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B0" w:rsidRPr="00646033" w:rsidRDefault="000850B0" w:rsidP="00D33002">
      <w:pPr>
        <w:spacing w:line="360" w:lineRule="auto"/>
        <w:jc w:val="both"/>
        <w:rPr>
          <w:rFonts w:ascii="Times New Roman" w:hAnsi="Times New Roman"/>
          <w:color w:val="FF0000"/>
          <w:sz w:val="27"/>
          <w:szCs w:val="27"/>
        </w:rPr>
      </w:pPr>
      <w:r w:rsidRPr="00591625">
        <w:rPr>
          <w:rFonts w:ascii="Times New Roman" w:hAnsi="Times New Roman"/>
          <w:sz w:val="27"/>
          <w:szCs w:val="27"/>
        </w:rPr>
        <w:t>ПРОЕКТ</w:t>
      </w:r>
    </w:p>
    <w:p w:rsidR="000850B0" w:rsidRPr="00646033" w:rsidRDefault="000850B0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FF0000"/>
          <w:sz w:val="27"/>
          <w:szCs w:val="27"/>
        </w:rPr>
      </w:pPr>
    </w:p>
    <w:p w:rsidR="000850B0" w:rsidRPr="00646033" w:rsidRDefault="000850B0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olor w:val="FF0000"/>
          <w:sz w:val="27"/>
          <w:szCs w:val="27"/>
        </w:rPr>
      </w:pPr>
    </w:p>
    <w:p w:rsidR="000850B0" w:rsidRPr="00646033" w:rsidRDefault="000850B0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olor w:val="FF0000"/>
          <w:sz w:val="27"/>
          <w:szCs w:val="27"/>
        </w:rPr>
      </w:pPr>
    </w:p>
    <w:p w:rsidR="000850B0" w:rsidRPr="00646033" w:rsidRDefault="000850B0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033">
        <w:rPr>
          <w:rFonts w:ascii="Times New Roman" w:hAnsi="Times New Roman"/>
          <w:b/>
          <w:sz w:val="27"/>
          <w:szCs w:val="27"/>
        </w:rPr>
        <w:t>РЕКОМЕНДАЦИИ</w:t>
      </w:r>
    </w:p>
    <w:p w:rsidR="000850B0" w:rsidRPr="00646033" w:rsidRDefault="000850B0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033">
        <w:rPr>
          <w:rFonts w:ascii="Times New Roman" w:hAnsi="Times New Roman"/>
          <w:b/>
          <w:sz w:val="27"/>
          <w:szCs w:val="27"/>
        </w:rPr>
        <w:t xml:space="preserve">публичных слушаний </w:t>
      </w:r>
    </w:p>
    <w:p w:rsidR="000850B0" w:rsidRPr="00646033" w:rsidRDefault="000850B0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033">
        <w:rPr>
          <w:rFonts w:ascii="Times New Roman" w:hAnsi="Times New Roman"/>
          <w:b/>
          <w:sz w:val="27"/>
          <w:szCs w:val="27"/>
        </w:rPr>
        <w:t>по проекту решения Собрания депутатов</w:t>
      </w:r>
    </w:p>
    <w:p w:rsidR="000850B0" w:rsidRPr="00646033" w:rsidRDefault="000850B0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033">
        <w:rPr>
          <w:rFonts w:ascii="Times New Roman" w:hAnsi="Times New Roman"/>
          <w:b/>
          <w:sz w:val="27"/>
          <w:szCs w:val="27"/>
        </w:rPr>
        <w:t xml:space="preserve"> «О бюджете Миасского городского округа </w:t>
      </w:r>
    </w:p>
    <w:p w:rsidR="00C76191" w:rsidRPr="00A36299" w:rsidRDefault="000850B0" w:rsidP="00A3629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7"/>
          <w:szCs w:val="27"/>
        </w:rPr>
      </w:pPr>
      <w:r w:rsidRPr="00646033">
        <w:rPr>
          <w:rFonts w:ascii="Times New Roman" w:hAnsi="Times New Roman"/>
          <w:b/>
          <w:sz w:val="27"/>
          <w:szCs w:val="27"/>
        </w:rPr>
        <w:t>на 20</w:t>
      </w:r>
      <w:r w:rsidR="00E46918" w:rsidRPr="00646033">
        <w:rPr>
          <w:rFonts w:ascii="Times New Roman" w:hAnsi="Times New Roman"/>
          <w:b/>
          <w:sz w:val="27"/>
          <w:szCs w:val="27"/>
        </w:rPr>
        <w:t>2</w:t>
      </w:r>
      <w:r w:rsidR="00DD61F7">
        <w:rPr>
          <w:rFonts w:ascii="Times New Roman" w:hAnsi="Times New Roman"/>
          <w:b/>
          <w:sz w:val="27"/>
          <w:szCs w:val="27"/>
        </w:rPr>
        <w:t>4</w:t>
      </w:r>
      <w:r w:rsidRPr="00646033">
        <w:rPr>
          <w:rFonts w:ascii="Times New Roman" w:hAnsi="Times New Roman"/>
          <w:b/>
          <w:sz w:val="27"/>
          <w:szCs w:val="27"/>
        </w:rPr>
        <w:t xml:space="preserve"> год</w:t>
      </w:r>
      <w:r w:rsidR="00805452" w:rsidRPr="00646033">
        <w:rPr>
          <w:rFonts w:ascii="Times New Roman" w:hAnsi="Times New Roman"/>
          <w:b/>
          <w:sz w:val="27"/>
          <w:szCs w:val="27"/>
        </w:rPr>
        <w:t xml:space="preserve"> и плановый период 20</w:t>
      </w:r>
      <w:r w:rsidR="00A32C9F" w:rsidRPr="00646033">
        <w:rPr>
          <w:rFonts w:ascii="Times New Roman" w:hAnsi="Times New Roman"/>
          <w:b/>
          <w:sz w:val="27"/>
          <w:szCs w:val="27"/>
        </w:rPr>
        <w:t>2</w:t>
      </w:r>
      <w:r w:rsidR="00DD61F7">
        <w:rPr>
          <w:rFonts w:ascii="Times New Roman" w:hAnsi="Times New Roman"/>
          <w:b/>
          <w:sz w:val="27"/>
          <w:szCs w:val="27"/>
        </w:rPr>
        <w:t>5</w:t>
      </w:r>
      <w:r w:rsidRPr="00646033">
        <w:rPr>
          <w:rFonts w:ascii="Times New Roman" w:hAnsi="Times New Roman"/>
          <w:b/>
          <w:sz w:val="27"/>
          <w:szCs w:val="27"/>
        </w:rPr>
        <w:t xml:space="preserve"> и 20</w:t>
      </w:r>
      <w:r w:rsidR="00805452" w:rsidRPr="00646033">
        <w:rPr>
          <w:rFonts w:ascii="Times New Roman" w:hAnsi="Times New Roman"/>
          <w:b/>
          <w:sz w:val="27"/>
          <w:szCs w:val="27"/>
        </w:rPr>
        <w:t>2</w:t>
      </w:r>
      <w:r w:rsidR="00DD61F7">
        <w:rPr>
          <w:rFonts w:ascii="Times New Roman" w:hAnsi="Times New Roman"/>
          <w:b/>
          <w:sz w:val="27"/>
          <w:szCs w:val="27"/>
        </w:rPr>
        <w:t>6</w:t>
      </w:r>
      <w:r w:rsidRPr="00646033">
        <w:rPr>
          <w:rFonts w:ascii="Times New Roman" w:hAnsi="Times New Roman"/>
          <w:b/>
          <w:sz w:val="27"/>
          <w:szCs w:val="27"/>
        </w:rPr>
        <w:t xml:space="preserve"> годов» </w:t>
      </w:r>
    </w:p>
    <w:p w:rsidR="00C76191" w:rsidRDefault="00C76191" w:rsidP="00D3300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7"/>
          <w:szCs w:val="27"/>
        </w:rPr>
      </w:pPr>
    </w:p>
    <w:p w:rsidR="00C76191" w:rsidRDefault="00C76191" w:rsidP="00D3300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7"/>
          <w:szCs w:val="27"/>
        </w:rPr>
      </w:pPr>
    </w:p>
    <w:p w:rsidR="00BF7F2A" w:rsidRDefault="00BF7F2A" w:rsidP="00D3300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7"/>
          <w:szCs w:val="27"/>
        </w:rPr>
      </w:pPr>
    </w:p>
    <w:p w:rsidR="00BF7F2A" w:rsidRDefault="00BF7F2A" w:rsidP="00D3300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7"/>
          <w:szCs w:val="27"/>
        </w:rPr>
      </w:pPr>
    </w:p>
    <w:p w:rsidR="000850B0" w:rsidRPr="008420D4" w:rsidRDefault="008420D4" w:rsidP="00D3300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7"/>
          <w:szCs w:val="27"/>
        </w:rPr>
      </w:pPr>
      <w:r w:rsidRPr="008420D4">
        <w:rPr>
          <w:rFonts w:ascii="Times New Roman" w:hAnsi="Times New Roman"/>
          <w:sz w:val="27"/>
          <w:szCs w:val="27"/>
        </w:rPr>
        <w:t>2</w:t>
      </w:r>
      <w:r w:rsidR="00DD61F7">
        <w:rPr>
          <w:rFonts w:ascii="Times New Roman" w:hAnsi="Times New Roman"/>
          <w:sz w:val="27"/>
          <w:szCs w:val="27"/>
        </w:rPr>
        <w:t>3</w:t>
      </w:r>
      <w:r w:rsidR="00805452" w:rsidRPr="008420D4">
        <w:rPr>
          <w:rFonts w:ascii="Times New Roman" w:hAnsi="Times New Roman"/>
          <w:sz w:val="27"/>
          <w:szCs w:val="27"/>
        </w:rPr>
        <w:t xml:space="preserve"> </w:t>
      </w:r>
      <w:r w:rsidRPr="008420D4">
        <w:rPr>
          <w:rFonts w:ascii="Times New Roman" w:hAnsi="Times New Roman"/>
          <w:sz w:val="27"/>
          <w:szCs w:val="27"/>
        </w:rPr>
        <w:t>ноя</w:t>
      </w:r>
      <w:r w:rsidR="00590736" w:rsidRPr="008420D4">
        <w:rPr>
          <w:rFonts w:ascii="Times New Roman" w:hAnsi="Times New Roman"/>
          <w:sz w:val="27"/>
          <w:szCs w:val="27"/>
        </w:rPr>
        <w:t>бря</w:t>
      </w:r>
      <w:r w:rsidR="000850B0" w:rsidRPr="008420D4">
        <w:rPr>
          <w:rFonts w:ascii="Times New Roman" w:hAnsi="Times New Roman"/>
          <w:sz w:val="27"/>
          <w:szCs w:val="27"/>
        </w:rPr>
        <w:t xml:space="preserve"> 20</w:t>
      </w:r>
      <w:r w:rsidRPr="008420D4">
        <w:rPr>
          <w:rFonts w:ascii="Times New Roman" w:hAnsi="Times New Roman"/>
          <w:sz w:val="27"/>
          <w:szCs w:val="27"/>
        </w:rPr>
        <w:t>2</w:t>
      </w:r>
      <w:r w:rsidR="00DD61F7">
        <w:rPr>
          <w:rFonts w:ascii="Times New Roman" w:hAnsi="Times New Roman"/>
          <w:sz w:val="27"/>
          <w:szCs w:val="27"/>
        </w:rPr>
        <w:t>3</w:t>
      </w:r>
      <w:r w:rsidR="000850B0" w:rsidRPr="008420D4">
        <w:rPr>
          <w:rFonts w:ascii="Times New Roman" w:hAnsi="Times New Roman"/>
          <w:sz w:val="27"/>
          <w:szCs w:val="27"/>
        </w:rPr>
        <w:t xml:space="preserve"> года</w:t>
      </w:r>
    </w:p>
    <w:p w:rsidR="00C76191" w:rsidRPr="00A36299" w:rsidRDefault="000850B0" w:rsidP="00A3629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7"/>
          <w:szCs w:val="27"/>
        </w:rPr>
      </w:pPr>
      <w:r w:rsidRPr="008420D4">
        <w:rPr>
          <w:rFonts w:ascii="Times New Roman" w:hAnsi="Times New Roman"/>
          <w:sz w:val="27"/>
          <w:szCs w:val="27"/>
        </w:rPr>
        <w:t xml:space="preserve">город Миасс                            </w:t>
      </w:r>
      <w:r w:rsidR="00A36299">
        <w:rPr>
          <w:rFonts w:ascii="Times New Roman" w:hAnsi="Times New Roman"/>
          <w:sz w:val="27"/>
          <w:szCs w:val="27"/>
        </w:rPr>
        <w:t xml:space="preserve">                              </w:t>
      </w:r>
    </w:p>
    <w:p w:rsidR="000850B0" w:rsidRPr="00826B11" w:rsidRDefault="000850B0" w:rsidP="00B23CAA">
      <w:pPr>
        <w:autoSpaceDE w:val="0"/>
        <w:autoSpaceDN w:val="0"/>
        <w:adjustRightInd w:val="0"/>
        <w:spacing w:line="24" w:lineRule="atLeast"/>
        <w:jc w:val="center"/>
        <w:rPr>
          <w:rFonts w:ascii="Times New Roman" w:hAnsi="Times New Roman"/>
          <w:b/>
          <w:sz w:val="26"/>
          <w:szCs w:val="26"/>
        </w:rPr>
      </w:pPr>
      <w:r w:rsidRPr="00826B11">
        <w:rPr>
          <w:rFonts w:ascii="Times New Roman" w:hAnsi="Times New Roman"/>
          <w:b/>
          <w:sz w:val="26"/>
          <w:szCs w:val="26"/>
        </w:rPr>
        <w:lastRenderedPageBreak/>
        <w:t>РЕКОМЕНДАЦИИ</w:t>
      </w:r>
    </w:p>
    <w:p w:rsidR="000850B0" w:rsidRPr="00826B11" w:rsidRDefault="000850B0" w:rsidP="00B23CAA">
      <w:pPr>
        <w:spacing w:after="120" w:line="24" w:lineRule="atLeast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26B11">
        <w:rPr>
          <w:rFonts w:ascii="Times New Roman" w:hAnsi="Times New Roman"/>
          <w:b/>
          <w:sz w:val="26"/>
          <w:szCs w:val="26"/>
        </w:rPr>
        <w:t>публичных слушаний по проекту решения Собрания депутатов Миасского городского округа «О бюджете Миасского</w:t>
      </w:r>
      <w:r w:rsidR="001063EE" w:rsidRPr="00826B11">
        <w:rPr>
          <w:rFonts w:ascii="Times New Roman" w:hAnsi="Times New Roman"/>
          <w:b/>
          <w:sz w:val="26"/>
          <w:szCs w:val="26"/>
        </w:rPr>
        <w:t xml:space="preserve"> городского округа н</w:t>
      </w:r>
      <w:r w:rsidRPr="00826B11">
        <w:rPr>
          <w:rFonts w:ascii="Times New Roman" w:hAnsi="Times New Roman"/>
          <w:b/>
          <w:sz w:val="26"/>
          <w:szCs w:val="26"/>
        </w:rPr>
        <w:t>а 20</w:t>
      </w:r>
      <w:r w:rsidR="001063EE" w:rsidRPr="00826B11">
        <w:rPr>
          <w:rFonts w:ascii="Times New Roman" w:hAnsi="Times New Roman"/>
          <w:b/>
          <w:sz w:val="26"/>
          <w:szCs w:val="26"/>
        </w:rPr>
        <w:t>2</w:t>
      </w:r>
      <w:r w:rsidR="00DD61F7">
        <w:rPr>
          <w:rFonts w:ascii="Times New Roman" w:hAnsi="Times New Roman"/>
          <w:b/>
          <w:sz w:val="26"/>
          <w:szCs w:val="26"/>
        </w:rPr>
        <w:t>4</w:t>
      </w:r>
      <w:r w:rsidRPr="00826B11">
        <w:rPr>
          <w:rFonts w:ascii="Times New Roman" w:hAnsi="Times New Roman"/>
          <w:b/>
          <w:sz w:val="26"/>
          <w:szCs w:val="26"/>
        </w:rPr>
        <w:t xml:space="preserve"> год</w:t>
      </w:r>
      <w:r w:rsidR="00805452" w:rsidRPr="00826B11">
        <w:rPr>
          <w:rFonts w:ascii="Times New Roman" w:hAnsi="Times New Roman"/>
          <w:b/>
          <w:sz w:val="26"/>
          <w:szCs w:val="26"/>
        </w:rPr>
        <w:t xml:space="preserve"> и </w:t>
      </w:r>
      <w:r w:rsidR="001063EE" w:rsidRPr="00826B11">
        <w:rPr>
          <w:rFonts w:ascii="Times New Roman" w:hAnsi="Times New Roman"/>
          <w:b/>
          <w:sz w:val="26"/>
          <w:szCs w:val="26"/>
        </w:rPr>
        <w:t xml:space="preserve">на </w:t>
      </w:r>
      <w:r w:rsidR="00805452" w:rsidRPr="00826B11">
        <w:rPr>
          <w:rFonts w:ascii="Times New Roman" w:hAnsi="Times New Roman"/>
          <w:b/>
          <w:sz w:val="26"/>
          <w:szCs w:val="26"/>
        </w:rPr>
        <w:t>плановый период 20</w:t>
      </w:r>
      <w:r w:rsidR="00451EC0" w:rsidRPr="00826B11">
        <w:rPr>
          <w:rFonts w:ascii="Times New Roman" w:hAnsi="Times New Roman"/>
          <w:b/>
          <w:sz w:val="26"/>
          <w:szCs w:val="26"/>
        </w:rPr>
        <w:t>2</w:t>
      </w:r>
      <w:r w:rsidR="00DD61F7">
        <w:rPr>
          <w:rFonts w:ascii="Times New Roman" w:hAnsi="Times New Roman"/>
          <w:b/>
          <w:sz w:val="26"/>
          <w:szCs w:val="26"/>
        </w:rPr>
        <w:t>5</w:t>
      </w:r>
      <w:r w:rsidRPr="00826B11">
        <w:rPr>
          <w:rFonts w:ascii="Times New Roman" w:hAnsi="Times New Roman"/>
          <w:b/>
          <w:sz w:val="26"/>
          <w:szCs w:val="26"/>
        </w:rPr>
        <w:t xml:space="preserve"> и 20</w:t>
      </w:r>
      <w:r w:rsidR="00805452" w:rsidRPr="00826B11">
        <w:rPr>
          <w:rFonts w:ascii="Times New Roman" w:hAnsi="Times New Roman"/>
          <w:b/>
          <w:sz w:val="26"/>
          <w:szCs w:val="26"/>
        </w:rPr>
        <w:t>2</w:t>
      </w:r>
      <w:r w:rsidR="00DD61F7">
        <w:rPr>
          <w:rFonts w:ascii="Times New Roman" w:hAnsi="Times New Roman"/>
          <w:b/>
          <w:sz w:val="26"/>
          <w:szCs w:val="26"/>
        </w:rPr>
        <w:t>6</w:t>
      </w:r>
      <w:r w:rsidRPr="00826B11">
        <w:rPr>
          <w:rFonts w:ascii="Times New Roman" w:hAnsi="Times New Roman"/>
          <w:b/>
          <w:sz w:val="26"/>
          <w:szCs w:val="26"/>
        </w:rPr>
        <w:t xml:space="preserve"> годов»</w:t>
      </w:r>
    </w:p>
    <w:p w:rsidR="000850B0" w:rsidRPr="00826B11" w:rsidRDefault="000850B0" w:rsidP="00B23CAA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26B11">
        <w:rPr>
          <w:rFonts w:ascii="Times New Roman" w:hAnsi="Times New Roman"/>
          <w:sz w:val="26"/>
          <w:szCs w:val="26"/>
        </w:rPr>
        <w:t>Участники публичных слушаний, рассмотрев проект решения Миасского «О бюджете Миасского городского округа на 20</w:t>
      </w:r>
      <w:r w:rsidR="001063EE" w:rsidRPr="00826B11">
        <w:rPr>
          <w:rFonts w:ascii="Times New Roman" w:hAnsi="Times New Roman"/>
          <w:sz w:val="26"/>
          <w:szCs w:val="26"/>
        </w:rPr>
        <w:t>2</w:t>
      </w:r>
      <w:r w:rsidR="00DD61F7">
        <w:rPr>
          <w:rFonts w:ascii="Times New Roman" w:hAnsi="Times New Roman"/>
          <w:sz w:val="26"/>
          <w:szCs w:val="26"/>
        </w:rPr>
        <w:t>4</w:t>
      </w:r>
      <w:r w:rsidRPr="00826B11">
        <w:rPr>
          <w:rFonts w:ascii="Times New Roman" w:hAnsi="Times New Roman"/>
          <w:sz w:val="26"/>
          <w:szCs w:val="26"/>
        </w:rPr>
        <w:t xml:space="preserve"> год и </w:t>
      </w:r>
      <w:r w:rsidR="001063EE" w:rsidRPr="00826B11">
        <w:rPr>
          <w:rFonts w:ascii="Times New Roman" w:hAnsi="Times New Roman"/>
          <w:sz w:val="26"/>
          <w:szCs w:val="26"/>
        </w:rPr>
        <w:t xml:space="preserve">на </w:t>
      </w:r>
      <w:r w:rsidRPr="00826B11">
        <w:rPr>
          <w:rFonts w:ascii="Times New Roman" w:hAnsi="Times New Roman"/>
          <w:sz w:val="26"/>
          <w:szCs w:val="26"/>
        </w:rPr>
        <w:t>плановый период 20</w:t>
      </w:r>
      <w:r w:rsidR="00451EC0" w:rsidRPr="00826B11">
        <w:rPr>
          <w:rFonts w:ascii="Times New Roman" w:hAnsi="Times New Roman"/>
          <w:sz w:val="26"/>
          <w:szCs w:val="26"/>
        </w:rPr>
        <w:t>2</w:t>
      </w:r>
      <w:r w:rsidR="00DD61F7">
        <w:rPr>
          <w:rFonts w:ascii="Times New Roman" w:hAnsi="Times New Roman"/>
          <w:sz w:val="26"/>
          <w:szCs w:val="26"/>
        </w:rPr>
        <w:t>5</w:t>
      </w:r>
      <w:r w:rsidRPr="00826B11">
        <w:rPr>
          <w:rFonts w:ascii="Times New Roman" w:hAnsi="Times New Roman"/>
          <w:sz w:val="26"/>
          <w:szCs w:val="26"/>
        </w:rPr>
        <w:t xml:space="preserve"> и 20</w:t>
      </w:r>
      <w:r w:rsidR="00805452" w:rsidRPr="00826B11">
        <w:rPr>
          <w:rFonts w:ascii="Times New Roman" w:hAnsi="Times New Roman"/>
          <w:sz w:val="26"/>
          <w:szCs w:val="26"/>
        </w:rPr>
        <w:t>2</w:t>
      </w:r>
      <w:r w:rsidR="00DD61F7">
        <w:rPr>
          <w:rFonts w:ascii="Times New Roman" w:hAnsi="Times New Roman"/>
          <w:sz w:val="26"/>
          <w:szCs w:val="26"/>
        </w:rPr>
        <w:t>6</w:t>
      </w:r>
      <w:r w:rsidRPr="00826B11">
        <w:rPr>
          <w:rFonts w:ascii="Times New Roman" w:hAnsi="Times New Roman"/>
          <w:sz w:val="26"/>
          <w:szCs w:val="26"/>
        </w:rPr>
        <w:t xml:space="preserve"> годов», отмечают следующее:</w:t>
      </w:r>
    </w:p>
    <w:p w:rsidR="003F0368" w:rsidRPr="00A16542" w:rsidRDefault="00FD7E82" w:rsidP="00B23CAA">
      <w:pPr>
        <w:spacing w:after="0" w:line="24" w:lineRule="atLeast"/>
        <w:ind w:firstLine="709"/>
        <w:jc w:val="both"/>
        <w:rPr>
          <w:rFonts w:ascii="Times New Roman" w:eastAsiaTheme="minorHAnsi" w:hAnsi="Times New Roman"/>
          <w:sz w:val="26"/>
          <w:szCs w:val="26"/>
          <w:u w:val="single"/>
        </w:rPr>
      </w:pPr>
      <w:r w:rsidRPr="00A16542">
        <w:rPr>
          <w:rFonts w:ascii="Times New Roman" w:eastAsiaTheme="minorHAnsi" w:hAnsi="Times New Roman"/>
          <w:sz w:val="26"/>
          <w:szCs w:val="26"/>
          <w:u w:val="single"/>
        </w:rPr>
        <w:t xml:space="preserve">Основные характеристики </w:t>
      </w:r>
      <w:r w:rsidR="003F0368" w:rsidRPr="00A16542">
        <w:rPr>
          <w:rFonts w:ascii="Times New Roman" w:eastAsiaTheme="minorHAnsi" w:hAnsi="Times New Roman"/>
          <w:sz w:val="26"/>
          <w:szCs w:val="26"/>
          <w:u w:val="single"/>
        </w:rPr>
        <w:t>бюджета Миасского городского округа включают:</w:t>
      </w:r>
    </w:p>
    <w:p w:rsidR="003F0368" w:rsidRPr="00A16542" w:rsidRDefault="003F0368" w:rsidP="00B23CAA">
      <w:pPr>
        <w:spacing w:after="0" w:line="24" w:lineRule="atLeast"/>
        <w:ind w:firstLine="709"/>
        <w:jc w:val="both"/>
        <w:rPr>
          <w:rFonts w:ascii="Times New Roman" w:eastAsiaTheme="minorHAnsi" w:hAnsi="Times New Roman"/>
          <w:sz w:val="26"/>
          <w:szCs w:val="26"/>
          <w:u w:val="single"/>
        </w:rPr>
      </w:pPr>
      <w:r w:rsidRPr="00A16542">
        <w:rPr>
          <w:rFonts w:ascii="Times New Roman" w:eastAsiaTheme="minorHAnsi" w:hAnsi="Times New Roman"/>
          <w:sz w:val="26"/>
          <w:szCs w:val="26"/>
          <w:u w:val="single"/>
        </w:rPr>
        <w:t>на 202</w:t>
      </w:r>
      <w:r w:rsidR="00A16542" w:rsidRPr="00A16542">
        <w:rPr>
          <w:rFonts w:ascii="Times New Roman" w:eastAsiaTheme="minorHAnsi" w:hAnsi="Times New Roman"/>
          <w:sz w:val="26"/>
          <w:szCs w:val="26"/>
          <w:u w:val="single"/>
        </w:rPr>
        <w:t>4</w:t>
      </w:r>
      <w:r w:rsidRPr="00A16542">
        <w:rPr>
          <w:rFonts w:ascii="Times New Roman" w:eastAsiaTheme="minorHAnsi" w:hAnsi="Times New Roman"/>
          <w:sz w:val="26"/>
          <w:szCs w:val="26"/>
          <w:u w:val="single"/>
        </w:rPr>
        <w:t xml:space="preserve"> год</w:t>
      </w:r>
    </w:p>
    <w:p w:rsidR="003F0368" w:rsidRPr="00A16542" w:rsidRDefault="003F0368" w:rsidP="00B23CAA">
      <w:pPr>
        <w:spacing w:after="0" w:line="24" w:lineRule="atLeast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A16542">
        <w:rPr>
          <w:rFonts w:ascii="Times New Roman" w:eastAsiaTheme="minorHAnsi" w:hAnsi="Times New Roman"/>
          <w:sz w:val="26"/>
          <w:szCs w:val="26"/>
        </w:rPr>
        <w:t xml:space="preserve">- прогнозируемый общий объем доходов бюджета Миасского городского округа в сумме </w:t>
      </w:r>
      <w:r w:rsidR="00A16542" w:rsidRPr="00A16542">
        <w:rPr>
          <w:rFonts w:ascii="Times New Roman" w:eastAsiaTheme="minorHAnsi" w:hAnsi="Times New Roman"/>
          <w:sz w:val="26"/>
          <w:szCs w:val="26"/>
        </w:rPr>
        <w:t>7 365 211,3</w:t>
      </w:r>
      <w:r w:rsidRPr="00A16542">
        <w:rPr>
          <w:rFonts w:ascii="Times New Roman" w:eastAsiaTheme="minorHAnsi" w:hAnsi="Times New Roman"/>
          <w:sz w:val="26"/>
          <w:szCs w:val="26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="00A16542" w:rsidRPr="00A16542">
        <w:rPr>
          <w:rFonts w:ascii="Times New Roman" w:eastAsiaTheme="minorHAnsi" w:hAnsi="Times New Roman"/>
          <w:sz w:val="26"/>
          <w:szCs w:val="26"/>
        </w:rPr>
        <w:t xml:space="preserve">4 674 504,2 </w:t>
      </w:r>
      <w:r w:rsidR="00332C1D" w:rsidRPr="00A16542">
        <w:rPr>
          <w:rFonts w:ascii="Times New Roman" w:eastAsiaTheme="minorHAnsi" w:hAnsi="Times New Roman"/>
          <w:sz w:val="26"/>
          <w:szCs w:val="26"/>
        </w:rPr>
        <w:t>тыс.</w:t>
      </w:r>
      <w:r w:rsidRPr="00A16542">
        <w:rPr>
          <w:rFonts w:ascii="Times New Roman" w:eastAsiaTheme="minorHAnsi" w:hAnsi="Times New Roman"/>
          <w:sz w:val="26"/>
          <w:szCs w:val="26"/>
        </w:rPr>
        <w:t xml:space="preserve"> рублей;</w:t>
      </w:r>
    </w:p>
    <w:p w:rsidR="003F0368" w:rsidRPr="00A16542" w:rsidRDefault="003F0368" w:rsidP="00B23CAA">
      <w:pPr>
        <w:spacing w:after="0" w:line="24" w:lineRule="atLeast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A16542">
        <w:rPr>
          <w:rFonts w:ascii="Times New Roman" w:eastAsiaTheme="minorHAnsi" w:hAnsi="Times New Roman"/>
          <w:sz w:val="26"/>
          <w:szCs w:val="26"/>
        </w:rPr>
        <w:t>- прогн</w:t>
      </w:r>
      <w:r w:rsidR="00FD7E82" w:rsidRPr="00A16542">
        <w:rPr>
          <w:rFonts w:ascii="Times New Roman" w:eastAsiaTheme="minorHAnsi" w:hAnsi="Times New Roman"/>
          <w:sz w:val="26"/>
          <w:szCs w:val="26"/>
        </w:rPr>
        <w:t xml:space="preserve">озируемый общий объем расходов бюджета </w:t>
      </w:r>
      <w:r w:rsidRPr="00A16542">
        <w:rPr>
          <w:rFonts w:ascii="Times New Roman" w:eastAsiaTheme="minorHAnsi" w:hAnsi="Times New Roman"/>
          <w:sz w:val="26"/>
          <w:szCs w:val="26"/>
        </w:rPr>
        <w:t xml:space="preserve">Миасского городского округа в сумме </w:t>
      </w:r>
      <w:r w:rsidR="00A16542" w:rsidRPr="00A16542">
        <w:rPr>
          <w:rFonts w:ascii="Times New Roman" w:eastAsiaTheme="minorHAnsi" w:hAnsi="Times New Roman"/>
          <w:sz w:val="26"/>
          <w:szCs w:val="26"/>
        </w:rPr>
        <w:t>7 662 291,7</w:t>
      </w:r>
      <w:r w:rsidRPr="00A16542">
        <w:rPr>
          <w:rFonts w:ascii="Times New Roman" w:eastAsiaTheme="minorHAnsi" w:hAnsi="Times New Roman"/>
          <w:sz w:val="26"/>
          <w:szCs w:val="26"/>
        </w:rPr>
        <w:t xml:space="preserve"> тыс. рублей;</w:t>
      </w:r>
    </w:p>
    <w:p w:rsidR="003F0368" w:rsidRPr="00A16542" w:rsidRDefault="003F0368" w:rsidP="00B23CAA">
      <w:pPr>
        <w:spacing w:after="0" w:line="24" w:lineRule="atLeast"/>
        <w:ind w:firstLine="709"/>
        <w:jc w:val="both"/>
        <w:rPr>
          <w:rFonts w:ascii="Times New Roman" w:eastAsiaTheme="minorHAnsi" w:hAnsi="Times New Roman"/>
          <w:sz w:val="26"/>
          <w:szCs w:val="26"/>
          <w:u w:val="single"/>
        </w:rPr>
      </w:pPr>
      <w:r w:rsidRPr="00A16542">
        <w:rPr>
          <w:rFonts w:ascii="Times New Roman" w:eastAsiaTheme="minorHAnsi" w:hAnsi="Times New Roman"/>
          <w:sz w:val="26"/>
          <w:szCs w:val="26"/>
          <w:u w:val="single"/>
        </w:rPr>
        <w:t>на 202</w:t>
      </w:r>
      <w:r w:rsidR="00A16542" w:rsidRPr="00A16542">
        <w:rPr>
          <w:rFonts w:ascii="Times New Roman" w:eastAsiaTheme="minorHAnsi" w:hAnsi="Times New Roman"/>
          <w:sz w:val="26"/>
          <w:szCs w:val="26"/>
          <w:u w:val="single"/>
        </w:rPr>
        <w:t>5</w:t>
      </w:r>
      <w:r w:rsidRPr="00A16542">
        <w:rPr>
          <w:rFonts w:ascii="Times New Roman" w:eastAsiaTheme="minorHAnsi" w:hAnsi="Times New Roman"/>
          <w:sz w:val="26"/>
          <w:szCs w:val="26"/>
          <w:u w:val="single"/>
        </w:rPr>
        <w:t xml:space="preserve"> год </w:t>
      </w:r>
    </w:p>
    <w:p w:rsidR="003F0368" w:rsidRPr="00A16542" w:rsidRDefault="003F0368" w:rsidP="00B23CAA">
      <w:pPr>
        <w:spacing w:after="0" w:line="24" w:lineRule="atLeast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A16542">
        <w:rPr>
          <w:rFonts w:ascii="Times New Roman" w:eastAsiaTheme="minorHAnsi" w:hAnsi="Times New Roman"/>
          <w:sz w:val="26"/>
          <w:szCs w:val="26"/>
        </w:rPr>
        <w:t>- прог</w:t>
      </w:r>
      <w:r w:rsidR="00FD7E82" w:rsidRPr="00A16542">
        <w:rPr>
          <w:rFonts w:ascii="Times New Roman" w:eastAsiaTheme="minorHAnsi" w:hAnsi="Times New Roman"/>
          <w:sz w:val="26"/>
          <w:szCs w:val="26"/>
        </w:rPr>
        <w:t xml:space="preserve">нозируемый общий объем доходов </w:t>
      </w:r>
      <w:r w:rsidRPr="00A16542">
        <w:rPr>
          <w:rFonts w:ascii="Times New Roman" w:eastAsiaTheme="minorHAnsi" w:hAnsi="Times New Roman"/>
          <w:sz w:val="26"/>
          <w:szCs w:val="26"/>
        </w:rPr>
        <w:t xml:space="preserve">бюджета Миасского городского округа в сумме </w:t>
      </w:r>
      <w:r w:rsidR="00A16542" w:rsidRPr="00A16542">
        <w:rPr>
          <w:rFonts w:ascii="Times New Roman" w:eastAsiaTheme="minorHAnsi" w:hAnsi="Times New Roman"/>
          <w:sz w:val="26"/>
          <w:szCs w:val="26"/>
        </w:rPr>
        <w:t>6 939 369,7</w:t>
      </w:r>
      <w:r w:rsidRPr="00A16542">
        <w:rPr>
          <w:rFonts w:ascii="Times New Roman" w:eastAsiaTheme="minorHAnsi" w:hAnsi="Times New Roman"/>
          <w:sz w:val="26"/>
          <w:szCs w:val="26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="00A16542" w:rsidRPr="00A16542">
        <w:rPr>
          <w:rFonts w:ascii="Times New Roman" w:eastAsiaTheme="minorHAnsi" w:hAnsi="Times New Roman"/>
          <w:sz w:val="26"/>
          <w:szCs w:val="26"/>
        </w:rPr>
        <w:t>4 037 330,7</w:t>
      </w:r>
      <w:r w:rsidR="008E7E3C" w:rsidRPr="00A16542">
        <w:rPr>
          <w:rFonts w:ascii="Times New Roman" w:eastAsiaTheme="minorHAnsi" w:hAnsi="Times New Roman"/>
          <w:sz w:val="26"/>
          <w:szCs w:val="26"/>
        </w:rPr>
        <w:t xml:space="preserve"> </w:t>
      </w:r>
      <w:r w:rsidRPr="00A16542">
        <w:rPr>
          <w:rFonts w:ascii="Times New Roman" w:eastAsiaTheme="minorHAnsi" w:hAnsi="Times New Roman"/>
          <w:sz w:val="26"/>
          <w:szCs w:val="26"/>
        </w:rPr>
        <w:t>тыс. рублей;</w:t>
      </w:r>
    </w:p>
    <w:p w:rsidR="003F0368" w:rsidRPr="00A16542" w:rsidRDefault="003F0368" w:rsidP="00B23CAA">
      <w:pPr>
        <w:spacing w:after="0" w:line="24" w:lineRule="atLeast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A16542">
        <w:rPr>
          <w:rFonts w:ascii="Times New Roman" w:eastAsiaTheme="minorHAnsi" w:hAnsi="Times New Roman"/>
          <w:sz w:val="26"/>
          <w:szCs w:val="26"/>
        </w:rPr>
        <w:t>- прогнозируемый общ</w:t>
      </w:r>
      <w:r w:rsidR="00FD7E82" w:rsidRPr="00A16542">
        <w:rPr>
          <w:rFonts w:ascii="Times New Roman" w:eastAsiaTheme="minorHAnsi" w:hAnsi="Times New Roman"/>
          <w:sz w:val="26"/>
          <w:szCs w:val="26"/>
        </w:rPr>
        <w:t xml:space="preserve">ий объем расходов </w:t>
      </w:r>
      <w:r w:rsidRPr="00A16542">
        <w:rPr>
          <w:rFonts w:ascii="Times New Roman" w:eastAsiaTheme="minorHAnsi" w:hAnsi="Times New Roman"/>
          <w:sz w:val="26"/>
          <w:szCs w:val="26"/>
        </w:rPr>
        <w:t xml:space="preserve">бюджета Миасского городского округа в сумме </w:t>
      </w:r>
      <w:r w:rsidR="00A16542" w:rsidRPr="00A16542">
        <w:rPr>
          <w:rFonts w:ascii="Times New Roman" w:eastAsiaTheme="minorHAnsi" w:hAnsi="Times New Roman"/>
          <w:sz w:val="26"/>
          <w:szCs w:val="26"/>
        </w:rPr>
        <w:t>6 939 369,7</w:t>
      </w:r>
      <w:r w:rsidRPr="00A16542">
        <w:rPr>
          <w:rFonts w:ascii="Times New Roman" w:eastAsiaTheme="minorHAnsi" w:hAnsi="Times New Roman"/>
          <w:sz w:val="26"/>
          <w:szCs w:val="26"/>
        </w:rPr>
        <w:t xml:space="preserve"> тыс. рублей, в том числе условно утверждаемые расходы в сумме </w:t>
      </w:r>
      <w:r w:rsidR="00A16542" w:rsidRPr="00A16542">
        <w:rPr>
          <w:rFonts w:ascii="Times New Roman" w:eastAsiaTheme="minorHAnsi" w:hAnsi="Times New Roman"/>
          <w:sz w:val="26"/>
          <w:szCs w:val="26"/>
        </w:rPr>
        <w:t>8</w:t>
      </w:r>
      <w:r w:rsidR="003D4C21" w:rsidRPr="00A16542">
        <w:rPr>
          <w:rFonts w:ascii="Times New Roman" w:eastAsiaTheme="minorHAnsi" w:hAnsi="Times New Roman"/>
          <w:sz w:val="26"/>
          <w:szCs w:val="26"/>
        </w:rPr>
        <w:t>5</w:t>
      </w:r>
      <w:r w:rsidR="00EC10E2" w:rsidRPr="00A16542">
        <w:rPr>
          <w:rFonts w:ascii="Times New Roman" w:eastAsiaTheme="minorHAnsi" w:hAnsi="Times New Roman"/>
          <w:sz w:val="26"/>
          <w:szCs w:val="26"/>
        </w:rPr>
        <w:t xml:space="preserve"> </w:t>
      </w:r>
      <w:r w:rsidRPr="00A16542">
        <w:rPr>
          <w:rFonts w:ascii="Times New Roman" w:eastAsiaTheme="minorHAnsi" w:hAnsi="Times New Roman"/>
          <w:sz w:val="26"/>
          <w:szCs w:val="26"/>
        </w:rPr>
        <w:t>000,0 тыс. рублей;</w:t>
      </w:r>
    </w:p>
    <w:p w:rsidR="003F0368" w:rsidRPr="00A16542" w:rsidRDefault="003F0368" w:rsidP="00B23CAA">
      <w:pPr>
        <w:spacing w:after="0" w:line="24" w:lineRule="atLeast"/>
        <w:ind w:firstLine="709"/>
        <w:jc w:val="both"/>
        <w:rPr>
          <w:rFonts w:ascii="Times New Roman" w:eastAsiaTheme="minorHAnsi" w:hAnsi="Times New Roman"/>
          <w:sz w:val="26"/>
          <w:szCs w:val="26"/>
          <w:u w:val="single"/>
        </w:rPr>
      </w:pPr>
      <w:r w:rsidRPr="00A16542">
        <w:rPr>
          <w:rFonts w:ascii="Times New Roman" w:eastAsiaTheme="minorHAnsi" w:hAnsi="Times New Roman"/>
          <w:sz w:val="26"/>
          <w:szCs w:val="26"/>
          <w:u w:val="single"/>
        </w:rPr>
        <w:t>на 202</w:t>
      </w:r>
      <w:r w:rsidR="00A16542" w:rsidRPr="00A16542">
        <w:rPr>
          <w:rFonts w:ascii="Times New Roman" w:eastAsiaTheme="minorHAnsi" w:hAnsi="Times New Roman"/>
          <w:sz w:val="26"/>
          <w:szCs w:val="26"/>
          <w:u w:val="single"/>
        </w:rPr>
        <w:t>6</w:t>
      </w:r>
      <w:r w:rsidRPr="00A16542">
        <w:rPr>
          <w:rFonts w:ascii="Times New Roman" w:eastAsiaTheme="minorHAnsi" w:hAnsi="Times New Roman"/>
          <w:sz w:val="26"/>
          <w:szCs w:val="26"/>
          <w:u w:val="single"/>
        </w:rPr>
        <w:t xml:space="preserve"> год </w:t>
      </w:r>
    </w:p>
    <w:p w:rsidR="003F0368" w:rsidRPr="0071309C" w:rsidRDefault="003F0368" w:rsidP="00B23CAA">
      <w:pPr>
        <w:spacing w:after="0" w:line="24" w:lineRule="atLeast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71309C">
        <w:rPr>
          <w:rFonts w:ascii="Times New Roman" w:eastAsiaTheme="minorHAnsi" w:hAnsi="Times New Roman"/>
          <w:sz w:val="26"/>
          <w:szCs w:val="26"/>
        </w:rPr>
        <w:t>- прог</w:t>
      </w:r>
      <w:r w:rsidR="00FD7E82" w:rsidRPr="0071309C">
        <w:rPr>
          <w:rFonts w:ascii="Times New Roman" w:eastAsiaTheme="minorHAnsi" w:hAnsi="Times New Roman"/>
          <w:sz w:val="26"/>
          <w:szCs w:val="26"/>
        </w:rPr>
        <w:t xml:space="preserve">нозируемый общий объем доходов </w:t>
      </w:r>
      <w:r w:rsidRPr="0071309C">
        <w:rPr>
          <w:rFonts w:ascii="Times New Roman" w:eastAsiaTheme="minorHAnsi" w:hAnsi="Times New Roman"/>
          <w:sz w:val="26"/>
          <w:szCs w:val="26"/>
        </w:rPr>
        <w:t xml:space="preserve">бюджета Миасского городского округа в сумме </w:t>
      </w:r>
      <w:r w:rsidR="0071309C" w:rsidRPr="0071309C">
        <w:rPr>
          <w:rFonts w:ascii="Times New Roman" w:eastAsiaTheme="minorHAnsi" w:hAnsi="Times New Roman"/>
          <w:sz w:val="26"/>
          <w:szCs w:val="26"/>
        </w:rPr>
        <w:t>7 014 465,6</w:t>
      </w:r>
      <w:r w:rsidRPr="0071309C">
        <w:rPr>
          <w:rFonts w:ascii="Times New Roman" w:eastAsiaTheme="minorHAnsi" w:hAnsi="Times New Roman"/>
          <w:sz w:val="26"/>
          <w:szCs w:val="26"/>
        </w:rPr>
        <w:t xml:space="preserve"> тыс. рублей, </w:t>
      </w:r>
      <w:r w:rsidRPr="0071309C">
        <w:rPr>
          <w:rFonts w:ascii="Times New Roman" w:eastAsiaTheme="minorHAnsi" w:hAnsi="Times New Roman"/>
          <w:sz w:val="26"/>
          <w:szCs w:val="26"/>
        </w:rPr>
        <w:lastRenderedPageBreak/>
        <w:t xml:space="preserve">в том числе безвозмездные поступления от других бюджетов бюджетной системы Российской Федерации в сумме </w:t>
      </w:r>
      <w:r w:rsidR="0071309C" w:rsidRPr="0071309C">
        <w:rPr>
          <w:rFonts w:ascii="Times New Roman" w:eastAsiaTheme="minorHAnsi" w:hAnsi="Times New Roman"/>
          <w:sz w:val="26"/>
          <w:szCs w:val="26"/>
        </w:rPr>
        <w:t>3 899</w:t>
      </w:r>
      <w:r w:rsidR="005F7708">
        <w:rPr>
          <w:rFonts w:ascii="Times New Roman" w:eastAsiaTheme="minorHAnsi" w:hAnsi="Times New Roman"/>
          <w:sz w:val="26"/>
          <w:szCs w:val="26"/>
        </w:rPr>
        <w:t> </w:t>
      </w:r>
      <w:r w:rsidR="0071309C" w:rsidRPr="0071309C">
        <w:rPr>
          <w:rFonts w:ascii="Times New Roman" w:eastAsiaTheme="minorHAnsi" w:hAnsi="Times New Roman"/>
          <w:sz w:val="26"/>
          <w:szCs w:val="26"/>
        </w:rPr>
        <w:t>324</w:t>
      </w:r>
      <w:r w:rsidR="005F7708">
        <w:rPr>
          <w:rFonts w:ascii="Times New Roman" w:eastAsiaTheme="minorHAnsi" w:hAnsi="Times New Roman"/>
          <w:sz w:val="26"/>
          <w:szCs w:val="26"/>
        </w:rPr>
        <w:t>,0</w:t>
      </w:r>
      <w:r w:rsidR="00332C1D" w:rsidRPr="0071309C">
        <w:rPr>
          <w:rFonts w:ascii="Times New Roman" w:eastAsiaTheme="minorHAnsi" w:hAnsi="Times New Roman"/>
          <w:sz w:val="26"/>
          <w:szCs w:val="26"/>
        </w:rPr>
        <w:t xml:space="preserve"> тыс</w:t>
      </w:r>
      <w:r w:rsidRPr="0071309C">
        <w:rPr>
          <w:rFonts w:ascii="Times New Roman" w:eastAsiaTheme="minorHAnsi" w:hAnsi="Times New Roman"/>
          <w:sz w:val="26"/>
          <w:szCs w:val="26"/>
        </w:rPr>
        <w:t>. рублей;</w:t>
      </w:r>
    </w:p>
    <w:p w:rsidR="003F0368" w:rsidRPr="0071309C" w:rsidRDefault="003F0368" w:rsidP="00B23CAA">
      <w:pPr>
        <w:spacing w:after="0" w:line="24" w:lineRule="atLeast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71309C">
        <w:rPr>
          <w:rFonts w:ascii="Times New Roman" w:eastAsiaTheme="minorHAnsi" w:hAnsi="Times New Roman"/>
          <w:sz w:val="26"/>
          <w:szCs w:val="26"/>
        </w:rPr>
        <w:t xml:space="preserve">- прогнозируемый общий объем расходов  бюджета Миасского городского округа в сумме </w:t>
      </w:r>
      <w:r w:rsidR="0071309C" w:rsidRPr="0071309C">
        <w:rPr>
          <w:rFonts w:ascii="Times New Roman" w:eastAsiaTheme="minorHAnsi" w:hAnsi="Times New Roman"/>
          <w:sz w:val="26"/>
          <w:szCs w:val="26"/>
        </w:rPr>
        <w:t>7 014 465,6</w:t>
      </w:r>
      <w:r w:rsidRPr="0071309C">
        <w:rPr>
          <w:rFonts w:ascii="Times New Roman" w:eastAsiaTheme="minorHAnsi" w:hAnsi="Times New Roman"/>
          <w:sz w:val="26"/>
          <w:szCs w:val="26"/>
        </w:rPr>
        <w:t xml:space="preserve"> тыс. рублей, в том числе условно утверждаемые расходы в сумме 1</w:t>
      </w:r>
      <w:r w:rsidR="0071309C" w:rsidRPr="0071309C">
        <w:rPr>
          <w:rFonts w:ascii="Times New Roman" w:eastAsiaTheme="minorHAnsi" w:hAnsi="Times New Roman"/>
          <w:sz w:val="26"/>
          <w:szCs w:val="26"/>
        </w:rPr>
        <w:t>80</w:t>
      </w:r>
      <w:r w:rsidR="00086B49" w:rsidRPr="0071309C">
        <w:rPr>
          <w:rFonts w:ascii="Times New Roman" w:eastAsiaTheme="minorHAnsi" w:hAnsi="Times New Roman"/>
          <w:sz w:val="26"/>
          <w:szCs w:val="26"/>
        </w:rPr>
        <w:t xml:space="preserve"> </w:t>
      </w:r>
      <w:r w:rsidRPr="0071309C">
        <w:rPr>
          <w:rFonts w:ascii="Times New Roman" w:eastAsiaTheme="minorHAnsi" w:hAnsi="Times New Roman"/>
          <w:sz w:val="26"/>
          <w:szCs w:val="26"/>
        </w:rPr>
        <w:t xml:space="preserve">000,0 тыс. рублей. </w:t>
      </w:r>
    </w:p>
    <w:p w:rsidR="00C6510F" w:rsidRPr="00A16542" w:rsidRDefault="00FD7E82" w:rsidP="000C5AE7">
      <w:pPr>
        <w:spacing w:after="0" w:line="24" w:lineRule="atLeast"/>
        <w:ind w:firstLine="709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A16542">
        <w:rPr>
          <w:rFonts w:ascii="Times New Roman" w:eastAsiaTheme="minorHAnsi" w:hAnsi="Times New Roman"/>
          <w:b/>
          <w:sz w:val="26"/>
          <w:szCs w:val="26"/>
        </w:rPr>
        <w:t xml:space="preserve">Доходная </w:t>
      </w:r>
      <w:r w:rsidR="00C6510F" w:rsidRPr="00A16542">
        <w:rPr>
          <w:rFonts w:ascii="Times New Roman" w:eastAsiaTheme="minorHAnsi" w:hAnsi="Times New Roman"/>
          <w:b/>
          <w:sz w:val="26"/>
          <w:szCs w:val="26"/>
        </w:rPr>
        <w:t>часть проекта бюджета Миасского городского округа</w:t>
      </w:r>
    </w:p>
    <w:p w:rsidR="00C6510F" w:rsidRPr="00A16542" w:rsidRDefault="00C6510F" w:rsidP="000C5AE7">
      <w:pPr>
        <w:spacing w:after="0" w:line="24" w:lineRule="atLeast"/>
        <w:ind w:firstLine="709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A16542">
        <w:rPr>
          <w:rFonts w:ascii="Times New Roman" w:eastAsiaTheme="minorHAnsi" w:hAnsi="Times New Roman"/>
          <w:b/>
          <w:sz w:val="26"/>
          <w:szCs w:val="26"/>
        </w:rPr>
        <w:t>на 202</w:t>
      </w:r>
      <w:r w:rsidR="00A16542">
        <w:rPr>
          <w:rFonts w:ascii="Times New Roman" w:eastAsiaTheme="minorHAnsi" w:hAnsi="Times New Roman"/>
          <w:b/>
          <w:sz w:val="26"/>
          <w:szCs w:val="26"/>
        </w:rPr>
        <w:t>4</w:t>
      </w:r>
      <w:r w:rsidRPr="00A16542">
        <w:rPr>
          <w:rFonts w:ascii="Times New Roman" w:eastAsiaTheme="minorHAnsi" w:hAnsi="Times New Roman"/>
          <w:b/>
          <w:sz w:val="26"/>
          <w:szCs w:val="26"/>
        </w:rPr>
        <w:t>-202</w:t>
      </w:r>
      <w:r w:rsidR="00A16542">
        <w:rPr>
          <w:rFonts w:ascii="Times New Roman" w:eastAsiaTheme="minorHAnsi" w:hAnsi="Times New Roman"/>
          <w:b/>
          <w:sz w:val="26"/>
          <w:szCs w:val="26"/>
        </w:rPr>
        <w:t>6</w:t>
      </w:r>
      <w:r w:rsidRPr="00A16542">
        <w:rPr>
          <w:rFonts w:ascii="Times New Roman" w:eastAsiaTheme="minorHAnsi" w:hAnsi="Times New Roman"/>
          <w:b/>
          <w:sz w:val="26"/>
          <w:szCs w:val="26"/>
        </w:rPr>
        <w:t xml:space="preserve"> годы</w:t>
      </w:r>
    </w:p>
    <w:p w:rsidR="00332C1D" w:rsidRPr="007203DC" w:rsidRDefault="00FD7E82" w:rsidP="00B23CAA">
      <w:pPr>
        <w:spacing w:after="0" w:line="24" w:lineRule="atLeast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692AC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Расчет доходов </w:t>
      </w:r>
      <w:r w:rsidR="00163AB3" w:rsidRPr="00692ACF">
        <w:rPr>
          <w:rFonts w:ascii="Times New Roman" w:eastAsiaTheme="minorHAnsi" w:hAnsi="Times New Roman"/>
          <w:color w:val="000000" w:themeColor="text1"/>
          <w:sz w:val="26"/>
          <w:szCs w:val="26"/>
        </w:rPr>
        <w:t>проекта бюдже</w:t>
      </w:r>
      <w:r w:rsidRPr="00692AC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та Миасского городского округа на </w:t>
      </w:r>
      <w:r w:rsidR="00163AB3" w:rsidRPr="00692ACF">
        <w:rPr>
          <w:rFonts w:ascii="Times New Roman" w:eastAsiaTheme="minorHAnsi" w:hAnsi="Times New Roman"/>
          <w:color w:val="000000" w:themeColor="text1"/>
          <w:sz w:val="26"/>
          <w:szCs w:val="26"/>
        </w:rPr>
        <w:t>202</w:t>
      </w:r>
      <w:r w:rsidR="00445312" w:rsidRPr="00692ACF">
        <w:rPr>
          <w:rFonts w:ascii="Times New Roman" w:eastAsiaTheme="minorHAnsi" w:hAnsi="Times New Roman"/>
          <w:color w:val="000000" w:themeColor="text1"/>
          <w:sz w:val="26"/>
          <w:szCs w:val="26"/>
        </w:rPr>
        <w:t>4</w:t>
      </w:r>
      <w:r w:rsidR="00163AB3" w:rsidRPr="00692AC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год и на плановый период 202</w:t>
      </w:r>
      <w:r w:rsidR="00445312" w:rsidRPr="00692ACF">
        <w:rPr>
          <w:rFonts w:ascii="Times New Roman" w:eastAsiaTheme="minorHAnsi" w:hAnsi="Times New Roman"/>
          <w:color w:val="000000" w:themeColor="text1"/>
          <w:sz w:val="26"/>
          <w:szCs w:val="26"/>
        </w:rPr>
        <w:t>5</w:t>
      </w:r>
      <w:r w:rsidR="00163AB3" w:rsidRPr="00692AC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и 202</w:t>
      </w:r>
      <w:r w:rsidR="00445312" w:rsidRPr="00692ACF">
        <w:rPr>
          <w:rFonts w:ascii="Times New Roman" w:eastAsiaTheme="minorHAnsi" w:hAnsi="Times New Roman"/>
          <w:color w:val="000000" w:themeColor="text1"/>
          <w:sz w:val="26"/>
          <w:szCs w:val="26"/>
        </w:rPr>
        <w:t>6</w:t>
      </w:r>
      <w:r w:rsidR="00163AB3" w:rsidRPr="00692AC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годов сформирован </w:t>
      </w:r>
      <w:r w:rsidR="00332C1D" w:rsidRPr="00692AC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исходя из </w:t>
      </w:r>
      <w:r w:rsidR="00685081" w:rsidRPr="00692ACF">
        <w:rPr>
          <w:rFonts w:ascii="Times New Roman" w:eastAsiaTheme="minorHAnsi" w:hAnsi="Times New Roman"/>
          <w:color w:val="000000" w:themeColor="text1"/>
          <w:sz w:val="26"/>
          <w:szCs w:val="26"/>
        </w:rPr>
        <w:t>базового</w:t>
      </w:r>
      <w:r w:rsidR="00332C1D" w:rsidRPr="00692AC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варианта прогноза социально-экономического развития Округа на 202</w:t>
      </w:r>
      <w:r w:rsidR="004947BB">
        <w:rPr>
          <w:rFonts w:ascii="Times New Roman" w:eastAsiaTheme="minorHAnsi" w:hAnsi="Times New Roman"/>
          <w:color w:val="000000" w:themeColor="text1"/>
          <w:sz w:val="26"/>
          <w:szCs w:val="26"/>
        </w:rPr>
        <w:t>4</w:t>
      </w:r>
      <w:r w:rsidR="007B551F" w:rsidRPr="00692AC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год </w:t>
      </w:r>
      <w:r w:rsidR="00332C1D" w:rsidRPr="00692ACF">
        <w:rPr>
          <w:rFonts w:ascii="Times New Roman" w:eastAsiaTheme="minorHAnsi" w:hAnsi="Times New Roman"/>
          <w:color w:val="000000" w:themeColor="text1"/>
          <w:sz w:val="26"/>
          <w:szCs w:val="26"/>
        </w:rPr>
        <w:t>и на плановый период 202</w:t>
      </w:r>
      <w:r w:rsidR="004947BB">
        <w:rPr>
          <w:rFonts w:ascii="Times New Roman" w:eastAsiaTheme="minorHAnsi" w:hAnsi="Times New Roman"/>
          <w:color w:val="000000" w:themeColor="text1"/>
          <w:sz w:val="26"/>
          <w:szCs w:val="26"/>
        </w:rPr>
        <w:t>5</w:t>
      </w:r>
      <w:r w:rsidR="00332C1D" w:rsidRPr="00692AC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и 202</w:t>
      </w:r>
      <w:r w:rsidR="004947BB">
        <w:rPr>
          <w:rFonts w:ascii="Times New Roman" w:eastAsiaTheme="minorHAnsi" w:hAnsi="Times New Roman"/>
          <w:color w:val="000000" w:themeColor="text1"/>
          <w:sz w:val="26"/>
          <w:szCs w:val="26"/>
        </w:rPr>
        <w:t>6</w:t>
      </w:r>
      <w:r w:rsidR="00332C1D" w:rsidRPr="00692AC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годов, утвержденного постановлением Администрации Миасского городского </w:t>
      </w:r>
      <w:r w:rsidR="00332C1D" w:rsidRPr="007203DC">
        <w:rPr>
          <w:rFonts w:ascii="Times New Roman" w:eastAsiaTheme="minorHAnsi" w:hAnsi="Times New Roman"/>
          <w:color w:val="000000" w:themeColor="text1"/>
          <w:sz w:val="26"/>
          <w:szCs w:val="26"/>
        </w:rPr>
        <w:t>от 1</w:t>
      </w:r>
      <w:r w:rsidR="008324B3" w:rsidRPr="007203DC">
        <w:rPr>
          <w:rFonts w:ascii="Times New Roman" w:eastAsiaTheme="minorHAnsi" w:hAnsi="Times New Roman"/>
          <w:color w:val="000000" w:themeColor="text1"/>
          <w:sz w:val="26"/>
          <w:szCs w:val="26"/>
        </w:rPr>
        <w:t>4</w:t>
      </w:r>
      <w:r w:rsidR="00332C1D" w:rsidRPr="007203DC">
        <w:rPr>
          <w:rFonts w:ascii="Times New Roman" w:eastAsiaTheme="minorHAnsi" w:hAnsi="Times New Roman"/>
          <w:color w:val="000000" w:themeColor="text1"/>
          <w:sz w:val="26"/>
          <w:szCs w:val="26"/>
        </w:rPr>
        <w:t>.11.202</w:t>
      </w:r>
      <w:r w:rsidR="008324B3" w:rsidRPr="007203DC">
        <w:rPr>
          <w:rFonts w:ascii="Times New Roman" w:eastAsiaTheme="minorHAnsi" w:hAnsi="Times New Roman"/>
          <w:color w:val="000000" w:themeColor="text1"/>
          <w:sz w:val="26"/>
          <w:szCs w:val="26"/>
        </w:rPr>
        <w:t>3</w:t>
      </w:r>
      <w:r w:rsidRPr="007203DC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года </w:t>
      </w:r>
      <w:r w:rsidR="00332C1D" w:rsidRPr="007203DC">
        <w:rPr>
          <w:rFonts w:ascii="Times New Roman" w:eastAsiaTheme="minorHAnsi" w:hAnsi="Times New Roman"/>
          <w:color w:val="000000" w:themeColor="text1"/>
          <w:sz w:val="26"/>
          <w:szCs w:val="26"/>
        </w:rPr>
        <w:t>№ 5</w:t>
      </w:r>
      <w:r w:rsidR="00B15CD8" w:rsidRPr="007203DC">
        <w:rPr>
          <w:rFonts w:ascii="Times New Roman" w:eastAsiaTheme="minorHAnsi" w:hAnsi="Times New Roman"/>
          <w:color w:val="000000" w:themeColor="text1"/>
          <w:sz w:val="26"/>
          <w:szCs w:val="26"/>
        </w:rPr>
        <w:t>7</w:t>
      </w:r>
      <w:r w:rsidR="008324B3" w:rsidRPr="007203DC">
        <w:rPr>
          <w:rFonts w:ascii="Times New Roman" w:eastAsiaTheme="minorHAnsi" w:hAnsi="Times New Roman"/>
          <w:color w:val="000000" w:themeColor="text1"/>
          <w:sz w:val="26"/>
          <w:szCs w:val="26"/>
        </w:rPr>
        <w:t>02</w:t>
      </w:r>
      <w:r w:rsidR="00332C1D" w:rsidRPr="007203DC">
        <w:rPr>
          <w:rFonts w:ascii="Times New Roman" w:eastAsiaTheme="minorHAnsi" w:hAnsi="Times New Roman"/>
          <w:color w:val="000000" w:themeColor="text1"/>
          <w:sz w:val="26"/>
          <w:szCs w:val="26"/>
        </w:rPr>
        <w:t>.</w:t>
      </w:r>
    </w:p>
    <w:p w:rsidR="00332C1D" w:rsidRPr="00692ACF" w:rsidRDefault="00332C1D" w:rsidP="00B23CAA">
      <w:pPr>
        <w:spacing w:after="0" w:line="24" w:lineRule="atLeast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692ACF">
        <w:rPr>
          <w:rFonts w:ascii="Times New Roman" w:eastAsiaTheme="minorHAnsi" w:hAnsi="Times New Roman"/>
          <w:color w:val="000000" w:themeColor="text1"/>
          <w:sz w:val="26"/>
          <w:szCs w:val="26"/>
        </w:rPr>
        <w:t>При формировании проекта бюджета Миасского городского округа по доходам на 202</w:t>
      </w:r>
      <w:r w:rsidR="00692ACF" w:rsidRPr="00692ACF">
        <w:rPr>
          <w:rFonts w:ascii="Times New Roman" w:eastAsiaTheme="minorHAnsi" w:hAnsi="Times New Roman"/>
          <w:color w:val="000000" w:themeColor="text1"/>
          <w:sz w:val="26"/>
          <w:szCs w:val="26"/>
        </w:rPr>
        <w:t>4</w:t>
      </w:r>
      <w:r w:rsidRPr="00692AC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год и плановый период 202</w:t>
      </w:r>
      <w:r w:rsidR="00692ACF" w:rsidRPr="00692ACF">
        <w:rPr>
          <w:rFonts w:ascii="Times New Roman" w:eastAsiaTheme="minorHAnsi" w:hAnsi="Times New Roman"/>
          <w:color w:val="000000" w:themeColor="text1"/>
          <w:sz w:val="26"/>
          <w:szCs w:val="26"/>
        </w:rPr>
        <w:t>5</w:t>
      </w:r>
      <w:r w:rsidRPr="00692ACF">
        <w:rPr>
          <w:rFonts w:ascii="Times New Roman" w:eastAsiaTheme="minorHAnsi" w:hAnsi="Times New Roman"/>
          <w:color w:val="000000" w:themeColor="text1"/>
          <w:sz w:val="26"/>
          <w:szCs w:val="26"/>
        </w:rPr>
        <w:t>-202</w:t>
      </w:r>
      <w:r w:rsidR="00692ACF" w:rsidRPr="00692ACF">
        <w:rPr>
          <w:rFonts w:ascii="Times New Roman" w:eastAsiaTheme="minorHAnsi" w:hAnsi="Times New Roman"/>
          <w:color w:val="000000" w:themeColor="text1"/>
          <w:sz w:val="26"/>
          <w:szCs w:val="26"/>
        </w:rPr>
        <w:t>6</w:t>
      </w:r>
      <w:r w:rsidRPr="00692AC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годов учитывались:</w:t>
      </w:r>
    </w:p>
    <w:p w:rsidR="00332C1D" w:rsidRPr="00692ACF" w:rsidRDefault="00332C1D" w:rsidP="00B23CAA">
      <w:pPr>
        <w:spacing w:after="0" w:line="24" w:lineRule="atLeast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692ACF">
        <w:rPr>
          <w:rFonts w:ascii="Times New Roman" w:eastAsiaTheme="minorHAnsi" w:hAnsi="Times New Roman"/>
          <w:color w:val="000000" w:themeColor="text1"/>
          <w:sz w:val="26"/>
          <w:szCs w:val="26"/>
        </w:rPr>
        <w:t>- данные Межрайонной инспекции Федеральной налоговой службы</w:t>
      </w:r>
      <w:r w:rsidR="00FD7E82" w:rsidRPr="00692AC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России</w:t>
      </w:r>
      <w:r w:rsidRPr="00692AC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№ </w:t>
      </w:r>
      <w:r w:rsidR="00692ACF" w:rsidRPr="00692ACF">
        <w:rPr>
          <w:rFonts w:ascii="Times New Roman" w:eastAsiaTheme="minorHAnsi" w:hAnsi="Times New Roman"/>
          <w:color w:val="000000" w:themeColor="text1"/>
          <w:sz w:val="26"/>
          <w:szCs w:val="26"/>
        </w:rPr>
        <w:t>31</w:t>
      </w:r>
      <w:r w:rsidRPr="00692AC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по Челябинской области (далее - </w:t>
      </w:r>
      <w:proofErr w:type="gramStart"/>
      <w:r w:rsidRPr="00692ACF">
        <w:rPr>
          <w:rFonts w:ascii="Times New Roman" w:eastAsiaTheme="minorHAnsi" w:hAnsi="Times New Roman"/>
          <w:color w:val="000000" w:themeColor="text1"/>
          <w:sz w:val="26"/>
          <w:szCs w:val="26"/>
        </w:rPr>
        <w:t>МРИ</w:t>
      </w:r>
      <w:proofErr w:type="gramEnd"/>
      <w:r w:rsidRPr="00692AC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ФНС</w:t>
      </w:r>
      <w:r w:rsidR="000C2387" w:rsidRPr="00692AC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России</w:t>
      </w:r>
      <w:r w:rsidRPr="00692AC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№ </w:t>
      </w:r>
      <w:r w:rsidR="00692ACF" w:rsidRPr="00692ACF">
        <w:rPr>
          <w:rFonts w:ascii="Times New Roman" w:eastAsiaTheme="minorHAnsi" w:hAnsi="Times New Roman"/>
          <w:color w:val="000000" w:themeColor="text1"/>
          <w:sz w:val="26"/>
          <w:szCs w:val="26"/>
        </w:rPr>
        <w:t>31</w:t>
      </w:r>
      <w:r w:rsidRPr="00692AC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по Челябинской области) о суммах начисленных и уплаченных налогов;</w:t>
      </w:r>
    </w:p>
    <w:p w:rsidR="00332C1D" w:rsidRPr="00692ACF" w:rsidRDefault="00332C1D" w:rsidP="00B23CAA">
      <w:pPr>
        <w:spacing w:after="0" w:line="24" w:lineRule="atLeast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692ACF">
        <w:rPr>
          <w:rFonts w:ascii="Times New Roman" w:eastAsiaTheme="minorHAnsi" w:hAnsi="Times New Roman"/>
          <w:color w:val="000000" w:themeColor="text1"/>
          <w:sz w:val="26"/>
          <w:szCs w:val="26"/>
        </w:rPr>
        <w:t>- статистическая налоговая отчетность о базе и структуре начисленных налогов по Миасскому городскому округу;</w:t>
      </w:r>
    </w:p>
    <w:p w:rsidR="00332C1D" w:rsidRPr="00692ACF" w:rsidRDefault="00332C1D" w:rsidP="00B23CAA">
      <w:pPr>
        <w:autoSpaceDE w:val="0"/>
        <w:autoSpaceDN w:val="0"/>
        <w:adjustRightInd w:val="0"/>
        <w:spacing w:after="0" w:line="24" w:lineRule="atLeast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692ACF">
        <w:rPr>
          <w:rFonts w:ascii="Times New Roman" w:eastAsiaTheme="minorHAnsi" w:hAnsi="Times New Roman"/>
          <w:color w:val="000000" w:themeColor="text1"/>
          <w:sz w:val="26"/>
          <w:szCs w:val="26"/>
        </w:rPr>
        <w:tab/>
      </w:r>
      <w:proofErr w:type="gramStart"/>
      <w:r w:rsidRPr="00692AC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- прогнозы Главных администраторов (администраторов) доходов бюджета Округа, в соответствии с их полномочиями по администрированию доходов, закрепленными статьей 160.1 Бюджетного кодекса Российской Федерации, главой 14 Положения «О бюджетном процессе в Миасском городском округе», Постановлением Правительства РФ от 23.06.2016 N 574 (с изменениями и </w:t>
      </w:r>
      <w:r w:rsidR="00DA701D" w:rsidRPr="00692AC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дополнениями от 11 апреля 2017 г., 5 </w:t>
      </w:r>
      <w:r w:rsidR="00DA701D" w:rsidRPr="00692ACF">
        <w:rPr>
          <w:rFonts w:ascii="Times New Roman" w:eastAsiaTheme="minorHAnsi" w:hAnsi="Times New Roman"/>
          <w:color w:val="000000" w:themeColor="text1"/>
          <w:sz w:val="26"/>
          <w:szCs w:val="26"/>
        </w:rPr>
        <w:lastRenderedPageBreak/>
        <w:t xml:space="preserve">июня 2019 г., 14 сентября 2021 </w:t>
      </w:r>
      <w:r w:rsidRPr="00692ACF">
        <w:rPr>
          <w:rFonts w:ascii="Times New Roman" w:eastAsiaTheme="minorHAnsi" w:hAnsi="Times New Roman"/>
          <w:color w:val="000000" w:themeColor="text1"/>
          <w:sz w:val="26"/>
          <w:szCs w:val="26"/>
        </w:rPr>
        <w:t>г.</w:t>
      </w:r>
      <w:r w:rsidR="001C377B" w:rsidRPr="00692ACF">
        <w:rPr>
          <w:rFonts w:ascii="Times New Roman" w:eastAsiaTheme="minorHAnsi" w:hAnsi="Times New Roman"/>
          <w:color w:val="000000" w:themeColor="text1"/>
          <w:sz w:val="26"/>
          <w:szCs w:val="26"/>
        </w:rPr>
        <w:t>,</w:t>
      </w:r>
      <w:r w:rsidR="001C377B" w:rsidRPr="00692AC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1C377B" w:rsidRPr="00692ACF">
        <w:rPr>
          <w:rFonts w:ascii="Times New Roman" w:eastAsiaTheme="minorHAnsi" w:hAnsi="Times New Roman"/>
          <w:color w:val="000000" w:themeColor="text1"/>
          <w:sz w:val="26"/>
          <w:szCs w:val="26"/>
        </w:rPr>
        <w:t>22.09.2022</w:t>
      </w:r>
      <w:r w:rsidR="00DA701D" w:rsidRPr="00692AC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</w:t>
      </w:r>
      <w:r w:rsidR="001C377B" w:rsidRPr="00692ACF">
        <w:rPr>
          <w:rFonts w:ascii="Times New Roman" w:eastAsiaTheme="minorHAnsi" w:hAnsi="Times New Roman"/>
          <w:color w:val="000000" w:themeColor="text1"/>
          <w:sz w:val="26"/>
          <w:szCs w:val="26"/>
        </w:rPr>
        <w:t>г.</w:t>
      </w:r>
      <w:r w:rsidR="00E44D7D">
        <w:rPr>
          <w:rFonts w:ascii="Times New Roman" w:eastAsiaTheme="minorHAnsi" w:hAnsi="Times New Roman"/>
          <w:color w:val="000000" w:themeColor="text1"/>
          <w:sz w:val="26"/>
          <w:szCs w:val="26"/>
        </w:rPr>
        <w:t>,</w:t>
      </w:r>
      <w:r w:rsidR="00E44D7D" w:rsidRPr="00E44D7D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E44D7D" w:rsidRPr="00E44D7D">
        <w:rPr>
          <w:rFonts w:ascii="Times New Roman" w:eastAsiaTheme="minorHAnsi" w:hAnsi="Times New Roman"/>
          <w:color w:val="000000" w:themeColor="text1"/>
          <w:sz w:val="26"/>
          <w:szCs w:val="26"/>
        </w:rPr>
        <w:t>09.12.2022г</w:t>
      </w:r>
      <w:proofErr w:type="gramEnd"/>
      <w:r w:rsidR="00E44D7D" w:rsidRPr="00E44D7D">
        <w:rPr>
          <w:rFonts w:ascii="Times New Roman" w:eastAsiaTheme="minorHAnsi" w:hAnsi="Times New Roman"/>
          <w:color w:val="000000" w:themeColor="text1"/>
          <w:sz w:val="26"/>
          <w:szCs w:val="26"/>
        </w:rPr>
        <w:t>.)</w:t>
      </w:r>
      <w:r w:rsidRPr="00E44D7D">
        <w:rPr>
          <w:rFonts w:ascii="Times New Roman" w:eastAsiaTheme="minorHAnsi" w:hAnsi="Times New Roman"/>
          <w:color w:val="000000" w:themeColor="text1"/>
          <w:sz w:val="26"/>
          <w:szCs w:val="26"/>
        </w:rPr>
        <w:t>)</w:t>
      </w:r>
      <w:r w:rsidRPr="00692AC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</w:t>
      </w:r>
      <w:r w:rsidR="000B387F" w:rsidRPr="00692ACF">
        <w:rPr>
          <w:rFonts w:ascii="Times New Roman" w:eastAsiaTheme="minorHAnsi" w:hAnsi="Times New Roman"/>
          <w:color w:val="000000" w:themeColor="text1"/>
          <w:sz w:val="26"/>
          <w:szCs w:val="26"/>
        </w:rPr>
        <w:t>«</w:t>
      </w:r>
      <w:r w:rsidRPr="00692ACF">
        <w:rPr>
          <w:rFonts w:ascii="Times New Roman" w:eastAsiaTheme="minorHAnsi" w:hAnsi="Times New Roman"/>
          <w:color w:val="000000" w:themeColor="text1"/>
          <w:sz w:val="26"/>
          <w:szCs w:val="26"/>
        </w:rPr>
        <w:t>Об общих требованиях к методике прогнозирования поступлений доходов в бюджеты бюджетной системы Российской Федерации</w:t>
      </w:r>
      <w:r w:rsidR="000B387F" w:rsidRPr="00692ACF">
        <w:rPr>
          <w:rFonts w:ascii="Times New Roman" w:eastAsiaTheme="minorHAnsi" w:hAnsi="Times New Roman"/>
          <w:color w:val="000000" w:themeColor="text1"/>
          <w:sz w:val="26"/>
          <w:szCs w:val="26"/>
        </w:rPr>
        <w:t>»</w:t>
      </w:r>
      <w:r w:rsidRPr="00692ACF">
        <w:rPr>
          <w:rFonts w:ascii="Times New Roman" w:eastAsiaTheme="minorHAnsi" w:hAnsi="Times New Roman"/>
          <w:color w:val="000000" w:themeColor="text1"/>
          <w:sz w:val="26"/>
          <w:szCs w:val="26"/>
        </w:rPr>
        <w:t>;</w:t>
      </w:r>
    </w:p>
    <w:p w:rsidR="00332C1D" w:rsidRPr="00692ACF" w:rsidRDefault="00332C1D" w:rsidP="00B23CAA">
      <w:pPr>
        <w:spacing w:after="0" w:line="24" w:lineRule="atLeast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692AC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- информация о фактическом и ожидаемом поступлении налоговых и неналоговых доходов Округа; </w:t>
      </w:r>
    </w:p>
    <w:p w:rsidR="00332C1D" w:rsidRDefault="00332C1D" w:rsidP="00B23CAA">
      <w:pPr>
        <w:spacing w:after="0" w:line="24" w:lineRule="atLeast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692ACF">
        <w:rPr>
          <w:rFonts w:ascii="Times New Roman" w:eastAsiaTheme="minorHAnsi" w:hAnsi="Times New Roman"/>
          <w:color w:val="000000" w:themeColor="text1"/>
          <w:sz w:val="26"/>
          <w:szCs w:val="26"/>
        </w:rPr>
        <w:t>- размеры налоговых ставок и нормативы отчислений, установленные бюджетным и налоговым, федеральным, областным и местным законодательством.</w:t>
      </w:r>
    </w:p>
    <w:p w:rsidR="00332C1D" w:rsidRPr="00884B09" w:rsidRDefault="00332C1D" w:rsidP="00B23CAA">
      <w:pPr>
        <w:spacing w:after="0" w:line="24" w:lineRule="atLeast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884B09">
        <w:rPr>
          <w:rFonts w:ascii="Times New Roman" w:eastAsiaTheme="minorHAnsi" w:hAnsi="Times New Roman"/>
          <w:color w:val="000000" w:themeColor="text1"/>
          <w:sz w:val="26"/>
          <w:szCs w:val="26"/>
        </w:rPr>
        <w:t>Также учтены изменения областного законодательства, которые окажут влияние на исполнение бюджета в 202</w:t>
      </w:r>
      <w:r w:rsidR="00692ACF" w:rsidRPr="00884B09">
        <w:rPr>
          <w:rFonts w:ascii="Times New Roman" w:eastAsiaTheme="minorHAnsi" w:hAnsi="Times New Roman"/>
          <w:color w:val="000000" w:themeColor="text1"/>
          <w:sz w:val="26"/>
          <w:szCs w:val="26"/>
        </w:rPr>
        <w:t>4</w:t>
      </w:r>
      <w:r w:rsidRPr="00884B09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году, а именно:</w:t>
      </w:r>
    </w:p>
    <w:p w:rsidR="00332C1D" w:rsidRPr="005F7708" w:rsidRDefault="00332C1D" w:rsidP="00B23CA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 w:rsidRPr="00EC08DF">
        <w:rPr>
          <w:rFonts w:ascii="Times New Roman" w:eastAsiaTheme="minorHAnsi" w:hAnsi="Times New Roman"/>
          <w:color w:val="000000" w:themeColor="text1"/>
          <w:sz w:val="26"/>
          <w:szCs w:val="26"/>
        </w:rPr>
        <w:t>в целях укрепления доходной базы местных бюджетов муниципальных образований Челябинской области, а также создания финансовых условий для эффективного решения органами местного самоуправления вопросов местного значения проектом Закона по Челябинской области «Об областном бюджете на 202</w:t>
      </w:r>
      <w:r w:rsidR="00884B09" w:rsidRPr="00EC08DF">
        <w:rPr>
          <w:rFonts w:ascii="Times New Roman" w:eastAsiaTheme="minorHAnsi" w:hAnsi="Times New Roman"/>
          <w:color w:val="000000" w:themeColor="text1"/>
          <w:sz w:val="26"/>
          <w:szCs w:val="26"/>
        </w:rPr>
        <w:t>4</w:t>
      </w:r>
      <w:r w:rsidRPr="00EC08D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год и на плановый период 202</w:t>
      </w:r>
      <w:r w:rsidR="00884B09" w:rsidRPr="00EC08DF">
        <w:rPr>
          <w:rFonts w:ascii="Times New Roman" w:eastAsiaTheme="minorHAnsi" w:hAnsi="Times New Roman"/>
          <w:color w:val="000000" w:themeColor="text1"/>
          <w:sz w:val="26"/>
          <w:szCs w:val="26"/>
        </w:rPr>
        <w:t>5</w:t>
      </w:r>
      <w:r w:rsidRPr="00EC08D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и 202</w:t>
      </w:r>
      <w:r w:rsidR="00884B09" w:rsidRPr="00EC08DF">
        <w:rPr>
          <w:rFonts w:ascii="Times New Roman" w:eastAsiaTheme="minorHAnsi" w:hAnsi="Times New Roman"/>
          <w:color w:val="000000" w:themeColor="text1"/>
          <w:sz w:val="26"/>
          <w:szCs w:val="26"/>
        </w:rPr>
        <w:t>6</w:t>
      </w:r>
      <w:r w:rsidRPr="00EC08D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годов» с 1 января 202</w:t>
      </w:r>
      <w:r w:rsidR="00884B09" w:rsidRPr="00EC08DF">
        <w:rPr>
          <w:rFonts w:ascii="Times New Roman" w:eastAsiaTheme="minorHAnsi" w:hAnsi="Times New Roman"/>
          <w:color w:val="000000" w:themeColor="text1"/>
          <w:sz w:val="26"/>
          <w:szCs w:val="26"/>
        </w:rPr>
        <w:t>4</w:t>
      </w:r>
      <w:r w:rsidRPr="00EC08DF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года в бюджет Округа передаются </w:t>
      </w:r>
      <w:r w:rsidRPr="005F7708">
        <w:rPr>
          <w:rFonts w:ascii="Times New Roman" w:eastAsiaTheme="minorHAnsi" w:hAnsi="Times New Roman"/>
          <w:sz w:val="26"/>
          <w:szCs w:val="26"/>
        </w:rPr>
        <w:t>дополнительные нормативы отчислений от налогов, это:</w:t>
      </w:r>
      <w:proofErr w:type="gramEnd"/>
    </w:p>
    <w:p w:rsidR="00332C1D" w:rsidRPr="005F7708" w:rsidRDefault="00332C1D" w:rsidP="00B23CA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 w:rsidRPr="005F7708">
        <w:rPr>
          <w:rFonts w:ascii="Times New Roman" w:eastAsiaTheme="minorHAnsi" w:hAnsi="Times New Roman"/>
          <w:sz w:val="26"/>
          <w:szCs w:val="26"/>
        </w:rPr>
        <w:t>- дополнительный норматив отчислений от налога на доходы физических лиц, заменяющий часть дотации на выравнивание бюджетной обеспеченности на 202</w:t>
      </w:r>
      <w:r w:rsidR="005F7708" w:rsidRPr="005F7708">
        <w:rPr>
          <w:rFonts w:ascii="Times New Roman" w:eastAsiaTheme="minorHAnsi" w:hAnsi="Times New Roman"/>
          <w:sz w:val="26"/>
          <w:szCs w:val="26"/>
        </w:rPr>
        <w:t>4</w:t>
      </w:r>
      <w:r w:rsidR="00FD7E82" w:rsidRPr="005F7708">
        <w:rPr>
          <w:rFonts w:ascii="Times New Roman" w:eastAsiaTheme="minorHAnsi" w:hAnsi="Times New Roman"/>
          <w:sz w:val="26"/>
          <w:szCs w:val="26"/>
        </w:rPr>
        <w:t xml:space="preserve"> год </w:t>
      </w:r>
      <w:r w:rsidRPr="005F7708">
        <w:rPr>
          <w:rFonts w:ascii="Times New Roman" w:eastAsiaTheme="minorHAnsi" w:hAnsi="Times New Roman"/>
          <w:sz w:val="26"/>
          <w:szCs w:val="26"/>
        </w:rPr>
        <w:t xml:space="preserve">в размере </w:t>
      </w:r>
      <w:r w:rsidR="005F7708" w:rsidRPr="005F7708">
        <w:rPr>
          <w:rFonts w:ascii="Times New Roman" w:eastAsiaTheme="minorHAnsi" w:hAnsi="Times New Roman"/>
          <w:sz w:val="26"/>
          <w:szCs w:val="26"/>
        </w:rPr>
        <w:t>15,77621604</w:t>
      </w:r>
      <w:r w:rsidRPr="005F7708">
        <w:rPr>
          <w:rFonts w:ascii="Times New Roman" w:eastAsiaTheme="minorHAnsi" w:hAnsi="Times New Roman"/>
          <w:sz w:val="26"/>
          <w:szCs w:val="26"/>
        </w:rPr>
        <w:t xml:space="preserve">% (Решение Собрания депутатов Миасского городского округа № </w:t>
      </w:r>
      <w:r w:rsidR="00DF2D57" w:rsidRPr="005F7708">
        <w:rPr>
          <w:rFonts w:ascii="Times New Roman" w:eastAsiaTheme="minorHAnsi" w:hAnsi="Times New Roman"/>
          <w:sz w:val="26"/>
          <w:szCs w:val="26"/>
        </w:rPr>
        <w:t>2</w:t>
      </w:r>
      <w:r w:rsidRPr="005F7708">
        <w:rPr>
          <w:rFonts w:ascii="Times New Roman" w:eastAsiaTheme="minorHAnsi" w:hAnsi="Times New Roman"/>
          <w:sz w:val="26"/>
          <w:szCs w:val="26"/>
        </w:rPr>
        <w:t xml:space="preserve"> от </w:t>
      </w:r>
      <w:r w:rsidR="005F7708" w:rsidRPr="005F7708">
        <w:rPr>
          <w:rFonts w:ascii="Times New Roman" w:eastAsiaTheme="minorHAnsi" w:hAnsi="Times New Roman"/>
          <w:sz w:val="26"/>
          <w:szCs w:val="26"/>
        </w:rPr>
        <w:t>30.06.2023</w:t>
      </w:r>
      <w:r w:rsidRPr="005F7708">
        <w:rPr>
          <w:rFonts w:ascii="Times New Roman" w:eastAsiaTheme="minorHAnsi" w:hAnsi="Times New Roman"/>
          <w:sz w:val="26"/>
          <w:szCs w:val="26"/>
        </w:rPr>
        <w:t xml:space="preserve"> года о согласовании замены части дотации на выравнивание бюджетной обеспеченности муниципальных районов (городских округов, городских округов с внутригородским делением) дополнительным нормативом отчислений от налога на доходы физических лиц в</w:t>
      </w:r>
      <w:proofErr w:type="gramEnd"/>
      <w:r w:rsidRPr="005F7708">
        <w:rPr>
          <w:rFonts w:ascii="Times New Roman" w:eastAsiaTheme="minorHAnsi" w:hAnsi="Times New Roman"/>
          <w:sz w:val="26"/>
          <w:szCs w:val="26"/>
        </w:rPr>
        <w:t xml:space="preserve"> бюджет Миасского городского округа на 202</w:t>
      </w:r>
      <w:r w:rsidR="005F7708" w:rsidRPr="005F7708">
        <w:rPr>
          <w:rFonts w:ascii="Times New Roman" w:eastAsiaTheme="minorHAnsi" w:hAnsi="Times New Roman"/>
          <w:sz w:val="26"/>
          <w:szCs w:val="26"/>
        </w:rPr>
        <w:t>4 год и на плановый период 2025 и 2026</w:t>
      </w:r>
      <w:r w:rsidRPr="005F7708">
        <w:rPr>
          <w:rFonts w:ascii="Times New Roman" w:eastAsiaTheme="minorHAnsi" w:hAnsi="Times New Roman"/>
          <w:sz w:val="26"/>
          <w:szCs w:val="26"/>
        </w:rPr>
        <w:t xml:space="preserve"> годов);</w:t>
      </w:r>
    </w:p>
    <w:p w:rsidR="00332C1D" w:rsidRPr="005F7708" w:rsidRDefault="00332C1D" w:rsidP="00B23CAA">
      <w:pPr>
        <w:autoSpaceDE w:val="0"/>
        <w:autoSpaceDN w:val="0"/>
        <w:adjustRightInd w:val="0"/>
        <w:spacing w:after="0" w:line="24" w:lineRule="atLeast"/>
        <w:ind w:firstLine="709"/>
        <w:jc w:val="both"/>
        <w:outlineLvl w:val="3"/>
        <w:rPr>
          <w:rFonts w:ascii="Times New Roman" w:eastAsiaTheme="minorHAnsi" w:hAnsi="Times New Roman"/>
          <w:sz w:val="26"/>
          <w:szCs w:val="26"/>
        </w:rPr>
      </w:pPr>
      <w:r w:rsidRPr="005F7708">
        <w:rPr>
          <w:rFonts w:ascii="Times New Roman" w:eastAsiaTheme="minorHAnsi" w:hAnsi="Times New Roman"/>
          <w:sz w:val="26"/>
          <w:szCs w:val="26"/>
        </w:rPr>
        <w:t xml:space="preserve">- дифференцированный норматив отчисления от акцизов на автомобильный и прямогонный бензин, дизельное топливо, </w:t>
      </w:r>
      <w:r w:rsidRPr="005F7708">
        <w:rPr>
          <w:rFonts w:ascii="Times New Roman" w:eastAsiaTheme="minorHAnsi" w:hAnsi="Times New Roman"/>
          <w:sz w:val="26"/>
          <w:szCs w:val="26"/>
        </w:rPr>
        <w:lastRenderedPageBreak/>
        <w:t>моторные масла для дизельных и (или) карбюраторных (</w:t>
      </w:r>
      <w:proofErr w:type="spellStart"/>
      <w:r w:rsidRPr="005F7708">
        <w:rPr>
          <w:rFonts w:ascii="Times New Roman" w:eastAsiaTheme="minorHAnsi" w:hAnsi="Times New Roman"/>
          <w:sz w:val="26"/>
          <w:szCs w:val="26"/>
        </w:rPr>
        <w:t>инжекторных</w:t>
      </w:r>
      <w:proofErr w:type="spellEnd"/>
      <w:r w:rsidRPr="005F7708">
        <w:rPr>
          <w:rFonts w:ascii="Times New Roman" w:eastAsiaTheme="minorHAnsi" w:hAnsi="Times New Roman"/>
          <w:sz w:val="26"/>
          <w:szCs w:val="26"/>
        </w:rPr>
        <w:t>) двигателей, производимые на территории Росс</w:t>
      </w:r>
      <w:r w:rsidR="005F7708" w:rsidRPr="005F7708">
        <w:rPr>
          <w:rFonts w:ascii="Times New Roman" w:eastAsiaTheme="minorHAnsi" w:hAnsi="Times New Roman"/>
          <w:sz w:val="26"/>
          <w:szCs w:val="26"/>
        </w:rPr>
        <w:t>ийской Федерации составит в 2024</w:t>
      </w:r>
      <w:r w:rsidRPr="005F7708">
        <w:rPr>
          <w:rFonts w:ascii="Times New Roman" w:eastAsiaTheme="minorHAnsi" w:hAnsi="Times New Roman"/>
          <w:sz w:val="26"/>
          <w:szCs w:val="26"/>
        </w:rPr>
        <w:t xml:space="preserve"> году – 0,</w:t>
      </w:r>
      <w:r w:rsidR="005F7708" w:rsidRPr="005F7708">
        <w:rPr>
          <w:rFonts w:ascii="Times New Roman" w:eastAsiaTheme="minorHAnsi" w:hAnsi="Times New Roman"/>
          <w:sz w:val="26"/>
          <w:szCs w:val="26"/>
        </w:rPr>
        <w:t>30729323</w:t>
      </w:r>
      <w:r w:rsidRPr="005F7708">
        <w:rPr>
          <w:rFonts w:ascii="Times New Roman" w:eastAsiaTheme="minorHAnsi" w:hAnsi="Times New Roman"/>
          <w:sz w:val="26"/>
          <w:szCs w:val="26"/>
        </w:rPr>
        <w:t>%.</w:t>
      </w:r>
    </w:p>
    <w:p w:rsidR="00332C1D" w:rsidRPr="00DD61F7" w:rsidRDefault="00332C1D" w:rsidP="00B23CAA">
      <w:pPr>
        <w:tabs>
          <w:tab w:val="left" w:pos="5954"/>
        </w:tabs>
        <w:spacing w:after="0" w:line="24" w:lineRule="atLeast"/>
        <w:ind w:firstLine="709"/>
        <w:jc w:val="both"/>
        <w:rPr>
          <w:rFonts w:ascii="Times New Roman" w:eastAsiaTheme="minorHAnsi" w:hAnsi="Times New Roman"/>
          <w:color w:val="FF0000"/>
          <w:sz w:val="26"/>
          <w:szCs w:val="26"/>
        </w:rPr>
      </w:pPr>
      <w:r w:rsidRPr="005F7708">
        <w:rPr>
          <w:rFonts w:ascii="Times New Roman" w:eastAsiaTheme="minorHAnsi" w:hAnsi="Times New Roman"/>
          <w:sz w:val="26"/>
          <w:szCs w:val="26"/>
        </w:rPr>
        <w:t>Общий объем доходов проекта бюджета Миасского городского округа на 202</w:t>
      </w:r>
      <w:r w:rsidR="005F7708" w:rsidRPr="005F7708">
        <w:rPr>
          <w:rFonts w:ascii="Times New Roman" w:eastAsiaTheme="minorHAnsi" w:hAnsi="Times New Roman"/>
          <w:sz w:val="26"/>
          <w:szCs w:val="26"/>
        </w:rPr>
        <w:t>4</w:t>
      </w:r>
      <w:r w:rsidRPr="005F7708">
        <w:rPr>
          <w:rFonts w:ascii="Times New Roman" w:eastAsiaTheme="minorHAnsi" w:hAnsi="Times New Roman"/>
          <w:sz w:val="26"/>
          <w:szCs w:val="26"/>
        </w:rPr>
        <w:t xml:space="preserve"> год сформирован в сумме </w:t>
      </w:r>
      <w:r w:rsidR="005F7708" w:rsidRPr="005F7708">
        <w:rPr>
          <w:rFonts w:ascii="Times New Roman" w:eastAsiaTheme="minorHAnsi" w:hAnsi="Times New Roman"/>
          <w:sz w:val="26"/>
          <w:szCs w:val="26"/>
        </w:rPr>
        <w:t>7 365 211,3</w:t>
      </w:r>
      <w:r w:rsidR="00BA5C33" w:rsidRPr="005F7708">
        <w:rPr>
          <w:rFonts w:ascii="Times New Roman" w:eastAsiaTheme="minorHAnsi" w:hAnsi="Times New Roman"/>
          <w:sz w:val="26"/>
          <w:szCs w:val="26"/>
        </w:rPr>
        <w:t xml:space="preserve"> </w:t>
      </w:r>
      <w:r w:rsidRPr="005F7708">
        <w:rPr>
          <w:rFonts w:ascii="Times New Roman" w:eastAsiaTheme="minorHAnsi" w:hAnsi="Times New Roman"/>
          <w:sz w:val="26"/>
          <w:szCs w:val="26"/>
        </w:rPr>
        <w:t>тыс. рублей</w:t>
      </w:r>
      <w:r w:rsidR="00BA5C33" w:rsidRPr="005F7708">
        <w:rPr>
          <w:rFonts w:ascii="Times New Roman" w:eastAsiaTheme="minorHAnsi" w:hAnsi="Times New Roman"/>
          <w:sz w:val="26"/>
          <w:szCs w:val="26"/>
        </w:rPr>
        <w:t xml:space="preserve">, что </w:t>
      </w:r>
      <w:r w:rsidR="005F7708" w:rsidRPr="005F7708">
        <w:rPr>
          <w:rFonts w:ascii="Times New Roman" w:eastAsiaTheme="minorHAnsi" w:hAnsi="Times New Roman"/>
          <w:sz w:val="26"/>
          <w:szCs w:val="26"/>
        </w:rPr>
        <w:t>выше</w:t>
      </w:r>
      <w:r w:rsidRPr="005F7708">
        <w:rPr>
          <w:rFonts w:ascii="Times New Roman" w:eastAsiaTheme="minorHAnsi" w:hAnsi="Times New Roman"/>
          <w:sz w:val="26"/>
          <w:szCs w:val="26"/>
        </w:rPr>
        <w:t xml:space="preserve"> </w:t>
      </w:r>
      <w:r w:rsidR="00BA5C33" w:rsidRPr="005F7708">
        <w:rPr>
          <w:rFonts w:ascii="Times New Roman" w:eastAsiaTheme="minorHAnsi" w:hAnsi="Times New Roman"/>
          <w:sz w:val="26"/>
          <w:szCs w:val="26"/>
        </w:rPr>
        <w:t>первоначально утве</w:t>
      </w:r>
      <w:r w:rsidR="005F7708" w:rsidRPr="005F7708">
        <w:rPr>
          <w:rFonts w:ascii="Times New Roman" w:eastAsiaTheme="minorHAnsi" w:hAnsi="Times New Roman"/>
          <w:sz w:val="26"/>
          <w:szCs w:val="26"/>
        </w:rPr>
        <w:t>ржденного бюджета Округа на 2023</w:t>
      </w:r>
      <w:r w:rsidR="00BA5C33" w:rsidRPr="005F7708">
        <w:rPr>
          <w:rFonts w:ascii="Times New Roman" w:eastAsiaTheme="minorHAnsi" w:hAnsi="Times New Roman"/>
          <w:sz w:val="26"/>
          <w:szCs w:val="26"/>
        </w:rPr>
        <w:t xml:space="preserve"> год на </w:t>
      </w:r>
      <w:r w:rsidR="005F7708" w:rsidRPr="005F7708">
        <w:rPr>
          <w:rFonts w:ascii="Times New Roman" w:eastAsiaTheme="minorHAnsi" w:hAnsi="Times New Roman"/>
          <w:sz w:val="26"/>
          <w:szCs w:val="26"/>
        </w:rPr>
        <w:t>14,9</w:t>
      </w:r>
      <w:r w:rsidRPr="005F7708">
        <w:rPr>
          <w:rFonts w:ascii="Times New Roman" w:eastAsiaTheme="minorHAnsi" w:hAnsi="Times New Roman"/>
          <w:sz w:val="26"/>
          <w:szCs w:val="26"/>
        </w:rPr>
        <w:t xml:space="preserve">%, или на сумму </w:t>
      </w:r>
      <w:r w:rsidR="005F7708" w:rsidRPr="005F7708">
        <w:rPr>
          <w:rFonts w:ascii="Times New Roman" w:eastAsiaTheme="minorHAnsi" w:hAnsi="Times New Roman"/>
          <w:sz w:val="26"/>
          <w:szCs w:val="26"/>
        </w:rPr>
        <w:t xml:space="preserve">957 821,6 </w:t>
      </w:r>
      <w:r w:rsidR="00DA701D" w:rsidRPr="005F7708">
        <w:rPr>
          <w:rFonts w:ascii="Times New Roman" w:eastAsiaTheme="minorHAnsi" w:hAnsi="Times New Roman"/>
          <w:sz w:val="26"/>
          <w:szCs w:val="26"/>
        </w:rPr>
        <w:t>тыс. рублей</w:t>
      </w:r>
      <w:r w:rsidRPr="00550158">
        <w:rPr>
          <w:rFonts w:ascii="Times New Roman" w:eastAsiaTheme="minorHAnsi" w:hAnsi="Times New Roman"/>
          <w:color w:val="000000" w:themeColor="text1"/>
          <w:sz w:val="26"/>
          <w:szCs w:val="26"/>
        </w:rPr>
        <w:t>.</w:t>
      </w:r>
    </w:p>
    <w:p w:rsidR="00332C1D" w:rsidRPr="005F7708" w:rsidRDefault="00332C1D" w:rsidP="00B23CAA">
      <w:pPr>
        <w:spacing w:after="0" w:line="24" w:lineRule="atLeast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5F7708">
        <w:rPr>
          <w:rFonts w:ascii="Times New Roman" w:eastAsiaTheme="minorHAnsi" w:hAnsi="Times New Roman"/>
          <w:sz w:val="26"/>
          <w:szCs w:val="26"/>
        </w:rPr>
        <w:t xml:space="preserve">Доходная часть </w:t>
      </w:r>
      <w:r w:rsidR="0066301A" w:rsidRPr="005F7708">
        <w:rPr>
          <w:rFonts w:ascii="Times New Roman" w:eastAsiaTheme="minorHAnsi" w:hAnsi="Times New Roman"/>
          <w:sz w:val="26"/>
          <w:szCs w:val="26"/>
        </w:rPr>
        <w:t xml:space="preserve">проекта </w:t>
      </w:r>
      <w:r w:rsidRPr="005F7708">
        <w:rPr>
          <w:rFonts w:ascii="Times New Roman" w:eastAsiaTheme="minorHAnsi" w:hAnsi="Times New Roman"/>
          <w:sz w:val="26"/>
          <w:szCs w:val="26"/>
        </w:rPr>
        <w:t>бюджета Округа на 202</w:t>
      </w:r>
      <w:r w:rsidR="005F7708" w:rsidRPr="005F7708">
        <w:rPr>
          <w:rFonts w:ascii="Times New Roman" w:eastAsiaTheme="minorHAnsi" w:hAnsi="Times New Roman"/>
          <w:sz w:val="26"/>
          <w:szCs w:val="26"/>
        </w:rPr>
        <w:t>4</w:t>
      </w:r>
      <w:r w:rsidRPr="005F7708">
        <w:rPr>
          <w:rFonts w:ascii="Times New Roman" w:eastAsiaTheme="minorHAnsi" w:hAnsi="Times New Roman"/>
          <w:sz w:val="26"/>
          <w:szCs w:val="26"/>
        </w:rPr>
        <w:t xml:space="preserve"> год сформирована за счет поступлений:</w:t>
      </w:r>
    </w:p>
    <w:p w:rsidR="00332C1D" w:rsidRPr="005F7708" w:rsidRDefault="00332C1D" w:rsidP="00B23CAA">
      <w:pPr>
        <w:spacing w:after="0" w:line="24" w:lineRule="atLeast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5F7708">
        <w:rPr>
          <w:rFonts w:ascii="Times New Roman" w:eastAsiaTheme="minorHAnsi" w:hAnsi="Times New Roman"/>
          <w:sz w:val="26"/>
          <w:szCs w:val="26"/>
        </w:rPr>
        <w:t xml:space="preserve">- налоговых и неналоговых доходов в сумме </w:t>
      </w:r>
      <w:r w:rsidR="005F7708" w:rsidRPr="005F7708">
        <w:rPr>
          <w:rFonts w:ascii="Times New Roman" w:eastAsiaTheme="minorHAnsi" w:hAnsi="Times New Roman"/>
          <w:sz w:val="26"/>
          <w:szCs w:val="26"/>
        </w:rPr>
        <w:t>2 690 707,1</w:t>
      </w:r>
      <w:r w:rsidRPr="005F7708">
        <w:rPr>
          <w:rFonts w:ascii="Times New Roman" w:eastAsiaTheme="minorHAnsi" w:hAnsi="Times New Roman"/>
          <w:sz w:val="26"/>
          <w:szCs w:val="26"/>
        </w:rPr>
        <w:t xml:space="preserve"> тыс. рублей с ростом к уровню первоначального бюджета Округа на 202</w:t>
      </w:r>
      <w:r w:rsidR="005F7708" w:rsidRPr="005F7708">
        <w:rPr>
          <w:rFonts w:ascii="Times New Roman" w:eastAsiaTheme="minorHAnsi" w:hAnsi="Times New Roman"/>
          <w:sz w:val="26"/>
          <w:szCs w:val="26"/>
        </w:rPr>
        <w:t>3</w:t>
      </w:r>
      <w:r w:rsidRPr="005F7708">
        <w:rPr>
          <w:rFonts w:ascii="Times New Roman" w:eastAsiaTheme="minorHAnsi" w:hAnsi="Times New Roman"/>
          <w:sz w:val="26"/>
          <w:szCs w:val="26"/>
        </w:rPr>
        <w:t xml:space="preserve"> год на </w:t>
      </w:r>
      <w:r w:rsidR="005F7708" w:rsidRPr="005F7708">
        <w:rPr>
          <w:rFonts w:ascii="Times New Roman" w:eastAsiaTheme="minorHAnsi" w:hAnsi="Times New Roman"/>
          <w:sz w:val="26"/>
          <w:szCs w:val="26"/>
        </w:rPr>
        <w:t>16,2%, или на сумму 375 108,5</w:t>
      </w:r>
      <w:r w:rsidRPr="005F7708">
        <w:rPr>
          <w:rFonts w:ascii="Times New Roman" w:eastAsiaTheme="minorHAnsi" w:hAnsi="Times New Roman"/>
          <w:sz w:val="26"/>
          <w:szCs w:val="26"/>
        </w:rPr>
        <w:t xml:space="preserve"> тыс. рублей;</w:t>
      </w:r>
    </w:p>
    <w:p w:rsidR="00332C1D" w:rsidRPr="005F7708" w:rsidRDefault="00332C1D" w:rsidP="00B23CAA">
      <w:pPr>
        <w:spacing w:after="0" w:line="24" w:lineRule="atLeast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5F7708">
        <w:rPr>
          <w:rFonts w:ascii="Times New Roman" w:eastAsiaTheme="minorHAnsi" w:hAnsi="Times New Roman"/>
          <w:sz w:val="26"/>
          <w:szCs w:val="26"/>
        </w:rPr>
        <w:t xml:space="preserve">- межбюджетных трансфертов из областного бюджета в сумме </w:t>
      </w:r>
      <w:r w:rsidR="005F7708" w:rsidRPr="005F7708">
        <w:rPr>
          <w:rFonts w:ascii="Times New Roman" w:eastAsiaTheme="minorHAnsi" w:hAnsi="Times New Roman"/>
          <w:sz w:val="26"/>
          <w:szCs w:val="26"/>
        </w:rPr>
        <w:t>4 674 504,2</w:t>
      </w:r>
      <w:r w:rsidRPr="005F7708">
        <w:rPr>
          <w:rFonts w:ascii="Times New Roman" w:eastAsiaTheme="minorHAnsi" w:hAnsi="Times New Roman"/>
          <w:sz w:val="26"/>
          <w:szCs w:val="26"/>
        </w:rPr>
        <w:t xml:space="preserve"> тыс. рублей, что </w:t>
      </w:r>
      <w:r w:rsidR="005F7708" w:rsidRPr="005F7708">
        <w:rPr>
          <w:rFonts w:ascii="Times New Roman" w:eastAsiaTheme="minorHAnsi" w:hAnsi="Times New Roman"/>
          <w:sz w:val="26"/>
          <w:szCs w:val="26"/>
        </w:rPr>
        <w:t>выше</w:t>
      </w:r>
      <w:r w:rsidRPr="005F7708">
        <w:rPr>
          <w:rFonts w:ascii="Times New Roman" w:eastAsiaTheme="minorHAnsi" w:hAnsi="Times New Roman"/>
          <w:sz w:val="26"/>
          <w:szCs w:val="26"/>
        </w:rPr>
        <w:t xml:space="preserve"> первоначально</w:t>
      </w:r>
      <w:r w:rsidR="00423B18" w:rsidRPr="005F7708">
        <w:rPr>
          <w:rFonts w:ascii="Times New Roman" w:eastAsiaTheme="minorHAnsi" w:hAnsi="Times New Roman"/>
          <w:sz w:val="26"/>
          <w:szCs w:val="26"/>
        </w:rPr>
        <w:t xml:space="preserve"> утвержденного</w:t>
      </w:r>
      <w:r w:rsidRPr="005F7708">
        <w:rPr>
          <w:rFonts w:ascii="Times New Roman" w:eastAsiaTheme="minorHAnsi" w:hAnsi="Times New Roman"/>
          <w:sz w:val="26"/>
          <w:szCs w:val="26"/>
        </w:rPr>
        <w:t xml:space="preserve"> бюджета Округа на 202</w:t>
      </w:r>
      <w:r w:rsidR="005F7708" w:rsidRPr="005F7708">
        <w:rPr>
          <w:rFonts w:ascii="Times New Roman" w:eastAsiaTheme="minorHAnsi" w:hAnsi="Times New Roman"/>
          <w:sz w:val="26"/>
          <w:szCs w:val="26"/>
        </w:rPr>
        <w:t>3</w:t>
      </w:r>
      <w:r w:rsidRPr="005F7708">
        <w:rPr>
          <w:rFonts w:ascii="Times New Roman" w:eastAsiaTheme="minorHAnsi" w:hAnsi="Times New Roman"/>
          <w:sz w:val="26"/>
          <w:szCs w:val="26"/>
        </w:rPr>
        <w:t xml:space="preserve"> год на </w:t>
      </w:r>
      <w:r w:rsidR="005F7708" w:rsidRPr="005F7708">
        <w:rPr>
          <w:rFonts w:ascii="Times New Roman" w:eastAsiaTheme="minorHAnsi" w:hAnsi="Times New Roman"/>
          <w:sz w:val="26"/>
          <w:szCs w:val="26"/>
        </w:rPr>
        <w:t>14,2</w:t>
      </w:r>
      <w:r w:rsidRPr="005F7708">
        <w:rPr>
          <w:rFonts w:ascii="Times New Roman" w:eastAsiaTheme="minorHAnsi" w:hAnsi="Times New Roman"/>
          <w:sz w:val="26"/>
          <w:szCs w:val="26"/>
        </w:rPr>
        <w:t xml:space="preserve">%, или на сумму </w:t>
      </w:r>
      <w:r w:rsidR="005F7708" w:rsidRPr="005F7708">
        <w:rPr>
          <w:rFonts w:ascii="Times New Roman" w:eastAsiaTheme="minorHAnsi" w:hAnsi="Times New Roman"/>
          <w:sz w:val="26"/>
          <w:szCs w:val="26"/>
        </w:rPr>
        <w:t>582 713,1</w:t>
      </w:r>
      <w:r w:rsidRPr="005F7708">
        <w:rPr>
          <w:rFonts w:ascii="Times New Roman" w:eastAsiaTheme="minorHAnsi" w:hAnsi="Times New Roman"/>
          <w:sz w:val="26"/>
          <w:szCs w:val="26"/>
        </w:rPr>
        <w:t xml:space="preserve"> тыс. рублей.</w:t>
      </w:r>
    </w:p>
    <w:p w:rsidR="00332C1D" w:rsidRPr="00DD61F7" w:rsidRDefault="00332C1D" w:rsidP="00B23CAA">
      <w:pPr>
        <w:spacing w:after="0" w:line="24" w:lineRule="atLeast"/>
        <w:ind w:firstLine="709"/>
        <w:jc w:val="both"/>
        <w:rPr>
          <w:rFonts w:ascii="Times New Roman" w:eastAsiaTheme="minorHAnsi" w:hAnsi="Times New Roman"/>
          <w:color w:val="FF0000"/>
          <w:sz w:val="26"/>
          <w:szCs w:val="26"/>
        </w:rPr>
      </w:pPr>
      <w:r w:rsidRPr="005F7708">
        <w:rPr>
          <w:rFonts w:ascii="Times New Roman" w:eastAsiaTheme="minorHAnsi" w:hAnsi="Times New Roman"/>
          <w:sz w:val="26"/>
          <w:szCs w:val="26"/>
        </w:rPr>
        <w:t xml:space="preserve">В общем объеме </w:t>
      </w:r>
      <w:r w:rsidR="005E3880" w:rsidRPr="005F7708">
        <w:rPr>
          <w:rFonts w:ascii="Times New Roman" w:eastAsiaTheme="minorHAnsi" w:hAnsi="Times New Roman"/>
          <w:sz w:val="26"/>
          <w:szCs w:val="26"/>
        </w:rPr>
        <w:t>доходов проекта</w:t>
      </w:r>
      <w:r w:rsidR="00397C9E" w:rsidRPr="005F7708">
        <w:rPr>
          <w:rFonts w:ascii="Times New Roman" w:eastAsiaTheme="minorHAnsi" w:hAnsi="Times New Roman"/>
          <w:sz w:val="26"/>
          <w:szCs w:val="26"/>
        </w:rPr>
        <w:t xml:space="preserve"> бюджета</w:t>
      </w:r>
      <w:r w:rsidRPr="005F7708">
        <w:rPr>
          <w:rFonts w:ascii="Times New Roman" w:eastAsiaTheme="minorHAnsi" w:hAnsi="Times New Roman"/>
          <w:sz w:val="26"/>
          <w:szCs w:val="26"/>
        </w:rPr>
        <w:t xml:space="preserve"> Округа в 202</w:t>
      </w:r>
      <w:r w:rsidR="005F7708" w:rsidRPr="005F7708">
        <w:rPr>
          <w:rFonts w:ascii="Times New Roman" w:eastAsiaTheme="minorHAnsi" w:hAnsi="Times New Roman"/>
          <w:sz w:val="26"/>
          <w:szCs w:val="26"/>
        </w:rPr>
        <w:t>4</w:t>
      </w:r>
      <w:r w:rsidRPr="005F7708">
        <w:rPr>
          <w:rFonts w:ascii="Times New Roman" w:eastAsiaTheme="minorHAnsi" w:hAnsi="Times New Roman"/>
          <w:sz w:val="26"/>
          <w:szCs w:val="26"/>
        </w:rPr>
        <w:t xml:space="preserve"> году налоговые и неналоговые доходы составляют </w:t>
      </w:r>
      <w:r w:rsidR="005F7708" w:rsidRPr="005F7708">
        <w:rPr>
          <w:rFonts w:ascii="Times New Roman" w:eastAsiaTheme="minorHAnsi" w:hAnsi="Times New Roman"/>
          <w:sz w:val="26"/>
          <w:szCs w:val="26"/>
        </w:rPr>
        <w:t>36,5</w:t>
      </w:r>
      <w:r w:rsidRPr="005F7708">
        <w:rPr>
          <w:rFonts w:ascii="Times New Roman" w:eastAsiaTheme="minorHAnsi" w:hAnsi="Times New Roman"/>
          <w:sz w:val="26"/>
          <w:szCs w:val="26"/>
        </w:rPr>
        <w:t xml:space="preserve">%, межбюджетные трансферты из областного бюджета – </w:t>
      </w:r>
      <w:r w:rsidR="005F7708" w:rsidRPr="005F7708">
        <w:rPr>
          <w:rFonts w:ascii="Times New Roman" w:eastAsiaTheme="minorHAnsi" w:hAnsi="Times New Roman"/>
          <w:sz w:val="26"/>
          <w:szCs w:val="26"/>
        </w:rPr>
        <w:t>63,5</w:t>
      </w:r>
      <w:r w:rsidRPr="005F7708">
        <w:rPr>
          <w:rFonts w:ascii="Times New Roman" w:eastAsiaTheme="minorHAnsi" w:hAnsi="Times New Roman"/>
          <w:sz w:val="26"/>
          <w:szCs w:val="26"/>
        </w:rPr>
        <w:t>%</w:t>
      </w:r>
      <w:r w:rsidRPr="00DD61F7">
        <w:rPr>
          <w:rFonts w:ascii="Times New Roman" w:eastAsiaTheme="minorHAnsi" w:hAnsi="Times New Roman"/>
          <w:color w:val="FF0000"/>
          <w:sz w:val="26"/>
          <w:szCs w:val="26"/>
        </w:rPr>
        <w:t xml:space="preserve"> </w:t>
      </w:r>
      <w:r w:rsidR="00550158" w:rsidRPr="006E2E42">
        <w:rPr>
          <w:rFonts w:ascii="Times New Roman" w:eastAsiaTheme="minorHAnsi" w:hAnsi="Times New Roman"/>
          <w:color w:val="000000" w:themeColor="text1"/>
          <w:sz w:val="26"/>
          <w:szCs w:val="26"/>
        </w:rPr>
        <w:t>.</w:t>
      </w:r>
    </w:p>
    <w:p w:rsidR="00332C1D" w:rsidRPr="00666EE2" w:rsidRDefault="00332C1D" w:rsidP="00B23CAA">
      <w:pPr>
        <w:spacing w:after="0" w:line="24" w:lineRule="atLeast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666EE2">
        <w:rPr>
          <w:rFonts w:ascii="Times New Roman" w:eastAsiaTheme="minorHAnsi" w:hAnsi="Times New Roman"/>
          <w:sz w:val="26"/>
          <w:szCs w:val="26"/>
        </w:rPr>
        <w:t>Наибольший удельный вес в общем объеме доходов бюджета Округа по налоговым и неналоговым доходам приходится традиционно на четыре источника. Это:</w:t>
      </w:r>
    </w:p>
    <w:p w:rsidR="00332C1D" w:rsidRPr="00666EE2" w:rsidRDefault="00332C1D" w:rsidP="00B23CAA">
      <w:pPr>
        <w:pStyle w:val="ac"/>
        <w:numPr>
          <w:ilvl w:val="0"/>
          <w:numId w:val="4"/>
        </w:numPr>
        <w:tabs>
          <w:tab w:val="num" w:pos="709"/>
        </w:tabs>
        <w:spacing w:after="0" w:line="24" w:lineRule="atLeast"/>
        <w:ind w:left="993" w:hanging="284"/>
        <w:jc w:val="both"/>
        <w:rPr>
          <w:rFonts w:ascii="Times New Roman" w:eastAsiaTheme="minorHAnsi" w:hAnsi="Times New Roman"/>
          <w:sz w:val="26"/>
          <w:szCs w:val="26"/>
        </w:rPr>
      </w:pPr>
      <w:r w:rsidRPr="00666EE2">
        <w:rPr>
          <w:rFonts w:ascii="Times New Roman" w:eastAsiaTheme="minorHAnsi" w:hAnsi="Times New Roman"/>
          <w:sz w:val="26"/>
          <w:szCs w:val="26"/>
        </w:rPr>
        <w:t xml:space="preserve">налог на доходы физических лиц – </w:t>
      </w:r>
      <w:r w:rsidR="005F7708" w:rsidRPr="00666EE2">
        <w:rPr>
          <w:rFonts w:ascii="Times New Roman" w:eastAsiaTheme="minorHAnsi" w:hAnsi="Times New Roman"/>
          <w:sz w:val="26"/>
          <w:szCs w:val="26"/>
        </w:rPr>
        <w:t>24,9</w:t>
      </w:r>
      <w:r w:rsidRPr="00666EE2">
        <w:rPr>
          <w:rFonts w:ascii="Times New Roman" w:eastAsiaTheme="minorHAnsi" w:hAnsi="Times New Roman"/>
          <w:sz w:val="26"/>
          <w:szCs w:val="26"/>
        </w:rPr>
        <w:t>%;</w:t>
      </w:r>
    </w:p>
    <w:p w:rsidR="00332C1D" w:rsidRPr="00666EE2" w:rsidRDefault="00332C1D" w:rsidP="00B23CAA">
      <w:pPr>
        <w:pStyle w:val="ac"/>
        <w:numPr>
          <w:ilvl w:val="0"/>
          <w:numId w:val="4"/>
        </w:numPr>
        <w:tabs>
          <w:tab w:val="num" w:pos="709"/>
        </w:tabs>
        <w:spacing w:after="0" w:line="24" w:lineRule="atLeast"/>
        <w:ind w:left="993" w:hanging="284"/>
        <w:jc w:val="both"/>
        <w:rPr>
          <w:rFonts w:ascii="Times New Roman" w:eastAsiaTheme="minorHAnsi" w:hAnsi="Times New Roman"/>
          <w:sz w:val="26"/>
          <w:szCs w:val="26"/>
        </w:rPr>
      </w:pPr>
      <w:r w:rsidRPr="00666EE2">
        <w:rPr>
          <w:rFonts w:ascii="Times New Roman" w:eastAsiaTheme="minorHAnsi" w:hAnsi="Times New Roman"/>
          <w:sz w:val="26"/>
          <w:szCs w:val="26"/>
        </w:rPr>
        <w:t xml:space="preserve">налоги на совокупный доход – </w:t>
      </w:r>
      <w:r w:rsidR="005F7708" w:rsidRPr="00666EE2">
        <w:rPr>
          <w:rFonts w:ascii="Times New Roman" w:eastAsiaTheme="minorHAnsi" w:hAnsi="Times New Roman"/>
          <w:sz w:val="26"/>
          <w:szCs w:val="26"/>
        </w:rPr>
        <w:t>6,8</w:t>
      </w:r>
      <w:r w:rsidRPr="00666EE2">
        <w:rPr>
          <w:rFonts w:ascii="Times New Roman" w:eastAsiaTheme="minorHAnsi" w:hAnsi="Times New Roman"/>
          <w:sz w:val="26"/>
          <w:szCs w:val="26"/>
        </w:rPr>
        <w:t>%;</w:t>
      </w:r>
    </w:p>
    <w:p w:rsidR="00332C1D" w:rsidRPr="00666EE2" w:rsidRDefault="00332C1D" w:rsidP="00B23CAA">
      <w:pPr>
        <w:pStyle w:val="ac"/>
        <w:numPr>
          <w:ilvl w:val="0"/>
          <w:numId w:val="4"/>
        </w:numPr>
        <w:tabs>
          <w:tab w:val="num" w:pos="709"/>
        </w:tabs>
        <w:spacing w:after="0" w:line="24" w:lineRule="atLeast"/>
        <w:ind w:left="993" w:hanging="284"/>
        <w:jc w:val="both"/>
        <w:rPr>
          <w:rFonts w:ascii="Times New Roman" w:eastAsiaTheme="minorHAnsi" w:hAnsi="Times New Roman"/>
          <w:sz w:val="26"/>
          <w:szCs w:val="26"/>
        </w:rPr>
      </w:pPr>
      <w:r w:rsidRPr="00666EE2">
        <w:rPr>
          <w:rFonts w:ascii="Times New Roman" w:eastAsiaTheme="minorHAnsi" w:hAnsi="Times New Roman"/>
          <w:sz w:val="26"/>
          <w:szCs w:val="26"/>
        </w:rPr>
        <w:t xml:space="preserve">имущественные налоги – </w:t>
      </w:r>
      <w:r w:rsidR="005F7708" w:rsidRPr="00666EE2">
        <w:rPr>
          <w:rFonts w:ascii="Times New Roman" w:eastAsiaTheme="minorHAnsi" w:hAnsi="Times New Roman"/>
          <w:sz w:val="26"/>
          <w:szCs w:val="26"/>
        </w:rPr>
        <w:t>2,4</w:t>
      </w:r>
      <w:r w:rsidRPr="00666EE2">
        <w:rPr>
          <w:rFonts w:ascii="Times New Roman" w:eastAsiaTheme="minorHAnsi" w:hAnsi="Times New Roman"/>
          <w:sz w:val="26"/>
          <w:szCs w:val="26"/>
        </w:rPr>
        <w:t>%;</w:t>
      </w:r>
    </w:p>
    <w:p w:rsidR="00332C1D" w:rsidRPr="00666EE2" w:rsidRDefault="00332C1D" w:rsidP="00B23CAA">
      <w:pPr>
        <w:pStyle w:val="ac"/>
        <w:numPr>
          <w:ilvl w:val="0"/>
          <w:numId w:val="4"/>
        </w:numPr>
        <w:tabs>
          <w:tab w:val="num" w:pos="709"/>
        </w:tabs>
        <w:spacing w:after="0" w:line="24" w:lineRule="atLeast"/>
        <w:ind w:left="993" w:hanging="284"/>
        <w:jc w:val="both"/>
        <w:rPr>
          <w:rFonts w:ascii="Times New Roman" w:eastAsiaTheme="minorHAnsi" w:hAnsi="Times New Roman"/>
          <w:sz w:val="26"/>
          <w:szCs w:val="26"/>
        </w:rPr>
      </w:pPr>
      <w:r w:rsidRPr="00666EE2">
        <w:rPr>
          <w:rFonts w:ascii="Times New Roman" w:eastAsiaTheme="minorHAnsi" w:hAnsi="Times New Roman"/>
          <w:sz w:val="26"/>
          <w:szCs w:val="26"/>
        </w:rPr>
        <w:t xml:space="preserve">доходы от использования имущества и продажи имущества – </w:t>
      </w:r>
      <w:r w:rsidR="005F7708" w:rsidRPr="00666EE2">
        <w:rPr>
          <w:rFonts w:ascii="Times New Roman" w:eastAsiaTheme="minorHAnsi" w:hAnsi="Times New Roman"/>
          <w:sz w:val="26"/>
          <w:szCs w:val="26"/>
        </w:rPr>
        <w:t>1,4</w:t>
      </w:r>
      <w:r w:rsidRPr="00666EE2">
        <w:rPr>
          <w:rFonts w:ascii="Times New Roman" w:eastAsiaTheme="minorHAnsi" w:hAnsi="Times New Roman"/>
          <w:sz w:val="26"/>
          <w:szCs w:val="26"/>
        </w:rPr>
        <w:t>%.</w:t>
      </w:r>
    </w:p>
    <w:p w:rsidR="005F08A4" w:rsidRPr="00666EE2" w:rsidRDefault="00101ABA" w:rsidP="00B23CAA">
      <w:pPr>
        <w:spacing w:after="0" w:line="24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666EE2">
        <w:rPr>
          <w:rFonts w:ascii="Times New Roman" w:hAnsi="Times New Roman"/>
          <w:sz w:val="26"/>
          <w:szCs w:val="26"/>
        </w:rPr>
        <w:t>Налоговые доходы на 202</w:t>
      </w:r>
      <w:r w:rsidR="005F7708" w:rsidRPr="00666EE2">
        <w:rPr>
          <w:rFonts w:ascii="Times New Roman" w:hAnsi="Times New Roman"/>
          <w:sz w:val="26"/>
          <w:szCs w:val="26"/>
        </w:rPr>
        <w:t>4</w:t>
      </w:r>
      <w:r w:rsidR="005F08A4" w:rsidRPr="00666EE2">
        <w:rPr>
          <w:rFonts w:ascii="Times New Roman" w:hAnsi="Times New Roman"/>
          <w:sz w:val="26"/>
          <w:szCs w:val="26"/>
        </w:rPr>
        <w:t xml:space="preserve"> год прогнозируются в сумме </w:t>
      </w:r>
      <w:r w:rsidR="005F7708" w:rsidRPr="00666EE2">
        <w:rPr>
          <w:rFonts w:ascii="Times New Roman" w:hAnsi="Times New Roman"/>
          <w:sz w:val="26"/>
          <w:szCs w:val="26"/>
        </w:rPr>
        <w:t>2 570 559,9</w:t>
      </w:r>
      <w:r w:rsidR="005F08A4" w:rsidRPr="00666EE2">
        <w:rPr>
          <w:rFonts w:ascii="Times New Roman" w:hAnsi="Times New Roman"/>
          <w:sz w:val="26"/>
          <w:szCs w:val="26"/>
        </w:rPr>
        <w:t xml:space="preserve"> тыс. рублей, с рос</w:t>
      </w:r>
      <w:r w:rsidRPr="00666EE2">
        <w:rPr>
          <w:rFonts w:ascii="Times New Roman" w:hAnsi="Times New Roman"/>
          <w:sz w:val="26"/>
          <w:szCs w:val="26"/>
        </w:rPr>
        <w:t>том к утвержденному бюджету 202</w:t>
      </w:r>
      <w:r w:rsidR="005F7708" w:rsidRPr="00666EE2">
        <w:rPr>
          <w:rFonts w:ascii="Times New Roman" w:hAnsi="Times New Roman"/>
          <w:sz w:val="26"/>
          <w:szCs w:val="26"/>
        </w:rPr>
        <w:t>3</w:t>
      </w:r>
      <w:r w:rsidR="005F08A4" w:rsidRPr="00666EE2">
        <w:rPr>
          <w:rFonts w:ascii="Times New Roman" w:hAnsi="Times New Roman"/>
          <w:sz w:val="26"/>
          <w:szCs w:val="26"/>
        </w:rPr>
        <w:t xml:space="preserve"> года на </w:t>
      </w:r>
      <w:r w:rsidR="005F7708" w:rsidRPr="00666EE2">
        <w:rPr>
          <w:rFonts w:ascii="Times New Roman" w:hAnsi="Times New Roman"/>
          <w:sz w:val="26"/>
          <w:szCs w:val="26"/>
        </w:rPr>
        <w:t>17,3</w:t>
      </w:r>
      <w:r w:rsidR="005F08A4" w:rsidRPr="00666EE2">
        <w:rPr>
          <w:rFonts w:ascii="Times New Roman" w:hAnsi="Times New Roman"/>
          <w:sz w:val="26"/>
          <w:szCs w:val="26"/>
        </w:rPr>
        <w:t xml:space="preserve">%, или на сумму </w:t>
      </w:r>
      <w:r w:rsidR="005F7708" w:rsidRPr="00666EE2">
        <w:rPr>
          <w:rFonts w:ascii="Times New Roman" w:hAnsi="Times New Roman"/>
          <w:sz w:val="26"/>
          <w:szCs w:val="26"/>
        </w:rPr>
        <w:t>378 437,2</w:t>
      </w:r>
      <w:r w:rsidR="005F08A4" w:rsidRPr="00666EE2">
        <w:rPr>
          <w:rFonts w:ascii="Times New Roman" w:hAnsi="Times New Roman"/>
          <w:sz w:val="26"/>
          <w:szCs w:val="26"/>
        </w:rPr>
        <w:t xml:space="preserve"> тыс. рублей.</w:t>
      </w:r>
    </w:p>
    <w:p w:rsidR="00AA4405" w:rsidRPr="00666EE2" w:rsidRDefault="0046375C" w:rsidP="00B23CAA">
      <w:pPr>
        <w:spacing w:after="0" w:line="24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666EE2">
        <w:rPr>
          <w:rFonts w:ascii="Times New Roman" w:hAnsi="Times New Roman"/>
          <w:sz w:val="26"/>
          <w:szCs w:val="26"/>
        </w:rPr>
        <w:lastRenderedPageBreak/>
        <w:t>Неналоговые доходы на 202</w:t>
      </w:r>
      <w:r w:rsidR="00666EE2" w:rsidRPr="00666EE2">
        <w:rPr>
          <w:rFonts w:ascii="Times New Roman" w:hAnsi="Times New Roman"/>
          <w:sz w:val="26"/>
          <w:szCs w:val="26"/>
        </w:rPr>
        <w:t>4</w:t>
      </w:r>
      <w:r w:rsidR="005F08A4" w:rsidRPr="00666EE2">
        <w:rPr>
          <w:rFonts w:ascii="Times New Roman" w:hAnsi="Times New Roman"/>
          <w:sz w:val="26"/>
          <w:szCs w:val="26"/>
        </w:rPr>
        <w:t xml:space="preserve"> год прогнозируются в сумме </w:t>
      </w:r>
      <w:r w:rsidR="00666EE2" w:rsidRPr="00666EE2">
        <w:rPr>
          <w:rFonts w:ascii="Times New Roman" w:hAnsi="Times New Roman"/>
          <w:sz w:val="26"/>
          <w:szCs w:val="26"/>
        </w:rPr>
        <w:t>120 147,2</w:t>
      </w:r>
      <w:r w:rsidR="005F08A4" w:rsidRPr="00666EE2">
        <w:rPr>
          <w:rFonts w:ascii="Times New Roman" w:hAnsi="Times New Roman"/>
          <w:sz w:val="26"/>
          <w:szCs w:val="26"/>
        </w:rPr>
        <w:t xml:space="preserve"> тыс. рублей, что меньше по сравнению к утвержденным бюджетным назначениям 2</w:t>
      </w:r>
      <w:r w:rsidRPr="00666EE2">
        <w:rPr>
          <w:rFonts w:ascii="Times New Roman" w:hAnsi="Times New Roman"/>
          <w:sz w:val="26"/>
          <w:szCs w:val="26"/>
        </w:rPr>
        <w:t>02</w:t>
      </w:r>
      <w:r w:rsidR="00666EE2" w:rsidRPr="00666EE2">
        <w:rPr>
          <w:rFonts w:ascii="Times New Roman" w:hAnsi="Times New Roman"/>
          <w:sz w:val="26"/>
          <w:szCs w:val="26"/>
        </w:rPr>
        <w:t>3</w:t>
      </w:r>
      <w:r w:rsidR="005F08A4" w:rsidRPr="00666EE2">
        <w:rPr>
          <w:rFonts w:ascii="Times New Roman" w:hAnsi="Times New Roman"/>
          <w:sz w:val="26"/>
          <w:szCs w:val="26"/>
        </w:rPr>
        <w:t xml:space="preserve"> года на</w:t>
      </w:r>
      <w:r w:rsidRPr="00666EE2">
        <w:rPr>
          <w:rFonts w:ascii="Times New Roman" w:hAnsi="Times New Roman"/>
          <w:sz w:val="26"/>
          <w:szCs w:val="26"/>
        </w:rPr>
        <w:t xml:space="preserve"> </w:t>
      </w:r>
      <w:r w:rsidR="00666EE2" w:rsidRPr="00666EE2">
        <w:rPr>
          <w:rFonts w:ascii="Times New Roman" w:hAnsi="Times New Roman"/>
          <w:sz w:val="26"/>
          <w:szCs w:val="26"/>
        </w:rPr>
        <w:t>2,7</w:t>
      </w:r>
      <w:r w:rsidR="005F08A4" w:rsidRPr="00666EE2">
        <w:rPr>
          <w:rFonts w:ascii="Times New Roman" w:hAnsi="Times New Roman"/>
          <w:sz w:val="26"/>
          <w:szCs w:val="26"/>
        </w:rPr>
        <w:t xml:space="preserve">%, или на </w:t>
      </w:r>
      <w:r w:rsidR="00666EE2" w:rsidRPr="00666EE2">
        <w:rPr>
          <w:rFonts w:ascii="Times New Roman" w:hAnsi="Times New Roman"/>
          <w:sz w:val="26"/>
          <w:szCs w:val="26"/>
        </w:rPr>
        <w:t>3 328,7</w:t>
      </w:r>
      <w:r w:rsidR="005F08A4" w:rsidRPr="00666EE2">
        <w:rPr>
          <w:rFonts w:ascii="Times New Roman" w:hAnsi="Times New Roman"/>
          <w:sz w:val="26"/>
          <w:szCs w:val="26"/>
        </w:rPr>
        <w:t xml:space="preserve"> тыс. рублей, </w:t>
      </w:r>
      <w:r w:rsidR="00666EE2" w:rsidRPr="00666EE2">
        <w:rPr>
          <w:rFonts w:ascii="Times New Roman" w:hAnsi="Times New Roman"/>
          <w:sz w:val="26"/>
          <w:szCs w:val="26"/>
        </w:rPr>
        <w:t>в основном в результате снижения прогнозных показателей доходов, получаемых в виде арендной платы, а также средства от продажи права на заключение договоров аренды за земли, находящиеся в собственности городских округов</w:t>
      </w:r>
      <w:proofErr w:type="gramEnd"/>
      <w:r w:rsidR="00666EE2" w:rsidRPr="00666EE2">
        <w:rPr>
          <w:rFonts w:ascii="Times New Roman" w:hAnsi="Times New Roman"/>
          <w:sz w:val="26"/>
          <w:szCs w:val="26"/>
        </w:rPr>
        <w:t xml:space="preserve">; </w:t>
      </w:r>
      <w:proofErr w:type="gramStart"/>
      <w:r w:rsidR="00666EE2" w:rsidRPr="00666EE2">
        <w:rPr>
          <w:rFonts w:ascii="Times New Roman" w:hAnsi="Times New Roman"/>
          <w:sz w:val="26"/>
          <w:szCs w:val="26"/>
        </w:rPr>
        <w:t>доходов от приватизации имущества, находящегося в собственности городских округов, в части приватизации нефинансовых активов имущества казны; доходов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="00AA4405" w:rsidRPr="00666EE2">
        <w:rPr>
          <w:rFonts w:ascii="Times New Roman" w:hAnsi="Times New Roman"/>
          <w:sz w:val="26"/>
          <w:szCs w:val="26"/>
        </w:rPr>
        <w:t xml:space="preserve">. </w:t>
      </w:r>
      <w:proofErr w:type="gramEnd"/>
    </w:p>
    <w:p w:rsidR="003F2E73" w:rsidRPr="00666EE2" w:rsidRDefault="00AE02FA" w:rsidP="00B23CAA">
      <w:pPr>
        <w:spacing w:after="0" w:line="24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666EE2">
        <w:rPr>
          <w:rFonts w:ascii="Times New Roman" w:hAnsi="Times New Roman"/>
          <w:sz w:val="26"/>
          <w:szCs w:val="26"/>
        </w:rPr>
        <w:t>Межбюджетные трансферты из областного бюджета сформированы на 202</w:t>
      </w:r>
      <w:r w:rsidR="00666EE2" w:rsidRPr="00666EE2">
        <w:rPr>
          <w:rFonts w:ascii="Times New Roman" w:hAnsi="Times New Roman"/>
          <w:sz w:val="26"/>
          <w:szCs w:val="26"/>
        </w:rPr>
        <w:t>4</w:t>
      </w:r>
      <w:r w:rsidRPr="00666EE2">
        <w:rPr>
          <w:rFonts w:ascii="Times New Roman" w:hAnsi="Times New Roman"/>
          <w:sz w:val="26"/>
          <w:szCs w:val="26"/>
        </w:rPr>
        <w:t xml:space="preserve"> год в сумме </w:t>
      </w:r>
      <w:r w:rsidR="00666EE2" w:rsidRPr="00666EE2">
        <w:rPr>
          <w:rFonts w:ascii="Times New Roman" w:hAnsi="Times New Roman"/>
          <w:sz w:val="26"/>
          <w:szCs w:val="26"/>
        </w:rPr>
        <w:t>4 674 504,2</w:t>
      </w:r>
      <w:r w:rsidR="003F2E73" w:rsidRPr="00666EE2">
        <w:rPr>
          <w:rFonts w:ascii="Times New Roman" w:hAnsi="Times New Roman"/>
          <w:sz w:val="26"/>
          <w:szCs w:val="26"/>
        </w:rPr>
        <w:t xml:space="preserve"> тыс. рублей, в том числе:</w:t>
      </w:r>
    </w:p>
    <w:p w:rsidR="003F2E73" w:rsidRPr="00666EE2" w:rsidRDefault="003F2E73" w:rsidP="00B23CAA">
      <w:pPr>
        <w:spacing w:after="0" w:line="24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666EE2">
        <w:rPr>
          <w:rFonts w:ascii="Times New Roman" w:hAnsi="Times New Roman"/>
          <w:sz w:val="26"/>
          <w:szCs w:val="26"/>
        </w:rPr>
        <w:t xml:space="preserve">- дотации в сумме </w:t>
      </w:r>
      <w:r w:rsidR="00666EE2" w:rsidRPr="00666EE2">
        <w:rPr>
          <w:rFonts w:ascii="Times New Roman" w:hAnsi="Times New Roman"/>
          <w:sz w:val="26"/>
          <w:szCs w:val="26"/>
        </w:rPr>
        <w:t>486 197,0</w:t>
      </w:r>
      <w:r w:rsidRPr="00666EE2">
        <w:rPr>
          <w:rFonts w:ascii="Times New Roman" w:hAnsi="Times New Roman"/>
          <w:sz w:val="26"/>
          <w:szCs w:val="26"/>
        </w:rPr>
        <w:t xml:space="preserve"> тыс. рублей;</w:t>
      </w:r>
    </w:p>
    <w:p w:rsidR="003F2E73" w:rsidRPr="00666EE2" w:rsidRDefault="003F2E73" w:rsidP="00B23CAA">
      <w:pPr>
        <w:spacing w:after="0" w:line="24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666EE2">
        <w:rPr>
          <w:rFonts w:ascii="Times New Roman" w:hAnsi="Times New Roman"/>
          <w:sz w:val="26"/>
          <w:szCs w:val="26"/>
        </w:rPr>
        <w:t xml:space="preserve">- целевые субсидии в сумме </w:t>
      </w:r>
      <w:r w:rsidR="00666EE2" w:rsidRPr="00666EE2">
        <w:rPr>
          <w:rFonts w:ascii="Times New Roman" w:hAnsi="Times New Roman"/>
          <w:sz w:val="26"/>
          <w:szCs w:val="26"/>
        </w:rPr>
        <w:t>1 200 823,0</w:t>
      </w:r>
      <w:r w:rsidRPr="00666EE2">
        <w:rPr>
          <w:rFonts w:ascii="Times New Roman" w:hAnsi="Times New Roman"/>
          <w:sz w:val="26"/>
          <w:szCs w:val="26"/>
        </w:rPr>
        <w:t xml:space="preserve"> тыс. рублей;</w:t>
      </w:r>
    </w:p>
    <w:p w:rsidR="003F2E73" w:rsidRPr="00666EE2" w:rsidRDefault="003F2E73" w:rsidP="00B23CAA">
      <w:pPr>
        <w:spacing w:after="0" w:line="24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666EE2">
        <w:rPr>
          <w:rFonts w:ascii="Times New Roman" w:hAnsi="Times New Roman"/>
          <w:sz w:val="26"/>
          <w:szCs w:val="26"/>
        </w:rPr>
        <w:t xml:space="preserve">- субвенции на выполнение государственных полномочий в сумме </w:t>
      </w:r>
      <w:r w:rsidR="00666EE2" w:rsidRPr="00666EE2">
        <w:rPr>
          <w:rFonts w:ascii="Times New Roman" w:hAnsi="Times New Roman"/>
          <w:sz w:val="26"/>
          <w:szCs w:val="26"/>
        </w:rPr>
        <w:t>2 890 591,3</w:t>
      </w:r>
      <w:r w:rsidRPr="00666EE2">
        <w:rPr>
          <w:rFonts w:ascii="Times New Roman" w:hAnsi="Times New Roman"/>
          <w:sz w:val="26"/>
          <w:szCs w:val="26"/>
        </w:rPr>
        <w:t xml:space="preserve"> тыс. рублей;</w:t>
      </w:r>
    </w:p>
    <w:p w:rsidR="00AE02FA" w:rsidRPr="00666EE2" w:rsidRDefault="00666EE2" w:rsidP="00B23CAA">
      <w:pPr>
        <w:spacing w:after="0" w:line="24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666EE2">
        <w:rPr>
          <w:rFonts w:ascii="Times New Roman" w:hAnsi="Times New Roman"/>
          <w:sz w:val="26"/>
          <w:szCs w:val="26"/>
        </w:rPr>
        <w:t xml:space="preserve">- иные межбюджетные трансферты </w:t>
      </w:r>
      <w:r w:rsidR="003F2E73" w:rsidRPr="00666EE2">
        <w:rPr>
          <w:rFonts w:ascii="Times New Roman" w:hAnsi="Times New Roman"/>
          <w:sz w:val="26"/>
          <w:szCs w:val="26"/>
        </w:rPr>
        <w:t xml:space="preserve">в сумме </w:t>
      </w:r>
      <w:r w:rsidRPr="00666EE2">
        <w:rPr>
          <w:rFonts w:ascii="Times New Roman" w:hAnsi="Times New Roman"/>
          <w:sz w:val="26"/>
          <w:szCs w:val="26"/>
        </w:rPr>
        <w:t>96 892,9</w:t>
      </w:r>
      <w:r w:rsidR="003F2E73" w:rsidRPr="00666EE2">
        <w:rPr>
          <w:rFonts w:ascii="Times New Roman" w:hAnsi="Times New Roman"/>
          <w:sz w:val="26"/>
          <w:szCs w:val="26"/>
        </w:rPr>
        <w:t xml:space="preserve"> тыс. рублей.</w:t>
      </w:r>
    </w:p>
    <w:p w:rsidR="00831197" w:rsidRPr="00666EE2" w:rsidRDefault="00831197" w:rsidP="00B23CAA">
      <w:pPr>
        <w:spacing w:after="0" w:line="24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666EE2">
        <w:rPr>
          <w:rFonts w:ascii="Times New Roman" w:hAnsi="Times New Roman"/>
          <w:sz w:val="26"/>
          <w:szCs w:val="26"/>
        </w:rPr>
        <w:t xml:space="preserve">На </w:t>
      </w:r>
      <w:r w:rsidRPr="00666EE2">
        <w:rPr>
          <w:rFonts w:ascii="Times New Roman" w:hAnsi="Times New Roman"/>
          <w:b/>
          <w:sz w:val="26"/>
          <w:szCs w:val="26"/>
        </w:rPr>
        <w:t>202</w:t>
      </w:r>
      <w:r w:rsidR="00666EE2" w:rsidRPr="00666EE2">
        <w:rPr>
          <w:rFonts w:ascii="Times New Roman" w:hAnsi="Times New Roman"/>
          <w:b/>
          <w:sz w:val="26"/>
          <w:szCs w:val="26"/>
        </w:rPr>
        <w:t>5</w:t>
      </w:r>
      <w:r w:rsidRPr="00666EE2">
        <w:rPr>
          <w:rFonts w:ascii="Times New Roman" w:hAnsi="Times New Roman"/>
          <w:b/>
          <w:sz w:val="26"/>
          <w:szCs w:val="26"/>
        </w:rPr>
        <w:t xml:space="preserve"> год</w:t>
      </w:r>
      <w:r w:rsidRPr="00666EE2">
        <w:rPr>
          <w:rFonts w:ascii="Times New Roman" w:hAnsi="Times New Roman"/>
          <w:sz w:val="26"/>
          <w:szCs w:val="26"/>
        </w:rPr>
        <w:t xml:space="preserve"> объем доходов бюджета Округа спрогнозирован в сумме </w:t>
      </w:r>
      <w:r w:rsidR="00666EE2" w:rsidRPr="00666EE2">
        <w:rPr>
          <w:rFonts w:ascii="Times New Roman" w:hAnsi="Times New Roman"/>
          <w:sz w:val="26"/>
          <w:szCs w:val="26"/>
        </w:rPr>
        <w:t>6 939 369,7</w:t>
      </w:r>
      <w:r w:rsidR="005765C7" w:rsidRPr="00666EE2">
        <w:rPr>
          <w:rFonts w:ascii="Times New Roman" w:hAnsi="Times New Roman"/>
          <w:sz w:val="26"/>
          <w:szCs w:val="26"/>
        </w:rPr>
        <w:t xml:space="preserve"> </w:t>
      </w:r>
      <w:r w:rsidRPr="00666EE2">
        <w:rPr>
          <w:rFonts w:ascii="Times New Roman" w:hAnsi="Times New Roman"/>
          <w:sz w:val="26"/>
          <w:szCs w:val="26"/>
        </w:rPr>
        <w:t>тыс. рублей, в том числе:</w:t>
      </w:r>
    </w:p>
    <w:p w:rsidR="00831197" w:rsidRPr="00666EE2" w:rsidRDefault="00831197" w:rsidP="00B23CAA">
      <w:pPr>
        <w:spacing w:after="0" w:line="24" w:lineRule="atLeast"/>
        <w:ind w:firstLine="708"/>
        <w:jc w:val="both"/>
        <w:rPr>
          <w:rFonts w:ascii="Times New Roman" w:hAnsi="Times New Roman"/>
          <w:sz w:val="26"/>
          <w:szCs w:val="26"/>
          <w:highlight w:val="yellow"/>
        </w:rPr>
      </w:pPr>
      <w:r w:rsidRPr="00666EE2">
        <w:rPr>
          <w:rFonts w:ascii="Times New Roman" w:hAnsi="Times New Roman"/>
          <w:sz w:val="26"/>
          <w:szCs w:val="26"/>
        </w:rPr>
        <w:t>- налоговые и неналоговые доходы –</w:t>
      </w:r>
      <w:r w:rsidR="00DA701D" w:rsidRPr="00666EE2">
        <w:rPr>
          <w:rFonts w:ascii="Times New Roman" w:hAnsi="Times New Roman"/>
          <w:sz w:val="26"/>
          <w:szCs w:val="26"/>
        </w:rPr>
        <w:t xml:space="preserve"> </w:t>
      </w:r>
      <w:r w:rsidR="00666EE2" w:rsidRPr="00666EE2">
        <w:rPr>
          <w:rFonts w:ascii="Times New Roman" w:hAnsi="Times New Roman"/>
          <w:sz w:val="26"/>
          <w:szCs w:val="26"/>
        </w:rPr>
        <w:t>2 902 039,0</w:t>
      </w:r>
      <w:r w:rsidRPr="00666EE2">
        <w:rPr>
          <w:rFonts w:ascii="Times New Roman" w:hAnsi="Times New Roman"/>
          <w:sz w:val="26"/>
          <w:szCs w:val="26"/>
        </w:rPr>
        <w:t xml:space="preserve"> тыс. рублей,</w:t>
      </w:r>
    </w:p>
    <w:p w:rsidR="00831197" w:rsidRPr="00666EE2" w:rsidRDefault="00831197" w:rsidP="00B23CAA">
      <w:pPr>
        <w:spacing w:after="0" w:line="24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666EE2">
        <w:rPr>
          <w:rFonts w:ascii="Times New Roman" w:hAnsi="Times New Roman"/>
          <w:sz w:val="26"/>
          <w:szCs w:val="26"/>
        </w:rPr>
        <w:t xml:space="preserve">- межбюджетные трансферты из областного бюджета – </w:t>
      </w:r>
      <w:r w:rsidR="00666EE2" w:rsidRPr="00666EE2">
        <w:rPr>
          <w:rFonts w:ascii="Times New Roman" w:hAnsi="Times New Roman"/>
          <w:sz w:val="26"/>
          <w:szCs w:val="26"/>
        </w:rPr>
        <w:t>4 037 330,7</w:t>
      </w:r>
      <w:r w:rsidRPr="00666EE2">
        <w:rPr>
          <w:rFonts w:ascii="Times New Roman" w:hAnsi="Times New Roman"/>
          <w:sz w:val="26"/>
          <w:szCs w:val="26"/>
        </w:rPr>
        <w:t xml:space="preserve"> тыс. рублей.</w:t>
      </w:r>
    </w:p>
    <w:p w:rsidR="00831197" w:rsidRPr="00666EE2" w:rsidRDefault="00831197" w:rsidP="00B23CAA">
      <w:pPr>
        <w:spacing w:after="0" w:line="24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666EE2">
        <w:rPr>
          <w:rFonts w:ascii="Times New Roman" w:hAnsi="Times New Roman"/>
          <w:sz w:val="26"/>
          <w:szCs w:val="26"/>
        </w:rPr>
        <w:t xml:space="preserve">На </w:t>
      </w:r>
      <w:r w:rsidRPr="00666EE2">
        <w:rPr>
          <w:rFonts w:ascii="Times New Roman" w:hAnsi="Times New Roman"/>
          <w:b/>
          <w:sz w:val="26"/>
          <w:szCs w:val="26"/>
        </w:rPr>
        <w:t>202</w:t>
      </w:r>
      <w:r w:rsidR="00666EE2" w:rsidRPr="00666EE2">
        <w:rPr>
          <w:rFonts w:ascii="Times New Roman" w:hAnsi="Times New Roman"/>
          <w:b/>
          <w:sz w:val="26"/>
          <w:szCs w:val="26"/>
        </w:rPr>
        <w:t>6</w:t>
      </w:r>
      <w:r w:rsidRPr="00666EE2">
        <w:rPr>
          <w:rFonts w:ascii="Times New Roman" w:hAnsi="Times New Roman"/>
          <w:b/>
          <w:sz w:val="26"/>
          <w:szCs w:val="26"/>
        </w:rPr>
        <w:t xml:space="preserve"> год</w:t>
      </w:r>
      <w:r w:rsidRPr="00666EE2">
        <w:rPr>
          <w:rFonts w:ascii="Times New Roman" w:hAnsi="Times New Roman"/>
          <w:sz w:val="26"/>
          <w:szCs w:val="26"/>
        </w:rPr>
        <w:t xml:space="preserve"> объем доходов бюджет</w:t>
      </w:r>
      <w:r w:rsidR="00FD7E82" w:rsidRPr="00666EE2">
        <w:rPr>
          <w:rFonts w:ascii="Times New Roman" w:hAnsi="Times New Roman"/>
          <w:sz w:val="26"/>
          <w:szCs w:val="26"/>
        </w:rPr>
        <w:t xml:space="preserve">а Округа спрогнозирован в сумме </w:t>
      </w:r>
      <w:r w:rsidR="00666EE2" w:rsidRPr="00666EE2">
        <w:rPr>
          <w:rFonts w:ascii="Times New Roman" w:hAnsi="Times New Roman"/>
          <w:sz w:val="26"/>
          <w:szCs w:val="26"/>
        </w:rPr>
        <w:t>7 014 465,6</w:t>
      </w:r>
      <w:r w:rsidRPr="00666EE2">
        <w:rPr>
          <w:rFonts w:ascii="Times New Roman" w:hAnsi="Times New Roman"/>
          <w:sz w:val="26"/>
          <w:szCs w:val="26"/>
        </w:rPr>
        <w:t xml:space="preserve"> тыс. рублей, в том числе:</w:t>
      </w:r>
    </w:p>
    <w:p w:rsidR="00831197" w:rsidRPr="00666EE2" w:rsidRDefault="00831197" w:rsidP="00B23CAA">
      <w:pPr>
        <w:spacing w:after="0" w:line="24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666EE2">
        <w:rPr>
          <w:rFonts w:ascii="Times New Roman" w:hAnsi="Times New Roman"/>
          <w:sz w:val="26"/>
          <w:szCs w:val="26"/>
        </w:rPr>
        <w:lastRenderedPageBreak/>
        <w:t xml:space="preserve">- налоговые и неналоговые доходы – </w:t>
      </w:r>
      <w:r w:rsidR="00666EE2" w:rsidRPr="00666EE2">
        <w:rPr>
          <w:rFonts w:ascii="Times New Roman" w:hAnsi="Times New Roman"/>
          <w:sz w:val="26"/>
          <w:szCs w:val="26"/>
        </w:rPr>
        <w:t xml:space="preserve">3 115 141,6 </w:t>
      </w:r>
      <w:r w:rsidRPr="00666EE2">
        <w:rPr>
          <w:rFonts w:ascii="Times New Roman" w:hAnsi="Times New Roman"/>
          <w:sz w:val="26"/>
          <w:szCs w:val="26"/>
        </w:rPr>
        <w:t>тыс. рублей,</w:t>
      </w:r>
    </w:p>
    <w:p w:rsidR="00831197" w:rsidRPr="00666EE2" w:rsidRDefault="00831197" w:rsidP="00B23CAA">
      <w:pPr>
        <w:spacing w:after="0" w:line="24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666EE2">
        <w:rPr>
          <w:rFonts w:ascii="Times New Roman" w:hAnsi="Times New Roman"/>
          <w:sz w:val="26"/>
          <w:szCs w:val="26"/>
        </w:rPr>
        <w:t xml:space="preserve">- межбюджетные трансферты из областного бюджета – </w:t>
      </w:r>
      <w:r w:rsidR="00666EE2" w:rsidRPr="00666EE2">
        <w:rPr>
          <w:rFonts w:ascii="Times New Roman" w:hAnsi="Times New Roman"/>
          <w:sz w:val="26"/>
          <w:szCs w:val="26"/>
        </w:rPr>
        <w:t xml:space="preserve">3 899 324,0 </w:t>
      </w:r>
      <w:r w:rsidRPr="00666EE2">
        <w:rPr>
          <w:rFonts w:ascii="Times New Roman" w:hAnsi="Times New Roman"/>
          <w:sz w:val="26"/>
          <w:szCs w:val="26"/>
        </w:rPr>
        <w:t>тыс. рублей.</w:t>
      </w:r>
    </w:p>
    <w:p w:rsidR="00527F71" w:rsidRPr="00DD61F7" w:rsidRDefault="00527F71" w:rsidP="00B23CAA">
      <w:pPr>
        <w:spacing w:after="0" w:line="24" w:lineRule="atLeast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DC5A5B" w:rsidRPr="00925DE9" w:rsidRDefault="00656BFC" w:rsidP="00B23CAA">
      <w:pPr>
        <w:spacing w:after="0" w:line="24" w:lineRule="atLeast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25DE9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r w:rsidR="006F52E8" w:rsidRPr="00925DE9">
        <w:rPr>
          <w:rFonts w:ascii="Times New Roman" w:eastAsia="Times New Roman" w:hAnsi="Times New Roman"/>
          <w:b/>
          <w:sz w:val="26"/>
          <w:szCs w:val="26"/>
          <w:lang w:eastAsia="ru-RU"/>
        </w:rPr>
        <w:t>асходн</w:t>
      </w:r>
      <w:r w:rsidRPr="00925DE9">
        <w:rPr>
          <w:rFonts w:ascii="Times New Roman" w:eastAsia="Times New Roman" w:hAnsi="Times New Roman"/>
          <w:b/>
          <w:sz w:val="26"/>
          <w:szCs w:val="26"/>
          <w:lang w:eastAsia="ru-RU"/>
        </w:rPr>
        <w:t>ая</w:t>
      </w:r>
      <w:r w:rsidR="006F52E8" w:rsidRPr="00925DE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част</w:t>
      </w:r>
      <w:r w:rsidRPr="00925DE9">
        <w:rPr>
          <w:rFonts w:ascii="Times New Roman" w:eastAsia="Times New Roman" w:hAnsi="Times New Roman"/>
          <w:b/>
          <w:sz w:val="26"/>
          <w:szCs w:val="26"/>
          <w:lang w:eastAsia="ru-RU"/>
        </w:rPr>
        <w:t>ь</w:t>
      </w:r>
      <w:r w:rsidR="006F52E8" w:rsidRPr="00925DE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9F30A9" w:rsidRPr="00925DE9">
        <w:rPr>
          <w:rFonts w:ascii="Times New Roman" w:eastAsia="Times New Roman" w:hAnsi="Times New Roman"/>
          <w:b/>
          <w:sz w:val="26"/>
          <w:szCs w:val="26"/>
          <w:lang w:eastAsia="ru-RU"/>
        </w:rPr>
        <w:t>проекта бюдж</w:t>
      </w:r>
      <w:r w:rsidR="006F52E8" w:rsidRPr="00925DE9">
        <w:rPr>
          <w:rFonts w:ascii="Times New Roman" w:eastAsia="Times New Roman" w:hAnsi="Times New Roman"/>
          <w:b/>
          <w:sz w:val="26"/>
          <w:szCs w:val="26"/>
          <w:lang w:eastAsia="ru-RU"/>
        </w:rPr>
        <w:t>ета Миасского городского округа</w:t>
      </w:r>
      <w:r w:rsidR="00261276" w:rsidRPr="00925DE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9F30A9" w:rsidRPr="00925DE9" w:rsidRDefault="009F30A9" w:rsidP="00B23CAA">
      <w:pPr>
        <w:spacing w:after="0" w:line="24" w:lineRule="atLeast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25DE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на 20</w:t>
      </w:r>
      <w:r w:rsidR="004D7FE4" w:rsidRPr="00925DE9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925DE9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Pr="00925DE9">
        <w:rPr>
          <w:rFonts w:ascii="Times New Roman" w:eastAsia="Times New Roman" w:hAnsi="Times New Roman"/>
          <w:b/>
          <w:sz w:val="26"/>
          <w:szCs w:val="26"/>
          <w:lang w:eastAsia="ru-RU"/>
        </w:rPr>
        <w:t>-202</w:t>
      </w:r>
      <w:r w:rsidR="00925DE9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="00656BFC" w:rsidRPr="00925DE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годы</w:t>
      </w:r>
    </w:p>
    <w:p w:rsidR="00E67B75" w:rsidRPr="00925DE9" w:rsidRDefault="009F30A9" w:rsidP="00B23CAA">
      <w:pPr>
        <w:spacing w:after="0" w:line="24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5DE9">
        <w:rPr>
          <w:rFonts w:ascii="Times New Roman" w:eastAsia="Times New Roman" w:hAnsi="Times New Roman"/>
          <w:sz w:val="26"/>
          <w:szCs w:val="26"/>
          <w:lang w:eastAsia="ru-RU"/>
        </w:rPr>
        <w:t xml:space="preserve">Все расходы, включенные в проект бюджета Округа, обусловлены расходными обязательствами – нормативными правовыми актами, устанавливающими размер, порядок определения или состав соответствующих расходов. </w:t>
      </w:r>
    </w:p>
    <w:p w:rsidR="0035220B" w:rsidRPr="00DD61F7" w:rsidRDefault="007E069E" w:rsidP="00B23CAA">
      <w:pPr>
        <w:spacing w:after="0" w:line="24" w:lineRule="atLeast"/>
        <w:ind w:firstLine="709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proofErr w:type="gramStart"/>
      <w:r w:rsidRPr="00F13EEB">
        <w:rPr>
          <w:rFonts w:ascii="Times New Roman" w:eastAsia="Times New Roman" w:hAnsi="Times New Roman"/>
          <w:sz w:val="26"/>
          <w:szCs w:val="26"/>
          <w:lang w:eastAsia="ru-RU"/>
        </w:rPr>
        <w:t>Расходы  проекта бюджета Округа на 202</w:t>
      </w:r>
      <w:r w:rsidR="00BF7F2A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F13EE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 запланированы в объеме </w:t>
      </w:r>
      <w:r w:rsidR="00F13EEB" w:rsidRPr="00F13EEB">
        <w:rPr>
          <w:rFonts w:ascii="Times New Roman" w:eastAsia="Times New Roman" w:hAnsi="Times New Roman"/>
          <w:sz w:val="26"/>
          <w:szCs w:val="26"/>
          <w:lang w:eastAsia="ru-RU"/>
        </w:rPr>
        <w:t>7662 291,7</w:t>
      </w:r>
      <w:r w:rsidRPr="00F13EEB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рублей, </w:t>
      </w:r>
      <w:r w:rsidR="00F13EEB" w:rsidRPr="00F13EEB">
        <w:rPr>
          <w:rFonts w:ascii="Times New Roman" w:eastAsia="Times New Roman" w:hAnsi="Times New Roman"/>
          <w:sz w:val="26"/>
          <w:szCs w:val="26"/>
          <w:lang w:eastAsia="ru-RU"/>
        </w:rPr>
        <w:t>с увеличением объема на 19,6 % к первоначальному уровню  бюджета на 2023 год</w:t>
      </w:r>
      <w:r w:rsidR="0035220B" w:rsidRPr="00F13EEB">
        <w:rPr>
          <w:rFonts w:ascii="Times New Roman" w:eastAsia="Times New Roman" w:hAnsi="Times New Roman"/>
          <w:sz w:val="26"/>
          <w:szCs w:val="26"/>
          <w:lang w:eastAsia="ru-RU"/>
        </w:rPr>
        <w:t>, на 202</w:t>
      </w:r>
      <w:r w:rsidR="00F13EEB" w:rsidRPr="00F13EEB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35220B" w:rsidRPr="00F13EE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– </w:t>
      </w:r>
      <w:r w:rsidR="00F13EEB" w:rsidRPr="00F13EEB">
        <w:rPr>
          <w:rFonts w:ascii="Times New Roman" w:eastAsia="Times New Roman" w:hAnsi="Times New Roman"/>
          <w:sz w:val="26"/>
          <w:szCs w:val="26"/>
          <w:lang w:eastAsia="ru-RU"/>
        </w:rPr>
        <w:t>6 939 369,7</w:t>
      </w:r>
      <w:r w:rsidR="0035220B" w:rsidRPr="00F13EEB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</w:t>
      </w:r>
      <w:r w:rsidR="00DA701D" w:rsidRPr="00F13EEB">
        <w:rPr>
          <w:rFonts w:ascii="Times New Roman" w:eastAsia="Times New Roman" w:hAnsi="Times New Roman"/>
          <w:sz w:val="26"/>
          <w:szCs w:val="26"/>
          <w:lang w:eastAsia="ru-RU"/>
        </w:rPr>
        <w:t xml:space="preserve">лей, со снижением объема на </w:t>
      </w:r>
      <w:r w:rsidR="00F13EEB" w:rsidRPr="00F13EEB">
        <w:rPr>
          <w:rFonts w:ascii="Times New Roman" w:eastAsia="Times New Roman" w:hAnsi="Times New Roman"/>
          <w:sz w:val="26"/>
          <w:szCs w:val="26"/>
          <w:lang w:eastAsia="ru-RU"/>
        </w:rPr>
        <w:t>9,4</w:t>
      </w:r>
      <w:r w:rsidR="0035220B" w:rsidRPr="00F13EEB">
        <w:rPr>
          <w:rFonts w:ascii="Times New Roman" w:eastAsia="Times New Roman" w:hAnsi="Times New Roman"/>
          <w:sz w:val="26"/>
          <w:szCs w:val="26"/>
          <w:lang w:eastAsia="ru-RU"/>
        </w:rPr>
        <w:t>% к проекту бюджета на 202</w:t>
      </w:r>
      <w:r w:rsidR="00F13EEB" w:rsidRPr="00F13EEB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35220B" w:rsidRPr="00F13EE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год, и на 202</w:t>
      </w:r>
      <w:r w:rsidR="00F13EEB" w:rsidRPr="00F13EEB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35220B" w:rsidRPr="00F13EE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– </w:t>
      </w:r>
      <w:r w:rsidR="00F13EEB" w:rsidRPr="00F13EEB">
        <w:rPr>
          <w:rFonts w:ascii="Times New Roman" w:eastAsia="Times New Roman" w:hAnsi="Times New Roman"/>
          <w:sz w:val="26"/>
          <w:szCs w:val="26"/>
          <w:lang w:eastAsia="ru-RU"/>
        </w:rPr>
        <w:t>7 014 465,6</w:t>
      </w:r>
      <w:r w:rsidR="00DA701D" w:rsidRPr="00F13EEB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рублей, с ростом на</w:t>
      </w:r>
      <w:r w:rsidR="00F13EEB" w:rsidRPr="00F13EEB">
        <w:rPr>
          <w:rFonts w:ascii="Times New Roman" w:eastAsia="Times New Roman" w:hAnsi="Times New Roman"/>
          <w:sz w:val="26"/>
          <w:szCs w:val="26"/>
          <w:lang w:eastAsia="ru-RU"/>
        </w:rPr>
        <w:t xml:space="preserve"> 1,1% к проекту</w:t>
      </w:r>
      <w:proofErr w:type="gramEnd"/>
      <w:r w:rsidR="00F13EEB" w:rsidRPr="00F13EEB">
        <w:rPr>
          <w:rFonts w:ascii="Times New Roman" w:eastAsia="Times New Roman" w:hAnsi="Times New Roman"/>
          <w:sz w:val="26"/>
          <w:szCs w:val="26"/>
          <w:lang w:eastAsia="ru-RU"/>
        </w:rPr>
        <w:t xml:space="preserve"> бюджета на 2025</w:t>
      </w:r>
      <w:r w:rsidR="0035220B" w:rsidRPr="00F13EE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год.</w:t>
      </w:r>
      <w:r w:rsidR="0035220B" w:rsidRPr="00DD61F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 </w:t>
      </w:r>
    </w:p>
    <w:p w:rsidR="000C4422" w:rsidRPr="000C4422" w:rsidRDefault="000C4422" w:rsidP="000C4422">
      <w:pPr>
        <w:spacing w:after="0" w:line="24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4422">
        <w:rPr>
          <w:rFonts w:ascii="Times New Roman" w:eastAsia="Times New Roman" w:hAnsi="Times New Roman"/>
          <w:sz w:val="26"/>
          <w:szCs w:val="26"/>
          <w:lang w:eastAsia="ru-RU"/>
        </w:rPr>
        <w:t>Увеличение расходов в проекте бюджета Округа на 2024 год в сравнении с первоначальным бюджетом на 2023 год  составило 1254902,0  тыс. рублей,  или на 19,6 %, в том числе по направлениям:</w:t>
      </w:r>
    </w:p>
    <w:p w:rsidR="000C4422" w:rsidRPr="000C4422" w:rsidRDefault="000C4422" w:rsidP="000C4422">
      <w:pPr>
        <w:spacing w:after="0" w:line="24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4422">
        <w:rPr>
          <w:rFonts w:ascii="Times New Roman" w:eastAsia="Times New Roman" w:hAnsi="Times New Roman"/>
          <w:sz w:val="26"/>
          <w:szCs w:val="26"/>
          <w:lang w:eastAsia="ru-RU"/>
        </w:rPr>
        <w:t xml:space="preserve">1. На социальную сферу (образование, культура, физическая культура и спорт, социальная политика). В первоначально принятом на 2023 год бюджете Округа расходы на социальную сферу  составляли 5095673,0 тыс. рублей, в проекте бюджета Округа на 2024 год – 5651285,0 тыс. рублей. Увеличение объема расходов направленных на социальную сферу в 2024 году составило 555612,0 тыс. рублей, или 10,9. </w:t>
      </w:r>
    </w:p>
    <w:p w:rsidR="000C4422" w:rsidRPr="000C4422" w:rsidRDefault="000C4422" w:rsidP="000C4422">
      <w:pPr>
        <w:spacing w:after="0" w:line="24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4422">
        <w:rPr>
          <w:rFonts w:ascii="Times New Roman" w:eastAsia="Times New Roman" w:hAnsi="Times New Roman"/>
          <w:sz w:val="26"/>
          <w:szCs w:val="26"/>
          <w:lang w:eastAsia="ru-RU"/>
        </w:rPr>
        <w:t>Основные роста расходов по данному направлению:</w:t>
      </w:r>
    </w:p>
    <w:p w:rsidR="000C4422" w:rsidRPr="000C4422" w:rsidRDefault="000C4422" w:rsidP="000C4422">
      <w:pPr>
        <w:spacing w:after="0" w:line="24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4422">
        <w:rPr>
          <w:rFonts w:ascii="Times New Roman" w:eastAsia="Times New Roman" w:hAnsi="Times New Roman"/>
          <w:sz w:val="26"/>
          <w:szCs w:val="26"/>
          <w:lang w:eastAsia="ru-RU"/>
        </w:rPr>
        <w:t xml:space="preserve">- в части фонда оплаты труда -  изменение размера минимальной оплаты труда с 01.01.2023 и с 01.01.2024 годов, </w:t>
      </w:r>
      <w:r w:rsidRPr="000C442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обеспечение </w:t>
      </w:r>
      <w:proofErr w:type="gramStart"/>
      <w:r w:rsidRPr="000C4422">
        <w:rPr>
          <w:rFonts w:ascii="Times New Roman" w:eastAsia="Times New Roman" w:hAnsi="Times New Roman"/>
          <w:sz w:val="26"/>
          <w:szCs w:val="26"/>
          <w:lang w:eastAsia="ru-RU"/>
        </w:rPr>
        <w:t>выполнения целевых показателей Указов Президента Российской Федерации</w:t>
      </w:r>
      <w:proofErr w:type="gramEnd"/>
      <w:r w:rsidRPr="000C4422">
        <w:rPr>
          <w:rFonts w:ascii="Times New Roman" w:eastAsia="Times New Roman" w:hAnsi="Times New Roman"/>
          <w:sz w:val="26"/>
          <w:szCs w:val="26"/>
          <w:lang w:eastAsia="ru-RU"/>
        </w:rPr>
        <w:t xml:space="preserve"> от 07.05.2012 г.;</w:t>
      </w:r>
    </w:p>
    <w:p w:rsidR="000C4422" w:rsidRPr="000C4422" w:rsidRDefault="000C4422" w:rsidP="000C4422">
      <w:pPr>
        <w:spacing w:after="0" w:line="24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4422">
        <w:rPr>
          <w:rFonts w:ascii="Times New Roman" w:eastAsia="Times New Roman" w:hAnsi="Times New Roman"/>
          <w:sz w:val="26"/>
          <w:szCs w:val="26"/>
          <w:lang w:eastAsia="ru-RU"/>
        </w:rPr>
        <w:t>- в части выделение средств из областного бюджета – дополнительное выделение межбюджетных трансфертов на проведение капитального ремонта зданий и сооружений муниципальных организаций дошкольного образования, на  социальные пособия с индексацией в соответствии с Законами Челябинской области, на капитальные вложения в объекты физической культуры и спорта, находящиеся в муниципальной собственности, в целях развития спортивной инфраструктуры (Физкультурно-оздоровительного комплекса «Центр скалолазания»)  и др.;</w:t>
      </w:r>
      <w:proofErr w:type="gramEnd"/>
    </w:p>
    <w:p w:rsidR="000C4422" w:rsidRPr="000C4422" w:rsidRDefault="000C4422" w:rsidP="000C4422">
      <w:pPr>
        <w:spacing w:after="0" w:line="24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4422">
        <w:rPr>
          <w:rFonts w:ascii="Times New Roman" w:eastAsia="Times New Roman" w:hAnsi="Times New Roman"/>
          <w:sz w:val="26"/>
          <w:szCs w:val="26"/>
          <w:lang w:eastAsia="ru-RU"/>
        </w:rPr>
        <w:t>- утверждение в первоначальном бюджете на 2023 год расходов по данному направлению не в полном объеме (с обеспеченностью от 6 до 9 месяцев).</w:t>
      </w:r>
    </w:p>
    <w:p w:rsidR="000C4422" w:rsidRPr="000C4422" w:rsidRDefault="000C4422" w:rsidP="000C4422">
      <w:pPr>
        <w:spacing w:after="0" w:line="24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4422">
        <w:rPr>
          <w:rFonts w:ascii="Times New Roman" w:eastAsia="Times New Roman" w:hAnsi="Times New Roman"/>
          <w:sz w:val="26"/>
          <w:szCs w:val="26"/>
          <w:lang w:eastAsia="ru-RU"/>
        </w:rPr>
        <w:t xml:space="preserve">2. На расходы в сфере экономики (жилищно-коммунальное хозяйство, транспорт, дорожное хозяйство, строительство и т.д.). В первоначальном бюджете Округа на 2023 год было утверждено 961337,8 тыс. рублей. В проекте бюджета Округа на 2024 год расходы в сфере экономики предусмотрены в сумме 1604588,5 тыс. рублей. Рост расходов по данному направлению на 643250,7 тыс. рублей, или на 66,9%. </w:t>
      </w:r>
    </w:p>
    <w:p w:rsidR="000C4422" w:rsidRPr="000C4422" w:rsidRDefault="000C4422" w:rsidP="000C4422">
      <w:pPr>
        <w:spacing w:after="0" w:line="24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4422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Основные причины увеличения расходов в проекте бюджета на 2024 год: </w:t>
      </w:r>
    </w:p>
    <w:p w:rsidR="000C4422" w:rsidRPr="000C4422" w:rsidRDefault="000C4422" w:rsidP="000C4422">
      <w:pPr>
        <w:spacing w:after="0" w:line="24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4422">
        <w:rPr>
          <w:rFonts w:ascii="Times New Roman" w:eastAsia="Times New Roman" w:hAnsi="Times New Roman"/>
          <w:sz w:val="26"/>
          <w:szCs w:val="26"/>
          <w:lang w:eastAsia="ru-RU"/>
        </w:rPr>
        <w:t>- выделение дополнительных средств из областного бюджета на реализацию инициативных проектов и на проект «Золотой старт. Создание общественного пространства Набережной в центральной части г. Миасс»;</w:t>
      </w:r>
    </w:p>
    <w:p w:rsidR="000C4422" w:rsidRPr="000C4422" w:rsidRDefault="000C4422" w:rsidP="000C4422">
      <w:pPr>
        <w:spacing w:after="0" w:line="24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4422">
        <w:rPr>
          <w:rFonts w:ascii="Times New Roman" w:eastAsia="Times New Roman" w:hAnsi="Times New Roman"/>
          <w:sz w:val="26"/>
          <w:szCs w:val="26"/>
          <w:lang w:eastAsia="ru-RU"/>
        </w:rPr>
        <w:t xml:space="preserve">- выделение дополнительных средств из областного бюджета на строительство автомобильной дороги от ул. </w:t>
      </w:r>
      <w:proofErr w:type="gramStart"/>
      <w:r w:rsidRPr="000C4422">
        <w:rPr>
          <w:rFonts w:ascii="Times New Roman" w:eastAsia="Times New Roman" w:hAnsi="Times New Roman"/>
          <w:sz w:val="26"/>
          <w:szCs w:val="26"/>
          <w:lang w:eastAsia="ru-RU"/>
        </w:rPr>
        <w:t>Олимпийская</w:t>
      </w:r>
      <w:proofErr w:type="gramEnd"/>
      <w:r w:rsidRPr="000C4422">
        <w:rPr>
          <w:rFonts w:ascii="Times New Roman" w:eastAsia="Times New Roman" w:hAnsi="Times New Roman"/>
          <w:sz w:val="26"/>
          <w:szCs w:val="26"/>
          <w:lang w:eastAsia="ru-RU"/>
        </w:rPr>
        <w:t xml:space="preserve"> в г. Миасс до автодороги Миасс-Карабаш-Кыштым Челябинской области;</w:t>
      </w:r>
    </w:p>
    <w:p w:rsidR="000C4422" w:rsidRPr="000C4422" w:rsidRDefault="000C4422" w:rsidP="000C4422">
      <w:pPr>
        <w:spacing w:after="0" w:line="24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442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- запуск в 2023 году новых автобусных маршрутов (№42, № 31, №33) и увеличение количество рейсов по автобусным и троллейбусным перевозкам;</w:t>
      </w:r>
    </w:p>
    <w:p w:rsidR="000C4422" w:rsidRPr="000C4422" w:rsidRDefault="000C4422" w:rsidP="000C4422">
      <w:pPr>
        <w:spacing w:after="0" w:line="24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4422">
        <w:rPr>
          <w:rFonts w:ascii="Times New Roman" w:eastAsia="Times New Roman" w:hAnsi="Times New Roman"/>
          <w:sz w:val="26"/>
          <w:szCs w:val="26"/>
          <w:lang w:eastAsia="ru-RU"/>
        </w:rPr>
        <w:t>- утверждение в первоначальном бюджете на 2023 год расходов по данному направлению не в полном объеме (с обеспеченностью от 6 до 9 месяцев).</w:t>
      </w:r>
    </w:p>
    <w:p w:rsidR="000C4422" w:rsidRPr="000C4422" w:rsidRDefault="000C4422" w:rsidP="000C4422">
      <w:pPr>
        <w:spacing w:after="0" w:line="24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C4422">
        <w:rPr>
          <w:rFonts w:ascii="Times New Roman" w:eastAsia="Times New Roman" w:hAnsi="Times New Roman"/>
          <w:sz w:val="26"/>
          <w:szCs w:val="26"/>
          <w:lang w:eastAsia="ru-RU"/>
        </w:rPr>
        <w:t>3.Увеличение объема расходов в проекте бюджета на 2024 год предусмотрено на другие расходы, в том числе: обслуживание муниципального имущества, мероприятия в области гражданской обороны и охраны окружающей среды, резервные фонды,  содержание органов местного самоуправления, архива,  и т.д.. В первоначальном бюджете  Округа на 2023 год, по данному направлению было запланировано 350378,9 тыс. рублей, в проекте бюджета Округа на 2024</w:t>
      </w:r>
      <w:proofErr w:type="gramEnd"/>
      <w:r w:rsidRPr="000C442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 - 406418,2 тыс. рублей. Рост составил 56039,3 тыс. рублей, или 16,0 %.   </w:t>
      </w:r>
    </w:p>
    <w:p w:rsidR="000C4422" w:rsidRPr="000C4422" w:rsidRDefault="000C4422" w:rsidP="000C4422">
      <w:pPr>
        <w:spacing w:after="0" w:line="24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4422">
        <w:rPr>
          <w:rFonts w:ascii="Times New Roman" w:eastAsia="Times New Roman" w:hAnsi="Times New Roman"/>
          <w:sz w:val="26"/>
          <w:szCs w:val="26"/>
          <w:lang w:eastAsia="ru-RU"/>
        </w:rPr>
        <w:t>Основные причины роста расходов:</w:t>
      </w:r>
    </w:p>
    <w:p w:rsidR="000C4422" w:rsidRPr="000C4422" w:rsidRDefault="000C4422" w:rsidP="000C4422">
      <w:pPr>
        <w:spacing w:after="0" w:line="24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4422">
        <w:rPr>
          <w:rFonts w:ascii="Times New Roman" w:eastAsia="Times New Roman" w:hAnsi="Times New Roman"/>
          <w:sz w:val="26"/>
          <w:szCs w:val="26"/>
          <w:lang w:eastAsia="ru-RU"/>
        </w:rPr>
        <w:t xml:space="preserve">- изменение размера минимальной  оплаты труда с 01.01.2023 и с 01.01.2024 годов, обеспечение </w:t>
      </w:r>
      <w:proofErr w:type="gramStart"/>
      <w:r w:rsidRPr="000C4422">
        <w:rPr>
          <w:rFonts w:ascii="Times New Roman" w:eastAsia="Times New Roman" w:hAnsi="Times New Roman"/>
          <w:sz w:val="26"/>
          <w:szCs w:val="26"/>
          <w:lang w:eastAsia="ru-RU"/>
        </w:rPr>
        <w:t>выполнения целевых показателей Указов Президента Российской Федерации</w:t>
      </w:r>
      <w:proofErr w:type="gramEnd"/>
      <w:r w:rsidRPr="000C4422">
        <w:rPr>
          <w:rFonts w:ascii="Times New Roman" w:eastAsia="Times New Roman" w:hAnsi="Times New Roman"/>
          <w:sz w:val="26"/>
          <w:szCs w:val="26"/>
          <w:lang w:eastAsia="ru-RU"/>
        </w:rPr>
        <w:t xml:space="preserve"> от 07.05.2012 года, повышение окладов с 1 марта 2023 года работникам органов местного самоуправления по Решениям Собрания депутатов Миасского городского округа № 3, 4, 5, 6  от 31.03.2023 года;</w:t>
      </w:r>
    </w:p>
    <w:p w:rsidR="000C4422" w:rsidRPr="000C4422" w:rsidRDefault="000C4422" w:rsidP="000C4422">
      <w:pPr>
        <w:spacing w:after="0" w:line="24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4422">
        <w:rPr>
          <w:rFonts w:ascii="Times New Roman" w:eastAsia="Times New Roman" w:hAnsi="Times New Roman"/>
          <w:sz w:val="26"/>
          <w:szCs w:val="26"/>
          <w:lang w:eastAsia="ru-RU"/>
        </w:rPr>
        <w:t>- проведение корректировки  проектной документации объекта «Рекультивация земельного участка для складирования промышленных и бытовых отходов на территории Миасского городского округа»</w:t>
      </w:r>
      <w:r w:rsidR="00577CE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A6457" w:rsidRPr="00925DE9" w:rsidRDefault="00964890" w:rsidP="000C4422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925DE9">
        <w:rPr>
          <w:rFonts w:ascii="Times New Roman" w:hAnsi="Times New Roman"/>
          <w:sz w:val="26"/>
          <w:szCs w:val="26"/>
        </w:rPr>
        <w:t>Формирование проекта бюджета Округа на 202</w:t>
      </w:r>
      <w:r w:rsidR="00925DE9" w:rsidRPr="00925DE9">
        <w:rPr>
          <w:rFonts w:ascii="Times New Roman" w:hAnsi="Times New Roman"/>
          <w:sz w:val="26"/>
          <w:szCs w:val="26"/>
        </w:rPr>
        <w:t>4</w:t>
      </w:r>
      <w:r w:rsidRPr="00925DE9"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 w:rsidR="00925DE9" w:rsidRPr="00925DE9">
        <w:rPr>
          <w:rFonts w:ascii="Times New Roman" w:hAnsi="Times New Roman"/>
          <w:sz w:val="26"/>
          <w:szCs w:val="26"/>
        </w:rPr>
        <w:t>5</w:t>
      </w:r>
      <w:r w:rsidRPr="00925DE9">
        <w:rPr>
          <w:rFonts w:ascii="Times New Roman" w:hAnsi="Times New Roman"/>
          <w:sz w:val="26"/>
          <w:szCs w:val="26"/>
        </w:rPr>
        <w:t>-202</w:t>
      </w:r>
      <w:r w:rsidR="00925DE9" w:rsidRPr="00925DE9">
        <w:rPr>
          <w:rFonts w:ascii="Times New Roman" w:hAnsi="Times New Roman"/>
          <w:sz w:val="26"/>
          <w:szCs w:val="26"/>
        </w:rPr>
        <w:t>6</w:t>
      </w:r>
      <w:r w:rsidRPr="00925DE9">
        <w:rPr>
          <w:rFonts w:ascii="Times New Roman" w:hAnsi="Times New Roman"/>
          <w:sz w:val="26"/>
          <w:szCs w:val="26"/>
        </w:rPr>
        <w:t xml:space="preserve"> годов осуществлено в программном формате</w:t>
      </w:r>
      <w:r w:rsidR="00151066" w:rsidRPr="00925DE9">
        <w:rPr>
          <w:rFonts w:ascii="Times New Roman" w:hAnsi="Times New Roman"/>
          <w:sz w:val="26"/>
          <w:szCs w:val="26"/>
        </w:rPr>
        <w:t xml:space="preserve">. </w:t>
      </w:r>
    </w:p>
    <w:p w:rsidR="00577CE1" w:rsidRDefault="00577CE1" w:rsidP="005F5AFD">
      <w:pPr>
        <w:spacing w:after="0" w:line="24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577CE1">
        <w:rPr>
          <w:rFonts w:ascii="Times New Roman" w:eastAsia="Times New Roman" w:hAnsi="Times New Roman"/>
          <w:sz w:val="26"/>
          <w:szCs w:val="26"/>
          <w:lang w:eastAsia="ru-RU"/>
        </w:rPr>
        <w:t xml:space="preserve">На финансирование 3-х государственных программ Челябинской области в бюджете Миасского городского округа </w:t>
      </w:r>
      <w:r w:rsidRPr="00577CE1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запланировано на 2024 год 1056993,2 тыс. рублей, или 13,8 % в общей сумме расходов, на  2025 год – 1117760,9 тыс. рублей, или 16,1% в общей сумме расходов, на 2026 год  -  1166257,2 тыс. рублей, или 16,6% в общей сумме расходов </w:t>
      </w:r>
      <w:proofErr w:type="spellStart"/>
      <w:r w:rsidRPr="00577CE1">
        <w:rPr>
          <w:rFonts w:ascii="Times New Roman" w:eastAsia="Times New Roman" w:hAnsi="Times New Roman"/>
          <w:sz w:val="26"/>
          <w:szCs w:val="26"/>
          <w:lang w:eastAsia="ru-RU"/>
        </w:rPr>
        <w:t>бюдже</w:t>
      </w:r>
      <w:proofErr w:type="spellEnd"/>
      <w:r w:rsidRPr="00577CE1">
        <w:rPr>
          <w:rFonts w:ascii="Times New Roman" w:eastAsia="Times New Roman" w:hAnsi="Times New Roman"/>
          <w:sz w:val="26"/>
          <w:szCs w:val="26"/>
          <w:lang w:eastAsia="ru-RU"/>
        </w:rPr>
        <w:t>-та Округа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</w:p>
    <w:p w:rsidR="00577CE1" w:rsidRDefault="00577CE1" w:rsidP="005F5AFD">
      <w:pPr>
        <w:spacing w:after="0" w:line="24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77CE1">
        <w:rPr>
          <w:rFonts w:ascii="Times New Roman" w:eastAsia="Times New Roman" w:hAnsi="Times New Roman"/>
          <w:sz w:val="26"/>
          <w:szCs w:val="26"/>
          <w:lang w:eastAsia="ru-RU"/>
        </w:rPr>
        <w:t>На финансирование 43-х муниципальных программ в проекте бюджета Миасского городского округа предусмотрено на  2024 год 6450916,0 тыс. рублей, или 84,2% в общей сумме расходов, на  2025 год  - 5590285,9 год тыс. рублей</w:t>
      </w:r>
      <w:r w:rsidR="001473D1">
        <w:rPr>
          <w:rFonts w:ascii="Times New Roman" w:eastAsia="Times New Roman" w:hAnsi="Times New Roman"/>
          <w:sz w:val="26"/>
          <w:szCs w:val="26"/>
          <w:lang w:eastAsia="ru-RU"/>
        </w:rPr>
        <w:t>, или 81,8% в общей сумме расхо</w:t>
      </w:r>
      <w:r w:rsidRPr="00577CE1">
        <w:rPr>
          <w:rFonts w:ascii="Times New Roman" w:eastAsia="Times New Roman" w:hAnsi="Times New Roman"/>
          <w:sz w:val="26"/>
          <w:szCs w:val="26"/>
          <w:lang w:eastAsia="ru-RU"/>
        </w:rPr>
        <w:t>дов, на 2026 год  - 5333513,4 тыс. рублей, или 78,6 % в общей сумме расходов Округа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77CE1" w:rsidRPr="00577CE1" w:rsidRDefault="00577CE1" w:rsidP="00577CE1">
      <w:pPr>
        <w:spacing w:after="0" w:line="24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Кроме того, н</w:t>
      </w:r>
      <w:r w:rsidRPr="00577CE1">
        <w:rPr>
          <w:rFonts w:ascii="Times New Roman" w:eastAsia="Times New Roman" w:hAnsi="Times New Roman"/>
          <w:sz w:val="26"/>
          <w:szCs w:val="26"/>
          <w:lang w:eastAsia="ru-RU"/>
        </w:rPr>
        <w:t xml:space="preserve">а территории Миасского городского округа в 2024-2026 годах  на  условиях софинансирования  из  федерального и областного бюджетов планируется  реализация четырех национальных проектов, интегрированных в соответствующие государственные программы Челябинской области и муниципальные программы Миасского городского округа.  </w:t>
      </w:r>
      <w:proofErr w:type="gramEnd"/>
    </w:p>
    <w:p w:rsidR="00577CE1" w:rsidRPr="00D13974" w:rsidRDefault="00577CE1" w:rsidP="00577CE1">
      <w:pPr>
        <w:spacing w:after="0" w:line="24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77CE1">
        <w:rPr>
          <w:rFonts w:ascii="Times New Roman" w:eastAsia="Times New Roman" w:hAnsi="Times New Roman"/>
          <w:sz w:val="26"/>
          <w:szCs w:val="26"/>
          <w:lang w:eastAsia="ru-RU"/>
        </w:rPr>
        <w:t>На финансовое обеспечение реализации национальных проектов в целом предусмотрено 321 771,0 тыс. рублей, в том числе: 268772,2 тыс. рублей - в 2024 году, 35728,3 тыс. рублей - в 2025 году и 17270,5 тыс. рублей - в 2026 году.</w:t>
      </w:r>
    </w:p>
    <w:p w:rsidR="00C452D2" w:rsidRPr="00AB6C09" w:rsidRDefault="00C452D2" w:rsidP="00C452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C09">
        <w:rPr>
          <w:rFonts w:ascii="Times New Roman" w:eastAsia="Times New Roman" w:hAnsi="Times New Roman"/>
          <w:sz w:val="26"/>
          <w:szCs w:val="26"/>
          <w:lang w:eastAsia="ru-RU"/>
        </w:rPr>
        <w:t>Бюджетные ассигнования по непрограммным направлениям деятельности запланированы на 202</w:t>
      </w:r>
      <w:r w:rsidR="00D13974" w:rsidRPr="00AB6C09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AB6C09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 в сумме </w:t>
      </w:r>
      <w:r w:rsidR="00AB6C09">
        <w:rPr>
          <w:rFonts w:ascii="Times New Roman" w:eastAsia="Times New Roman" w:hAnsi="Times New Roman"/>
          <w:sz w:val="26"/>
          <w:szCs w:val="26"/>
          <w:lang w:eastAsia="ru-RU"/>
        </w:rPr>
        <w:t>154382,5</w:t>
      </w:r>
      <w:r w:rsidR="00DA701D" w:rsidRPr="00AB6C09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рублей, или </w:t>
      </w:r>
      <w:r w:rsidR="00AB6C09" w:rsidRPr="00AB6C09">
        <w:rPr>
          <w:rFonts w:ascii="Times New Roman" w:eastAsia="Times New Roman" w:hAnsi="Times New Roman"/>
          <w:sz w:val="26"/>
          <w:szCs w:val="26"/>
          <w:lang w:eastAsia="ru-RU"/>
        </w:rPr>
        <w:t>2,0</w:t>
      </w:r>
      <w:r w:rsidRPr="00AB6C09">
        <w:rPr>
          <w:rFonts w:ascii="Times New Roman" w:eastAsia="Times New Roman" w:hAnsi="Times New Roman"/>
          <w:sz w:val="26"/>
          <w:szCs w:val="26"/>
          <w:lang w:eastAsia="ru-RU"/>
        </w:rPr>
        <w:t xml:space="preserve">% в общей сумме </w:t>
      </w:r>
      <w:r w:rsidR="00AB6C09" w:rsidRPr="00AB6C09">
        <w:rPr>
          <w:rFonts w:ascii="Times New Roman" w:eastAsia="Times New Roman" w:hAnsi="Times New Roman"/>
          <w:sz w:val="26"/>
          <w:szCs w:val="26"/>
          <w:lang w:eastAsia="ru-RU"/>
        </w:rPr>
        <w:t>расходов. На 2025</w:t>
      </w:r>
      <w:r w:rsidRPr="00AB6C09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предусмотрено </w:t>
      </w:r>
      <w:r w:rsidR="00AB6C09" w:rsidRPr="00AB6C09">
        <w:rPr>
          <w:rFonts w:ascii="Times New Roman" w:eastAsia="Times New Roman" w:hAnsi="Times New Roman"/>
          <w:sz w:val="26"/>
          <w:szCs w:val="26"/>
          <w:lang w:eastAsia="ru-RU"/>
        </w:rPr>
        <w:t>146322,9</w:t>
      </w:r>
      <w:r w:rsidRPr="00AB6C09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 (в том числе условно утверждаемые расходы в сумме  </w:t>
      </w:r>
      <w:r w:rsidR="00AB6C09" w:rsidRPr="00AB6C09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AB6C09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F1593D" w:rsidRPr="00AB6C0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A701D" w:rsidRPr="00AB6C09">
        <w:rPr>
          <w:rFonts w:ascii="Times New Roman" w:eastAsia="Times New Roman" w:hAnsi="Times New Roman"/>
          <w:sz w:val="26"/>
          <w:szCs w:val="26"/>
          <w:lang w:eastAsia="ru-RU"/>
        </w:rPr>
        <w:t xml:space="preserve">000,0 тыс. рублей), или </w:t>
      </w:r>
      <w:r w:rsidR="00AB6C09" w:rsidRPr="00AB6C09">
        <w:rPr>
          <w:rFonts w:ascii="Times New Roman" w:eastAsia="Times New Roman" w:hAnsi="Times New Roman"/>
          <w:sz w:val="26"/>
          <w:szCs w:val="26"/>
          <w:lang w:eastAsia="ru-RU"/>
        </w:rPr>
        <w:t>2,1</w:t>
      </w:r>
      <w:r w:rsidRPr="00AB6C09">
        <w:rPr>
          <w:rFonts w:ascii="Times New Roman" w:eastAsia="Times New Roman" w:hAnsi="Times New Roman"/>
          <w:sz w:val="26"/>
          <w:szCs w:val="26"/>
          <w:lang w:eastAsia="ru-RU"/>
        </w:rPr>
        <w:t>% в общей сумме расходов. На 202</w:t>
      </w:r>
      <w:r w:rsidR="00AB6C09" w:rsidRPr="00AB6C09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AB6C09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запланировано </w:t>
      </w:r>
      <w:r w:rsidR="00AB6C09" w:rsidRPr="00AB6C09">
        <w:rPr>
          <w:rFonts w:ascii="Times New Roman" w:eastAsia="Times New Roman" w:hAnsi="Times New Roman"/>
          <w:sz w:val="26"/>
          <w:szCs w:val="26"/>
          <w:lang w:eastAsia="ru-RU"/>
        </w:rPr>
        <w:t>334695,</w:t>
      </w:r>
      <w:r w:rsidRPr="00AB6C09">
        <w:rPr>
          <w:rFonts w:ascii="Times New Roman" w:eastAsia="Times New Roman" w:hAnsi="Times New Roman"/>
          <w:sz w:val="26"/>
          <w:szCs w:val="26"/>
          <w:lang w:eastAsia="ru-RU"/>
        </w:rPr>
        <w:t>0 тыс. рублей (в том числе условно утверждаемые расходы в сумме   1</w:t>
      </w:r>
      <w:r w:rsidR="00AB6C09" w:rsidRPr="00AB6C09">
        <w:rPr>
          <w:rFonts w:ascii="Times New Roman" w:eastAsia="Times New Roman" w:hAnsi="Times New Roman"/>
          <w:sz w:val="26"/>
          <w:szCs w:val="26"/>
          <w:lang w:eastAsia="ru-RU"/>
        </w:rPr>
        <w:t>80</w:t>
      </w:r>
      <w:r w:rsidR="00F1593D" w:rsidRPr="00AB6C0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B6C09">
        <w:rPr>
          <w:rFonts w:ascii="Times New Roman" w:eastAsia="Times New Roman" w:hAnsi="Times New Roman"/>
          <w:sz w:val="26"/>
          <w:szCs w:val="26"/>
          <w:lang w:eastAsia="ru-RU"/>
        </w:rPr>
        <w:t xml:space="preserve">000,0 тыс. рублей), или </w:t>
      </w:r>
      <w:r w:rsidR="00AB6C09" w:rsidRPr="00AB6C09">
        <w:rPr>
          <w:rFonts w:ascii="Times New Roman" w:eastAsia="Times New Roman" w:hAnsi="Times New Roman"/>
          <w:sz w:val="26"/>
          <w:szCs w:val="26"/>
          <w:lang w:eastAsia="ru-RU"/>
        </w:rPr>
        <w:t>4,8</w:t>
      </w:r>
      <w:r w:rsidRPr="00AB6C09">
        <w:rPr>
          <w:rFonts w:ascii="Times New Roman" w:eastAsia="Times New Roman" w:hAnsi="Times New Roman"/>
          <w:sz w:val="26"/>
          <w:szCs w:val="26"/>
          <w:lang w:eastAsia="ru-RU"/>
        </w:rPr>
        <w:t xml:space="preserve">% в общей сумме </w:t>
      </w:r>
      <w:r w:rsidR="00F1593D" w:rsidRPr="00AB6C09">
        <w:rPr>
          <w:rFonts w:ascii="Times New Roman" w:eastAsia="Times New Roman" w:hAnsi="Times New Roman"/>
          <w:sz w:val="26"/>
          <w:szCs w:val="26"/>
          <w:lang w:eastAsia="ru-RU"/>
        </w:rPr>
        <w:t xml:space="preserve">расходов. </w:t>
      </w:r>
    </w:p>
    <w:p w:rsidR="000850B0" w:rsidRPr="00925DE9" w:rsidRDefault="000850B0" w:rsidP="00B23CAA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925DE9">
        <w:rPr>
          <w:rFonts w:ascii="Times New Roman" w:hAnsi="Times New Roman"/>
          <w:sz w:val="26"/>
          <w:szCs w:val="26"/>
        </w:rPr>
        <w:t xml:space="preserve">В разрезе направлений расходы в проекте бюджета </w:t>
      </w:r>
      <w:r w:rsidR="001343E3" w:rsidRPr="00925DE9">
        <w:rPr>
          <w:rFonts w:ascii="Times New Roman" w:hAnsi="Times New Roman"/>
          <w:sz w:val="26"/>
          <w:szCs w:val="26"/>
        </w:rPr>
        <w:t>О</w:t>
      </w:r>
      <w:r w:rsidRPr="00925DE9">
        <w:rPr>
          <w:rFonts w:ascii="Times New Roman" w:hAnsi="Times New Roman"/>
          <w:sz w:val="26"/>
          <w:szCs w:val="26"/>
        </w:rPr>
        <w:t xml:space="preserve">круга представлены следующим образом: </w:t>
      </w:r>
    </w:p>
    <w:p w:rsidR="002C6BB1" w:rsidRPr="00925DE9" w:rsidRDefault="002C6BB1" w:rsidP="00B23CAA">
      <w:pPr>
        <w:shd w:val="clear" w:color="auto" w:fill="FFFFFF"/>
        <w:spacing w:before="120" w:after="120" w:line="24" w:lineRule="atLeast"/>
        <w:ind w:right="11" w:firstLine="709"/>
        <w:jc w:val="both"/>
        <w:rPr>
          <w:rFonts w:ascii="Times New Roman" w:hAnsi="Times New Roman"/>
          <w:sz w:val="26"/>
          <w:szCs w:val="26"/>
        </w:rPr>
      </w:pPr>
      <w:r w:rsidRPr="00925DE9">
        <w:rPr>
          <w:rFonts w:ascii="Times New Roman" w:hAnsi="Times New Roman"/>
          <w:b/>
          <w:sz w:val="26"/>
          <w:szCs w:val="26"/>
        </w:rPr>
        <w:lastRenderedPageBreak/>
        <w:t>«Образование»</w:t>
      </w:r>
    </w:p>
    <w:p w:rsidR="002C6BB1" w:rsidRPr="00175004" w:rsidRDefault="002C6BB1" w:rsidP="00E707E6">
      <w:pPr>
        <w:shd w:val="clear" w:color="auto" w:fill="FFFFFF"/>
        <w:spacing w:after="0" w:line="24" w:lineRule="atLeast"/>
        <w:ind w:right="14" w:firstLine="708"/>
        <w:jc w:val="both"/>
        <w:rPr>
          <w:rFonts w:ascii="Times New Roman" w:hAnsi="Times New Roman"/>
          <w:sz w:val="26"/>
          <w:szCs w:val="26"/>
        </w:rPr>
      </w:pPr>
      <w:r w:rsidRPr="00175004">
        <w:rPr>
          <w:rFonts w:ascii="Times New Roman" w:hAnsi="Times New Roman"/>
          <w:sz w:val="26"/>
          <w:szCs w:val="26"/>
        </w:rPr>
        <w:t>В проекте бюджета Округа по данному разделу предусмотрено на 20</w:t>
      </w:r>
      <w:r w:rsidR="004520F4" w:rsidRPr="00175004">
        <w:rPr>
          <w:rFonts w:ascii="Times New Roman" w:hAnsi="Times New Roman"/>
          <w:sz w:val="26"/>
          <w:szCs w:val="26"/>
        </w:rPr>
        <w:t>2</w:t>
      </w:r>
      <w:r w:rsidR="00175004" w:rsidRPr="00175004">
        <w:rPr>
          <w:rFonts w:ascii="Times New Roman" w:hAnsi="Times New Roman"/>
          <w:sz w:val="26"/>
          <w:szCs w:val="26"/>
        </w:rPr>
        <w:t>4</w:t>
      </w:r>
      <w:r w:rsidR="004520F4" w:rsidRPr="00175004">
        <w:rPr>
          <w:rFonts w:ascii="Times New Roman" w:hAnsi="Times New Roman"/>
          <w:sz w:val="26"/>
          <w:szCs w:val="26"/>
        </w:rPr>
        <w:t xml:space="preserve"> </w:t>
      </w:r>
      <w:r w:rsidRPr="00175004">
        <w:rPr>
          <w:rFonts w:ascii="Times New Roman" w:hAnsi="Times New Roman"/>
          <w:sz w:val="26"/>
          <w:szCs w:val="26"/>
        </w:rPr>
        <w:t>год</w:t>
      </w:r>
      <w:r w:rsidR="00C66E92" w:rsidRPr="00175004">
        <w:rPr>
          <w:rFonts w:ascii="Times New Roman" w:hAnsi="Times New Roman"/>
          <w:sz w:val="26"/>
          <w:szCs w:val="26"/>
        </w:rPr>
        <w:t xml:space="preserve"> </w:t>
      </w:r>
      <w:r w:rsidR="00175004" w:rsidRPr="00175004">
        <w:rPr>
          <w:rFonts w:ascii="Times New Roman" w:hAnsi="Times New Roman"/>
          <w:sz w:val="26"/>
          <w:szCs w:val="26"/>
        </w:rPr>
        <w:t>3</w:t>
      </w:r>
      <w:r w:rsidR="000A4ABC">
        <w:rPr>
          <w:rFonts w:ascii="Times New Roman" w:hAnsi="Times New Roman"/>
          <w:sz w:val="26"/>
          <w:szCs w:val="26"/>
        </w:rPr>
        <w:t> </w:t>
      </w:r>
      <w:r w:rsidR="00175004" w:rsidRPr="00175004">
        <w:rPr>
          <w:rFonts w:ascii="Times New Roman" w:hAnsi="Times New Roman"/>
          <w:sz w:val="26"/>
          <w:szCs w:val="26"/>
        </w:rPr>
        <w:t>560</w:t>
      </w:r>
      <w:r w:rsidR="000A4ABC" w:rsidRPr="00175004">
        <w:rPr>
          <w:rFonts w:ascii="Times New Roman" w:hAnsi="Times New Roman"/>
          <w:sz w:val="26"/>
          <w:szCs w:val="26"/>
        </w:rPr>
        <w:t> </w:t>
      </w:r>
      <w:r w:rsidR="00175004" w:rsidRPr="00175004">
        <w:rPr>
          <w:rFonts w:ascii="Times New Roman" w:hAnsi="Times New Roman"/>
          <w:sz w:val="26"/>
          <w:szCs w:val="26"/>
        </w:rPr>
        <w:t>905,6</w:t>
      </w:r>
      <w:r w:rsidR="00B106E9" w:rsidRPr="00175004">
        <w:rPr>
          <w:rFonts w:ascii="Times New Roman" w:hAnsi="Times New Roman"/>
          <w:sz w:val="26"/>
          <w:szCs w:val="26"/>
        </w:rPr>
        <w:t xml:space="preserve"> </w:t>
      </w:r>
      <w:r w:rsidRPr="00175004">
        <w:rPr>
          <w:rFonts w:ascii="Times New Roman" w:hAnsi="Times New Roman"/>
          <w:sz w:val="26"/>
          <w:szCs w:val="26"/>
        </w:rPr>
        <w:t>тыс. рублей,  на плановый период 202</w:t>
      </w:r>
      <w:r w:rsidR="0031773E" w:rsidRPr="00175004">
        <w:rPr>
          <w:rFonts w:ascii="Times New Roman" w:hAnsi="Times New Roman"/>
          <w:sz w:val="26"/>
          <w:szCs w:val="26"/>
        </w:rPr>
        <w:t>4</w:t>
      </w:r>
      <w:r w:rsidRPr="00175004">
        <w:rPr>
          <w:rFonts w:ascii="Times New Roman" w:hAnsi="Times New Roman"/>
          <w:sz w:val="26"/>
          <w:szCs w:val="26"/>
        </w:rPr>
        <w:t xml:space="preserve"> и 202</w:t>
      </w:r>
      <w:r w:rsidR="0031773E" w:rsidRPr="00175004">
        <w:rPr>
          <w:rFonts w:ascii="Times New Roman" w:hAnsi="Times New Roman"/>
          <w:sz w:val="26"/>
          <w:szCs w:val="26"/>
        </w:rPr>
        <w:t>5</w:t>
      </w:r>
      <w:r w:rsidRPr="00175004">
        <w:rPr>
          <w:rFonts w:ascii="Times New Roman" w:hAnsi="Times New Roman"/>
          <w:sz w:val="26"/>
          <w:szCs w:val="26"/>
        </w:rPr>
        <w:t xml:space="preserve"> годов – </w:t>
      </w:r>
      <w:r w:rsidR="00175004" w:rsidRPr="00175004">
        <w:rPr>
          <w:rFonts w:ascii="Times New Roman" w:hAnsi="Times New Roman"/>
          <w:sz w:val="26"/>
          <w:szCs w:val="26"/>
        </w:rPr>
        <w:t>3 466 410,3</w:t>
      </w:r>
      <w:r w:rsidR="00B106E9" w:rsidRPr="00175004">
        <w:rPr>
          <w:rFonts w:ascii="Times New Roman" w:hAnsi="Times New Roman"/>
          <w:sz w:val="26"/>
          <w:szCs w:val="26"/>
        </w:rPr>
        <w:t xml:space="preserve"> </w:t>
      </w:r>
      <w:r w:rsidR="004520F4" w:rsidRPr="00175004">
        <w:rPr>
          <w:rFonts w:ascii="Times New Roman" w:hAnsi="Times New Roman"/>
          <w:sz w:val="26"/>
          <w:szCs w:val="26"/>
        </w:rPr>
        <w:t xml:space="preserve">тыс. рублей и </w:t>
      </w:r>
      <w:r w:rsidR="00175004" w:rsidRPr="00175004">
        <w:rPr>
          <w:rFonts w:ascii="Times New Roman" w:hAnsi="Times New Roman"/>
          <w:sz w:val="26"/>
          <w:szCs w:val="26"/>
        </w:rPr>
        <w:t>3 464 223,5</w:t>
      </w:r>
      <w:r w:rsidRPr="00175004">
        <w:rPr>
          <w:rFonts w:ascii="Times New Roman" w:hAnsi="Times New Roman"/>
          <w:sz w:val="26"/>
          <w:szCs w:val="26"/>
        </w:rPr>
        <w:t xml:space="preserve"> тыс. рублей соответственно</w:t>
      </w:r>
      <w:r w:rsidR="004520F4" w:rsidRPr="00175004">
        <w:rPr>
          <w:rFonts w:ascii="Times New Roman" w:hAnsi="Times New Roman"/>
          <w:sz w:val="26"/>
          <w:szCs w:val="26"/>
        </w:rPr>
        <w:t>.</w:t>
      </w:r>
    </w:p>
    <w:p w:rsidR="00B73C7C" w:rsidRPr="00134FF8" w:rsidRDefault="00B73C7C" w:rsidP="00B23CAA">
      <w:pPr>
        <w:pStyle w:val="a7"/>
        <w:spacing w:after="0" w:line="24" w:lineRule="atLeast"/>
        <w:ind w:firstLine="680"/>
        <w:jc w:val="both"/>
        <w:rPr>
          <w:rFonts w:ascii="Times New Roman" w:hAnsi="Times New Roman"/>
          <w:sz w:val="26"/>
          <w:szCs w:val="26"/>
        </w:rPr>
      </w:pPr>
      <w:r w:rsidRPr="00975235">
        <w:rPr>
          <w:rFonts w:ascii="Times New Roman" w:hAnsi="Times New Roman"/>
          <w:sz w:val="26"/>
          <w:szCs w:val="26"/>
        </w:rPr>
        <w:t>В 202</w:t>
      </w:r>
      <w:r w:rsidR="00975235" w:rsidRPr="00975235">
        <w:rPr>
          <w:rFonts w:ascii="Times New Roman" w:hAnsi="Times New Roman"/>
          <w:sz w:val="26"/>
          <w:szCs w:val="26"/>
        </w:rPr>
        <w:t>4</w:t>
      </w:r>
      <w:r w:rsidRPr="00975235">
        <w:rPr>
          <w:rFonts w:ascii="Times New Roman" w:hAnsi="Times New Roman"/>
          <w:sz w:val="26"/>
          <w:szCs w:val="26"/>
        </w:rPr>
        <w:t xml:space="preserve"> году детские дошкольные учреждения и дошкольные группы при школах посетят </w:t>
      </w:r>
      <w:r w:rsidR="00975235" w:rsidRPr="00975235">
        <w:rPr>
          <w:rFonts w:ascii="Times New Roman" w:hAnsi="Times New Roman"/>
          <w:sz w:val="26"/>
          <w:szCs w:val="26"/>
        </w:rPr>
        <w:t>8</w:t>
      </w:r>
      <w:r w:rsidR="00137ED1" w:rsidRPr="00D74D9F">
        <w:rPr>
          <w:rFonts w:ascii="Times New Roman" w:hAnsi="Times New Roman"/>
          <w:sz w:val="26"/>
          <w:szCs w:val="26"/>
        </w:rPr>
        <w:t> </w:t>
      </w:r>
      <w:r w:rsidR="00975235" w:rsidRPr="00975235">
        <w:rPr>
          <w:rFonts w:ascii="Times New Roman" w:hAnsi="Times New Roman"/>
          <w:sz w:val="26"/>
          <w:szCs w:val="26"/>
        </w:rPr>
        <w:t>508</w:t>
      </w:r>
      <w:r w:rsidRPr="00975235">
        <w:rPr>
          <w:rFonts w:ascii="Times New Roman" w:hAnsi="Times New Roman"/>
          <w:sz w:val="26"/>
          <w:szCs w:val="26"/>
        </w:rPr>
        <w:t xml:space="preserve"> </w:t>
      </w:r>
      <w:r w:rsidR="00512E09" w:rsidRPr="00975235">
        <w:rPr>
          <w:rFonts w:ascii="Times New Roman" w:hAnsi="Times New Roman"/>
          <w:sz w:val="26"/>
          <w:szCs w:val="26"/>
        </w:rPr>
        <w:t>человек</w:t>
      </w:r>
      <w:r w:rsidRPr="00975235">
        <w:rPr>
          <w:rFonts w:ascii="Times New Roman" w:hAnsi="Times New Roman"/>
          <w:sz w:val="26"/>
          <w:szCs w:val="26"/>
        </w:rPr>
        <w:t>, со снижением к 202</w:t>
      </w:r>
      <w:r w:rsidR="000A4ABC">
        <w:rPr>
          <w:rFonts w:ascii="Times New Roman" w:hAnsi="Times New Roman"/>
          <w:sz w:val="26"/>
          <w:szCs w:val="26"/>
        </w:rPr>
        <w:t>3</w:t>
      </w:r>
      <w:r w:rsidR="00512E09" w:rsidRPr="00975235">
        <w:rPr>
          <w:rFonts w:ascii="Times New Roman" w:hAnsi="Times New Roman"/>
          <w:sz w:val="26"/>
          <w:szCs w:val="26"/>
        </w:rPr>
        <w:t xml:space="preserve"> году на </w:t>
      </w:r>
      <w:r w:rsidR="00975235" w:rsidRPr="00975235">
        <w:rPr>
          <w:rFonts w:ascii="Times New Roman" w:hAnsi="Times New Roman"/>
          <w:sz w:val="26"/>
          <w:szCs w:val="26"/>
        </w:rPr>
        <w:t>719</w:t>
      </w:r>
      <w:r w:rsidRPr="00975235">
        <w:rPr>
          <w:rFonts w:ascii="Times New Roman" w:hAnsi="Times New Roman"/>
          <w:sz w:val="26"/>
          <w:szCs w:val="26"/>
        </w:rPr>
        <w:t xml:space="preserve"> </w:t>
      </w:r>
      <w:r w:rsidR="00975235" w:rsidRPr="00975235">
        <w:rPr>
          <w:rFonts w:ascii="Times New Roman" w:hAnsi="Times New Roman"/>
          <w:sz w:val="26"/>
          <w:szCs w:val="26"/>
        </w:rPr>
        <w:t>детей</w:t>
      </w:r>
      <w:r w:rsidRPr="00975235">
        <w:rPr>
          <w:rFonts w:ascii="Times New Roman" w:hAnsi="Times New Roman"/>
          <w:sz w:val="26"/>
          <w:szCs w:val="26"/>
        </w:rPr>
        <w:t xml:space="preserve">. В общеобразовательных учреждениях и специальных (коррекционных) образовательных </w:t>
      </w:r>
      <w:r w:rsidR="00512E09" w:rsidRPr="00975235">
        <w:rPr>
          <w:rFonts w:ascii="Times New Roman" w:hAnsi="Times New Roman"/>
          <w:sz w:val="26"/>
          <w:szCs w:val="26"/>
        </w:rPr>
        <w:t xml:space="preserve">учреждениях пройдут обучение </w:t>
      </w:r>
      <w:r w:rsidR="00940F7F" w:rsidRPr="00975235">
        <w:rPr>
          <w:rFonts w:ascii="Times New Roman" w:hAnsi="Times New Roman"/>
          <w:sz w:val="26"/>
          <w:szCs w:val="26"/>
        </w:rPr>
        <w:t>21</w:t>
      </w:r>
      <w:r w:rsidR="00137ED1" w:rsidRPr="00D74D9F">
        <w:rPr>
          <w:rFonts w:ascii="Times New Roman" w:hAnsi="Times New Roman"/>
          <w:sz w:val="26"/>
          <w:szCs w:val="26"/>
        </w:rPr>
        <w:t> </w:t>
      </w:r>
      <w:r w:rsidR="00975235" w:rsidRPr="00975235">
        <w:rPr>
          <w:rFonts w:ascii="Times New Roman" w:hAnsi="Times New Roman"/>
          <w:sz w:val="26"/>
          <w:szCs w:val="26"/>
        </w:rPr>
        <w:t>613</w:t>
      </w:r>
      <w:r w:rsidRPr="00975235">
        <w:rPr>
          <w:rFonts w:ascii="Times New Roman" w:hAnsi="Times New Roman"/>
          <w:sz w:val="26"/>
          <w:szCs w:val="26"/>
        </w:rPr>
        <w:t xml:space="preserve"> детей с увеличением к 202</w:t>
      </w:r>
      <w:r w:rsidR="00975235" w:rsidRPr="00975235">
        <w:rPr>
          <w:rFonts w:ascii="Times New Roman" w:hAnsi="Times New Roman"/>
          <w:sz w:val="26"/>
          <w:szCs w:val="26"/>
        </w:rPr>
        <w:t>3</w:t>
      </w:r>
      <w:r w:rsidRPr="00975235">
        <w:rPr>
          <w:rFonts w:ascii="Times New Roman" w:hAnsi="Times New Roman"/>
          <w:sz w:val="26"/>
          <w:szCs w:val="26"/>
        </w:rPr>
        <w:t xml:space="preserve"> году на </w:t>
      </w:r>
      <w:r w:rsidR="00975235" w:rsidRPr="00975235">
        <w:rPr>
          <w:rFonts w:ascii="Times New Roman" w:hAnsi="Times New Roman"/>
          <w:sz w:val="26"/>
          <w:szCs w:val="26"/>
        </w:rPr>
        <w:t>28</w:t>
      </w:r>
      <w:r w:rsidR="00940F7F" w:rsidRPr="00975235">
        <w:rPr>
          <w:rFonts w:ascii="Times New Roman" w:hAnsi="Times New Roman"/>
          <w:sz w:val="26"/>
          <w:szCs w:val="26"/>
        </w:rPr>
        <w:t>3</w:t>
      </w:r>
      <w:r w:rsidRPr="00975235">
        <w:rPr>
          <w:rFonts w:ascii="Times New Roman" w:hAnsi="Times New Roman"/>
          <w:sz w:val="26"/>
          <w:szCs w:val="26"/>
        </w:rPr>
        <w:t xml:space="preserve"> </w:t>
      </w:r>
      <w:r w:rsidR="00975235" w:rsidRPr="00975235">
        <w:rPr>
          <w:rFonts w:ascii="Times New Roman" w:hAnsi="Times New Roman"/>
          <w:sz w:val="26"/>
          <w:szCs w:val="26"/>
        </w:rPr>
        <w:t>ученика</w:t>
      </w:r>
      <w:r w:rsidRPr="00975235">
        <w:rPr>
          <w:rFonts w:ascii="Times New Roman" w:hAnsi="Times New Roman"/>
          <w:sz w:val="26"/>
          <w:szCs w:val="26"/>
        </w:rPr>
        <w:t xml:space="preserve">. Учреждения дополнительного образования посетят </w:t>
      </w:r>
      <w:r w:rsidR="00512E09" w:rsidRPr="00975235">
        <w:rPr>
          <w:rFonts w:ascii="Times New Roman" w:hAnsi="Times New Roman"/>
          <w:sz w:val="26"/>
          <w:szCs w:val="26"/>
        </w:rPr>
        <w:t>8</w:t>
      </w:r>
      <w:r w:rsidR="00137ED1" w:rsidRPr="00D74D9F">
        <w:rPr>
          <w:rFonts w:ascii="Times New Roman" w:hAnsi="Times New Roman"/>
          <w:sz w:val="26"/>
          <w:szCs w:val="26"/>
        </w:rPr>
        <w:t> </w:t>
      </w:r>
      <w:r w:rsidR="00940F7F" w:rsidRPr="00975235">
        <w:rPr>
          <w:rFonts w:ascii="Times New Roman" w:hAnsi="Times New Roman"/>
          <w:sz w:val="26"/>
          <w:szCs w:val="26"/>
        </w:rPr>
        <w:t>2</w:t>
      </w:r>
      <w:r w:rsidR="00975235" w:rsidRPr="00975235">
        <w:rPr>
          <w:rFonts w:ascii="Times New Roman" w:hAnsi="Times New Roman"/>
          <w:sz w:val="26"/>
          <w:szCs w:val="26"/>
        </w:rPr>
        <w:t>75</w:t>
      </w:r>
      <w:r w:rsidRPr="00975235">
        <w:rPr>
          <w:rFonts w:ascii="Times New Roman" w:hAnsi="Times New Roman"/>
          <w:sz w:val="26"/>
          <w:szCs w:val="26"/>
        </w:rPr>
        <w:t xml:space="preserve"> детей, с увеличением к 202</w:t>
      </w:r>
      <w:r w:rsidR="00975235" w:rsidRPr="00975235">
        <w:rPr>
          <w:rFonts w:ascii="Times New Roman" w:hAnsi="Times New Roman"/>
          <w:sz w:val="26"/>
          <w:szCs w:val="26"/>
        </w:rPr>
        <w:t>3</w:t>
      </w:r>
      <w:r w:rsidRPr="00975235">
        <w:rPr>
          <w:rFonts w:ascii="Times New Roman" w:hAnsi="Times New Roman"/>
          <w:sz w:val="26"/>
          <w:szCs w:val="26"/>
        </w:rPr>
        <w:t xml:space="preserve"> году на </w:t>
      </w:r>
      <w:r w:rsidR="00975235" w:rsidRPr="00975235">
        <w:rPr>
          <w:rFonts w:ascii="Times New Roman" w:hAnsi="Times New Roman"/>
          <w:sz w:val="26"/>
          <w:szCs w:val="26"/>
        </w:rPr>
        <w:t>17</w:t>
      </w:r>
      <w:r w:rsidR="00940F7F" w:rsidRPr="00975235">
        <w:rPr>
          <w:rFonts w:ascii="Times New Roman" w:hAnsi="Times New Roman"/>
          <w:sz w:val="26"/>
          <w:szCs w:val="26"/>
        </w:rPr>
        <w:t xml:space="preserve"> человек</w:t>
      </w:r>
      <w:r w:rsidRPr="00975235">
        <w:rPr>
          <w:rFonts w:ascii="Times New Roman" w:hAnsi="Times New Roman"/>
          <w:sz w:val="26"/>
          <w:szCs w:val="26"/>
        </w:rPr>
        <w:t>, в том числе</w:t>
      </w:r>
      <w:r w:rsidR="00A02E7A">
        <w:rPr>
          <w:rFonts w:ascii="Times New Roman" w:hAnsi="Times New Roman"/>
          <w:sz w:val="26"/>
          <w:szCs w:val="26"/>
        </w:rPr>
        <w:t>:</w:t>
      </w:r>
      <w:r w:rsidRPr="00975235">
        <w:rPr>
          <w:rFonts w:ascii="Times New Roman" w:hAnsi="Times New Roman"/>
          <w:sz w:val="26"/>
          <w:szCs w:val="26"/>
        </w:rPr>
        <w:t xml:space="preserve"> </w:t>
      </w:r>
      <w:r w:rsidR="00A02E7A" w:rsidRPr="00A02E7A">
        <w:rPr>
          <w:rFonts w:ascii="Times New Roman" w:hAnsi="Times New Roman"/>
          <w:sz w:val="26"/>
          <w:szCs w:val="26"/>
        </w:rPr>
        <w:t xml:space="preserve">МАУ ДО </w:t>
      </w:r>
      <w:r w:rsidR="00A02E7A">
        <w:rPr>
          <w:rFonts w:ascii="Times New Roman" w:hAnsi="Times New Roman"/>
          <w:sz w:val="26"/>
          <w:szCs w:val="26"/>
        </w:rPr>
        <w:t>«</w:t>
      </w:r>
      <w:r w:rsidR="00A02E7A" w:rsidRPr="00A02E7A">
        <w:rPr>
          <w:rFonts w:ascii="Times New Roman" w:hAnsi="Times New Roman"/>
          <w:sz w:val="26"/>
          <w:szCs w:val="26"/>
        </w:rPr>
        <w:t xml:space="preserve">ДДТ </w:t>
      </w:r>
      <w:r w:rsidR="00A02E7A">
        <w:rPr>
          <w:rFonts w:ascii="Times New Roman" w:hAnsi="Times New Roman"/>
          <w:sz w:val="26"/>
          <w:szCs w:val="26"/>
        </w:rPr>
        <w:t>«</w:t>
      </w:r>
      <w:r w:rsidR="00A02E7A" w:rsidRPr="00A02E7A">
        <w:rPr>
          <w:rFonts w:ascii="Times New Roman" w:hAnsi="Times New Roman"/>
          <w:sz w:val="26"/>
          <w:szCs w:val="26"/>
        </w:rPr>
        <w:t>Юность</w:t>
      </w:r>
      <w:r w:rsidR="00A02E7A">
        <w:rPr>
          <w:rFonts w:ascii="Times New Roman" w:hAnsi="Times New Roman"/>
          <w:sz w:val="26"/>
          <w:szCs w:val="26"/>
        </w:rPr>
        <w:t>»</w:t>
      </w:r>
      <w:r w:rsidR="00A02E7A" w:rsidRPr="00A02E7A">
        <w:rPr>
          <w:rFonts w:ascii="Times New Roman" w:hAnsi="Times New Roman"/>
          <w:sz w:val="26"/>
          <w:szCs w:val="26"/>
        </w:rPr>
        <w:t xml:space="preserve"> им. В.П.Макеева</w:t>
      </w:r>
      <w:r w:rsidR="00A02E7A">
        <w:rPr>
          <w:rFonts w:ascii="Times New Roman" w:hAnsi="Times New Roman"/>
          <w:sz w:val="26"/>
          <w:szCs w:val="26"/>
        </w:rPr>
        <w:t>»</w:t>
      </w:r>
      <w:r w:rsidRPr="00975235">
        <w:rPr>
          <w:rFonts w:ascii="Times New Roman" w:hAnsi="Times New Roman"/>
          <w:sz w:val="26"/>
          <w:szCs w:val="26"/>
        </w:rPr>
        <w:t xml:space="preserve"> – 5</w:t>
      </w:r>
      <w:r w:rsidR="00137ED1" w:rsidRPr="00D74D9F">
        <w:rPr>
          <w:rFonts w:ascii="Times New Roman" w:hAnsi="Times New Roman"/>
          <w:sz w:val="26"/>
          <w:szCs w:val="26"/>
        </w:rPr>
        <w:t> </w:t>
      </w:r>
      <w:r w:rsidR="00940F7F" w:rsidRPr="00975235">
        <w:rPr>
          <w:rFonts w:ascii="Times New Roman" w:hAnsi="Times New Roman"/>
          <w:sz w:val="26"/>
          <w:szCs w:val="26"/>
        </w:rPr>
        <w:t>8</w:t>
      </w:r>
      <w:r w:rsidR="00975235" w:rsidRPr="00975235">
        <w:rPr>
          <w:rFonts w:ascii="Times New Roman" w:hAnsi="Times New Roman"/>
          <w:sz w:val="26"/>
          <w:szCs w:val="26"/>
        </w:rPr>
        <w:t>75</w:t>
      </w:r>
      <w:r w:rsidRPr="00975235">
        <w:rPr>
          <w:rFonts w:ascii="Times New Roman" w:hAnsi="Times New Roman"/>
          <w:sz w:val="26"/>
          <w:szCs w:val="26"/>
        </w:rPr>
        <w:t xml:space="preserve"> детей,</w:t>
      </w:r>
      <w:r w:rsidRPr="00DD61F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134FF8">
        <w:rPr>
          <w:rFonts w:ascii="Times New Roman" w:hAnsi="Times New Roman"/>
          <w:sz w:val="26"/>
          <w:szCs w:val="26"/>
        </w:rPr>
        <w:t>детские школы искусств – 2</w:t>
      </w:r>
      <w:r w:rsidR="00137ED1" w:rsidRPr="00D74D9F">
        <w:rPr>
          <w:rFonts w:ascii="Times New Roman" w:hAnsi="Times New Roman"/>
          <w:sz w:val="26"/>
          <w:szCs w:val="26"/>
        </w:rPr>
        <w:t> </w:t>
      </w:r>
      <w:r w:rsidR="00940F7F" w:rsidRPr="00134FF8">
        <w:rPr>
          <w:rFonts w:ascii="Times New Roman" w:hAnsi="Times New Roman"/>
          <w:sz w:val="26"/>
          <w:szCs w:val="26"/>
        </w:rPr>
        <w:t>4</w:t>
      </w:r>
      <w:r w:rsidRPr="00134FF8">
        <w:rPr>
          <w:rFonts w:ascii="Times New Roman" w:hAnsi="Times New Roman"/>
          <w:sz w:val="26"/>
          <w:szCs w:val="26"/>
        </w:rPr>
        <w:t>00 детей.</w:t>
      </w:r>
    </w:p>
    <w:p w:rsidR="00572319" w:rsidRPr="00DB4826" w:rsidRDefault="00572319" w:rsidP="00572319">
      <w:pPr>
        <w:spacing w:after="0" w:line="24" w:lineRule="atLeast"/>
        <w:ind w:firstLine="680"/>
        <w:jc w:val="both"/>
        <w:rPr>
          <w:rFonts w:ascii="Times New Roman" w:eastAsiaTheme="minorHAnsi" w:hAnsi="Times New Roman"/>
          <w:sz w:val="26"/>
          <w:szCs w:val="26"/>
        </w:rPr>
      </w:pPr>
      <w:r w:rsidRPr="00DB4826">
        <w:rPr>
          <w:rFonts w:ascii="Times New Roman" w:eastAsiaTheme="minorHAnsi" w:hAnsi="Times New Roman"/>
          <w:sz w:val="26"/>
          <w:szCs w:val="26"/>
        </w:rPr>
        <w:t>В числе наиболее значимых направлений расходов в рамках муниципальной программы «Развитие системы образования в Миасском городском округе», кроме текущего содержания муниципальных учреждений, можно выделить следующие:</w:t>
      </w:r>
    </w:p>
    <w:p w:rsidR="00572319" w:rsidRPr="001F0A07" w:rsidRDefault="00572319" w:rsidP="00572319">
      <w:pPr>
        <w:spacing w:after="0" w:line="24" w:lineRule="atLeast"/>
        <w:ind w:firstLine="68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0A07">
        <w:rPr>
          <w:rFonts w:ascii="Times New Roman" w:eastAsia="Times New Roman" w:hAnsi="Times New Roman"/>
          <w:sz w:val="26"/>
          <w:szCs w:val="26"/>
          <w:lang w:eastAsia="ru-RU"/>
        </w:rPr>
        <w:t>- на предоставление единовременной социальной выплаты педагогическим работникам муниципальных общеобразовательных учреждений, расположенных на территории Миасского городского округа, в сумме 3</w:t>
      </w:r>
      <w:r w:rsidR="00137ED1" w:rsidRPr="00D74D9F">
        <w:rPr>
          <w:rFonts w:ascii="Times New Roman" w:hAnsi="Times New Roman"/>
          <w:sz w:val="26"/>
          <w:szCs w:val="26"/>
        </w:rPr>
        <w:t> </w:t>
      </w:r>
      <w:r w:rsidRPr="001F0A07">
        <w:rPr>
          <w:rFonts w:ascii="Times New Roman" w:eastAsia="Times New Roman" w:hAnsi="Times New Roman"/>
          <w:sz w:val="26"/>
          <w:szCs w:val="26"/>
          <w:lang w:eastAsia="ru-RU"/>
        </w:rPr>
        <w:t>000,0 тыс. рублей ежегодно в соответствии с решением Собрания депутатов Миасского городского округа № 8 от 03.11.2023 года;</w:t>
      </w:r>
    </w:p>
    <w:p w:rsidR="00572319" w:rsidRPr="001F0A07" w:rsidRDefault="00572319" w:rsidP="00572319">
      <w:pPr>
        <w:spacing w:after="0" w:line="24" w:lineRule="atLeast"/>
        <w:ind w:firstLine="680"/>
        <w:jc w:val="both"/>
        <w:rPr>
          <w:rFonts w:ascii="Times New Roman" w:eastAsiaTheme="minorHAnsi" w:hAnsi="Times New Roman"/>
          <w:sz w:val="26"/>
          <w:szCs w:val="26"/>
        </w:rPr>
      </w:pPr>
      <w:r w:rsidRPr="001F0A07">
        <w:rPr>
          <w:rFonts w:ascii="Times New Roman" w:eastAsia="Times New Roman" w:hAnsi="Times New Roman"/>
          <w:sz w:val="26"/>
          <w:szCs w:val="26"/>
          <w:lang w:eastAsia="ru-RU"/>
        </w:rPr>
        <w:t>- на создание детских технопарков «Кванториум»</w:t>
      </w:r>
      <w:r w:rsidRPr="001F0A07">
        <w:rPr>
          <w:rFonts w:ascii="Times New Roman" w:hAnsi="Times New Roman"/>
          <w:sz w:val="26"/>
          <w:szCs w:val="26"/>
        </w:rPr>
        <w:t xml:space="preserve"> в рамках регионального проекта «Современная школа», реализуемого в составе национального проекта «Образование», </w:t>
      </w:r>
      <w:r w:rsidRPr="001F0A07">
        <w:rPr>
          <w:rFonts w:ascii="Times New Roman" w:eastAsia="Times New Roman" w:hAnsi="Times New Roman"/>
          <w:sz w:val="26"/>
          <w:szCs w:val="26"/>
          <w:lang w:eastAsia="ru-RU"/>
        </w:rPr>
        <w:t>в сумме 47</w:t>
      </w:r>
      <w:r w:rsidR="00137ED1" w:rsidRPr="00D74D9F">
        <w:rPr>
          <w:rFonts w:ascii="Times New Roman" w:hAnsi="Times New Roman"/>
          <w:sz w:val="26"/>
          <w:szCs w:val="26"/>
        </w:rPr>
        <w:t> </w:t>
      </w:r>
      <w:r w:rsidRPr="001F0A07">
        <w:rPr>
          <w:rFonts w:ascii="Times New Roman" w:eastAsia="Times New Roman" w:hAnsi="Times New Roman"/>
          <w:sz w:val="26"/>
          <w:szCs w:val="26"/>
          <w:lang w:eastAsia="ru-RU"/>
        </w:rPr>
        <w:t xml:space="preserve">173,5 тыс. рублей. За счет предусмотренных средств на базе МАОУ «СОШ №4» планируется осуществить </w:t>
      </w:r>
      <w:r w:rsidRPr="001F0A0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ремонт помещений и приобрести оборудование, расходные материалы, средства обучения и воспитания, для реализации предметных областей «Естественно - научные предметы», «Естественные науки», «Математика и информатика», «Обществознание и естествознание», «Технология», а также дополнительных общеобразовательных программ </w:t>
      </w:r>
      <w:proofErr w:type="gramStart"/>
      <w:r w:rsidRPr="001F0A07">
        <w:rPr>
          <w:rFonts w:ascii="Times New Roman" w:eastAsia="Times New Roman" w:hAnsi="Times New Roman"/>
          <w:sz w:val="26"/>
          <w:szCs w:val="26"/>
          <w:lang w:eastAsia="ru-RU"/>
        </w:rPr>
        <w:t>естественно-научной</w:t>
      </w:r>
      <w:proofErr w:type="gramEnd"/>
      <w:r w:rsidRPr="001F0A07">
        <w:rPr>
          <w:rFonts w:ascii="Times New Roman" w:eastAsia="Times New Roman" w:hAnsi="Times New Roman"/>
          <w:sz w:val="26"/>
          <w:szCs w:val="26"/>
          <w:lang w:eastAsia="ru-RU"/>
        </w:rPr>
        <w:t xml:space="preserve"> и технической направленностей;</w:t>
      </w:r>
    </w:p>
    <w:p w:rsidR="00572319" w:rsidRPr="001F0A07" w:rsidRDefault="00572319" w:rsidP="005723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0A07">
        <w:rPr>
          <w:rFonts w:ascii="Times New Roman" w:eastAsia="Times New Roman" w:hAnsi="Times New Roman"/>
          <w:sz w:val="26"/>
          <w:szCs w:val="26"/>
          <w:lang w:eastAsia="ru-RU"/>
        </w:rPr>
        <w:t>- на выполнение натуральных норм по питанию детей дошкольного возраста в муниципальных образовательных организациях в соответствии с СанПиН 2.3/2.4.3590-20 в сумме 70</w:t>
      </w:r>
      <w:r w:rsidR="00137ED1" w:rsidRPr="00D74D9F">
        <w:rPr>
          <w:rFonts w:ascii="Times New Roman" w:hAnsi="Times New Roman"/>
          <w:sz w:val="26"/>
          <w:szCs w:val="26"/>
        </w:rPr>
        <w:t> </w:t>
      </w:r>
      <w:r w:rsidRPr="001F0A07">
        <w:rPr>
          <w:rFonts w:ascii="Times New Roman" w:eastAsia="Times New Roman" w:hAnsi="Times New Roman"/>
          <w:sz w:val="26"/>
          <w:szCs w:val="26"/>
          <w:lang w:eastAsia="ru-RU"/>
        </w:rPr>
        <w:t>087,3 тыс. рублей за счет средств бюджета Округа. С учетом выделенных сре</w:t>
      </w:r>
      <w:proofErr w:type="gramStart"/>
      <w:r w:rsidRPr="001F0A07">
        <w:rPr>
          <w:rFonts w:ascii="Times New Roman" w:eastAsia="Times New Roman" w:hAnsi="Times New Roman"/>
          <w:sz w:val="26"/>
          <w:szCs w:val="26"/>
          <w:lang w:eastAsia="ru-RU"/>
        </w:rPr>
        <w:t>дств пл</w:t>
      </w:r>
      <w:proofErr w:type="gramEnd"/>
      <w:r w:rsidRPr="001F0A07">
        <w:rPr>
          <w:rFonts w:ascii="Times New Roman" w:eastAsia="Times New Roman" w:hAnsi="Times New Roman"/>
          <w:sz w:val="26"/>
          <w:szCs w:val="26"/>
          <w:lang w:eastAsia="ru-RU"/>
        </w:rPr>
        <w:t>анируется охватить питанием все категории детей  (из расчета 8</w:t>
      </w:r>
      <w:r w:rsidR="00137ED1" w:rsidRPr="00D74D9F">
        <w:rPr>
          <w:rFonts w:ascii="Times New Roman" w:hAnsi="Times New Roman"/>
          <w:sz w:val="26"/>
          <w:szCs w:val="26"/>
        </w:rPr>
        <w:t> </w:t>
      </w:r>
      <w:r w:rsidRPr="001F0A07">
        <w:rPr>
          <w:rFonts w:ascii="Times New Roman" w:eastAsia="Times New Roman" w:hAnsi="Times New Roman"/>
          <w:sz w:val="26"/>
          <w:szCs w:val="26"/>
          <w:lang w:eastAsia="ru-RU"/>
        </w:rPr>
        <w:t>508 детей на 155 дней посещения  и средней стоимости  питания детей 157 рублей 71 копейка);</w:t>
      </w:r>
    </w:p>
    <w:p w:rsidR="00572319" w:rsidRPr="001F0A07" w:rsidRDefault="00572319" w:rsidP="005723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1F0A07">
        <w:rPr>
          <w:rFonts w:ascii="Times New Roman" w:eastAsia="Times New Roman" w:hAnsi="Times New Roman"/>
          <w:sz w:val="26"/>
          <w:szCs w:val="26"/>
          <w:lang w:eastAsia="ru-RU"/>
        </w:rPr>
        <w:t>- на обеспечение льготным питанием детей из малообеспеченных семей и детей с нарушениями здоровья, обучающихся в муниципальных общеобразовательных организациях с 5 по 11 класс, в сумме 11</w:t>
      </w:r>
      <w:r w:rsidR="00137ED1" w:rsidRPr="00D74D9F">
        <w:rPr>
          <w:rFonts w:ascii="Times New Roman" w:hAnsi="Times New Roman"/>
          <w:sz w:val="26"/>
          <w:szCs w:val="26"/>
        </w:rPr>
        <w:t> </w:t>
      </w:r>
      <w:r w:rsidRPr="001F0A07">
        <w:rPr>
          <w:rFonts w:ascii="Times New Roman" w:eastAsia="Times New Roman" w:hAnsi="Times New Roman"/>
          <w:sz w:val="26"/>
          <w:szCs w:val="26"/>
          <w:lang w:eastAsia="ru-RU"/>
        </w:rPr>
        <w:t>209,3 тыс. рублей, в том числе: за счет средств бюджета Округа в сумме 6</w:t>
      </w:r>
      <w:r w:rsidR="00137ED1" w:rsidRPr="00D74D9F">
        <w:rPr>
          <w:rFonts w:ascii="Times New Roman" w:hAnsi="Times New Roman"/>
          <w:sz w:val="26"/>
          <w:szCs w:val="26"/>
        </w:rPr>
        <w:t> </w:t>
      </w:r>
      <w:r w:rsidRPr="001F0A07">
        <w:rPr>
          <w:rFonts w:ascii="Times New Roman" w:eastAsia="Times New Roman" w:hAnsi="Times New Roman"/>
          <w:sz w:val="26"/>
          <w:szCs w:val="26"/>
          <w:lang w:eastAsia="ru-RU"/>
        </w:rPr>
        <w:t>622,0 тыс. рублей, субсидии из областного бюджета в сумме 4</w:t>
      </w:r>
      <w:r w:rsidR="00137ED1" w:rsidRPr="00D74D9F">
        <w:rPr>
          <w:rFonts w:ascii="Times New Roman" w:hAnsi="Times New Roman"/>
          <w:sz w:val="26"/>
          <w:szCs w:val="26"/>
        </w:rPr>
        <w:t> </w:t>
      </w:r>
      <w:r w:rsidRPr="001F0A07">
        <w:rPr>
          <w:rFonts w:ascii="Times New Roman" w:eastAsia="Times New Roman" w:hAnsi="Times New Roman"/>
          <w:sz w:val="26"/>
          <w:szCs w:val="26"/>
          <w:lang w:eastAsia="ru-RU"/>
        </w:rPr>
        <w:t>587,3 тыс. рублей.</w:t>
      </w:r>
      <w:proofErr w:type="gramEnd"/>
      <w:r w:rsidRPr="001F0A07">
        <w:rPr>
          <w:rFonts w:ascii="Times New Roman" w:eastAsia="Times New Roman" w:hAnsi="Times New Roman"/>
          <w:sz w:val="26"/>
          <w:szCs w:val="26"/>
          <w:lang w:eastAsia="ru-RU"/>
        </w:rPr>
        <w:t xml:space="preserve"> С учетом выделенной на данные цели субсидии из областного бюджета планируется охватить льготным питанием 980 детей</w:t>
      </w:r>
      <w:r w:rsidRPr="001F0A07">
        <w:rPr>
          <w:rFonts w:ascii="Times New Roman" w:hAnsi="Times New Roman"/>
          <w:sz w:val="26"/>
          <w:szCs w:val="26"/>
        </w:rPr>
        <w:t xml:space="preserve">, </w:t>
      </w:r>
      <w:r w:rsidRPr="001F0A07">
        <w:rPr>
          <w:rFonts w:ascii="Times New Roman" w:eastAsia="Times New Roman" w:hAnsi="Times New Roman"/>
          <w:sz w:val="26"/>
          <w:szCs w:val="26"/>
          <w:lang w:eastAsia="ru-RU"/>
        </w:rPr>
        <w:t>при стоимости питания 74 рубля 40 копеек на 1 учащегося в день, и плановым количеством дней питания - 161 день;</w:t>
      </w:r>
    </w:p>
    <w:p w:rsidR="00572319" w:rsidRPr="001F0A07" w:rsidRDefault="00572319" w:rsidP="005723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1F0A07">
        <w:rPr>
          <w:rFonts w:ascii="Times New Roman" w:eastAsia="Times New Roman" w:hAnsi="Times New Roman"/>
          <w:sz w:val="26"/>
          <w:szCs w:val="26"/>
          <w:lang w:eastAsia="ru-RU"/>
        </w:rPr>
        <w:t>- на организацию бесплатного горячего питания обучающихся, получающих начальное общее образование в муниципальных образовательных организациях, в сумме 115</w:t>
      </w:r>
      <w:r w:rsidR="00137ED1" w:rsidRPr="00D74D9F">
        <w:rPr>
          <w:rFonts w:ascii="Times New Roman" w:hAnsi="Times New Roman"/>
          <w:sz w:val="26"/>
          <w:szCs w:val="26"/>
        </w:rPr>
        <w:t> </w:t>
      </w:r>
      <w:r w:rsidRPr="001F0A07">
        <w:rPr>
          <w:rFonts w:ascii="Times New Roman" w:eastAsia="Times New Roman" w:hAnsi="Times New Roman"/>
          <w:sz w:val="26"/>
          <w:szCs w:val="26"/>
          <w:lang w:eastAsia="ru-RU"/>
        </w:rPr>
        <w:t>636,1 тыс. рублей, в том числе: за счет средств бюджета Округа в сумме 94,5 тыс. рублей, средств из областного и федерального бюджетов в сумме 115</w:t>
      </w:r>
      <w:r w:rsidR="00137ED1" w:rsidRPr="00D74D9F">
        <w:rPr>
          <w:rFonts w:ascii="Times New Roman" w:hAnsi="Times New Roman"/>
          <w:sz w:val="26"/>
          <w:szCs w:val="26"/>
        </w:rPr>
        <w:t> </w:t>
      </w:r>
      <w:r w:rsidRPr="001F0A07">
        <w:rPr>
          <w:rFonts w:ascii="Times New Roman" w:eastAsia="Times New Roman" w:hAnsi="Times New Roman"/>
          <w:sz w:val="26"/>
          <w:szCs w:val="26"/>
          <w:lang w:eastAsia="ru-RU"/>
        </w:rPr>
        <w:t>541,6 тыс. рублей.</w:t>
      </w:r>
      <w:proofErr w:type="gramEnd"/>
      <w:r w:rsidRPr="001F0A07">
        <w:rPr>
          <w:rFonts w:ascii="Times New Roman" w:eastAsia="Times New Roman" w:hAnsi="Times New Roman"/>
          <w:sz w:val="26"/>
          <w:szCs w:val="26"/>
          <w:lang w:eastAsia="ru-RU"/>
        </w:rPr>
        <w:t xml:space="preserve"> С учетом выделенных сре</w:t>
      </w:r>
      <w:proofErr w:type="gramStart"/>
      <w:r w:rsidRPr="001F0A07">
        <w:rPr>
          <w:rFonts w:ascii="Times New Roman" w:eastAsia="Times New Roman" w:hAnsi="Times New Roman"/>
          <w:sz w:val="26"/>
          <w:szCs w:val="26"/>
          <w:lang w:eastAsia="ru-RU"/>
        </w:rPr>
        <w:t>дств пл</w:t>
      </w:r>
      <w:proofErr w:type="gramEnd"/>
      <w:r w:rsidRPr="001F0A07">
        <w:rPr>
          <w:rFonts w:ascii="Times New Roman" w:eastAsia="Times New Roman" w:hAnsi="Times New Roman"/>
          <w:sz w:val="26"/>
          <w:szCs w:val="26"/>
          <w:lang w:eastAsia="ru-RU"/>
        </w:rPr>
        <w:t xml:space="preserve">анируется охватить питанием </w:t>
      </w:r>
      <w:r w:rsidRPr="001F0A0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9</w:t>
      </w:r>
      <w:r w:rsidR="00137ED1" w:rsidRPr="00D74D9F">
        <w:rPr>
          <w:rFonts w:ascii="Times New Roman" w:hAnsi="Times New Roman"/>
          <w:sz w:val="26"/>
          <w:szCs w:val="26"/>
        </w:rPr>
        <w:t> </w:t>
      </w:r>
      <w:r w:rsidRPr="001F0A07">
        <w:rPr>
          <w:rFonts w:ascii="Times New Roman" w:eastAsia="Times New Roman" w:hAnsi="Times New Roman"/>
          <w:sz w:val="26"/>
          <w:szCs w:val="26"/>
          <w:lang w:eastAsia="ru-RU"/>
        </w:rPr>
        <w:t>137 учащихся начального звена при расчетной стоимости 75 рублей 43 копейки;</w:t>
      </w:r>
    </w:p>
    <w:p w:rsidR="00572319" w:rsidRPr="001F0A07" w:rsidRDefault="00572319" w:rsidP="005723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0A07">
        <w:rPr>
          <w:rFonts w:ascii="Times New Roman" w:eastAsia="Times New Roman" w:hAnsi="Times New Roman"/>
          <w:sz w:val="26"/>
          <w:szCs w:val="26"/>
          <w:lang w:eastAsia="ru-RU"/>
        </w:rPr>
        <w:t xml:space="preserve">- на обеспечение молоком (молочной продукцией) обучающихся по программам начального общего образования в сумме </w:t>
      </w:r>
      <w:r w:rsidRPr="001F0A07">
        <w:rPr>
          <w:rFonts w:ascii="Times New Roman" w:hAnsi="Times New Roman"/>
          <w:sz w:val="26"/>
          <w:szCs w:val="26"/>
        </w:rPr>
        <w:t>15</w:t>
      </w:r>
      <w:r w:rsidR="00137ED1" w:rsidRPr="00D74D9F">
        <w:rPr>
          <w:rFonts w:ascii="Times New Roman" w:hAnsi="Times New Roman"/>
          <w:sz w:val="26"/>
          <w:szCs w:val="26"/>
        </w:rPr>
        <w:t> </w:t>
      </w:r>
      <w:r w:rsidRPr="001F0A07">
        <w:rPr>
          <w:rFonts w:ascii="Times New Roman" w:hAnsi="Times New Roman"/>
          <w:sz w:val="26"/>
          <w:szCs w:val="26"/>
        </w:rPr>
        <w:t>451,1</w:t>
      </w:r>
      <w:r w:rsidRPr="001F0A07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рублей, в том числе: за счет средств бюджета Округа в сумме 3</w:t>
      </w:r>
      <w:r w:rsidR="00137ED1" w:rsidRPr="00D74D9F">
        <w:rPr>
          <w:rFonts w:ascii="Times New Roman" w:hAnsi="Times New Roman"/>
          <w:sz w:val="26"/>
          <w:szCs w:val="26"/>
        </w:rPr>
        <w:t> </w:t>
      </w:r>
      <w:r w:rsidRPr="001F0A07">
        <w:rPr>
          <w:rFonts w:ascii="Times New Roman" w:eastAsia="Times New Roman" w:hAnsi="Times New Roman"/>
          <w:sz w:val="26"/>
          <w:szCs w:val="26"/>
          <w:lang w:eastAsia="ru-RU"/>
        </w:rPr>
        <w:t>144,7 тыс. рублей, субсидии из областного бюджета в сумме 12</w:t>
      </w:r>
      <w:r w:rsidR="00137ED1" w:rsidRPr="00D74D9F">
        <w:rPr>
          <w:rFonts w:ascii="Times New Roman" w:hAnsi="Times New Roman"/>
          <w:sz w:val="26"/>
          <w:szCs w:val="26"/>
        </w:rPr>
        <w:t> </w:t>
      </w:r>
      <w:r w:rsidRPr="001F0A07">
        <w:rPr>
          <w:rFonts w:ascii="Times New Roman" w:eastAsia="Times New Roman" w:hAnsi="Times New Roman"/>
          <w:sz w:val="26"/>
          <w:szCs w:val="26"/>
          <w:lang w:eastAsia="ru-RU"/>
        </w:rPr>
        <w:t>306,4 тыс. рублей. С учетом выделенных сре</w:t>
      </w:r>
      <w:proofErr w:type="gramStart"/>
      <w:r w:rsidRPr="001F0A07">
        <w:rPr>
          <w:rFonts w:ascii="Times New Roman" w:eastAsia="Times New Roman" w:hAnsi="Times New Roman"/>
          <w:sz w:val="26"/>
          <w:szCs w:val="26"/>
          <w:lang w:eastAsia="ru-RU"/>
        </w:rPr>
        <w:t>дств пл</w:t>
      </w:r>
      <w:proofErr w:type="gramEnd"/>
      <w:r w:rsidRPr="001F0A07">
        <w:rPr>
          <w:rFonts w:ascii="Times New Roman" w:eastAsia="Times New Roman" w:hAnsi="Times New Roman"/>
          <w:sz w:val="26"/>
          <w:szCs w:val="26"/>
          <w:lang w:eastAsia="ru-RU"/>
        </w:rPr>
        <w:t>анируется охватить молочной продукцией 9</w:t>
      </w:r>
      <w:r w:rsidR="00137ED1" w:rsidRPr="00D74D9F">
        <w:rPr>
          <w:rFonts w:ascii="Times New Roman" w:hAnsi="Times New Roman"/>
          <w:sz w:val="26"/>
          <w:szCs w:val="26"/>
        </w:rPr>
        <w:t> </w:t>
      </w:r>
      <w:r w:rsidRPr="001F0A07">
        <w:rPr>
          <w:rFonts w:ascii="Times New Roman" w:eastAsia="Times New Roman" w:hAnsi="Times New Roman"/>
          <w:sz w:val="26"/>
          <w:szCs w:val="26"/>
          <w:lang w:eastAsia="ru-RU"/>
        </w:rPr>
        <w:t>137 учащихся начального звена;</w:t>
      </w:r>
    </w:p>
    <w:p w:rsidR="00572319" w:rsidRPr="001F0A07" w:rsidRDefault="00572319" w:rsidP="005723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0A07">
        <w:rPr>
          <w:rFonts w:ascii="Times New Roman" w:eastAsia="Times New Roman" w:hAnsi="Times New Roman"/>
          <w:sz w:val="26"/>
          <w:szCs w:val="26"/>
          <w:lang w:eastAsia="ru-RU"/>
        </w:rPr>
        <w:t>- на организацию бесплатного двухразового питания для обучающихся, охваченных подвозом, находящихся в школе более 6 часов, с учетом дороги, в сумме 1</w:t>
      </w:r>
      <w:r w:rsidR="00137ED1" w:rsidRPr="00D74D9F">
        <w:rPr>
          <w:rFonts w:ascii="Times New Roman" w:hAnsi="Times New Roman"/>
          <w:sz w:val="26"/>
          <w:szCs w:val="26"/>
        </w:rPr>
        <w:t> </w:t>
      </w:r>
      <w:r w:rsidRPr="001F0A07">
        <w:rPr>
          <w:rFonts w:ascii="Times New Roman" w:eastAsia="Times New Roman" w:hAnsi="Times New Roman"/>
          <w:sz w:val="26"/>
          <w:szCs w:val="26"/>
          <w:lang w:eastAsia="ru-RU"/>
        </w:rPr>
        <w:t>521,8 тыс. рублей за счет средств бюджета Округа. С учетом выделенных сре</w:t>
      </w:r>
      <w:proofErr w:type="gramStart"/>
      <w:r w:rsidRPr="001F0A07">
        <w:rPr>
          <w:rFonts w:ascii="Times New Roman" w:eastAsia="Times New Roman" w:hAnsi="Times New Roman"/>
          <w:sz w:val="26"/>
          <w:szCs w:val="26"/>
          <w:lang w:eastAsia="ru-RU"/>
        </w:rPr>
        <w:t>дств пл</w:t>
      </w:r>
      <w:proofErr w:type="gramEnd"/>
      <w:r w:rsidRPr="001F0A07">
        <w:rPr>
          <w:rFonts w:ascii="Times New Roman" w:eastAsia="Times New Roman" w:hAnsi="Times New Roman"/>
          <w:sz w:val="26"/>
          <w:szCs w:val="26"/>
          <w:lang w:eastAsia="ru-RU"/>
        </w:rPr>
        <w:t>анируется охватить питанием 144 ребенка, из расчетной стоимости питания обучающихся 1-4 классов - 81 рубль 59 копеек, 5-11 классов - 93 рубля 41 копейка;</w:t>
      </w:r>
    </w:p>
    <w:p w:rsidR="00572319" w:rsidRPr="001F0A07" w:rsidRDefault="00572319" w:rsidP="005723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0A07">
        <w:rPr>
          <w:rFonts w:ascii="Times New Roman" w:eastAsia="Times New Roman" w:hAnsi="Times New Roman"/>
          <w:sz w:val="26"/>
          <w:szCs w:val="26"/>
          <w:lang w:eastAsia="ru-RU"/>
        </w:rPr>
        <w:t>- на обеспечение питанием обучающихся с ограниченными возможностями здоровья в муниципальных общеобразовательных организациях и предоставление компенсации за питание учащихся с ограниченными возможностями здоровья в сумме 9</w:t>
      </w:r>
      <w:r w:rsidR="00137ED1" w:rsidRPr="00D74D9F">
        <w:rPr>
          <w:rFonts w:ascii="Times New Roman" w:hAnsi="Times New Roman"/>
          <w:sz w:val="26"/>
          <w:szCs w:val="26"/>
        </w:rPr>
        <w:t> </w:t>
      </w:r>
      <w:r w:rsidRPr="001F0A07">
        <w:rPr>
          <w:rFonts w:ascii="Times New Roman" w:eastAsia="Times New Roman" w:hAnsi="Times New Roman"/>
          <w:sz w:val="26"/>
          <w:szCs w:val="26"/>
          <w:lang w:eastAsia="ru-RU"/>
        </w:rPr>
        <w:t>650,9 тыс. рублей за счет средств бюджета Округа. С учетом выделенных сре</w:t>
      </w:r>
      <w:proofErr w:type="gramStart"/>
      <w:r w:rsidRPr="001F0A07">
        <w:rPr>
          <w:rFonts w:ascii="Times New Roman" w:eastAsia="Times New Roman" w:hAnsi="Times New Roman"/>
          <w:sz w:val="26"/>
          <w:szCs w:val="26"/>
          <w:lang w:eastAsia="ru-RU"/>
        </w:rPr>
        <w:t>дств пл</w:t>
      </w:r>
      <w:proofErr w:type="gramEnd"/>
      <w:r w:rsidRPr="001F0A07">
        <w:rPr>
          <w:rFonts w:ascii="Times New Roman" w:eastAsia="Times New Roman" w:hAnsi="Times New Roman"/>
          <w:sz w:val="26"/>
          <w:szCs w:val="26"/>
          <w:lang w:eastAsia="ru-RU"/>
        </w:rPr>
        <w:t>анируется охватить питанием 868 детей с ограниченными возможностями здоровья и 56 детей с ограниченными возможностями, получающих компенсацию за питание, при расчетной стоимости питания обучающихся 1-4 классов - 81 рубль 59 копеек, 5-11 классов - 93 рубля 41 копейка;</w:t>
      </w:r>
    </w:p>
    <w:p w:rsidR="00572319" w:rsidRPr="001F0A07" w:rsidRDefault="00572319" w:rsidP="005723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0A07">
        <w:rPr>
          <w:rFonts w:ascii="Times New Roman" w:eastAsia="Times New Roman" w:hAnsi="Times New Roman"/>
          <w:sz w:val="26"/>
          <w:szCs w:val="26"/>
          <w:lang w:eastAsia="ru-RU"/>
        </w:rPr>
        <w:t>- на организацию отдыха и оздоровления детей в каникулярное время на 2024</w:t>
      </w:r>
      <w:r w:rsidR="00137ED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F0A07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137ED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F0A07">
        <w:rPr>
          <w:rFonts w:ascii="Times New Roman" w:eastAsia="Times New Roman" w:hAnsi="Times New Roman"/>
          <w:sz w:val="26"/>
          <w:szCs w:val="26"/>
          <w:lang w:eastAsia="ru-RU"/>
        </w:rPr>
        <w:t xml:space="preserve">2026 годы в сумме по </w:t>
      </w:r>
      <w:r w:rsidRPr="001F0A07">
        <w:rPr>
          <w:rFonts w:ascii="Times New Roman" w:hAnsi="Times New Roman"/>
          <w:sz w:val="26"/>
          <w:szCs w:val="26"/>
        </w:rPr>
        <w:t>29</w:t>
      </w:r>
      <w:r w:rsidR="00137ED1" w:rsidRPr="00D74D9F">
        <w:rPr>
          <w:rFonts w:ascii="Times New Roman" w:hAnsi="Times New Roman"/>
          <w:sz w:val="26"/>
          <w:szCs w:val="26"/>
        </w:rPr>
        <w:t> </w:t>
      </w:r>
      <w:r w:rsidRPr="001F0A07">
        <w:rPr>
          <w:rFonts w:ascii="Times New Roman" w:hAnsi="Times New Roman"/>
          <w:sz w:val="26"/>
          <w:szCs w:val="26"/>
        </w:rPr>
        <w:t>666,8</w:t>
      </w:r>
      <w:r w:rsidRPr="001F0A07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 ежегодно, из них: за счет средств бюджета Округа в сумме 8</w:t>
      </w:r>
      <w:r w:rsidR="00137ED1" w:rsidRPr="00D74D9F">
        <w:rPr>
          <w:rFonts w:ascii="Times New Roman" w:hAnsi="Times New Roman"/>
          <w:sz w:val="26"/>
          <w:szCs w:val="26"/>
        </w:rPr>
        <w:t> </w:t>
      </w:r>
      <w:r w:rsidRPr="001F0A07">
        <w:rPr>
          <w:rFonts w:ascii="Times New Roman" w:eastAsia="Times New Roman" w:hAnsi="Times New Roman"/>
          <w:sz w:val="26"/>
          <w:szCs w:val="26"/>
          <w:lang w:eastAsia="ru-RU"/>
        </w:rPr>
        <w:t>000,0 тыс. рублей. Планируемое количество детей для отдыха в загородных оздоровительных лагерях – 3</w:t>
      </w:r>
      <w:r w:rsidR="00137ED1" w:rsidRPr="00D74D9F">
        <w:rPr>
          <w:rFonts w:ascii="Times New Roman" w:hAnsi="Times New Roman"/>
          <w:sz w:val="26"/>
          <w:szCs w:val="26"/>
        </w:rPr>
        <w:t> </w:t>
      </w:r>
      <w:r w:rsidRPr="001F0A07">
        <w:rPr>
          <w:rFonts w:ascii="Times New Roman" w:eastAsia="Times New Roman" w:hAnsi="Times New Roman"/>
          <w:sz w:val="26"/>
          <w:szCs w:val="26"/>
          <w:lang w:eastAsia="ru-RU"/>
        </w:rPr>
        <w:t xml:space="preserve">016 человек, в лагерях с дневным пребыванием, организованных на </w:t>
      </w:r>
      <w:r w:rsidRPr="001F0A0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базе образовательных учреждений, - 5</w:t>
      </w:r>
      <w:r w:rsidR="00137ED1" w:rsidRPr="00D74D9F">
        <w:rPr>
          <w:rFonts w:ascii="Times New Roman" w:hAnsi="Times New Roman"/>
          <w:sz w:val="26"/>
          <w:szCs w:val="26"/>
        </w:rPr>
        <w:t> </w:t>
      </w:r>
      <w:r w:rsidRPr="001F0A07">
        <w:rPr>
          <w:rFonts w:ascii="Times New Roman" w:eastAsia="Times New Roman" w:hAnsi="Times New Roman"/>
          <w:sz w:val="26"/>
          <w:szCs w:val="26"/>
          <w:lang w:eastAsia="ru-RU"/>
        </w:rPr>
        <w:t>757 детей. Количество детей сохранено на уровне 2023 года;</w:t>
      </w:r>
    </w:p>
    <w:p w:rsidR="00572319" w:rsidRPr="001F0A07" w:rsidRDefault="00572319" w:rsidP="005723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0A07">
        <w:rPr>
          <w:rFonts w:ascii="Times New Roman" w:eastAsia="Times New Roman" w:hAnsi="Times New Roman"/>
          <w:sz w:val="26"/>
          <w:szCs w:val="26"/>
          <w:lang w:eastAsia="ru-RU"/>
        </w:rPr>
        <w:t>- на организацию профильных смен в организациях отдыха и оздоровления  для детей, состоящих на профилактическом учете, в сумме по 1</w:t>
      </w:r>
      <w:r w:rsidR="00137ED1" w:rsidRPr="00D74D9F">
        <w:rPr>
          <w:rFonts w:ascii="Times New Roman" w:hAnsi="Times New Roman"/>
          <w:sz w:val="26"/>
          <w:szCs w:val="26"/>
        </w:rPr>
        <w:t> </w:t>
      </w:r>
      <w:r w:rsidRPr="001F0A07">
        <w:rPr>
          <w:rFonts w:ascii="Times New Roman" w:eastAsia="Times New Roman" w:hAnsi="Times New Roman"/>
          <w:sz w:val="26"/>
          <w:szCs w:val="26"/>
          <w:lang w:eastAsia="ru-RU"/>
        </w:rPr>
        <w:t>029,9 тыс. рублей ежегодно, в том числе: за счет средств бюджета Округа в сумме 5,0 тыс. рублей, субсидии из областного бюджета в сумме 1</w:t>
      </w:r>
      <w:r w:rsidR="00137ED1" w:rsidRPr="00D74D9F">
        <w:rPr>
          <w:rFonts w:ascii="Times New Roman" w:hAnsi="Times New Roman"/>
          <w:sz w:val="26"/>
          <w:szCs w:val="26"/>
        </w:rPr>
        <w:t> </w:t>
      </w:r>
      <w:r w:rsidRPr="001F0A07">
        <w:rPr>
          <w:rFonts w:ascii="Times New Roman" w:eastAsia="Times New Roman" w:hAnsi="Times New Roman"/>
          <w:sz w:val="26"/>
          <w:szCs w:val="26"/>
          <w:lang w:eastAsia="ru-RU"/>
        </w:rPr>
        <w:t>024,9 тыс. рублей. Планируемое расчетное количество обучающихся, состоящих на учете в отделе по делам несовершеннолетних, которые посетят профильные смены, - 142 человека. Организация и проведение профильной смены для несовершеннолетних, состоящих на профилактическом учете, заключается в совмещении образовательно-воспитательной деятельности с проведением профилактической и реабилитационной работы, направленной на предотвращение совершения подростками противоправных деяний;</w:t>
      </w:r>
    </w:p>
    <w:p w:rsidR="00572319" w:rsidRPr="001F0A07" w:rsidRDefault="00572319" w:rsidP="005723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0A07">
        <w:rPr>
          <w:rFonts w:ascii="Times New Roman" w:eastAsia="Times New Roman" w:hAnsi="Times New Roman"/>
          <w:sz w:val="26"/>
          <w:szCs w:val="26"/>
          <w:lang w:eastAsia="ru-RU"/>
        </w:rPr>
        <w:t>- организация временной трудовой занятости подростков в летний период – 5</w:t>
      </w:r>
      <w:r w:rsidR="00137ED1" w:rsidRPr="00D74D9F">
        <w:rPr>
          <w:rFonts w:ascii="Times New Roman" w:hAnsi="Times New Roman"/>
          <w:sz w:val="26"/>
          <w:szCs w:val="26"/>
        </w:rPr>
        <w:t> </w:t>
      </w:r>
      <w:r w:rsidRPr="001F0A07">
        <w:rPr>
          <w:rFonts w:ascii="Times New Roman" w:eastAsia="Times New Roman" w:hAnsi="Times New Roman"/>
          <w:sz w:val="26"/>
          <w:szCs w:val="26"/>
          <w:lang w:eastAsia="ru-RU"/>
        </w:rPr>
        <w:t>000,0 тыс. рублей, проведение мероприятий для молодежи с учетом областных средств – 1</w:t>
      </w:r>
      <w:r w:rsidR="00137ED1" w:rsidRPr="00D74D9F">
        <w:rPr>
          <w:rFonts w:ascii="Times New Roman" w:hAnsi="Times New Roman"/>
          <w:sz w:val="26"/>
          <w:szCs w:val="26"/>
        </w:rPr>
        <w:t> </w:t>
      </w:r>
      <w:r w:rsidRPr="001F0A07">
        <w:rPr>
          <w:rFonts w:ascii="Times New Roman" w:eastAsia="Times New Roman" w:hAnsi="Times New Roman"/>
          <w:sz w:val="26"/>
          <w:szCs w:val="26"/>
          <w:lang w:eastAsia="ru-RU"/>
        </w:rPr>
        <w:t>370,0 тыс. рублей.</w:t>
      </w:r>
    </w:p>
    <w:p w:rsidR="00572319" w:rsidRPr="00DB4826" w:rsidRDefault="00572319" w:rsidP="00572319">
      <w:pPr>
        <w:spacing w:after="0" w:line="24" w:lineRule="atLeast"/>
        <w:ind w:firstLine="68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DB4826">
        <w:rPr>
          <w:rFonts w:ascii="Times New Roman" w:hAnsi="Times New Roman"/>
          <w:sz w:val="26"/>
          <w:szCs w:val="26"/>
        </w:rPr>
        <w:t>Кроме того, на реализацию мероприятий по сопровождению функционирования и обеспечению безопасности организаций, подведомственных Управлению образования, запланировано 25</w:t>
      </w:r>
      <w:r w:rsidR="00137ED1" w:rsidRPr="00D74D9F">
        <w:rPr>
          <w:rFonts w:ascii="Times New Roman" w:hAnsi="Times New Roman"/>
          <w:sz w:val="26"/>
          <w:szCs w:val="26"/>
        </w:rPr>
        <w:t> </w:t>
      </w:r>
      <w:r w:rsidRPr="00DB4826">
        <w:rPr>
          <w:rFonts w:ascii="Times New Roman" w:hAnsi="Times New Roman"/>
          <w:sz w:val="26"/>
          <w:szCs w:val="26"/>
        </w:rPr>
        <w:t>384,2</w:t>
      </w:r>
      <w:r w:rsidRPr="00DB482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B4826">
        <w:rPr>
          <w:rFonts w:ascii="Times New Roman" w:hAnsi="Times New Roman"/>
          <w:sz w:val="26"/>
          <w:szCs w:val="26"/>
        </w:rPr>
        <w:t xml:space="preserve">тыс. рублей по следующим направлениям: </w:t>
      </w:r>
      <w:r w:rsidRPr="00DB4826">
        <w:rPr>
          <w:rFonts w:ascii="Times New Roman" w:eastAsia="Times New Roman" w:hAnsi="Times New Roman"/>
          <w:sz w:val="26"/>
          <w:szCs w:val="26"/>
          <w:lang w:eastAsia="ru-RU"/>
        </w:rPr>
        <w:t>проведение ремонтных работ в сумме 12</w:t>
      </w:r>
      <w:r w:rsidR="00137ED1" w:rsidRPr="00D74D9F">
        <w:rPr>
          <w:rFonts w:ascii="Times New Roman" w:hAnsi="Times New Roman"/>
          <w:sz w:val="26"/>
          <w:szCs w:val="26"/>
        </w:rPr>
        <w:t> </w:t>
      </w:r>
      <w:r w:rsidRPr="00DB4826">
        <w:rPr>
          <w:rFonts w:ascii="Times New Roman" w:eastAsia="Times New Roman" w:hAnsi="Times New Roman"/>
          <w:sz w:val="26"/>
          <w:szCs w:val="26"/>
          <w:lang w:eastAsia="ru-RU"/>
        </w:rPr>
        <w:t>089,5 тыс. рублей, противопожарные мероприятия в сумме 3</w:t>
      </w:r>
      <w:r w:rsidR="00137ED1" w:rsidRPr="00D74D9F">
        <w:rPr>
          <w:rFonts w:ascii="Times New Roman" w:hAnsi="Times New Roman"/>
          <w:sz w:val="26"/>
          <w:szCs w:val="26"/>
        </w:rPr>
        <w:t> </w:t>
      </w:r>
      <w:r w:rsidRPr="00DB4826">
        <w:rPr>
          <w:rFonts w:ascii="Times New Roman" w:eastAsia="Times New Roman" w:hAnsi="Times New Roman"/>
          <w:sz w:val="26"/>
          <w:szCs w:val="26"/>
          <w:lang w:eastAsia="ru-RU"/>
        </w:rPr>
        <w:t>220,0 тыс. рублей, благоустройство территорий в сумме 9</w:t>
      </w:r>
      <w:r w:rsidR="00137ED1" w:rsidRPr="00D74D9F">
        <w:rPr>
          <w:rFonts w:ascii="Times New Roman" w:hAnsi="Times New Roman"/>
          <w:sz w:val="26"/>
          <w:szCs w:val="26"/>
        </w:rPr>
        <w:t> </w:t>
      </w:r>
      <w:r w:rsidRPr="00DB4826">
        <w:rPr>
          <w:rFonts w:ascii="Times New Roman" w:eastAsia="Times New Roman" w:hAnsi="Times New Roman"/>
          <w:sz w:val="26"/>
          <w:szCs w:val="26"/>
          <w:lang w:eastAsia="ru-RU"/>
        </w:rPr>
        <w:t>000,0 тыс. рублей, замена оконных блоков в общеобразовательных организациях в сумме 1</w:t>
      </w:r>
      <w:r w:rsidR="00137ED1" w:rsidRPr="00D74D9F">
        <w:rPr>
          <w:rFonts w:ascii="Times New Roman" w:hAnsi="Times New Roman"/>
          <w:sz w:val="26"/>
          <w:szCs w:val="26"/>
        </w:rPr>
        <w:t> </w:t>
      </w:r>
      <w:r w:rsidRPr="00DB4826">
        <w:rPr>
          <w:rFonts w:ascii="Times New Roman" w:eastAsia="Times New Roman" w:hAnsi="Times New Roman"/>
          <w:sz w:val="26"/>
          <w:szCs w:val="26"/>
          <w:lang w:eastAsia="ru-RU"/>
        </w:rPr>
        <w:t xml:space="preserve">074,7 тыс. рублей. </w:t>
      </w:r>
      <w:proofErr w:type="gramEnd"/>
    </w:p>
    <w:p w:rsidR="006A0965" w:rsidRDefault="006A0965" w:rsidP="00572319">
      <w:pPr>
        <w:spacing w:before="120" w:after="120" w:line="24" w:lineRule="atLeast"/>
        <w:ind w:firstLine="680"/>
        <w:rPr>
          <w:rFonts w:ascii="Times New Roman" w:hAnsi="Times New Roman"/>
          <w:b/>
          <w:sz w:val="26"/>
          <w:szCs w:val="26"/>
        </w:rPr>
      </w:pPr>
    </w:p>
    <w:p w:rsidR="00504191" w:rsidRPr="00925DE9" w:rsidRDefault="00572319" w:rsidP="00572319">
      <w:pPr>
        <w:spacing w:before="120" w:after="120" w:line="24" w:lineRule="atLeast"/>
        <w:ind w:firstLine="680"/>
        <w:rPr>
          <w:rFonts w:ascii="Times New Roman" w:hAnsi="Times New Roman"/>
          <w:b/>
          <w:sz w:val="26"/>
          <w:szCs w:val="26"/>
        </w:rPr>
      </w:pPr>
      <w:r w:rsidRPr="00925DE9">
        <w:rPr>
          <w:rFonts w:ascii="Times New Roman" w:hAnsi="Times New Roman"/>
          <w:b/>
          <w:sz w:val="26"/>
          <w:szCs w:val="26"/>
        </w:rPr>
        <w:lastRenderedPageBreak/>
        <w:t xml:space="preserve"> </w:t>
      </w:r>
      <w:r w:rsidR="000850B0" w:rsidRPr="00925DE9">
        <w:rPr>
          <w:rFonts w:ascii="Times New Roman" w:hAnsi="Times New Roman"/>
          <w:b/>
          <w:sz w:val="26"/>
          <w:szCs w:val="26"/>
        </w:rPr>
        <w:t>«Культура»</w:t>
      </w:r>
    </w:p>
    <w:p w:rsidR="007D69AD" w:rsidRPr="00175004" w:rsidRDefault="007D69AD" w:rsidP="00504191">
      <w:pPr>
        <w:spacing w:before="120" w:after="120" w:line="24" w:lineRule="atLeast"/>
        <w:ind w:firstLine="680"/>
        <w:rPr>
          <w:rFonts w:ascii="Times New Roman" w:hAnsi="Times New Roman"/>
          <w:b/>
          <w:sz w:val="26"/>
          <w:szCs w:val="26"/>
        </w:rPr>
      </w:pPr>
      <w:r w:rsidRPr="00175004">
        <w:rPr>
          <w:rFonts w:ascii="Times New Roman" w:hAnsi="Times New Roman"/>
          <w:sz w:val="26"/>
          <w:szCs w:val="26"/>
        </w:rPr>
        <w:t>По данному разделу расходы в проекте бюджета Округа предусмотрены на 202</w:t>
      </w:r>
      <w:r w:rsidR="00175004" w:rsidRPr="00175004">
        <w:rPr>
          <w:rFonts w:ascii="Times New Roman" w:hAnsi="Times New Roman"/>
          <w:sz w:val="26"/>
          <w:szCs w:val="26"/>
        </w:rPr>
        <w:t>4</w:t>
      </w:r>
      <w:r w:rsidRPr="00175004"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 w:rsidR="00175004" w:rsidRPr="00175004">
        <w:rPr>
          <w:rFonts w:ascii="Times New Roman" w:hAnsi="Times New Roman"/>
          <w:sz w:val="26"/>
          <w:szCs w:val="26"/>
        </w:rPr>
        <w:t>5</w:t>
      </w:r>
      <w:r w:rsidRPr="00175004">
        <w:rPr>
          <w:rFonts w:ascii="Times New Roman" w:hAnsi="Times New Roman"/>
          <w:sz w:val="26"/>
          <w:szCs w:val="26"/>
        </w:rPr>
        <w:t xml:space="preserve"> и 202</w:t>
      </w:r>
      <w:r w:rsidR="00175004" w:rsidRPr="00175004">
        <w:rPr>
          <w:rFonts w:ascii="Times New Roman" w:hAnsi="Times New Roman"/>
          <w:sz w:val="26"/>
          <w:szCs w:val="26"/>
        </w:rPr>
        <w:t>6</w:t>
      </w:r>
      <w:r w:rsidRPr="00175004">
        <w:rPr>
          <w:rFonts w:ascii="Times New Roman" w:hAnsi="Times New Roman"/>
          <w:sz w:val="26"/>
          <w:szCs w:val="26"/>
        </w:rPr>
        <w:t xml:space="preserve"> годов в суммах </w:t>
      </w:r>
      <w:r w:rsidR="00175004" w:rsidRPr="00175004">
        <w:rPr>
          <w:rFonts w:ascii="Times New Roman" w:hAnsi="Times New Roman"/>
          <w:sz w:val="26"/>
          <w:szCs w:val="26"/>
        </w:rPr>
        <w:t>272</w:t>
      </w:r>
      <w:r w:rsidR="00137ED1" w:rsidRPr="00D74D9F">
        <w:rPr>
          <w:rFonts w:ascii="Times New Roman" w:hAnsi="Times New Roman"/>
          <w:sz w:val="26"/>
          <w:szCs w:val="26"/>
        </w:rPr>
        <w:t> </w:t>
      </w:r>
      <w:r w:rsidR="00175004" w:rsidRPr="00175004">
        <w:rPr>
          <w:rFonts w:ascii="Times New Roman" w:hAnsi="Times New Roman"/>
          <w:sz w:val="26"/>
          <w:szCs w:val="26"/>
        </w:rPr>
        <w:t>667,0</w:t>
      </w:r>
      <w:r w:rsidR="00BF6DCB" w:rsidRPr="00175004">
        <w:rPr>
          <w:rFonts w:ascii="Times New Roman" w:hAnsi="Times New Roman"/>
          <w:sz w:val="26"/>
          <w:szCs w:val="26"/>
        </w:rPr>
        <w:t xml:space="preserve"> </w:t>
      </w:r>
      <w:r w:rsidRPr="00175004">
        <w:rPr>
          <w:rFonts w:ascii="Times New Roman" w:hAnsi="Times New Roman"/>
          <w:sz w:val="26"/>
          <w:szCs w:val="26"/>
        </w:rPr>
        <w:t xml:space="preserve">тыс. рублей,  </w:t>
      </w:r>
      <w:r w:rsidR="00175004" w:rsidRPr="00175004">
        <w:rPr>
          <w:rFonts w:ascii="Times New Roman" w:hAnsi="Times New Roman"/>
          <w:sz w:val="26"/>
          <w:szCs w:val="26"/>
        </w:rPr>
        <w:t>256</w:t>
      </w:r>
      <w:r w:rsidR="00137ED1" w:rsidRPr="00D74D9F">
        <w:rPr>
          <w:rFonts w:ascii="Times New Roman" w:hAnsi="Times New Roman"/>
          <w:sz w:val="26"/>
          <w:szCs w:val="26"/>
        </w:rPr>
        <w:t> </w:t>
      </w:r>
      <w:r w:rsidR="00175004" w:rsidRPr="00175004">
        <w:rPr>
          <w:rFonts w:ascii="Times New Roman" w:hAnsi="Times New Roman"/>
          <w:sz w:val="26"/>
          <w:szCs w:val="26"/>
        </w:rPr>
        <w:t>766,8</w:t>
      </w:r>
      <w:r w:rsidR="00BF6DCB" w:rsidRPr="00175004">
        <w:rPr>
          <w:rFonts w:ascii="Times New Roman" w:hAnsi="Times New Roman"/>
          <w:sz w:val="26"/>
          <w:szCs w:val="26"/>
        </w:rPr>
        <w:t xml:space="preserve"> </w:t>
      </w:r>
      <w:r w:rsidRPr="00175004">
        <w:rPr>
          <w:rFonts w:ascii="Times New Roman" w:hAnsi="Times New Roman"/>
          <w:sz w:val="26"/>
          <w:szCs w:val="26"/>
        </w:rPr>
        <w:t xml:space="preserve">тыс. рублей и </w:t>
      </w:r>
      <w:r w:rsidR="00175004" w:rsidRPr="00175004">
        <w:rPr>
          <w:rFonts w:ascii="Times New Roman" w:hAnsi="Times New Roman"/>
          <w:sz w:val="26"/>
          <w:szCs w:val="26"/>
        </w:rPr>
        <w:t>252 483,2</w:t>
      </w:r>
      <w:r w:rsidR="00BF6DCB" w:rsidRPr="00175004">
        <w:rPr>
          <w:rFonts w:ascii="Times New Roman" w:hAnsi="Times New Roman"/>
          <w:sz w:val="26"/>
          <w:szCs w:val="26"/>
        </w:rPr>
        <w:t xml:space="preserve"> </w:t>
      </w:r>
      <w:r w:rsidRPr="00175004">
        <w:rPr>
          <w:rFonts w:ascii="Times New Roman" w:hAnsi="Times New Roman"/>
          <w:sz w:val="26"/>
          <w:szCs w:val="26"/>
        </w:rPr>
        <w:t xml:space="preserve">тыс. рублей соответственно.  </w:t>
      </w:r>
    </w:p>
    <w:p w:rsidR="007D69AD" w:rsidRPr="00197E0F" w:rsidRDefault="00134FF8" w:rsidP="00134FF8">
      <w:pPr>
        <w:tabs>
          <w:tab w:val="left" w:pos="426"/>
        </w:tabs>
        <w:spacing w:after="0" w:line="24" w:lineRule="atLeast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7D69AD" w:rsidRPr="00197E0F">
        <w:rPr>
          <w:rFonts w:ascii="Times New Roman" w:hAnsi="Times New Roman"/>
          <w:sz w:val="26"/>
          <w:szCs w:val="26"/>
        </w:rPr>
        <w:t>За счет средств бюджета Округа планируется обеспечить ежегодное количество пользователей муниципальными библиотеками 56</w:t>
      </w:r>
      <w:r w:rsidR="00504191" w:rsidRPr="00197E0F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504191" w:rsidRPr="00197E0F">
        <w:rPr>
          <w:rFonts w:ascii="Times New Roman" w:hAnsi="Times New Roman"/>
          <w:sz w:val="26"/>
          <w:szCs w:val="26"/>
        </w:rPr>
        <w:t>000</w:t>
      </w:r>
      <w:r w:rsidR="007D69AD" w:rsidRPr="00197E0F">
        <w:rPr>
          <w:rFonts w:ascii="Times New Roman" w:hAnsi="Times New Roman"/>
          <w:sz w:val="26"/>
          <w:szCs w:val="26"/>
        </w:rPr>
        <w:t xml:space="preserve"> человек,</w:t>
      </w:r>
      <w:r w:rsidR="00197E0F">
        <w:rPr>
          <w:rFonts w:ascii="Times New Roman" w:hAnsi="Times New Roman"/>
          <w:sz w:val="26"/>
          <w:szCs w:val="26"/>
        </w:rPr>
        <w:t xml:space="preserve"> сохранить сеть Домов культуры в количестве 11 учреждений,</w:t>
      </w:r>
      <w:r w:rsidR="007D69AD" w:rsidRPr="00DD61F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7D69AD" w:rsidRPr="00197E0F">
        <w:rPr>
          <w:rFonts w:ascii="Times New Roman" w:hAnsi="Times New Roman"/>
          <w:sz w:val="26"/>
          <w:szCs w:val="26"/>
        </w:rPr>
        <w:t>к</w:t>
      </w:r>
      <w:r w:rsidR="007D69AD" w:rsidRPr="00197E0F">
        <w:rPr>
          <w:rFonts w:ascii="Times New Roman" w:eastAsia="Times New Roman" w:hAnsi="Times New Roman"/>
          <w:sz w:val="26"/>
          <w:szCs w:val="26"/>
          <w:lang w:eastAsia="ru-RU"/>
        </w:rPr>
        <w:t>оличество потребителей музейной услуги на 202</w:t>
      </w:r>
      <w:r w:rsidR="00197E0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7D69AD" w:rsidRPr="00197E0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планируется не менее </w:t>
      </w:r>
      <w:r w:rsidR="00A079D9" w:rsidRPr="00197E0F"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="007D69AD" w:rsidRPr="00197E0F">
        <w:rPr>
          <w:rFonts w:ascii="Times New Roman" w:eastAsia="Times New Roman" w:hAnsi="Times New Roman"/>
          <w:sz w:val="26"/>
          <w:szCs w:val="26"/>
          <w:lang w:eastAsia="ru-RU"/>
        </w:rPr>
        <w:t> 000 человек</w:t>
      </w:r>
      <w:r w:rsidR="007D69AD" w:rsidRPr="00197E0F">
        <w:rPr>
          <w:rFonts w:ascii="Times New Roman" w:hAnsi="Times New Roman"/>
          <w:sz w:val="26"/>
          <w:szCs w:val="26"/>
        </w:rPr>
        <w:t>.</w:t>
      </w:r>
    </w:p>
    <w:p w:rsidR="00197E0F" w:rsidRPr="00197E0F" w:rsidRDefault="007D69AD" w:rsidP="00134FF8">
      <w:pPr>
        <w:spacing w:after="0" w:line="240" w:lineRule="auto"/>
        <w:ind w:firstLine="708"/>
        <w:jc w:val="both"/>
        <w:rPr>
          <w:rFonts w:ascii="Times New Roman" w:hAnsi="Times New Roman"/>
          <w:spacing w:val="1"/>
          <w:sz w:val="26"/>
          <w:szCs w:val="26"/>
        </w:rPr>
      </w:pPr>
      <w:proofErr w:type="gramStart"/>
      <w:r w:rsidRPr="00C86E07">
        <w:rPr>
          <w:rFonts w:ascii="Times New Roman" w:hAnsi="Times New Roman"/>
          <w:spacing w:val="1"/>
          <w:sz w:val="26"/>
          <w:szCs w:val="26"/>
        </w:rPr>
        <w:t>По муниципальной программе «Сохранение, использование и популяризация историко-культурного наследия и объектов культурного наследия (памятников истории и культуры), находящиеся в собственнос</w:t>
      </w:r>
      <w:r w:rsidR="00134FF8">
        <w:rPr>
          <w:rFonts w:ascii="Times New Roman" w:hAnsi="Times New Roman"/>
          <w:spacing w:val="1"/>
          <w:sz w:val="26"/>
          <w:szCs w:val="26"/>
        </w:rPr>
        <w:t xml:space="preserve">ти Миасского городского округа» </w:t>
      </w:r>
      <w:r w:rsidR="00C42429" w:rsidRPr="00C86E07">
        <w:rPr>
          <w:rFonts w:ascii="Times New Roman" w:hAnsi="Times New Roman"/>
          <w:spacing w:val="1"/>
          <w:sz w:val="26"/>
          <w:szCs w:val="26"/>
        </w:rPr>
        <w:t>на 202</w:t>
      </w:r>
      <w:r w:rsidR="00C86E07" w:rsidRPr="00C86E07">
        <w:rPr>
          <w:rFonts w:ascii="Times New Roman" w:hAnsi="Times New Roman"/>
          <w:spacing w:val="1"/>
          <w:sz w:val="26"/>
          <w:szCs w:val="26"/>
        </w:rPr>
        <w:t>4</w:t>
      </w:r>
      <w:r w:rsidR="00C42429" w:rsidRPr="00C86E07">
        <w:rPr>
          <w:rFonts w:ascii="Times New Roman" w:hAnsi="Times New Roman"/>
          <w:spacing w:val="1"/>
          <w:sz w:val="26"/>
          <w:szCs w:val="26"/>
        </w:rPr>
        <w:t xml:space="preserve"> год </w:t>
      </w:r>
      <w:r w:rsidRPr="00C86E07">
        <w:rPr>
          <w:rFonts w:ascii="Times New Roman" w:hAnsi="Times New Roman"/>
          <w:spacing w:val="1"/>
          <w:sz w:val="26"/>
          <w:szCs w:val="26"/>
        </w:rPr>
        <w:t xml:space="preserve">предусмотрено </w:t>
      </w:r>
      <w:r w:rsidR="00C86E07" w:rsidRPr="00C86E07">
        <w:rPr>
          <w:rFonts w:ascii="Times New Roman" w:hAnsi="Times New Roman"/>
          <w:spacing w:val="1"/>
          <w:sz w:val="26"/>
          <w:szCs w:val="26"/>
        </w:rPr>
        <w:t>15</w:t>
      </w:r>
      <w:r w:rsidR="00137ED1" w:rsidRPr="00D74D9F">
        <w:rPr>
          <w:rFonts w:ascii="Times New Roman" w:hAnsi="Times New Roman"/>
          <w:sz w:val="26"/>
          <w:szCs w:val="26"/>
        </w:rPr>
        <w:t> </w:t>
      </w:r>
      <w:r w:rsidR="00C86E07" w:rsidRPr="00C86E07">
        <w:rPr>
          <w:rFonts w:ascii="Times New Roman" w:hAnsi="Times New Roman"/>
          <w:spacing w:val="1"/>
          <w:sz w:val="26"/>
          <w:szCs w:val="26"/>
        </w:rPr>
        <w:t>5</w:t>
      </w:r>
      <w:r w:rsidR="00D25578" w:rsidRPr="00D25578">
        <w:rPr>
          <w:rFonts w:ascii="Times New Roman" w:hAnsi="Times New Roman"/>
          <w:spacing w:val="1"/>
          <w:sz w:val="26"/>
          <w:szCs w:val="26"/>
        </w:rPr>
        <w:t>5</w:t>
      </w:r>
      <w:r w:rsidR="00C86E07" w:rsidRPr="00C86E07">
        <w:rPr>
          <w:rFonts w:ascii="Times New Roman" w:hAnsi="Times New Roman"/>
          <w:spacing w:val="1"/>
          <w:sz w:val="26"/>
          <w:szCs w:val="26"/>
        </w:rPr>
        <w:t>2,6</w:t>
      </w:r>
      <w:r w:rsidR="00633C6F" w:rsidRPr="00C86E07">
        <w:rPr>
          <w:rFonts w:ascii="Times New Roman" w:hAnsi="Times New Roman"/>
          <w:spacing w:val="1"/>
          <w:sz w:val="26"/>
          <w:szCs w:val="26"/>
        </w:rPr>
        <w:t xml:space="preserve"> тыс. рублей </w:t>
      </w:r>
      <w:r w:rsidR="009D4B02" w:rsidRPr="00C86E07">
        <w:rPr>
          <w:rFonts w:ascii="Times New Roman" w:hAnsi="Times New Roman"/>
          <w:spacing w:val="1"/>
          <w:sz w:val="26"/>
          <w:szCs w:val="26"/>
        </w:rPr>
        <w:t>по следующим направлениям:</w:t>
      </w:r>
      <w:r w:rsidR="006518CF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197E0F" w:rsidRPr="00197E0F">
        <w:rPr>
          <w:rFonts w:ascii="Times New Roman" w:hAnsi="Times New Roman"/>
          <w:spacing w:val="1"/>
          <w:sz w:val="26"/>
          <w:szCs w:val="26"/>
        </w:rPr>
        <w:t>завершение капитального ремонта фасада МБУ «ГКМ» в сумме 947,1 тыс. рублей, разработка ПСД внутренних помещений МБУ «ГКМ» в сумме 2</w:t>
      </w:r>
      <w:r w:rsidR="00137ED1" w:rsidRPr="00D74D9F">
        <w:rPr>
          <w:rFonts w:ascii="Times New Roman" w:hAnsi="Times New Roman"/>
          <w:sz w:val="26"/>
          <w:szCs w:val="26"/>
        </w:rPr>
        <w:t> </w:t>
      </w:r>
      <w:r w:rsidR="00197E0F" w:rsidRPr="00197E0F">
        <w:rPr>
          <w:rFonts w:ascii="Times New Roman" w:hAnsi="Times New Roman"/>
          <w:spacing w:val="1"/>
          <w:sz w:val="26"/>
          <w:szCs w:val="26"/>
        </w:rPr>
        <w:t>600,0 тыс. рублей, дизайн проект музейной</w:t>
      </w:r>
      <w:proofErr w:type="gramEnd"/>
      <w:r w:rsidR="00197E0F" w:rsidRPr="00197E0F">
        <w:rPr>
          <w:rFonts w:ascii="Times New Roman" w:hAnsi="Times New Roman"/>
          <w:spacing w:val="1"/>
          <w:sz w:val="26"/>
          <w:szCs w:val="26"/>
        </w:rPr>
        <w:t xml:space="preserve"> экспозиции МБУ «ГКМ» в сумме 801,5 тыс. рублей, разработка ПСД внутренних помещений МКУ «ГДК» ул. Пролетарская, 12 в сумме 700,0 тыс. рублей, актуализация ПСД фасада библиотеки-филиала № 16 МКУ «ЦБС» в сумме 454,0 тыс. рублей.</w:t>
      </w:r>
    </w:p>
    <w:p w:rsidR="00C86E07" w:rsidRPr="00EE70DA" w:rsidRDefault="00EE70DA" w:rsidP="008D2CA9">
      <w:pPr>
        <w:spacing w:after="0" w:line="240" w:lineRule="auto"/>
        <w:ind w:firstLine="708"/>
        <w:jc w:val="both"/>
        <w:rPr>
          <w:rFonts w:ascii="Times New Roman" w:hAnsi="Times New Roman"/>
          <w:spacing w:val="1"/>
          <w:sz w:val="26"/>
          <w:szCs w:val="26"/>
        </w:rPr>
      </w:pPr>
      <w:proofErr w:type="gramStart"/>
      <w:r>
        <w:rPr>
          <w:rFonts w:ascii="Times New Roman" w:hAnsi="Times New Roman"/>
          <w:spacing w:val="1"/>
          <w:sz w:val="26"/>
          <w:szCs w:val="26"/>
        </w:rPr>
        <w:t>Также предусмотрены средства на</w:t>
      </w:r>
      <w:r w:rsidRPr="00EE70DA">
        <w:t xml:space="preserve"> </w:t>
      </w:r>
      <w:r w:rsidRPr="00EE70DA">
        <w:rPr>
          <w:rFonts w:ascii="Times New Roman" w:hAnsi="Times New Roman"/>
          <w:spacing w:val="1"/>
          <w:sz w:val="26"/>
          <w:szCs w:val="26"/>
        </w:rPr>
        <w:t>разработк</w:t>
      </w:r>
      <w:r>
        <w:rPr>
          <w:rFonts w:ascii="Times New Roman" w:hAnsi="Times New Roman"/>
          <w:spacing w:val="1"/>
          <w:sz w:val="26"/>
          <w:szCs w:val="26"/>
        </w:rPr>
        <w:t>у</w:t>
      </w:r>
      <w:r w:rsidRPr="00EE70DA">
        <w:rPr>
          <w:rFonts w:ascii="Times New Roman" w:hAnsi="Times New Roman"/>
          <w:spacing w:val="1"/>
          <w:sz w:val="26"/>
          <w:szCs w:val="26"/>
        </w:rPr>
        <w:t xml:space="preserve"> научно-проектной документации</w:t>
      </w:r>
      <w:r>
        <w:rPr>
          <w:rFonts w:ascii="Times New Roman" w:hAnsi="Times New Roman"/>
          <w:spacing w:val="1"/>
          <w:sz w:val="26"/>
          <w:szCs w:val="26"/>
        </w:rPr>
        <w:t xml:space="preserve"> и ремонт: п</w:t>
      </w:r>
      <w:r w:rsidRPr="00EE70DA">
        <w:rPr>
          <w:rFonts w:ascii="Times New Roman" w:hAnsi="Times New Roman"/>
          <w:spacing w:val="1"/>
          <w:sz w:val="26"/>
          <w:szCs w:val="26"/>
        </w:rPr>
        <w:t>амятник</w:t>
      </w:r>
      <w:r>
        <w:rPr>
          <w:rFonts w:ascii="Times New Roman" w:hAnsi="Times New Roman"/>
          <w:spacing w:val="1"/>
          <w:sz w:val="26"/>
          <w:szCs w:val="26"/>
        </w:rPr>
        <w:t>а</w:t>
      </w:r>
      <w:r w:rsidRPr="00EE70DA">
        <w:rPr>
          <w:rFonts w:ascii="Times New Roman" w:hAnsi="Times New Roman"/>
          <w:spacing w:val="1"/>
          <w:sz w:val="26"/>
          <w:szCs w:val="26"/>
        </w:rPr>
        <w:t xml:space="preserve"> на братской могиле, где похоронены 70 человек жертв </w:t>
      </w:r>
      <w:proofErr w:type="spellStart"/>
      <w:r w:rsidRPr="00EE70DA">
        <w:rPr>
          <w:rFonts w:ascii="Times New Roman" w:hAnsi="Times New Roman"/>
          <w:spacing w:val="1"/>
          <w:sz w:val="26"/>
          <w:szCs w:val="26"/>
        </w:rPr>
        <w:t>колчаковской</w:t>
      </w:r>
      <w:proofErr w:type="spellEnd"/>
      <w:r w:rsidRPr="00EE70DA">
        <w:rPr>
          <w:rFonts w:ascii="Times New Roman" w:hAnsi="Times New Roman"/>
          <w:spacing w:val="1"/>
          <w:sz w:val="26"/>
          <w:szCs w:val="26"/>
        </w:rPr>
        <w:t xml:space="preserve"> расправы в городе</w:t>
      </w:r>
      <w:r>
        <w:rPr>
          <w:rFonts w:ascii="Times New Roman" w:hAnsi="Times New Roman"/>
          <w:spacing w:val="1"/>
          <w:sz w:val="26"/>
          <w:szCs w:val="26"/>
        </w:rPr>
        <w:t xml:space="preserve"> Миассе в сумме 6</w:t>
      </w:r>
      <w:r w:rsidR="00137ED1" w:rsidRPr="00D74D9F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pacing w:val="1"/>
          <w:sz w:val="26"/>
          <w:szCs w:val="26"/>
        </w:rPr>
        <w:t>350,0 тыс. рублей, п</w:t>
      </w:r>
      <w:r w:rsidRPr="00EE70DA">
        <w:rPr>
          <w:rFonts w:ascii="Times New Roman" w:hAnsi="Times New Roman"/>
          <w:spacing w:val="1"/>
          <w:sz w:val="26"/>
          <w:szCs w:val="26"/>
        </w:rPr>
        <w:t>амятник</w:t>
      </w:r>
      <w:r>
        <w:rPr>
          <w:rFonts w:ascii="Times New Roman" w:hAnsi="Times New Roman"/>
          <w:spacing w:val="1"/>
          <w:sz w:val="26"/>
          <w:szCs w:val="26"/>
        </w:rPr>
        <w:t>а</w:t>
      </w:r>
      <w:r w:rsidRPr="00EE70DA">
        <w:rPr>
          <w:rFonts w:ascii="Times New Roman" w:hAnsi="Times New Roman"/>
          <w:spacing w:val="1"/>
          <w:sz w:val="26"/>
          <w:szCs w:val="26"/>
        </w:rPr>
        <w:t xml:space="preserve"> воинам, погибшим в годы Великой Отечественной войны (Мемориал славы </w:t>
      </w:r>
      <w:r w:rsidR="00137ED1">
        <w:rPr>
          <w:rFonts w:ascii="Times New Roman" w:hAnsi="Times New Roman"/>
          <w:spacing w:val="1"/>
          <w:sz w:val="26"/>
          <w:szCs w:val="26"/>
        </w:rPr>
        <w:t>«</w:t>
      </w:r>
      <w:r w:rsidRPr="00EE70DA">
        <w:rPr>
          <w:rFonts w:ascii="Times New Roman" w:hAnsi="Times New Roman"/>
          <w:spacing w:val="1"/>
          <w:sz w:val="26"/>
          <w:szCs w:val="26"/>
        </w:rPr>
        <w:t>Скорбящая мать</w:t>
      </w:r>
      <w:r w:rsidR="00137ED1">
        <w:rPr>
          <w:rFonts w:ascii="Times New Roman" w:hAnsi="Times New Roman"/>
          <w:spacing w:val="1"/>
          <w:sz w:val="26"/>
          <w:szCs w:val="26"/>
        </w:rPr>
        <w:t>»</w:t>
      </w:r>
      <w:r w:rsidRPr="00EE70DA">
        <w:rPr>
          <w:rFonts w:ascii="Times New Roman" w:hAnsi="Times New Roman"/>
          <w:spacing w:val="1"/>
          <w:sz w:val="26"/>
          <w:szCs w:val="26"/>
        </w:rPr>
        <w:t>) в сумме 2</w:t>
      </w:r>
      <w:r w:rsidR="00137ED1" w:rsidRPr="00D74D9F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pacing w:val="1"/>
          <w:sz w:val="26"/>
          <w:szCs w:val="26"/>
        </w:rPr>
        <w:t>6</w:t>
      </w:r>
      <w:r w:rsidRPr="00EE70DA">
        <w:rPr>
          <w:rFonts w:ascii="Times New Roman" w:hAnsi="Times New Roman"/>
          <w:spacing w:val="1"/>
          <w:sz w:val="26"/>
          <w:szCs w:val="26"/>
        </w:rPr>
        <w:t xml:space="preserve">00,0 </w:t>
      </w:r>
      <w:r w:rsidRPr="00EE70DA">
        <w:rPr>
          <w:rFonts w:ascii="Times New Roman" w:hAnsi="Times New Roman"/>
          <w:spacing w:val="1"/>
          <w:sz w:val="26"/>
          <w:szCs w:val="26"/>
        </w:rPr>
        <w:lastRenderedPageBreak/>
        <w:t>тыс. руб</w:t>
      </w:r>
      <w:r>
        <w:rPr>
          <w:rFonts w:ascii="Times New Roman" w:hAnsi="Times New Roman"/>
          <w:spacing w:val="1"/>
          <w:sz w:val="26"/>
          <w:szCs w:val="26"/>
        </w:rPr>
        <w:t>лей,</w:t>
      </w:r>
      <w:r w:rsidRPr="00EE70DA"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>братской</w:t>
      </w:r>
      <w:r w:rsidRPr="00EE70DA">
        <w:rPr>
          <w:rFonts w:ascii="Times New Roman" w:hAnsi="Times New Roman"/>
          <w:spacing w:val="1"/>
          <w:sz w:val="26"/>
          <w:szCs w:val="26"/>
        </w:rPr>
        <w:t xml:space="preserve"> могил</w:t>
      </w:r>
      <w:r>
        <w:rPr>
          <w:rFonts w:ascii="Times New Roman" w:hAnsi="Times New Roman"/>
          <w:spacing w:val="1"/>
          <w:sz w:val="26"/>
          <w:szCs w:val="26"/>
        </w:rPr>
        <w:t>ы</w:t>
      </w:r>
      <w:r w:rsidRPr="00EE70DA">
        <w:rPr>
          <w:rFonts w:ascii="Times New Roman" w:hAnsi="Times New Roman"/>
          <w:spacing w:val="1"/>
          <w:sz w:val="26"/>
          <w:szCs w:val="26"/>
        </w:rPr>
        <w:t xml:space="preserve"> Героев Гражданской войны (с.</w:t>
      </w:r>
      <w:r>
        <w:rPr>
          <w:rFonts w:ascii="Times New Roman" w:hAnsi="Times New Roman"/>
          <w:spacing w:val="1"/>
          <w:sz w:val="26"/>
          <w:szCs w:val="26"/>
        </w:rPr>
        <w:t xml:space="preserve"> </w:t>
      </w:r>
      <w:proofErr w:type="spellStart"/>
      <w:r w:rsidRPr="00EE70DA">
        <w:rPr>
          <w:rFonts w:ascii="Times New Roman" w:hAnsi="Times New Roman"/>
          <w:spacing w:val="1"/>
          <w:sz w:val="26"/>
          <w:szCs w:val="26"/>
        </w:rPr>
        <w:t>Сыростан</w:t>
      </w:r>
      <w:proofErr w:type="spellEnd"/>
      <w:r w:rsidRPr="00EE70DA">
        <w:rPr>
          <w:rFonts w:ascii="Times New Roman" w:hAnsi="Times New Roman"/>
          <w:spacing w:val="1"/>
          <w:sz w:val="26"/>
          <w:szCs w:val="26"/>
        </w:rPr>
        <w:t xml:space="preserve">) в сумме </w:t>
      </w:r>
      <w:r>
        <w:rPr>
          <w:rFonts w:ascii="Times New Roman" w:hAnsi="Times New Roman"/>
          <w:spacing w:val="1"/>
          <w:sz w:val="26"/>
          <w:szCs w:val="26"/>
        </w:rPr>
        <w:t>1</w:t>
      </w:r>
      <w:r w:rsidR="005042C5" w:rsidRPr="00D74D9F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pacing w:val="1"/>
          <w:sz w:val="26"/>
          <w:szCs w:val="26"/>
        </w:rPr>
        <w:t>1</w:t>
      </w:r>
      <w:r w:rsidRPr="00EE70DA">
        <w:rPr>
          <w:rFonts w:ascii="Times New Roman" w:hAnsi="Times New Roman"/>
          <w:spacing w:val="1"/>
          <w:sz w:val="26"/>
          <w:szCs w:val="26"/>
        </w:rPr>
        <w:t>00,0 тыс.</w:t>
      </w:r>
      <w:r w:rsidR="00137ED1">
        <w:rPr>
          <w:rFonts w:ascii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spacing w:val="1"/>
          <w:sz w:val="26"/>
          <w:szCs w:val="26"/>
        </w:rPr>
        <w:t xml:space="preserve">рублей, </w:t>
      </w:r>
      <w:proofErr w:type="gramEnd"/>
    </w:p>
    <w:p w:rsidR="008D2CA9" w:rsidRPr="00AE043C" w:rsidRDefault="00C86E07" w:rsidP="008D2CA9">
      <w:pPr>
        <w:spacing w:after="0" w:line="240" w:lineRule="auto"/>
        <w:ind w:firstLine="708"/>
        <w:jc w:val="both"/>
        <w:rPr>
          <w:rFonts w:ascii="Times New Roman" w:hAnsi="Times New Roman"/>
          <w:spacing w:val="1"/>
          <w:sz w:val="26"/>
          <w:szCs w:val="26"/>
        </w:rPr>
      </w:pPr>
      <w:r w:rsidRPr="00AE043C">
        <w:rPr>
          <w:rFonts w:ascii="Times New Roman" w:hAnsi="Times New Roman"/>
          <w:spacing w:val="1"/>
          <w:sz w:val="26"/>
          <w:szCs w:val="26"/>
        </w:rPr>
        <w:t>На 2025,</w:t>
      </w:r>
      <w:r w:rsidR="00AE043C" w:rsidRPr="00AE043C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E043C">
        <w:rPr>
          <w:rFonts w:ascii="Times New Roman" w:hAnsi="Times New Roman"/>
          <w:spacing w:val="1"/>
          <w:sz w:val="26"/>
          <w:szCs w:val="26"/>
        </w:rPr>
        <w:t>2026</w:t>
      </w:r>
      <w:r w:rsidR="008D2CA9" w:rsidRPr="00AE043C">
        <w:rPr>
          <w:rFonts w:ascii="Times New Roman" w:hAnsi="Times New Roman"/>
          <w:spacing w:val="1"/>
          <w:sz w:val="26"/>
          <w:szCs w:val="26"/>
        </w:rPr>
        <w:t xml:space="preserve"> год</w:t>
      </w:r>
      <w:r w:rsidRPr="00AE043C">
        <w:rPr>
          <w:rFonts w:ascii="Times New Roman" w:hAnsi="Times New Roman"/>
          <w:spacing w:val="1"/>
          <w:sz w:val="26"/>
          <w:szCs w:val="26"/>
        </w:rPr>
        <w:t>а</w:t>
      </w:r>
      <w:r w:rsidR="008D2CA9" w:rsidRPr="00AE043C">
        <w:rPr>
          <w:rFonts w:ascii="Times New Roman" w:hAnsi="Times New Roman"/>
          <w:spacing w:val="1"/>
          <w:sz w:val="26"/>
          <w:szCs w:val="26"/>
        </w:rPr>
        <w:t xml:space="preserve"> расходы </w:t>
      </w:r>
      <w:r w:rsidRPr="00AE043C">
        <w:rPr>
          <w:rFonts w:ascii="Times New Roman" w:hAnsi="Times New Roman"/>
          <w:spacing w:val="1"/>
          <w:sz w:val="26"/>
          <w:szCs w:val="26"/>
        </w:rPr>
        <w:t>п</w:t>
      </w:r>
      <w:r w:rsidR="008D2CA9" w:rsidRPr="00AE043C">
        <w:rPr>
          <w:rFonts w:ascii="Times New Roman" w:hAnsi="Times New Roman"/>
          <w:spacing w:val="1"/>
          <w:sz w:val="26"/>
          <w:szCs w:val="26"/>
        </w:rPr>
        <w:t>редусмотрены</w:t>
      </w:r>
      <w:r w:rsidR="00AE043C" w:rsidRPr="00AE043C">
        <w:rPr>
          <w:rFonts w:ascii="Times New Roman" w:hAnsi="Times New Roman"/>
          <w:spacing w:val="1"/>
          <w:sz w:val="26"/>
          <w:szCs w:val="26"/>
        </w:rPr>
        <w:t xml:space="preserve"> в сумме 6</w:t>
      </w:r>
      <w:r w:rsidR="00137ED1" w:rsidRPr="00D74D9F">
        <w:rPr>
          <w:rFonts w:ascii="Times New Roman" w:hAnsi="Times New Roman"/>
          <w:sz w:val="26"/>
          <w:szCs w:val="26"/>
        </w:rPr>
        <w:t> </w:t>
      </w:r>
      <w:r w:rsidR="00AE043C" w:rsidRPr="00AE043C">
        <w:rPr>
          <w:rFonts w:ascii="Times New Roman" w:hAnsi="Times New Roman"/>
          <w:spacing w:val="1"/>
          <w:sz w:val="26"/>
          <w:szCs w:val="26"/>
        </w:rPr>
        <w:t>405,6 тыс. рублей ежегодно</w:t>
      </w:r>
      <w:r w:rsidR="008D2CA9" w:rsidRPr="00AE043C">
        <w:rPr>
          <w:rFonts w:ascii="Times New Roman" w:hAnsi="Times New Roman"/>
          <w:spacing w:val="1"/>
          <w:sz w:val="26"/>
          <w:szCs w:val="26"/>
        </w:rPr>
        <w:t xml:space="preserve">. </w:t>
      </w:r>
    </w:p>
    <w:p w:rsidR="00AE043C" w:rsidRDefault="007D69AD" w:rsidP="00AE043C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pacing w:val="1"/>
          <w:sz w:val="26"/>
          <w:szCs w:val="26"/>
        </w:rPr>
      </w:pPr>
      <w:r w:rsidRPr="00DD61F7">
        <w:rPr>
          <w:rFonts w:ascii="Times New Roman" w:hAnsi="Times New Roman"/>
          <w:color w:val="FF0000"/>
          <w:sz w:val="26"/>
          <w:szCs w:val="26"/>
        </w:rPr>
        <w:tab/>
      </w:r>
      <w:proofErr w:type="gramStart"/>
      <w:r w:rsidRPr="00AE043C">
        <w:rPr>
          <w:rFonts w:ascii="Times New Roman" w:hAnsi="Times New Roman"/>
          <w:spacing w:val="1"/>
          <w:sz w:val="26"/>
          <w:szCs w:val="26"/>
        </w:rPr>
        <w:t xml:space="preserve">По муниципальной программе «Развитие культуры в Миасском городском округе» (подпрограмма «Укрепление материально-технической базы учреждений культуры») </w:t>
      </w:r>
      <w:r w:rsidR="00AE043C">
        <w:rPr>
          <w:rFonts w:ascii="Times New Roman" w:hAnsi="Times New Roman"/>
          <w:spacing w:val="1"/>
          <w:sz w:val="26"/>
          <w:szCs w:val="26"/>
        </w:rPr>
        <w:t xml:space="preserve">на 2024 год </w:t>
      </w:r>
      <w:r w:rsidRPr="00AE043C">
        <w:rPr>
          <w:rFonts w:ascii="Times New Roman" w:hAnsi="Times New Roman"/>
          <w:spacing w:val="1"/>
          <w:sz w:val="26"/>
          <w:szCs w:val="26"/>
        </w:rPr>
        <w:t xml:space="preserve">предусмотрено </w:t>
      </w:r>
      <w:r w:rsidR="00AE043C" w:rsidRPr="00AE043C">
        <w:rPr>
          <w:rFonts w:ascii="Times New Roman" w:hAnsi="Times New Roman"/>
          <w:spacing w:val="1"/>
          <w:sz w:val="26"/>
          <w:szCs w:val="26"/>
        </w:rPr>
        <w:t>7 988,4</w:t>
      </w:r>
      <w:r w:rsidR="00C42429" w:rsidRPr="00AE043C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E043C">
        <w:rPr>
          <w:rFonts w:ascii="Times New Roman" w:hAnsi="Times New Roman"/>
          <w:spacing w:val="1"/>
          <w:sz w:val="26"/>
          <w:szCs w:val="26"/>
        </w:rPr>
        <w:t xml:space="preserve">тыс. рублей </w:t>
      </w:r>
      <w:r w:rsidR="00DE23AF" w:rsidRPr="00AE043C">
        <w:rPr>
          <w:rFonts w:ascii="Times New Roman" w:hAnsi="Times New Roman"/>
          <w:spacing w:val="1"/>
          <w:sz w:val="26"/>
          <w:szCs w:val="26"/>
        </w:rPr>
        <w:t xml:space="preserve">(из них за счет субсидии из областного бюджета </w:t>
      </w:r>
      <w:r w:rsidR="00AE043C" w:rsidRPr="00AE043C">
        <w:rPr>
          <w:rFonts w:ascii="Times New Roman" w:hAnsi="Times New Roman"/>
          <w:spacing w:val="1"/>
          <w:sz w:val="26"/>
          <w:szCs w:val="26"/>
        </w:rPr>
        <w:t>711,9</w:t>
      </w:r>
      <w:r w:rsidR="00DE23AF" w:rsidRPr="00AE043C">
        <w:rPr>
          <w:rFonts w:ascii="Times New Roman" w:hAnsi="Times New Roman"/>
          <w:spacing w:val="1"/>
          <w:sz w:val="26"/>
          <w:szCs w:val="26"/>
        </w:rPr>
        <w:t xml:space="preserve"> тыс. рублей)</w:t>
      </w:r>
      <w:r w:rsidRPr="00AE043C">
        <w:rPr>
          <w:rFonts w:ascii="Times New Roman" w:hAnsi="Times New Roman"/>
          <w:spacing w:val="1"/>
          <w:sz w:val="26"/>
          <w:szCs w:val="26"/>
        </w:rPr>
        <w:t>, в том числе:</w:t>
      </w:r>
      <w:r w:rsidR="00AE04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E043C" w:rsidRPr="00AE043C">
        <w:rPr>
          <w:rFonts w:ascii="Times New Roman" w:hAnsi="Times New Roman"/>
          <w:spacing w:val="1"/>
          <w:sz w:val="26"/>
          <w:szCs w:val="26"/>
        </w:rPr>
        <w:t xml:space="preserve">ремонт фасада библиотеки </w:t>
      </w:r>
      <w:r w:rsidR="00AE043C">
        <w:rPr>
          <w:rFonts w:ascii="Times New Roman" w:hAnsi="Times New Roman"/>
          <w:spacing w:val="1"/>
          <w:sz w:val="26"/>
          <w:szCs w:val="26"/>
        </w:rPr>
        <w:t>–</w:t>
      </w:r>
      <w:r w:rsidR="00AE043C" w:rsidRPr="00AE043C">
        <w:rPr>
          <w:rFonts w:ascii="Times New Roman" w:hAnsi="Times New Roman"/>
          <w:spacing w:val="1"/>
          <w:sz w:val="26"/>
          <w:szCs w:val="26"/>
        </w:rPr>
        <w:t xml:space="preserve"> филиала № 3 – 570,1 тыс. рублей; разработка ПСД внутренних помещений учреждений </w:t>
      </w:r>
      <w:r w:rsidR="006518CF">
        <w:rPr>
          <w:rFonts w:ascii="Times New Roman" w:hAnsi="Times New Roman"/>
          <w:spacing w:val="1"/>
          <w:sz w:val="26"/>
          <w:szCs w:val="26"/>
        </w:rPr>
        <w:t xml:space="preserve">   </w:t>
      </w:r>
      <w:r w:rsidR="00AE043C" w:rsidRPr="00AE043C">
        <w:rPr>
          <w:rFonts w:ascii="Times New Roman" w:hAnsi="Times New Roman"/>
          <w:spacing w:val="1"/>
          <w:sz w:val="26"/>
          <w:szCs w:val="26"/>
        </w:rPr>
        <w:t>4</w:t>
      </w:r>
      <w:r w:rsidR="00137ED1" w:rsidRPr="00D74D9F">
        <w:rPr>
          <w:rFonts w:ascii="Times New Roman" w:hAnsi="Times New Roman"/>
          <w:sz w:val="26"/>
          <w:szCs w:val="26"/>
        </w:rPr>
        <w:t> </w:t>
      </w:r>
      <w:r w:rsidR="00AE043C" w:rsidRPr="00AE043C">
        <w:rPr>
          <w:rFonts w:ascii="Times New Roman" w:hAnsi="Times New Roman"/>
          <w:spacing w:val="1"/>
          <w:sz w:val="26"/>
          <w:szCs w:val="26"/>
        </w:rPr>
        <w:t>974,4 тыс. рублей (в том числе:</w:t>
      </w:r>
      <w:proofErr w:type="gramEnd"/>
      <w:r w:rsidR="00AE043C" w:rsidRPr="00AE043C">
        <w:rPr>
          <w:rFonts w:ascii="Times New Roman" w:hAnsi="Times New Roman"/>
          <w:spacing w:val="1"/>
          <w:sz w:val="26"/>
          <w:szCs w:val="26"/>
        </w:rPr>
        <w:t xml:space="preserve"> </w:t>
      </w:r>
      <w:proofErr w:type="gramStart"/>
      <w:r w:rsidR="00AE043C" w:rsidRPr="00AE043C">
        <w:rPr>
          <w:rFonts w:ascii="Times New Roman" w:hAnsi="Times New Roman"/>
          <w:spacing w:val="1"/>
          <w:sz w:val="26"/>
          <w:szCs w:val="26"/>
        </w:rPr>
        <w:t xml:space="preserve">МКУ «ДНТ» </w:t>
      </w:r>
      <w:r w:rsidR="00AE043C">
        <w:rPr>
          <w:rFonts w:ascii="Times New Roman" w:hAnsi="Times New Roman"/>
          <w:spacing w:val="1"/>
          <w:sz w:val="26"/>
          <w:szCs w:val="26"/>
        </w:rPr>
        <w:t xml:space="preserve">– </w:t>
      </w:r>
      <w:r w:rsidR="00AE043C" w:rsidRPr="00AE043C">
        <w:rPr>
          <w:rFonts w:ascii="Times New Roman" w:hAnsi="Times New Roman"/>
          <w:spacing w:val="1"/>
          <w:sz w:val="26"/>
          <w:szCs w:val="26"/>
        </w:rPr>
        <w:t>1</w:t>
      </w:r>
      <w:r w:rsidR="00137ED1" w:rsidRPr="00D74D9F">
        <w:rPr>
          <w:rFonts w:ascii="Times New Roman" w:hAnsi="Times New Roman"/>
          <w:sz w:val="26"/>
          <w:szCs w:val="26"/>
        </w:rPr>
        <w:t> </w:t>
      </w:r>
      <w:r w:rsidR="00AE043C" w:rsidRPr="00AE043C">
        <w:rPr>
          <w:rFonts w:ascii="Times New Roman" w:hAnsi="Times New Roman"/>
          <w:spacing w:val="1"/>
          <w:sz w:val="26"/>
          <w:szCs w:val="26"/>
        </w:rPr>
        <w:t>224,4 тыс. рублей, ЦД Строитель, п. Новотагилка – 700,0 тыс. рублей, ЦД Строитель, Керченская 15 – 700,0 тыс. рублей, ЦД Строитель, Нах</w:t>
      </w:r>
      <w:r w:rsidR="005042C5">
        <w:rPr>
          <w:rFonts w:ascii="Times New Roman" w:hAnsi="Times New Roman"/>
          <w:spacing w:val="1"/>
          <w:sz w:val="26"/>
          <w:szCs w:val="26"/>
        </w:rPr>
        <w:t xml:space="preserve">имова, 12 – 250,0 тыс. рублей, </w:t>
      </w:r>
      <w:r w:rsidR="00AE043C" w:rsidRPr="00AE043C">
        <w:rPr>
          <w:rFonts w:ascii="Times New Roman" w:hAnsi="Times New Roman"/>
          <w:spacing w:val="1"/>
          <w:sz w:val="26"/>
          <w:szCs w:val="26"/>
        </w:rPr>
        <w:t xml:space="preserve">МКУ </w:t>
      </w:r>
      <w:r w:rsidR="00137ED1">
        <w:rPr>
          <w:rFonts w:ascii="Times New Roman" w:hAnsi="Times New Roman"/>
          <w:spacing w:val="1"/>
          <w:sz w:val="26"/>
          <w:szCs w:val="26"/>
        </w:rPr>
        <w:t>«</w:t>
      </w:r>
      <w:r w:rsidR="00AE043C" w:rsidRPr="00AE043C">
        <w:rPr>
          <w:rFonts w:ascii="Times New Roman" w:hAnsi="Times New Roman"/>
          <w:spacing w:val="1"/>
          <w:sz w:val="26"/>
          <w:szCs w:val="26"/>
        </w:rPr>
        <w:t>ГДК</w:t>
      </w:r>
      <w:r w:rsidR="00137ED1">
        <w:rPr>
          <w:rFonts w:ascii="Times New Roman" w:hAnsi="Times New Roman"/>
          <w:spacing w:val="1"/>
          <w:sz w:val="26"/>
          <w:szCs w:val="26"/>
        </w:rPr>
        <w:t>»</w:t>
      </w:r>
      <w:r w:rsidR="00AE043C" w:rsidRPr="00AE043C">
        <w:rPr>
          <w:rFonts w:ascii="Times New Roman" w:hAnsi="Times New Roman"/>
          <w:spacing w:val="1"/>
          <w:sz w:val="26"/>
          <w:szCs w:val="26"/>
        </w:rPr>
        <w:t xml:space="preserve"> п. Ленинск – 700,0 тыс. рублей, МБУ ДО «ДШИ №1» – 700,0 тыс. рублей, МБУ ДО «ДШИ №4» Донская, 15 </w:t>
      </w:r>
      <w:r w:rsidR="00AE043C">
        <w:rPr>
          <w:rFonts w:ascii="Times New Roman" w:hAnsi="Times New Roman"/>
          <w:spacing w:val="1"/>
          <w:sz w:val="26"/>
          <w:szCs w:val="26"/>
        </w:rPr>
        <w:t xml:space="preserve">– </w:t>
      </w:r>
      <w:r w:rsidR="00AE043C" w:rsidRPr="00AE043C">
        <w:rPr>
          <w:rFonts w:ascii="Times New Roman" w:hAnsi="Times New Roman"/>
          <w:spacing w:val="1"/>
          <w:sz w:val="26"/>
          <w:szCs w:val="26"/>
        </w:rPr>
        <w:t>700,0 тыс. рублей);</w:t>
      </w:r>
      <w:proofErr w:type="gramEnd"/>
      <w:r w:rsidR="00AE043C" w:rsidRPr="00AE043C">
        <w:rPr>
          <w:rFonts w:ascii="Times New Roman" w:hAnsi="Times New Roman"/>
          <w:spacing w:val="1"/>
          <w:sz w:val="26"/>
          <w:szCs w:val="26"/>
        </w:rPr>
        <w:t xml:space="preserve"> разработка ПСД на ремонт 1-го этажа ДК «Динамо» – 1</w:t>
      </w:r>
      <w:r w:rsidR="009002FF" w:rsidRPr="00D74D9F">
        <w:rPr>
          <w:rFonts w:ascii="Times New Roman" w:hAnsi="Times New Roman"/>
          <w:sz w:val="26"/>
          <w:szCs w:val="26"/>
        </w:rPr>
        <w:t> </w:t>
      </w:r>
      <w:r w:rsidR="00AE043C" w:rsidRPr="00AE043C">
        <w:rPr>
          <w:rFonts w:ascii="Times New Roman" w:hAnsi="Times New Roman"/>
          <w:spacing w:val="1"/>
          <w:sz w:val="26"/>
          <w:szCs w:val="26"/>
        </w:rPr>
        <w:t>050,0 тыс. рублей; на аварийные работы (для подписания паспортов готовности к отопительному сезону) – 50,0 тыс. рублей, на комплектование книжных фондов – 1</w:t>
      </w:r>
      <w:r w:rsidR="00137ED1" w:rsidRPr="00D74D9F">
        <w:rPr>
          <w:rFonts w:ascii="Times New Roman" w:hAnsi="Times New Roman"/>
          <w:sz w:val="26"/>
          <w:szCs w:val="26"/>
        </w:rPr>
        <w:t> </w:t>
      </w:r>
      <w:r w:rsidR="00AE043C" w:rsidRPr="00AE043C">
        <w:rPr>
          <w:rFonts w:ascii="Times New Roman" w:hAnsi="Times New Roman"/>
          <w:spacing w:val="1"/>
          <w:sz w:val="26"/>
          <w:szCs w:val="26"/>
        </w:rPr>
        <w:t xml:space="preserve">343,9 тыс. рублей (в том числе: за счет средств субсидий из областного бюджета 711,9 тыс. рублей). </w:t>
      </w:r>
    </w:p>
    <w:p w:rsidR="00D53200" w:rsidRPr="004F0DB3" w:rsidRDefault="004F0DB3" w:rsidP="004F0DB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pacing w:val="1"/>
          <w:sz w:val="26"/>
          <w:szCs w:val="26"/>
        </w:rPr>
      </w:pPr>
      <w:r>
        <w:rPr>
          <w:rFonts w:ascii="Times New Roman" w:hAnsi="Times New Roman"/>
          <w:spacing w:val="1"/>
          <w:sz w:val="26"/>
          <w:szCs w:val="26"/>
        </w:rPr>
        <w:tab/>
      </w:r>
      <w:proofErr w:type="gramStart"/>
      <w:r w:rsidR="00D53200" w:rsidRPr="004F0DB3">
        <w:rPr>
          <w:rFonts w:ascii="Times New Roman" w:hAnsi="Times New Roman"/>
          <w:spacing w:val="1"/>
          <w:sz w:val="26"/>
          <w:szCs w:val="26"/>
        </w:rPr>
        <w:t>На 2025 год предусмотрены расходы в сумме 5</w:t>
      </w:r>
      <w:r w:rsidR="00137ED1" w:rsidRPr="00D74D9F">
        <w:rPr>
          <w:rFonts w:ascii="Times New Roman" w:hAnsi="Times New Roman"/>
          <w:sz w:val="26"/>
          <w:szCs w:val="26"/>
        </w:rPr>
        <w:t> </w:t>
      </w:r>
      <w:r w:rsidR="00D53200" w:rsidRPr="004F0DB3">
        <w:rPr>
          <w:rFonts w:ascii="Times New Roman" w:hAnsi="Times New Roman"/>
          <w:spacing w:val="1"/>
          <w:sz w:val="26"/>
          <w:szCs w:val="26"/>
        </w:rPr>
        <w:t>77</w:t>
      </w:r>
      <w:r w:rsidR="0052318A" w:rsidRPr="004F0DB3">
        <w:rPr>
          <w:rFonts w:ascii="Times New Roman" w:hAnsi="Times New Roman"/>
          <w:spacing w:val="1"/>
          <w:sz w:val="26"/>
          <w:szCs w:val="26"/>
        </w:rPr>
        <w:t>5,0 тыс. рублей</w:t>
      </w:r>
      <w:r w:rsidR="00D53200" w:rsidRPr="004F0DB3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134FF8" w:rsidRPr="004F0DB3">
        <w:rPr>
          <w:rFonts w:ascii="Times New Roman" w:hAnsi="Times New Roman"/>
          <w:spacing w:val="1"/>
          <w:sz w:val="26"/>
          <w:szCs w:val="26"/>
        </w:rPr>
        <w:t>(из них за счет субсидии из областного бюджета</w:t>
      </w:r>
      <w:r w:rsidR="00D53200" w:rsidRPr="004F0DB3">
        <w:rPr>
          <w:rFonts w:ascii="Times New Roman" w:hAnsi="Times New Roman"/>
          <w:spacing w:val="1"/>
          <w:sz w:val="26"/>
          <w:szCs w:val="26"/>
        </w:rPr>
        <w:t xml:space="preserve"> в сумме 4</w:t>
      </w:r>
      <w:r w:rsidR="00137ED1" w:rsidRPr="00D74D9F">
        <w:rPr>
          <w:rFonts w:ascii="Times New Roman" w:hAnsi="Times New Roman"/>
          <w:sz w:val="26"/>
          <w:szCs w:val="26"/>
        </w:rPr>
        <w:t> </w:t>
      </w:r>
      <w:r w:rsidR="00134FF8" w:rsidRPr="004F0DB3">
        <w:rPr>
          <w:rFonts w:ascii="Times New Roman" w:hAnsi="Times New Roman"/>
          <w:spacing w:val="1"/>
          <w:sz w:val="26"/>
          <w:szCs w:val="26"/>
        </w:rPr>
        <w:t>482,1 тыс. рублей)</w:t>
      </w:r>
      <w:r w:rsidR="0052318A" w:rsidRPr="004F0DB3">
        <w:rPr>
          <w:rFonts w:ascii="Times New Roman" w:hAnsi="Times New Roman"/>
          <w:spacing w:val="1"/>
          <w:sz w:val="26"/>
          <w:szCs w:val="26"/>
        </w:rPr>
        <w:t>,</w:t>
      </w:r>
      <w:r w:rsidR="00134FF8" w:rsidRPr="004F0DB3">
        <w:rPr>
          <w:rFonts w:ascii="Times New Roman" w:hAnsi="Times New Roman"/>
          <w:spacing w:val="1"/>
          <w:sz w:val="26"/>
          <w:szCs w:val="26"/>
        </w:rPr>
        <w:t xml:space="preserve"> в том числе:</w:t>
      </w:r>
      <w:r w:rsidR="00D53200" w:rsidRPr="004F0DB3">
        <w:rPr>
          <w:rFonts w:ascii="Times New Roman" w:hAnsi="Times New Roman"/>
          <w:spacing w:val="1"/>
          <w:sz w:val="26"/>
          <w:szCs w:val="26"/>
        </w:rPr>
        <w:t xml:space="preserve"> на укрепление материально-технической базы и оснащение оборудованием детских школ искусств – 3</w:t>
      </w:r>
      <w:r w:rsidR="00137ED1" w:rsidRPr="00D74D9F">
        <w:rPr>
          <w:rFonts w:ascii="Times New Roman" w:hAnsi="Times New Roman"/>
          <w:sz w:val="26"/>
          <w:szCs w:val="26"/>
        </w:rPr>
        <w:t> </w:t>
      </w:r>
      <w:r w:rsidR="00D53200" w:rsidRPr="004F0DB3">
        <w:rPr>
          <w:rFonts w:ascii="Times New Roman" w:hAnsi="Times New Roman"/>
          <w:spacing w:val="1"/>
          <w:sz w:val="26"/>
          <w:szCs w:val="26"/>
        </w:rPr>
        <w:t>773,1 тыс. рублей; на комплектование книжных фондов – 969,8 тыс. рублей, на ремонт МБУ ДО «ДШИ №3» – 1</w:t>
      </w:r>
      <w:r w:rsidR="00137ED1" w:rsidRPr="00D74D9F">
        <w:rPr>
          <w:rFonts w:ascii="Times New Roman" w:hAnsi="Times New Roman"/>
          <w:sz w:val="26"/>
          <w:szCs w:val="26"/>
        </w:rPr>
        <w:t> </w:t>
      </w:r>
      <w:r w:rsidR="00D53200" w:rsidRPr="004F0DB3">
        <w:rPr>
          <w:rFonts w:ascii="Times New Roman" w:hAnsi="Times New Roman"/>
          <w:spacing w:val="1"/>
          <w:sz w:val="26"/>
          <w:szCs w:val="26"/>
        </w:rPr>
        <w:t xml:space="preserve">032,1 тыс. рублей. </w:t>
      </w:r>
      <w:proofErr w:type="gramEnd"/>
    </w:p>
    <w:p w:rsidR="00D53200" w:rsidRPr="00134FF8" w:rsidRDefault="00D53200" w:rsidP="004E0821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pacing w:val="1"/>
          <w:sz w:val="26"/>
          <w:szCs w:val="26"/>
        </w:rPr>
      </w:pPr>
      <w:r w:rsidRPr="004E0821">
        <w:rPr>
          <w:rFonts w:ascii="Times New Roman" w:hAnsi="Times New Roman"/>
          <w:spacing w:val="1"/>
          <w:sz w:val="26"/>
          <w:szCs w:val="26"/>
        </w:rPr>
        <w:t>На 2026 год запланированы расходы в сумме 6</w:t>
      </w:r>
      <w:r w:rsidR="00137ED1" w:rsidRPr="00D74D9F">
        <w:rPr>
          <w:rFonts w:ascii="Times New Roman" w:hAnsi="Times New Roman"/>
          <w:sz w:val="26"/>
          <w:szCs w:val="26"/>
        </w:rPr>
        <w:t> </w:t>
      </w:r>
      <w:r w:rsidR="0052318A">
        <w:rPr>
          <w:rFonts w:ascii="Times New Roman" w:hAnsi="Times New Roman"/>
          <w:spacing w:val="1"/>
          <w:sz w:val="26"/>
          <w:szCs w:val="26"/>
        </w:rPr>
        <w:t xml:space="preserve">346,8 тыс. рублей (из них за счет </w:t>
      </w:r>
      <w:r w:rsidRPr="004E0821">
        <w:rPr>
          <w:rFonts w:ascii="Times New Roman" w:hAnsi="Times New Roman"/>
          <w:spacing w:val="1"/>
          <w:sz w:val="26"/>
          <w:szCs w:val="26"/>
        </w:rPr>
        <w:t>субсиди</w:t>
      </w:r>
      <w:r w:rsidR="0052318A">
        <w:rPr>
          <w:rFonts w:ascii="Times New Roman" w:hAnsi="Times New Roman"/>
          <w:spacing w:val="1"/>
          <w:sz w:val="26"/>
          <w:szCs w:val="26"/>
        </w:rPr>
        <w:t>и</w:t>
      </w:r>
      <w:r w:rsidRPr="004E0821">
        <w:rPr>
          <w:rFonts w:ascii="Times New Roman" w:hAnsi="Times New Roman"/>
          <w:spacing w:val="1"/>
          <w:sz w:val="26"/>
          <w:szCs w:val="26"/>
        </w:rPr>
        <w:t xml:space="preserve"> из областного бюджета – 731,4 тыс. рублей</w:t>
      </w:r>
      <w:r w:rsidR="0052318A">
        <w:rPr>
          <w:rFonts w:ascii="Times New Roman" w:hAnsi="Times New Roman"/>
          <w:spacing w:val="1"/>
          <w:sz w:val="26"/>
          <w:szCs w:val="26"/>
        </w:rPr>
        <w:t>)</w:t>
      </w:r>
      <w:r w:rsidRPr="004E0821">
        <w:rPr>
          <w:rFonts w:ascii="Times New Roman" w:hAnsi="Times New Roman"/>
          <w:spacing w:val="1"/>
          <w:sz w:val="26"/>
          <w:szCs w:val="26"/>
        </w:rPr>
        <w:t xml:space="preserve">, </w:t>
      </w:r>
      <w:r w:rsidR="0052318A">
        <w:rPr>
          <w:rFonts w:ascii="Times New Roman" w:hAnsi="Times New Roman"/>
          <w:spacing w:val="1"/>
          <w:sz w:val="26"/>
          <w:szCs w:val="26"/>
        </w:rPr>
        <w:t>в том числе:</w:t>
      </w:r>
      <w:r w:rsidRPr="004E0821">
        <w:rPr>
          <w:rFonts w:ascii="Times New Roman" w:hAnsi="Times New Roman"/>
          <w:spacing w:val="1"/>
          <w:sz w:val="26"/>
          <w:szCs w:val="26"/>
        </w:rPr>
        <w:t xml:space="preserve"> на комплектование книжных </w:t>
      </w:r>
      <w:r w:rsidRPr="004E0821">
        <w:rPr>
          <w:rFonts w:ascii="Times New Roman" w:hAnsi="Times New Roman"/>
          <w:spacing w:val="1"/>
          <w:sz w:val="26"/>
          <w:szCs w:val="26"/>
        </w:rPr>
        <w:lastRenderedPageBreak/>
        <w:t>фондов – 988,4 тыс. рублей</w:t>
      </w:r>
      <w:r w:rsidRPr="00134FF8">
        <w:rPr>
          <w:rFonts w:ascii="Times New Roman" w:hAnsi="Times New Roman"/>
          <w:spacing w:val="1"/>
          <w:sz w:val="26"/>
          <w:szCs w:val="26"/>
        </w:rPr>
        <w:t>; на ремонт МБУ ДО «ДШИ №3» – 5</w:t>
      </w:r>
      <w:r w:rsidR="00137ED1" w:rsidRPr="00D74D9F">
        <w:rPr>
          <w:rFonts w:ascii="Times New Roman" w:hAnsi="Times New Roman"/>
          <w:sz w:val="26"/>
          <w:szCs w:val="26"/>
        </w:rPr>
        <w:t> </w:t>
      </w:r>
      <w:r w:rsidRPr="00134FF8">
        <w:rPr>
          <w:rFonts w:ascii="Times New Roman" w:hAnsi="Times New Roman"/>
          <w:spacing w:val="1"/>
          <w:sz w:val="26"/>
          <w:szCs w:val="26"/>
        </w:rPr>
        <w:t xml:space="preserve">358,4 тыс. рублей. </w:t>
      </w:r>
    </w:p>
    <w:p w:rsidR="004E0821" w:rsidRPr="00134FF8" w:rsidRDefault="007D69AD" w:rsidP="004E0821">
      <w:pPr>
        <w:spacing w:after="0" w:line="240" w:lineRule="auto"/>
        <w:ind w:firstLine="708"/>
        <w:jc w:val="both"/>
        <w:rPr>
          <w:rFonts w:ascii="Times New Roman" w:hAnsi="Times New Roman"/>
          <w:spacing w:val="1"/>
          <w:sz w:val="26"/>
          <w:szCs w:val="26"/>
        </w:rPr>
      </w:pPr>
      <w:proofErr w:type="gramStart"/>
      <w:r w:rsidRPr="00134FF8">
        <w:rPr>
          <w:rFonts w:ascii="Times New Roman" w:hAnsi="Times New Roman"/>
          <w:spacing w:val="1"/>
          <w:sz w:val="26"/>
          <w:szCs w:val="26"/>
        </w:rPr>
        <w:t>На проведение основных городских мероприятий, в рамках муниципальной программы «Развитие культуры в Миасском городском округе» (подпрограмма «Культура.</w:t>
      </w:r>
      <w:proofErr w:type="gramEnd"/>
      <w:r w:rsidRPr="00134FF8">
        <w:rPr>
          <w:rFonts w:ascii="Times New Roman" w:hAnsi="Times New Roman"/>
          <w:spacing w:val="1"/>
          <w:sz w:val="26"/>
          <w:szCs w:val="26"/>
        </w:rPr>
        <w:t xml:space="preserve"> Искусство. </w:t>
      </w:r>
      <w:proofErr w:type="gramStart"/>
      <w:r w:rsidRPr="00134FF8">
        <w:rPr>
          <w:rFonts w:ascii="Times New Roman" w:hAnsi="Times New Roman"/>
          <w:spacing w:val="1"/>
          <w:sz w:val="26"/>
          <w:szCs w:val="26"/>
        </w:rPr>
        <w:t xml:space="preserve">Творчество») предусмотрено </w:t>
      </w:r>
      <w:r w:rsidR="004E0821" w:rsidRPr="00134FF8">
        <w:rPr>
          <w:rFonts w:ascii="Times New Roman" w:hAnsi="Times New Roman"/>
          <w:spacing w:val="1"/>
          <w:sz w:val="26"/>
          <w:szCs w:val="26"/>
        </w:rPr>
        <w:t>5 878,9</w:t>
      </w:r>
      <w:r w:rsidR="007B1D1D" w:rsidRPr="00134FF8">
        <w:rPr>
          <w:rFonts w:ascii="Times New Roman" w:hAnsi="Times New Roman"/>
          <w:spacing w:val="1"/>
          <w:sz w:val="26"/>
          <w:szCs w:val="26"/>
        </w:rPr>
        <w:t xml:space="preserve"> тыс. рублей</w:t>
      </w:r>
      <w:r w:rsidR="004E0821" w:rsidRPr="00134FF8">
        <w:rPr>
          <w:rFonts w:ascii="Times New Roman" w:hAnsi="Times New Roman"/>
          <w:spacing w:val="1"/>
          <w:sz w:val="26"/>
          <w:szCs w:val="26"/>
        </w:rPr>
        <w:t>.</w:t>
      </w:r>
      <w:proofErr w:type="gramEnd"/>
      <w:r w:rsidR="004E0821" w:rsidRPr="00134FF8">
        <w:rPr>
          <w:rFonts w:ascii="Times New Roman" w:hAnsi="Times New Roman"/>
          <w:spacing w:val="1"/>
          <w:sz w:val="26"/>
          <w:szCs w:val="26"/>
        </w:rPr>
        <w:t xml:space="preserve"> </w:t>
      </w:r>
      <w:proofErr w:type="gramStart"/>
      <w:r w:rsidR="004E0821" w:rsidRPr="00134FF8">
        <w:rPr>
          <w:rFonts w:ascii="Times New Roman" w:hAnsi="Times New Roman"/>
          <w:spacing w:val="1"/>
          <w:sz w:val="26"/>
          <w:szCs w:val="26"/>
        </w:rPr>
        <w:t>Основные направления расходов: проведение в 2024 году праздничных мероприятий, посвященных празднованию Дня Победы – 1</w:t>
      </w:r>
      <w:r w:rsidR="00137ED1" w:rsidRPr="00D74D9F">
        <w:rPr>
          <w:rFonts w:ascii="Times New Roman" w:hAnsi="Times New Roman"/>
          <w:sz w:val="26"/>
          <w:szCs w:val="26"/>
        </w:rPr>
        <w:t> </w:t>
      </w:r>
      <w:r w:rsidR="004E0821" w:rsidRPr="00134FF8">
        <w:rPr>
          <w:rFonts w:ascii="Times New Roman" w:hAnsi="Times New Roman"/>
          <w:spacing w:val="1"/>
          <w:sz w:val="26"/>
          <w:szCs w:val="26"/>
        </w:rPr>
        <w:t xml:space="preserve">321,0 тыс. рублей, посвященных Дню города – </w:t>
      </w:r>
      <w:r w:rsidR="00D25578">
        <w:rPr>
          <w:rFonts w:ascii="Times New Roman" w:hAnsi="Times New Roman"/>
          <w:spacing w:val="1"/>
          <w:sz w:val="26"/>
          <w:szCs w:val="26"/>
        </w:rPr>
        <w:t xml:space="preserve">                  </w:t>
      </w:r>
      <w:r w:rsidR="004E0821" w:rsidRPr="00134FF8">
        <w:rPr>
          <w:rFonts w:ascii="Times New Roman" w:hAnsi="Times New Roman"/>
          <w:spacing w:val="1"/>
          <w:sz w:val="26"/>
          <w:szCs w:val="26"/>
        </w:rPr>
        <w:t>1</w:t>
      </w:r>
      <w:r w:rsidR="00137ED1" w:rsidRPr="00D74D9F">
        <w:rPr>
          <w:rFonts w:ascii="Times New Roman" w:hAnsi="Times New Roman"/>
          <w:sz w:val="26"/>
          <w:szCs w:val="26"/>
        </w:rPr>
        <w:t> </w:t>
      </w:r>
      <w:r w:rsidR="004E0821" w:rsidRPr="00134FF8">
        <w:rPr>
          <w:rFonts w:ascii="Times New Roman" w:hAnsi="Times New Roman"/>
          <w:spacing w:val="1"/>
          <w:sz w:val="26"/>
          <w:szCs w:val="26"/>
        </w:rPr>
        <w:t>000,0 тыс. рублей, Дню Машгородка – 300,0 тыс. рублей, заработная плата артистам коллективов (оркестры) – 950,0 тыс. рублей, мероприятия патриотической направленности – 410,2 тыс. рублей, прочие программные мероприятия – 1</w:t>
      </w:r>
      <w:r w:rsidR="00137ED1" w:rsidRPr="00D74D9F">
        <w:rPr>
          <w:rFonts w:ascii="Times New Roman" w:hAnsi="Times New Roman"/>
          <w:sz w:val="26"/>
          <w:szCs w:val="26"/>
        </w:rPr>
        <w:t> </w:t>
      </w:r>
      <w:r w:rsidR="004E0821" w:rsidRPr="00134FF8">
        <w:rPr>
          <w:rFonts w:ascii="Times New Roman" w:hAnsi="Times New Roman"/>
          <w:spacing w:val="1"/>
          <w:sz w:val="26"/>
          <w:szCs w:val="26"/>
        </w:rPr>
        <w:t xml:space="preserve">897,7 тыс. рублей («Масленица», «Сабантуй», «Звездная страна», «Ёлка Главы», и другие). </w:t>
      </w:r>
      <w:proofErr w:type="gramEnd"/>
    </w:p>
    <w:p w:rsidR="006E55CF" w:rsidRPr="00134FF8" w:rsidRDefault="006E55CF" w:rsidP="006E55CF">
      <w:pPr>
        <w:spacing w:after="0" w:line="240" w:lineRule="auto"/>
        <w:ind w:left="-66" w:right="-113" w:firstLine="708"/>
        <w:jc w:val="both"/>
        <w:rPr>
          <w:rFonts w:ascii="Times New Roman" w:hAnsi="Times New Roman"/>
          <w:spacing w:val="1"/>
          <w:sz w:val="26"/>
          <w:szCs w:val="26"/>
        </w:rPr>
      </w:pPr>
      <w:r w:rsidRPr="00134FF8">
        <w:rPr>
          <w:rFonts w:ascii="Times New Roman" w:hAnsi="Times New Roman"/>
          <w:spacing w:val="1"/>
          <w:sz w:val="26"/>
          <w:szCs w:val="26"/>
        </w:rPr>
        <w:t>На 202</w:t>
      </w:r>
      <w:r w:rsidR="004E0821" w:rsidRPr="00134FF8">
        <w:rPr>
          <w:rFonts w:ascii="Times New Roman" w:hAnsi="Times New Roman"/>
          <w:spacing w:val="1"/>
          <w:sz w:val="26"/>
          <w:szCs w:val="26"/>
        </w:rPr>
        <w:t xml:space="preserve">5 год предусмотрено </w:t>
      </w:r>
      <w:r w:rsidR="006518CF" w:rsidRPr="00134FF8">
        <w:rPr>
          <w:rFonts w:ascii="Times New Roman" w:hAnsi="Times New Roman"/>
          <w:spacing w:val="1"/>
          <w:sz w:val="26"/>
          <w:szCs w:val="26"/>
        </w:rPr>
        <w:t>–</w:t>
      </w:r>
      <w:r w:rsidR="004E0821" w:rsidRPr="00134FF8">
        <w:rPr>
          <w:rFonts w:ascii="Times New Roman" w:hAnsi="Times New Roman"/>
          <w:spacing w:val="1"/>
          <w:sz w:val="26"/>
          <w:szCs w:val="26"/>
        </w:rPr>
        <w:t xml:space="preserve"> 6</w:t>
      </w:r>
      <w:r w:rsidR="00137ED1" w:rsidRPr="00D74D9F">
        <w:rPr>
          <w:rFonts w:ascii="Times New Roman" w:hAnsi="Times New Roman"/>
          <w:sz w:val="26"/>
          <w:szCs w:val="26"/>
        </w:rPr>
        <w:t> </w:t>
      </w:r>
      <w:r w:rsidR="004E0821" w:rsidRPr="00134FF8">
        <w:rPr>
          <w:rFonts w:ascii="Times New Roman" w:hAnsi="Times New Roman"/>
          <w:spacing w:val="1"/>
          <w:sz w:val="26"/>
          <w:szCs w:val="26"/>
        </w:rPr>
        <w:t>0</w:t>
      </w:r>
      <w:r w:rsidRPr="00134FF8">
        <w:rPr>
          <w:rFonts w:ascii="Times New Roman" w:hAnsi="Times New Roman"/>
          <w:spacing w:val="1"/>
          <w:sz w:val="26"/>
          <w:szCs w:val="26"/>
        </w:rPr>
        <w:t>00,0 тыс. рублей, на 202</w:t>
      </w:r>
      <w:r w:rsidR="004E0821" w:rsidRPr="00134FF8">
        <w:rPr>
          <w:rFonts w:ascii="Times New Roman" w:hAnsi="Times New Roman"/>
          <w:spacing w:val="1"/>
          <w:sz w:val="26"/>
          <w:szCs w:val="26"/>
        </w:rPr>
        <w:t>6</w:t>
      </w:r>
      <w:r w:rsidRPr="00134FF8">
        <w:rPr>
          <w:rFonts w:ascii="Times New Roman" w:hAnsi="Times New Roman"/>
          <w:spacing w:val="1"/>
          <w:sz w:val="26"/>
          <w:szCs w:val="26"/>
        </w:rPr>
        <w:t xml:space="preserve"> год </w:t>
      </w:r>
      <w:r w:rsidR="004E0821" w:rsidRPr="00134FF8">
        <w:rPr>
          <w:rFonts w:ascii="Times New Roman" w:hAnsi="Times New Roman"/>
          <w:spacing w:val="1"/>
          <w:sz w:val="26"/>
          <w:szCs w:val="26"/>
        </w:rPr>
        <w:t>–</w:t>
      </w:r>
      <w:r w:rsidRPr="00134FF8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4E0821" w:rsidRPr="00134FF8">
        <w:rPr>
          <w:rFonts w:ascii="Times New Roman" w:hAnsi="Times New Roman"/>
          <w:spacing w:val="1"/>
          <w:sz w:val="26"/>
          <w:szCs w:val="26"/>
        </w:rPr>
        <w:t>2 321,0</w:t>
      </w:r>
      <w:r w:rsidRPr="00134FF8">
        <w:rPr>
          <w:rFonts w:ascii="Times New Roman" w:hAnsi="Times New Roman"/>
          <w:spacing w:val="1"/>
          <w:sz w:val="26"/>
          <w:szCs w:val="26"/>
        </w:rPr>
        <w:t xml:space="preserve"> тыс. рублей.</w:t>
      </w:r>
    </w:p>
    <w:p w:rsidR="005A0ADB" w:rsidRPr="004E0821" w:rsidRDefault="000850B0" w:rsidP="006E55CF">
      <w:pPr>
        <w:shd w:val="clear" w:color="auto" w:fill="FFFFFF"/>
        <w:spacing w:before="120" w:after="120" w:line="24" w:lineRule="atLeast"/>
        <w:ind w:right="11" w:firstLine="642"/>
        <w:jc w:val="both"/>
        <w:rPr>
          <w:rFonts w:ascii="Times New Roman" w:hAnsi="Times New Roman"/>
          <w:b/>
          <w:spacing w:val="1"/>
          <w:sz w:val="26"/>
          <w:szCs w:val="26"/>
        </w:rPr>
      </w:pPr>
      <w:r w:rsidRPr="004E0821">
        <w:rPr>
          <w:rFonts w:ascii="Times New Roman" w:hAnsi="Times New Roman"/>
          <w:b/>
          <w:spacing w:val="1"/>
          <w:sz w:val="26"/>
          <w:szCs w:val="26"/>
        </w:rPr>
        <w:t>«Социальная политика»</w:t>
      </w:r>
    </w:p>
    <w:p w:rsidR="001A24A3" w:rsidRPr="00D74D9F" w:rsidRDefault="00ED65C6" w:rsidP="00B23CAA">
      <w:pPr>
        <w:shd w:val="clear" w:color="auto" w:fill="FFFFFF"/>
        <w:spacing w:after="0" w:line="24" w:lineRule="atLeast"/>
        <w:ind w:right="14" w:firstLine="709"/>
        <w:jc w:val="both"/>
        <w:rPr>
          <w:rFonts w:ascii="Times New Roman" w:hAnsi="Times New Roman"/>
          <w:sz w:val="26"/>
          <w:szCs w:val="26"/>
        </w:rPr>
      </w:pPr>
      <w:r w:rsidRPr="00D74D9F">
        <w:rPr>
          <w:rFonts w:ascii="Times New Roman" w:hAnsi="Times New Roman"/>
          <w:sz w:val="26"/>
          <w:szCs w:val="26"/>
        </w:rPr>
        <w:t>В</w:t>
      </w:r>
      <w:r w:rsidR="00776601" w:rsidRPr="00D74D9F">
        <w:rPr>
          <w:rFonts w:ascii="Times New Roman" w:hAnsi="Times New Roman"/>
          <w:sz w:val="26"/>
          <w:szCs w:val="26"/>
        </w:rPr>
        <w:t xml:space="preserve"> проекте бюджета </w:t>
      </w:r>
      <w:r w:rsidR="005A0ADB" w:rsidRPr="00D74D9F">
        <w:rPr>
          <w:rFonts w:ascii="Times New Roman" w:hAnsi="Times New Roman"/>
          <w:sz w:val="26"/>
          <w:szCs w:val="26"/>
        </w:rPr>
        <w:t>О</w:t>
      </w:r>
      <w:r w:rsidR="00776601" w:rsidRPr="00D74D9F">
        <w:rPr>
          <w:rFonts w:ascii="Times New Roman" w:hAnsi="Times New Roman"/>
          <w:sz w:val="26"/>
          <w:szCs w:val="26"/>
        </w:rPr>
        <w:t xml:space="preserve">круга по </w:t>
      </w:r>
      <w:r w:rsidR="00481613" w:rsidRPr="00D74D9F">
        <w:rPr>
          <w:rFonts w:ascii="Times New Roman" w:hAnsi="Times New Roman"/>
          <w:sz w:val="26"/>
          <w:szCs w:val="26"/>
        </w:rPr>
        <w:t>разд</w:t>
      </w:r>
      <w:r w:rsidR="00184E2B" w:rsidRPr="00D74D9F">
        <w:rPr>
          <w:rFonts w:ascii="Times New Roman" w:hAnsi="Times New Roman"/>
          <w:sz w:val="26"/>
          <w:szCs w:val="26"/>
        </w:rPr>
        <w:t>елу «Социальная политика» на 202</w:t>
      </w:r>
      <w:r w:rsidR="00D74D9F" w:rsidRPr="00D74D9F">
        <w:rPr>
          <w:rFonts w:ascii="Times New Roman" w:hAnsi="Times New Roman"/>
          <w:sz w:val="26"/>
          <w:szCs w:val="26"/>
        </w:rPr>
        <w:t>4</w:t>
      </w:r>
      <w:r w:rsidR="00776601" w:rsidRPr="00D74D9F">
        <w:rPr>
          <w:rFonts w:ascii="Times New Roman" w:hAnsi="Times New Roman"/>
          <w:sz w:val="26"/>
          <w:szCs w:val="26"/>
        </w:rPr>
        <w:t xml:space="preserve"> год </w:t>
      </w:r>
      <w:r w:rsidR="00481613" w:rsidRPr="00D74D9F">
        <w:rPr>
          <w:rFonts w:ascii="Times New Roman" w:hAnsi="Times New Roman"/>
          <w:sz w:val="26"/>
          <w:szCs w:val="26"/>
        </w:rPr>
        <w:t>предусмотрены расходы в сумме</w:t>
      </w:r>
      <w:r w:rsidR="00D74D9F" w:rsidRPr="00D74D9F">
        <w:rPr>
          <w:rFonts w:ascii="Times New Roman" w:hAnsi="Times New Roman"/>
          <w:sz w:val="26"/>
          <w:szCs w:val="26"/>
        </w:rPr>
        <w:t xml:space="preserve">            </w:t>
      </w:r>
      <w:r w:rsidR="00481613" w:rsidRPr="00D74D9F">
        <w:rPr>
          <w:rFonts w:ascii="Times New Roman" w:hAnsi="Times New Roman"/>
          <w:sz w:val="26"/>
          <w:szCs w:val="26"/>
        </w:rPr>
        <w:t xml:space="preserve"> </w:t>
      </w:r>
      <w:r w:rsidR="00D74D9F" w:rsidRPr="00D74D9F">
        <w:rPr>
          <w:rFonts w:ascii="Times New Roman" w:hAnsi="Times New Roman"/>
          <w:sz w:val="26"/>
          <w:szCs w:val="26"/>
        </w:rPr>
        <w:t>1</w:t>
      </w:r>
      <w:r w:rsidR="00137ED1">
        <w:rPr>
          <w:rFonts w:ascii="Times New Roman" w:hAnsi="Times New Roman"/>
          <w:sz w:val="26"/>
          <w:szCs w:val="26"/>
        </w:rPr>
        <w:t> </w:t>
      </w:r>
      <w:r w:rsidR="00D74D9F" w:rsidRPr="00D74D9F">
        <w:rPr>
          <w:rFonts w:ascii="Times New Roman" w:hAnsi="Times New Roman"/>
          <w:sz w:val="26"/>
          <w:szCs w:val="26"/>
        </w:rPr>
        <w:t>279</w:t>
      </w:r>
      <w:r w:rsidR="00137ED1" w:rsidRPr="00D74D9F">
        <w:rPr>
          <w:rFonts w:ascii="Times New Roman" w:hAnsi="Times New Roman"/>
          <w:sz w:val="26"/>
          <w:szCs w:val="26"/>
        </w:rPr>
        <w:t> </w:t>
      </w:r>
      <w:r w:rsidR="00D74D9F" w:rsidRPr="00D74D9F">
        <w:rPr>
          <w:rFonts w:ascii="Times New Roman" w:hAnsi="Times New Roman"/>
          <w:sz w:val="26"/>
          <w:szCs w:val="26"/>
        </w:rPr>
        <w:t>902,8</w:t>
      </w:r>
      <w:r w:rsidR="00CD3C76" w:rsidRPr="00D74D9F">
        <w:rPr>
          <w:rFonts w:ascii="Times New Roman" w:hAnsi="Times New Roman"/>
          <w:sz w:val="26"/>
          <w:szCs w:val="26"/>
        </w:rPr>
        <w:t xml:space="preserve"> </w:t>
      </w:r>
      <w:r w:rsidR="00481613" w:rsidRPr="00D74D9F">
        <w:rPr>
          <w:rFonts w:ascii="Times New Roman" w:hAnsi="Times New Roman"/>
          <w:sz w:val="26"/>
          <w:szCs w:val="26"/>
        </w:rPr>
        <w:t>тыс. рублей, на плановый период 20</w:t>
      </w:r>
      <w:r w:rsidR="005A0ADB" w:rsidRPr="00D74D9F">
        <w:rPr>
          <w:rFonts w:ascii="Times New Roman" w:hAnsi="Times New Roman"/>
          <w:sz w:val="26"/>
          <w:szCs w:val="26"/>
        </w:rPr>
        <w:t>2</w:t>
      </w:r>
      <w:r w:rsidR="00D74D9F" w:rsidRPr="00D74D9F">
        <w:rPr>
          <w:rFonts w:ascii="Times New Roman" w:hAnsi="Times New Roman"/>
          <w:sz w:val="26"/>
          <w:szCs w:val="26"/>
        </w:rPr>
        <w:t>5</w:t>
      </w:r>
      <w:r w:rsidR="00481613" w:rsidRPr="00D74D9F">
        <w:rPr>
          <w:rFonts w:ascii="Times New Roman" w:hAnsi="Times New Roman"/>
          <w:sz w:val="26"/>
          <w:szCs w:val="26"/>
        </w:rPr>
        <w:t xml:space="preserve"> и 202</w:t>
      </w:r>
      <w:r w:rsidR="00D74D9F" w:rsidRPr="00D74D9F">
        <w:rPr>
          <w:rFonts w:ascii="Times New Roman" w:hAnsi="Times New Roman"/>
          <w:sz w:val="26"/>
          <w:szCs w:val="26"/>
        </w:rPr>
        <w:t>6</w:t>
      </w:r>
      <w:r w:rsidR="00481613" w:rsidRPr="00D74D9F">
        <w:rPr>
          <w:rFonts w:ascii="Times New Roman" w:hAnsi="Times New Roman"/>
          <w:sz w:val="26"/>
          <w:szCs w:val="26"/>
        </w:rPr>
        <w:t xml:space="preserve"> годов – в суммах соответственно </w:t>
      </w:r>
      <w:r w:rsidR="00D74D9F" w:rsidRPr="00D74D9F">
        <w:rPr>
          <w:rFonts w:ascii="Times New Roman" w:hAnsi="Times New Roman"/>
          <w:sz w:val="26"/>
          <w:szCs w:val="26"/>
        </w:rPr>
        <w:t>1 236 719,7</w:t>
      </w:r>
      <w:r w:rsidR="00DA701D" w:rsidRPr="00D74D9F">
        <w:rPr>
          <w:rFonts w:ascii="Times New Roman" w:hAnsi="Times New Roman"/>
          <w:sz w:val="26"/>
          <w:szCs w:val="26"/>
        </w:rPr>
        <w:t xml:space="preserve"> </w:t>
      </w:r>
      <w:r w:rsidR="00481613" w:rsidRPr="00D74D9F">
        <w:rPr>
          <w:rFonts w:ascii="Times New Roman" w:hAnsi="Times New Roman"/>
          <w:sz w:val="26"/>
          <w:szCs w:val="26"/>
        </w:rPr>
        <w:t xml:space="preserve">тыс. рублей и </w:t>
      </w:r>
      <w:r w:rsidR="00D74D9F" w:rsidRPr="00D74D9F">
        <w:rPr>
          <w:rFonts w:ascii="Times New Roman" w:hAnsi="Times New Roman"/>
          <w:sz w:val="26"/>
          <w:szCs w:val="26"/>
        </w:rPr>
        <w:t>1 388 246,6</w:t>
      </w:r>
      <w:r w:rsidR="00CD3C76" w:rsidRPr="00D74D9F">
        <w:rPr>
          <w:rFonts w:ascii="Times New Roman" w:hAnsi="Times New Roman"/>
          <w:sz w:val="26"/>
          <w:szCs w:val="26"/>
        </w:rPr>
        <w:t xml:space="preserve"> </w:t>
      </w:r>
      <w:r w:rsidR="00481613" w:rsidRPr="00D74D9F">
        <w:rPr>
          <w:rFonts w:ascii="Times New Roman" w:hAnsi="Times New Roman"/>
          <w:sz w:val="26"/>
          <w:szCs w:val="26"/>
        </w:rPr>
        <w:t xml:space="preserve">тыс. рублей. </w:t>
      </w:r>
      <w:r w:rsidR="005129FD" w:rsidRPr="00D74D9F">
        <w:rPr>
          <w:rFonts w:ascii="Times New Roman" w:hAnsi="Times New Roman"/>
          <w:sz w:val="26"/>
          <w:szCs w:val="26"/>
        </w:rPr>
        <w:t xml:space="preserve">Доля расходов на социальную политику в общем объеме расходов бюджета Округа  составит </w:t>
      </w:r>
      <w:r w:rsidR="00D74D9F" w:rsidRPr="00D74D9F">
        <w:rPr>
          <w:rFonts w:ascii="Times New Roman" w:hAnsi="Times New Roman"/>
          <w:sz w:val="26"/>
          <w:szCs w:val="26"/>
        </w:rPr>
        <w:t>16,7</w:t>
      </w:r>
      <w:r w:rsidR="005129FD" w:rsidRPr="00D74D9F">
        <w:rPr>
          <w:rFonts w:ascii="Times New Roman" w:hAnsi="Times New Roman"/>
          <w:sz w:val="26"/>
          <w:szCs w:val="26"/>
        </w:rPr>
        <w:t>% в 20</w:t>
      </w:r>
      <w:r w:rsidR="001B473F" w:rsidRPr="00D74D9F">
        <w:rPr>
          <w:rFonts w:ascii="Times New Roman" w:hAnsi="Times New Roman"/>
          <w:sz w:val="26"/>
          <w:szCs w:val="26"/>
        </w:rPr>
        <w:t>2</w:t>
      </w:r>
      <w:r w:rsidR="00D74D9F" w:rsidRPr="00D74D9F">
        <w:rPr>
          <w:rFonts w:ascii="Times New Roman" w:hAnsi="Times New Roman"/>
          <w:sz w:val="26"/>
          <w:szCs w:val="26"/>
        </w:rPr>
        <w:t>4</w:t>
      </w:r>
      <w:r w:rsidR="00184E2B" w:rsidRPr="00D74D9F">
        <w:rPr>
          <w:rFonts w:ascii="Times New Roman" w:hAnsi="Times New Roman"/>
          <w:sz w:val="26"/>
          <w:szCs w:val="26"/>
        </w:rPr>
        <w:t xml:space="preserve"> </w:t>
      </w:r>
      <w:r w:rsidR="005129FD" w:rsidRPr="00D74D9F">
        <w:rPr>
          <w:rFonts w:ascii="Times New Roman" w:hAnsi="Times New Roman"/>
          <w:sz w:val="26"/>
          <w:szCs w:val="26"/>
        </w:rPr>
        <w:t>году.</w:t>
      </w:r>
    </w:p>
    <w:p w:rsidR="00D74D9F" w:rsidRPr="00A1324A" w:rsidRDefault="009B68C5" w:rsidP="00521FDD">
      <w:pPr>
        <w:shd w:val="clear" w:color="auto" w:fill="FFFFFF"/>
        <w:spacing w:after="0" w:line="24" w:lineRule="atLeast"/>
        <w:ind w:right="14" w:firstLine="709"/>
        <w:jc w:val="both"/>
        <w:rPr>
          <w:rFonts w:ascii="Times New Roman" w:hAnsi="Times New Roman"/>
          <w:sz w:val="26"/>
          <w:szCs w:val="26"/>
        </w:rPr>
      </w:pPr>
      <w:r w:rsidRPr="00A1324A">
        <w:rPr>
          <w:rFonts w:ascii="Times New Roman" w:hAnsi="Times New Roman"/>
          <w:sz w:val="26"/>
          <w:szCs w:val="26"/>
        </w:rPr>
        <w:t>Расходы предусмотрены с учетом субвенций на переданные государственные полномочия</w:t>
      </w:r>
      <w:r w:rsidR="005129FD" w:rsidRPr="00A1324A">
        <w:rPr>
          <w:rFonts w:ascii="Times New Roman" w:hAnsi="Times New Roman"/>
          <w:b/>
          <w:sz w:val="26"/>
          <w:szCs w:val="26"/>
        </w:rPr>
        <w:t xml:space="preserve"> </w:t>
      </w:r>
      <w:r w:rsidR="009858F5" w:rsidRPr="00A1324A">
        <w:rPr>
          <w:rFonts w:ascii="Times New Roman" w:hAnsi="Times New Roman"/>
          <w:sz w:val="26"/>
          <w:szCs w:val="26"/>
        </w:rPr>
        <w:t>на такие направления</w:t>
      </w:r>
      <w:r w:rsidRPr="00A1324A">
        <w:rPr>
          <w:rFonts w:ascii="Times New Roman" w:hAnsi="Times New Roman"/>
          <w:sz w:val="26"/>
          <w:szCs w:val="26"/>
        </w:rPr>
        <w:t xml:space="preserve"> как: </w:t>
      </w:r>
    </w:p>
    <w:p w:rsidR="00D74D9F" w:rsidRPr="00A1324A" w:rsidRDefault="008B328D" w:rsidP="00521FDD">
      <w:pPr>
        <w:shd w:val="clear" w:color="auto" w:fill="FFFFFF"/>
        <w:spacing w:after="0" w:line="24" w:lineRule="atLeast"/>
        <w:ind w:right="14" w:firstLine="709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A1324A" w:rsidRPr="00A1324A">
        <w:rPr>
          <w:rFonts w:ascii="Times New Roman" w:eastAsia="Times New Roman" w:hAnsi="Times New Roman"/>
          <w:sz w:val="26"/>
          <w:szCs w:val="26"/>
          <w:lang w:eastAsia="ru-RU"/>
        </w:rPr>
        <w:t>ежемесячные денежные выплаты в соответствии с Законом Челябинской области от 29 ноября 2007 года № 220-ЗО «О звании «Ветеран труда Челябинской област</w:t>
      </w:r>
      <w:r w:rsidR="00A1324A" w:rsidRPr="006F115E">
        <w:rPr>
          <w:rFonts w:ascii="Times New Roman" w:eastAsia="Times New Roman" w:hAnsi="Times New Roman"/>
          <w:sz w:val="26"/>
          <w:szCs w:val="26"/>
          <w:lang w:eastAsia="ru-RU"/>
        </w:rPr>
        <w:t>и»</w:t>
      </w:r>
      <w:r w:rsidRPr="006F115E">
        <w:rPr>
          <w:rFonts w:ascii="Times New Roman" w:hAnsi="Times New Roman"/>
          <w:sz w:val="26"/>
          <w:szCs w:val="26"/>
        </w:rPr>
        <w:t>;</w:t>
      </w:r>
      <w:r w:rsidR="009B68C5" w:rsidRPr="00A1324A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D74D9F" w:rsidRPr="00A1324A" w:rsidRDefault="008B328D" w:rsidP="00521FDD">
      <w:pPr>
        <w:shd w:val="clear" w:color="auto" w:fill="FFFFFF"/>
        <w:spacing w:after="0" w:line="24" w:lineRule="atLeast"/>
        <w:ind w:right="1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- </w:t>
      </w:r>
      <w:r w:rsidR="00A7274C" w:rsidRPr="00A1324A">
        <w:rPr>
          <w:rFonts w:ascii="Times New Roman" w:eastAsia="Times New Roman" w:hAnsi="Times New Roman"/>
          <w:sz w:val="26"/>
          <w:szCs w:val="26"/>
          <w:lang w:eastAsia="ru-RU"/>
        </w:rPr>
        <w:t>ежемесячные денежные выплаты в соответствии с Законом Челябинской области от 28 октября 2004 года № 282-ЗО «О мерах социальной поддержки жертв политических репрессий в Челябинской области»</w:t>
      </w:r>
      <w:r>
        <w:rPr>
          <w:rFonts w:ascii="Times New Roman" w:hAnsi="Times New Roman"/>
          <w:sz w:val="26"/>
          <w:szCs w:val="26"/>
        </w:rPr>
        <w:t>;</w:t>
      </w:r>
    </w:p>
    <w:p w:rsidR="00D74D9F" w:rsidRPr="00A1324A" w:rsidRDefault="008B328D" w:rsidP="00521FDD">
      <w:pPr>
        <w:shd w:val="clear" w:color="auto" w:fill="FFFFFF"/>
        <w:spacing w:after="0" w:line="24" w:lineRule="atLeast"/>
        <w:ind w:right="1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9B68C5" w:rsidRPr="00A1324A">
        <w:rPr>
          <w:rFonts w:ascii="Times New Roman" w:hAnsi="Times New Roman"/>
          <w:sz w:val="26"/>
          <w:szCs w:val="26"/>
        </w:rPr>
        <w:t xml:space="preserve">ежемесячные денежные выплаты </w:t>
      </w:r>
      <w:r w:rsidR="00F73014" w:rsidRPr="00A1324A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Законом Челябинской области от 30 ноября 2004 года № 327-ЗО «О мерах социальной поддержки ветеранов в Челябинской области»</w:t>
      </w:r>
      <w:r>
        <w:rPr>
          <w:rFonts w:ascii="Times New Roman" w:hAnsi="Times New Roman"/>
          <w:sz w:val="26"/>
          <w:szCs w:val="26"/>
        </w:rPr>
        <w:t>;</w:t>
      </w:r>
      <w:r w:rsidR="009B68C5" w:rsidRPr="00A1324A">
        <w:rPr>
          <w:rFonts w:ascii="Times New Roman" w:hAnsi="Times New Roman"/>
          <w:sz w:val="26"/>
          <w:szCs w:val="26"/>
        </w:rPr>
        <w:t xml:space="preserve"> </w:t>
      </w:r>
    </w:p>
    <w:p w:rsidR="00D74D9F" w:rsidRPr="00635D0D" w:rsidRDefault="008B328D" w:rsidP="00521FDD">
      <w:pPr>
        <w:shd w:val="clear" w:color="auto" w:fill="FFFFFF"/>
        <w:spacing w:after="0" w:line="24" w:lineRule="atLeast"/>
        <w:ind w:right="1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635D0D" w:rsidRPr="00635D0D">
        <w:rPr>
          <w:rFonts w:ascii="Times New Roman" w:eastAsia="Times New Roman" w:hAnsi="Times New Roman"/>
          <w:sz w:val="26"/>
          <w:szCs w:val="26"/>
          <w:lang w:eastAsia="ru-RU"/>
        </w:rPr>
        <w:t>компенсация расходов на оплату жилых помещений и коммунальных услуг в соответствии с Законом Челябинской области от 14 февраля 1996 года № 16-ОЗ «О дополнительных мерах социальной поддержки отдельных категорий граждан в Челябинской области»</w:t>
      </w:r>
      <w:r>
        <w:rPr>
          <w:rFonts w:ascii="Times New Roman" w:hAnsi="Times New Roman"/>
          <w:sz w:val="26"/>
          <w:szCs w:val="26"/>
        </w:rPr>
        <w:t>;</w:t>
      </w:r>
      <w:r w:rsidR="009858F5" w:rsidRPr="00635D0D">
        <w:rPr>
          <w:rFonts w:ascii="Times New Roman" w:hAnsi="Times New Roman"/>
          <w:sz w:val="26"/>
          <w:szCs w:val="26"/>
        </w:rPr>
        <w:t xml:space="preserve"> </w:t>
      </w:r>
    </w:p>
    <w:p w:rsidR="00D74D9F" w:rsidRPr="002876B1" w:rsidRDefault="008B328D" w:rsidP="00521FDD">
      <w:pPr>
        <w:shd w:val="clear" w:color="auto" w:fill="FFFFFF"/>
        <w:spacing w:after="0" w:line="24" w:lineRule="atLeast"/>
        <w:ind w:right="1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876B1" w:rsidRPr="002876B1">
        <w:rPr>
          <w:rFonts w:ascii="Times New Roman" w:hAnsi="Times New Roman"/>
          <w:sz w:val="26"/>
          <w:szCs w:val="26"/>
        </w:rPr>
        <w:t>компенсационные выплаты за пользование услугами связи в соответствии с Законом Челябинской области от 14 февраля 1996 года № 16-ОЗ «О дополнительных мерах социальной поддержки отдельных категорий граждан в Челябинской области»</w:t>
      </w:r>
      <w:r>
        <w:rPr>
          <w:rFonts w:ascii="Times New Roman" w:hAnsi="Times New Roman"/>
          <w:sz w:val="26"/>
          <w:szCs w:val="26"/>
        </w:rPr>
        <w:t>;</w:t>
      </w:r>
      <w:r w:rsidR="009858F5" w:rsidRPr="002876B1">
        <w:rPr>
          <w:rFonts w:ascii="Times New Roman" w:hAnsi="Times New Roman"/>
          <w:sz w:val="26"/>
          <w:szCs w:val="26"/>
        </w:rPr>
        <w:t xml:space="preserve"> </w:t>
      </w:r>
    </w:p>
    <w:p w:rsidR="00D74D9F" w:rsidRPr="007029F6" w:rsidRDefault="008B328D" w:rsidP="00521FDD">
      <w:pPr>
        <w:shd w:val="clear" w:color="auto" w:fill="FFFFFF"/>
        <w:spacing w:after="0" w:line="24" w:lineRule="atLeast"/>
        <w:ind w:right="1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9858F5" w:rsidRPr="007029F6">
        <w:rPr>
          <w:rFonts w:ascii="Times New Roman" w:hAnsi="Times New Roman"/>
          <w:sz w:val="26"/>
          <w:szCs w:val="26"/>
        </w:rPr>
        <w:t>осуществление мер социальной поддержки граждан, работающих и проживающих в сельских населенных пунктах и рабоч</w:t>
      </w:r>
      <w:r>
        <w:rPr>
          <w:rFonts w:ascii="Times New Roman" w:hAnsi="Times New Roman"/>
          <w:sz w:val="26"/>
          <w:szCs w:val="26"/>
        </w:rPr>
        <w:t>их поселках Челябинской области;</w:t>
      </w:r>
      <w:r w:rsidR="009858F5" w:rsidRPr="007029F6">
        <w:rPr>
          <w:rFonts w:ascii="Times New Roman" w:hAnsi="Times New Roman"/>
          <w:sz w:val="26"/>
          <w:szCs w:val="26"/>
        </w:rPr>
        <w:t xml:space="preserve"> </w:t>
      </w:r>
    </w:p>
    <w:p w:rsidR="00D74D9F" w:rsidRPr="00A753E5" w:rsidRDefault="008B328D" w:rsidP="00521FDD">
      <w:pPr>
        <w:shd w:val="clear" w:color="auto" w:fill="FFFFFF"/>
        <w:spacing w:after="0" w:line="24" w:lineRule="atLeast"/>
        <w:ind w:right="1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753E5" w:rsidRPr="00A753E5">
        <w:rPr>
          <w:rFonts w:ascii="Times New Roman" w:hAnsi="Times New Roman"/>
          <w:sz w:val="26"/>
          <w:szCs w:val="26"/>
        </w:rPr>
        <w:t>возмещение стоимости услуг по погребению и выплата социального пособия на погребение в соответствии с Законом Челябинской области от 27 октября 2005 года № 410-ЗО «О возмещении стоимости услуг по погребению и выплате социального пособия на погребение»</w:t>
      </w:r>
      <w:r>
        <w:rPr>
          <w:rFonts w:ascii="Times New Roman" w:hAnsi="Times New Roman"/>
          <w:sz w:val="26"/>
          <w:szCs w:val="26"/>
        </w:rPr>
        <w:t>;</w:t>
      </w:r>
      <w:r w:rsidR="009858F5" w:rsidRPr="00A753E5">
        <w:rPr>
          <w:rFonts w:ascii="Times New Roman" w:hAnsi="Times New Roman"/>
          <w:sz w:val="26"/>
          <w:szCs w:val="26"/>
        </w:rPr>
        <w:t xml:space="preserve"> </w:t>
      </w:r>
    </w:p>
    <w:p w:rsidR="00D74D9F" w:rsidRPr="003E2438" w:rsidRDefault="008B328D" w:rsidP="00521FDD">
      <w:pPr>
        <w:shd w:val="clear" w:color="auto" w:fill="FFFFFF"/>
        <w:spacing w:after="0" w:line="24" w:lineRule="atLeast"/>
        <w:ind w:right="1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4729C2" w:rsidRPr="003E2438">
        <w:rPr>
          <w:rFonts w:ascii="Times New Roman" w:hAnsi="Times New Roman"/>
          <w:sz w:val="26"/>
          <w:szCs w:val="26"/>
        </w:rPr>
        <w:t xml:space="preserve">компенсация расходов </w:t>
      </w:r>
      <w:proofErr w:type="gramStart"/>
      <w:r w:rsidR="004729C2" w:rsidRPr="003E2438">
        <w:rPr>
          <w:rFonts w:ascii="Times New Roman" w:hAnsi="Times New Roman"/>
          <w:sz w:val="26"/>
          <w:szCs w:val="26"/>
        </w:rPr>
        <w:t>на уплату взноса на капитальный ремонт общего имущества в многоквартирном доме в соответствии с Законом</w:t>
      </w:r>
      <w:proofErr w:type="gramEnd"/>
      <w:r w:rsidR="004729C2" w:rsidRPr="003E2438">
        <w:rPr>
          <w:rFonts w:ascii="Times New Roman" w:hAnsi="Times New Roman"/>
          <w:sz w:val="26"/>
          <w:szCs w:val="26"/>
        </w:rPr>
        <w:t xml:space="preserve"> Челябинской области от 14 февраля 1996 года № 16-ОЗ «О дополнительных мерах социальной поддержки отдельных категорий граждан в Челябинской области»</w:t>
      </w:r>
      <w:r>
        <w:rPr>
          <w:rFonts w:ascii="Times New Roman" w:hAnsi="Times New Roman"/>
          <w:sz w:val="26"/>
          <w:szCs w:val="26"/>
        </w:rPr>
        <w:t>;</w:t>
      </w:r>
      <w:r w:rsidR="009B68C5" w:rsidRPr="003E2438">
        <w:rPr>
          <w:rFonts w:ascii="Times New Roman" w:hAnsi="Times New Roman"/>
          <w:sz w:val="26"/>
          <w:szCs w:val="26"/>
        </w:rPr>
        <w:t xml:space="preserve"> </w:t>
      </w:r>
    </w:p>
    <w:p w:rsidR="00D74D9F" w:rsidRPr="002F1EF5" w:rsidRDefault="008B328D" w:rsidP="00521FDD">
      <w:pPr>
        <w:shd w:val="clear" w:color="auto" w:fill="FFFFFF"/>
        <w:spacing w:after="0" w:line="24" w:lineRule="atLeast"/>
        <w:ind w:right="1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9B68C5" w:rsidRPr="002F1EF5">
        <w:rPr>
          <w:rFonts w:ascii="Times New Roman" w:hAnsi="Times New Roman"/>
          <w:sz w:val="26"/>
          <w:szCs w:val="26"/>
        </w:rPr>
        <w:t>предоставление гражданам субсидий на оплату жилого помещения и коммунальных услуг, ежегодная денежная выплата лицам,</w:t>
      </w:r>
      <w:r w:rsidR="00521FDD" w:rsidRPr="002F1EF5">
        <w:rPr>
          <w:rFonts w:ascii="Times New Roman" w:hAnsi="Times New Roman"/>
          <w:sz w:val="26"/>
          <w:szCs w:val="26"/>
        </w:rPr>
        <w:t xml:space="preserve"> награжденным нагрудным знаком </w:t>
      </w:r>
      <w:r>
        <w:rPr>
          <w:rFonts w:ascii="Times New Roman" w:hAnsi="Times New Roman"/>
          <w:sz w:val="26"/>
          <w:szCs w:val="26"/>
        </w:rPr>
        <w:t>«Почетный донор России»;</w:t>
      </w:r>
      <w:r w:rsidR="009B68C5" w:rsidRPr="002F1EF5">
        <w:rPr>
          <w:rFonts w:ascii="Times New Roman" w:hAnsi="Times New Roman"/>
          <w:sz w:val="26"/>
          <w:szCs w:val="26"/>
        </w:rPr>
        <w:t xml:space="preserve"> </w:t>
      </w:r>
    </w:p>
    <w:p w:rsidR="00D74D9F" w:rsidRPr="002F1EF5" w:rsidRDefault="008B328D" w:rsidP="00521FDD">
      <w:pPr>
        <w:shd w:val="clear" w:color="auto" w:fill="FFFFFF"/>
        <w:spacing w:after="0" w:line="24" w:lineRule="atLeast"/>
        <w:ind w:right="1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9B68C5" w:rsidRPr="002F1EF5">
        <w:rPr>
          <w:rFonts w:ascii="Times New Roman" w:hAnsi="Times New Roman"/>
          <w:sz w:val="26"/>
          <w:szCs w:val="26"/>
        </w:rPr>
        <w:t>на оплату жилищно-коммунальных услуг</w:t>
      </w:r>
      <w:r>
        <w:rPr>
          <w:rFonts w:ascii="Times New Roman" w:hAnsi="Times New Roman"/>
          <w:sz w:val="26"/>
          <w:szCs w:val="26"/>
        </w:rPr>
        <w:t xml:space="preserve"> отдельным категориям граждан;</w:t>
      </w:r>
      <w:r w:rsidR="0044683A" w:rsidRPr="002F1EF5">
        <w:rPr>
          <w:rFonts w:ascii="Times New Roman" w:hAnsi="Times New Roman"/>
          <w:sz w:val="26"/>
          <w:szCs w:val="26"/>
        </w:rPr>
        <w:t xml:space="preserve"> </w:t>
      </w:r>
    </w:p>
    <w:p w:rsidR="00D74D9F" w:rsidRPr="00FD4BFE" w:rsidRDefault="008B328D" w:rsidP="00521FDD">
      <w:pPr>
        <w:shd w:val="clear" w:color="auto" w:fill="FFFFFF"/>
        <w:spacing w:after="0" w:line="24" w:lineRule="atLeast"/>
        <w:ind w:right="1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9B68C5" w:rsidRPr="00FD4BFE">
        <w:rPr>
          <w:rFonts w:ascii="Times New Roman" w:hAnsi="Times New Roman"/>
          <w:sz w:val="26"/>
          <w:szCs w:val="26"/>
        </w:rPr>
        <w:t xml:space="preserve">ежемесячные денежные выплаты и возмещение расходов, связанных с проездом к местам захоронения в рамках Закона Челябинской области </w:t>
      </w:r>
      <w:r w:rsidR="00FD4BFE" w:rsidRPr="00FD4BFE">
        <w:rPr>
          <w:rFonts w:ascii="Times New Roman" w:hAnsi="Times New Roman"/>
          <w:sz w:val="26"/>
          <w:szCs w:val="26"/>
        </w:rPr>
        <w:t xml:space="preserve">от 24 августа 2016 года № 396-ЗО </w:t>
      </w:r>
      <w:r w:rsidR="009B68C5" w:rsidRPr="00FD4BFE">
        <w:rPr>
          <w:rFonts w:ascii="Times New Roman" w:hAnsi="Times New Roman"/>
          <w:sz w:val="26"/>
          <w:szCs w:val="26"/>
        </w:rPr>
        <w:t xml:space="preserve">«О дополнительных мерах социальной поддержки детей погибших участников Великой Отечественной </w:t>
      </w:r>
      <w:r>
        <w:rPr>
          <w:rFonts w:ascii="Times New Roman" w:hAnsi="Times New Roman"/>
          <w:sz w:val="26"/>
          <w:szCs w:val="26"/>
        </w:rPr>
        <w:t>войны и приравненных к ним лиц»;</w:t>
      </w:r>
    </w:p>
    <w:p w:rsidR="00D74D9F" w:rsidRPr="00FD4BFE" w:rsidRDefault="008B328D" w:rsidP="00521FDD">
      <w:pPr>
        <w:shd w:val="clear" w:color="auto" w:fill="FFFFFF"/>
        <w:spacing w:after="0" w:line="24" w:lineRule="atLeast"/>
        <w:ind w:right="14" w:firstLine="709"/>
        <w:jc w:val="both"/>
        <w:rPr>
          <w:rFonts w:ascii="Times New Roman" w:hAnsi="Times New Roman"/>
          <w:sz w:val="26"/>
          <w:szCs w:val="26"/>
        </w:rPr>
      </w:pPr>
      <w:r w:rsidRPr="008B328D">
        <w:rPr>
          <w:rFonts w:ascii="Times New Roman" w:hAnsi="Times New Roman"/>
          <w:sz w:val="26"/>
          <w:szCs w:val="26"/>
        </w:rPr>
        <w:t xml:space="preserve">- </w:t>
      </w:r>
      <w:r w:rsidR="0079277D" w:rsidRPr="00FD4BFE">
        <w:rPr>
          <w:rFonts w:ascii="Times New Roman" w:eastAsia="Times New Roman" w:hAnsi="Times New Roman"/>
          <w:sz w:val="26"/>
          <w:szCs w:val="26"/>
          <w:lang w:eastAsia="ru-RU"/>
        </w:rPr>
        <w:t>пособие на ребенка в соответствии с Законом Челябинской области от 28 октября 2004 года № 299-ЗО «О пособии на ребенка»</w:t>
      </w:r>
      <w:r>
        <w:rPr>
          <w:rFonts w:ascii="Times New Roman" w:hAnsi="Times New Roman"/>
          <w:sz w:val="26"/>
          <w:szCs w:val="26"/>
        </w:rPr>
        <w:t>;</w:t>
      </w:r>
      <w:r w:rsidR="009B68C5" w:rsidRPr="00FD4BFE">
        <w:rPr>
          <w:rFonts w:ascii="Times New Roman" w:hAnsi="Times New Roman"/>
          <w:sz w:val="26"/>
          <w:szCs w:val="26"/>
        </w:rPr>
        <w:t xml:space="preserve"> </w:t>
      </w:r>
    </w:p>
    <w:p w:rsidR="00D74D9F" w:rsidRPr="002D19EF" w:rsidRDefault="008B328D" w:rsidP="00521FDD">
      <w:pPr>
        <w:shd w:val="clear" w:color="auto" w:fill="FFFFFF"/>
        <w:spacing w:after="0" w:line="24" w:lineRule="atLeast"/>
        <w:ind w:right="1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1A1FF8" w:rsidRPr="002D19EF">
        <w:rPr>
          <w:rFonts w:ascii="Times New Roman" w:eastAsia="Times New Roman" w:hAnsi="Times New Roman"/>
          <w:sz w:val="26"/>
          <w:szCs w:val="26"/>
          <w:lang w:eastAsia="ru-RU"/>
        </w:rPr>
        <w:t>выплата областного единовременного пособия при рождении ребенка в соответствии с Законом Челябинской области от 27 октября 2005 года № 417-ЗО «Об областном единовременном пособии при рождении ребенка»</w:t>
      </w:r>
      <w:r>
        <w:rPr>
          <w:rFonts w:ascii="Times New Roman" w:hAnsi="Times New Roman"/>
          <w:sz w:val="26"/>
          <w:szCs w:val="26"/>
        </w:rPr>
        <w:t>;</w:t>
      </w:r>
    </w:p>
    <w:p w:rsidR="00D74D9F" w:rsidRPr="007607DA" w:rsidRDefault="008B328D" w:rsidP="008D4E82">
      <w:pPr>
        <w:shd w:val="clear" w:color="auto" w:fill="FFFFFF"/>
        <w:spacing w:after="0" w:line="24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8D4E82" w:rsidRPr="007607DA">
        <w:rPr>
          <w:rFonts w:ascii="Times New Roman" w:eastAsia="Times New Roman" w:hAnsi="Times New Roman"/>
          <w:sz w:val="26"/>
          <w:szCs w:val="26"/>
          <w:lang w:eastAsia="ru-RU"/>
        </w:rPr>
        <w:t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от 25 октября 2007 года № 212-ЗО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</w:t>
      </w:r>
      <w:r>
        <w:rPr>
          <w:rFonts w:ascii="Times New Roman" w:hAnsi="Times New Roman"/>
          <w:sz w:val="26"/>
          <w:szCs w:val="26"/>
        </w:rPr>
        <w:t>;</w:t>
      </w:r>
      <w:r w:rsidR="009B68C5" w:rsidRPr="007607DA">
        <w:rPr>
          <w:rFonts w:ascii="Times New Roman" w:hAnsi="Times New Roman"/>
          <w:sz w:val="26"/>
          <w:szCs w:val="26"/>
        </w:rPr>
        <w:t xml:space="preserve"> </w:t>
      </w:r>
    </w:p>
    <w:p w:rsidR="00D74D9F" w:rsidRPr="00C457FE" w:rsidRDefault="008B328D" w:rsidP="008D4E82">
      <w:pPr>
        <w:shd w:val="clear" w:color="auto" w:fill="FFFFFF"/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4613FC" w:rsidRPr="00C457FE">
        <w:rPr>
          <w:rFonts w:ascii="Times New Roman" w:eastAsia="Times New Roman" w:hAnsi="Times New Roman"/>
          <w:sz w:val="26"/>
          <w:szCs w:val="26"/>
          <w:lang w:eastAsia="ru-RU"/>
        </w:rPr>
        <w:t>ежемесячная денежная выплата на оплату жилья и коммунальных услуг многодетной семье в соответствии с Законом Челябинской области от 31 марта 2010 года № 548-ЗО «О статусе и дополнительных мерах социальной поддержки многодетной семьи в Челябинской области»</w:t>
      </w:r>
      <w:r>
        <w:rPr>
          <w:rFonts w:ascii="Times New Roman" w:hAnsi="Times New Roman"/>
          <w:sz w:val="26"/>
          <w:szCs w:val="26"/>
        </w:rPr>
        <w:t>;</w:t>
      </w:r>
      <w:r w:rsidR="009858F5" w:rsidRPr="00C457FE">
        <w:rPr>
          <w:rFonts w:ascii="Times New Roman" w:hAnsi="Times New Roman"/>
          <w:sz w:val="26"/>
          <w:szCs w:val="26"/>
        </w:rPr>
        <w:t xml:space="preserve"> </w:t>
      </w:r>
    </w:p>
    <w:p w:rsidR="00B555E9" w:rsidRDefault="008B328D" w:rsidP="00521FDD">
      <w:pPr>
        <w:shd w:val="clear" w:color="auto" w:fill="FFFFFF"/>
        <w:spacing w:after="0" w:line="24" w:lineRule="atLeast"/>
        <w:ind w:right="1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9858F5" w:rsidRPr="00C457FE">
        <w:rPr>
          <w:rFonts w:ascii="Times New Roman" w:hAnsi="Times New Roman"/>
          <w:sz w:val="26"/>
          <w:szCs w:val="26"/>
        </w:rPr>
        <w:t>назначение гражданам</w:t>
      </w:r>
      <w:r w:rsidR="009858F5" w:rsidRPr="002D19EF">
        <w:rPr>
          <w:rFonts w:ascii="Times New Roman" w:hAnsi="Times New Roman"/>
          <w:sz w:val="26"/>
          <w:szCs w:val="26"/>
        </w:rPr>
        <w:t xml:space="preserve"> единовременной социальной выплаты на оплату приобретения внутридомового газового </w:t>
      </w:r>
      <w:r w:rsidR="009858F5" w:rsidRPr="002D19EF">
        <w:rPr>
          <w:rFonts w:ascii="Times New Roman" w:hAnsi="Times New Roman"/>
          <w:sz w:val="26"/>
          <w:szCs w:val="26"/>
        </w:rPr>
        <w:lastRenderedPageBreak/>
        <w:t>оборудования (возмещение расходов на приобретение такого оборудования) и оплату работ по его установке и формированию электронных реестров для зачисления денежных средств на счета физических лиц в кредитных организациях</w:t>
      </w:r>
      <w:r>
        <w:rPr>
          <w:rFonts w:ascii="Times New Roman" w:hAnsi="Times New Roman"/>
          <w:sz w:val="26"/>
          <w:szCs w:val="26"/>
        </w:rPr>
        <w:t>;</w:t>
      </w:r>
    </w:p>
    <w:p w:rsidR="009B68C5" w:rsidRPr="002D19EF" w:rsidRDefault="008B328D" w:rsidP="00521FDD">
      <w:pPr>
        <w:shd w:val="clear" w:color="auto" w:fill="FFFFFF"/>
        <w:spacing w:after="0" w:line="24" w:lineRule="atLeast"/>
        <w:ind w:right="14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- </w:t>
      </w:r>
      <w:r w:rsidR="00776601" w:rsidRPr="002D19EF">
        <w:rPr>
          <w:rFonts w:ascii="Times New Roman" w:hAnsi="Times New Roman"/>
          <w:sz w:val="26"/>
          <w:szCs w:val="26"/>
        </w:rPr>
        <w:t>прием, регистрация заявлений и документов, необходимых для предоставления областного материнского (семейного) капитала, приняти</w:t>
      </w:r>
      <w:r w:rsidR="0011610D">
        <w:rPr>
          <w:rFonts w:ascii="Times New Roman" w:hAnsi="Times New Roman"/>
          <w:sz w:val="26"/>
          <w:szCs w:val="26"/>
        </w:rPr>
        <w:t>е</w:t>
      </w:r>
      <w:r w:rsidR="00776601" w:rsidRPr="002D19EF">
        <w:rPr>
          <w:rFonts w:ascii="Times New Roman" w:hAnsi="Times New Roman"/>
          <w:sz w:val="26"/>
          <w:szCs w:val="26"/>
        </w:rPr>
        <w:t xml:space="preserve"> решения о предоставлении (об отказе в предоставлении) семьям, имеющим детей, областного материнского (семейного) капитала, формировани</w:t>
      </w:r>
      <w:r w:rsidR="0058137A">
        <w:rPr>
          <w:rFonts w:ascii="Times New Roman" w:hAnsi="Times New Roman"/>
          <w:sz w:val="26"/>
          <w:szCs w:val="26"/>
        </w:rPr>
        <w:t>е</w:t>
      </w:r>
      <w:r w:rsidR="00776601" w:rsidRPr="002D19EF">
        <w:rPr>
          <w:rFonts w:ascii="Times New Roman" w:hAnsi="Times New Roman"/>
          <w:sz w:val="26"/>
          <w:szCs w:val="26"/>
        </w:rPr>
        <w:t xml:space="preserve">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 и другие направления по социальным выплатам.</w:t>
      </w:r>
      <w:proofErr w:type="gramEnd"/>
    </w:p>
    <w:p w:rsidR="001A24A3" w:rsidRPr="00925DE9" w:rsidRDefault="000850B0" w:rsidP="00B23CAA">
      <w:pPr>
        <w:spacing w:before="120" w:after="120" w:line="24" w:lineRule="atLeast"/>
        <w:ind w:firstLine="851"/>
        <w:jc w:val="both"/>
        <w:rPr>
          <w:rFonts w:ascii="Times New Roman" w:hAnsi="Times New Roman"/>
          <w:sz w:val="26"/>
          <w:szCs w:val="26"/>
        </w:rPr>
      </w:pPr>
      <w:r w:rsidRPr="00925DE9">
        <w:rPr>
          <w:rFonts w:ascii="Times New Roman" w:hAnsi="Times New Roman"/>
          <w:b/>
          <w:sz w:val="26"/>
          <w:szCs w:val="26"/>
        </w:rPr>
        <w:t>«Физическая культура и спорт</w:t>
      </w:r>
      <w:r w:rsidRPr="00925DE9">
        <w:rPr>
          <w:rFonts w:ascii="Times New Roman" w:hAnsi="Times New Roman"/>
          <w:sz w:val="26"/>
          <w:szCs w:val="26"/>
        </w:rPr>
        <w:t>»</w:t>
      </w:r>
    </w:p>
    <w:p w:rsidR="000850B0" w:rsidRPr="00D74D9F" w:rsidRDefault="00481613" w:rsidP="00B23CAA">
      <w:pPr>
        <w:spacing w:after="0" w:line="24" w:lineRule="atLeast"/>
        <w:ind w:firstLine="851"/>
        <w:jc w:val="both"/>
        <w:rPr>
          <w:rFonts w:ascii="Times New Roman" w:hAnsi="Times New Roman"/>
          <w:sz w:val="26"/>
          <w:szCs w:val="26"/>
        </w:rPr>
      </w:pPr>
      <w:r w:rsidRPr="00D74D9F">
        <w:rPr>
          <w:rFonts w:ascii="Times New Roman" w:hAnsi="Times New Roman"/>
          <w:sz w:val="26"/>
          <w:szCs w:val="26"/>
        </w:rPr>
        <w:t>Расходы в бюджете по указанному разделу на 20</w:t>
      </w:r>
      <w:r w:rsidR="007A1352" w:rsidRPr="00D74D9F">
        <w:rPr>
          <w:rFonts w:ascii="Times New Roman" w:hAnsi="Times New Roman"/>
          <w:sz w:val="26"/>
          <w:szCs w:val="26"/>
        </w:rPr>
        <w:t>2</w:t>
      </w:r>
      <w:r w:rsidR="00D74D9F" w:rsidRPr="00D74D9F">
        <w:rPr>
          <w:rFonts w:ascii="Times New Roman" w:hAnsi="Times New Roman"/>
          <w:sz w:val="26"/>
          <w:szCs w:val="26"/>
        </w:rPr>
        <w:t>4</w:t>
      </w:r>
      <w:r w:rsidRPr="00D74D9F">
        <w:rPr>
          <w:rFonts w:ascii="Times New Roman" w:hAnsi="Times New Roman"/>
          <w:sz w:val="26"/>
          <w:szCs w:val="26"/>
        </w:rPr>
        <w:t xml:space="preserve"> год и </w:t>
      </w:r>
      <w:r w:rsidR="007A1352" w:rsidRPr="00D74D9F">
        <w:rPr>
          <w:rFonts w:ascii="Times New Roman" w:hAnsi="Times New Roman"/>
          <w:sz w:val="26"/>
          <w:szCs w:val="26"/>
        </w:rPr>
        <w:t xml:space="preserve">на </w:t>
      </w:r>
      <w:r w:rsidRPr="00D74D9F">
        <w:rPr>
          <w:rFonts w:ascii="Times New Roman" w:hAnsi="Times New Roman"/>
          <w:sz w:val="26"/>
          <w:szCs w:val="26"/>
        </w:rPr>
        <w:t>плановый период 20</w:t>
      </w:r>
      <w:r w:rsidR="001A24A3" w:rsidRPr="00D74D9F">
        <w:rPr>
          <w:rFonts w:ascii="Times New Roman" w:hAnsi="Times New Roman"/>
          <w:sz w:val="26"/>
          <w:szCs w:val="26"/>
        </w:rPr>
        <w:t>2</w:t>
      </w:r>
      <w:r w:rsidR="00D74D9F" w:rsidRPr="00D74D9F">
        <w:rPr>
          <w:rFonts w:ascii="Times New Roman" w:hAnsi="Times New Roman"/>
          <w:sz w:val="26"/>
          <w:szCs w:val="26"/>
        </w:rPr>
        <w:t>5</w:t>
      </w:r>
      <w:r w:rsidRPr="00D74D9F">
        <w:rPr>
          <w:rFonts w:ascii="Times New Roman" w:hAnsi="Times New Roman"/>
          <w:sz w:val="26"/>
          <w:szCs w:val="26"/>
        </w:rPr>
        <w:t xml:space="preserve"> и 202</w:t>
      </w:r>
      <w:r w:rsidR="00D74D9F" w:rsidRPr="00D74D9F">
        <w:rPr>
          <w:rFonts w:ascii="Times New Roman" w:hAnsi="Times New Roman"/>
          <w:sz w:val="26"/>
          <w:szCs w:val="26"/>
        </w:rPr>
        <w:t>6</w:t>
      </w:r>
      <w:r w:rsidRPr="00D74D9F">
        <w:rPr>
          <w:rFonts w:ascii="Times New Roman" w:hAnsi="Times New Roman"/>
          <w:sz w:val="26"/>
          <w:szCs w:val="26"/>
        </w:rPr>
        <w:t xml:space="preserve"> годов  соответственно  составляют </w:t>
      </w:r>
      <w:r w:rsidR="00D74D9F" w:rsidRPr="00D74D9F">
        <w:rPr>
          <w:rFonts w:ascii="Times New Roman" w:hAnsi="Times New Roman"/>
          <w:sz w:val="26"/>
          <w:szCs w:val="26"/>
        </w:rPr>
        <w:t>537</w:t>
      </w:r>
      <w:r w:rsidR="00D57CC5" w:rsidRPr="00C05468">
        <w:rPr>
          <w:rFonts w:ascii="Times New Roman" w:hAnsi="Times New Roman"/>
          <w:sz w:val="26"/>
          <w:szCs w:val="26"/>
        </w:rPr>
        <w:t> </w:t>
      </w:r>
      <w:r w:rsidR="00D74D9F" w:rsidRPr="00D74D9F">
        <w:rPr>
          <w:rFonts w:ascii="Times New Roman" w:hAnsi="Times New Roman"/>
          <w:sz w:val="26"/>
          <w:szCs w:val="26"/>
        </w:rPr>
        <w:t>809,6</w:t>
      </w:r>
      <w:r w:rsidR="00604C71" w:rsidRPr="00D74D9F">
        <w:rPr>
          <w:rFonts w:ascii="Times New Roman" w:hAnsi="Times New Roman"/>
          <w:sz w:val="26"/>
          <w:szCs w:val="26"/>
        </w:rPr>
        <w:t xml:space="preserve"> </w:t>
      </w:r>
      <w:r w:rsidRPr="00D74D9F">
        <w:rPr>
          <w:rFonts w:ascii="Times New Roman" w:hAnsi="Times New Roman"/>
          <w:sz w:val="26"/>
          <w:szCs w:val="26"/>
        </w:rPr>
        <w:t xml:space="preserve">тыс. рублей, </w:t>
      </w:r>
      <w:r w:rsidR="00D74D9F" w:rsidRPr="00D74D9F">
        <w:rPr>
          <w:rFonts w:ascii="Times New Roman" w:hAnsi="Times New Roman"/>
          <w:sz w:val="26"/>
          <w:szCs w:val="26"/>
        </w:rPr>
        <w:t>301</w:t>
      </w:r>
      <w:r w:rsidR="00D57CC5" w:rsidRPr="00C05468">
        <w:rPr>
          <w:rFonts w:ascii="Times New Roman" w:hAnsi="Times New Roman"/>
          <w:sz w:val="26"/>
          <w:szCs w:val="26"/>
        </w:rPr>
        <w:t> </w:t>
      </w:r>
      <w:r w:rsidR="00D74D9F" w:rsidRPr="00D74D9F">
        <w:rPr>
          <w:rFonts w:ascii="Times New Roman" w:hAnsi="Times New Roman"/>
          <w:sz w:val="26"/>
          <w:szCs w:val="26"/>
        </w:rPr>
        <w:t>105,6</w:t>
      </w:r>
      <w:r w:rsidR="00EA6353" w:rsidRPr="00D74D9F">
        <w:rPr>
          <w:rFonts w:ascii="Times New Roman" w:hAnsi="Times New Roman"/>
          <w:sz w:val="26"/>
          <w:szCs w:val="26"/>
        </w:rPr>
        <w:t xml:space="preserve"> </w:t>
      </w:r>
      <w:r w:rsidRPr="00D74D9F">
        <w:rPr>
          <w:rFonts w:ascii="Times New Roman" w:hAnsi="Times New Roman"/>
          <w:sz w:val="26"/>
          <w:szCs w:val="26"/>
        </w:rPr>
        <w:t xml:space="preserve">тыс. рублей и </w:t>
      </w:r>
      <w:r w:rsidR="00D74D9F" w:rsidRPr="00D74D9F">
        <w:rPr>
          <w:rFonts w:ascii="Times New Roman" w:hAnsi="Times New Roman"/>
          <w:sz w:val="26"/>
          <w:szCs w:val="26"/>
        </w:rPr>
        <w:t xml:space="preserve">          302</w:t>
      </w:r>
      <w:r w:rsidR="00D57CC5" w:rsidRPr="00C05468">
        <w:rPr>
          <w:rFonts w:ascii="Times New Roman" w:hAnsi="Times New Roman"/>
          <w:sz w:val="26"/>
          <w:szCs w:val="26"/>
        </w:rPr>
        <w:t> </w:t>
      </w:r>
      <w:r w:rsidR="00D74D9F" w:rsidRPr="00D74D9F">
        <w:rPr>
          <w:rFonts w:ascii="Times New Roman" w:hAnsi="Times New Roman"/>
          <w:sz w:val="26"/>
          <w:szCs w:val="26"/>
        </w:rPr>
        <w:t>413,3</w:t>
      </w:r>
      <w:r w:rsidR="00D62D68" w:rsidRPr="00D74D9F">
        <w:rPr>
          <w:rFonts w:ascii="Times New Roman" w:hAnsi="Times New Roman"/>
          <w:sz w:val="26"/>
          <w:szCs w:val="26"/>
        </w:rPr>
        <w:t xml:space="preserve"> </w:t>
      </w:r>
      <w:r w:rsidRPr="00D74D9F">
        <w:rPr>
          <w:rFonts w:ascii="Times New Roman" w:hAnsi="Times New Roman"/>
          <w:sz w:val="26"/>
          <w:szCs w:val="26"/>
        </w:rPr>
        <w:t xml:space="preserve">тыс. рублей. </w:t>
      </w:r>
    </w:p>
    <w:p w:rsidR="00883BD7" w:rsidRPr="00605276" w:rsidRDefault="00B97617" w:rsidP="00B23CAA">
      <w:pPr>
        <w:spacing w:after="0" w:line="24" w:lineRule="atLeast"/>
        <w:ind w:firstLine="851"/>
        <w:jc w:val="both"/>
        <w:rPr>
          <w:rFonts w:ascii="Times New Roman" w:hAnsi="Times New Roman"/>
          <w:sz w:val="26"/>
          <w:szCs w:val="26"/>
        </w:rPr>
      </w:pPr>
      <w:r w:rsidRPr="00605276">
        <w:rPr>
          <w:rFonts w:ascii="Times New Roman" w:hAnsi="Times New Roman"/>
          <w:sz w:val="26"/>
          <w:szCs w:val="26"/>
        </w:rPr>
        <w:t xml:space="preserve">На </w:t>
      </w:r>
      <w:r w:rsidRPr="00605276">
        <w:rPr>
          <w:rFonts w:ascii="Times New Roman" w:hAnsi="Times New Roman"/>
          <w:bCs/>
          <w:sz w:val="26"/>
          <w:szCs w:val="26"/>
        </w:rPr>
        <w:t xml:space="preserve">проведение мероприятий по физической культуре и спорту в рамках муниципальной программы «Развитие физической культуры и спорта в Миасском городском округе» предусмотрено </w:t>
      </w:r>
      <w:r w:rsidR="00C05468" w:rsidRPr="00605276">
        <w:rPr>
          <w:rFonts w:ascii="Times New Roman" w:eastAsia="Times New Roman" w:hAnsi="Times New Roman"/>
          <w:sz w:val="26"/>
          <w:szCs w:val="26"/>
          <w:lang w:eastAsia="ru-RU"/>
        </w:rPr>
        <w:t>в сумме 533</w:t>
      </w:r>
      <w:r w:rsidR="00D57CC5" w:rsidRPr="00605276">
        <w:rPr>
          <w:rFonts w:ascii="Times New Roman" w:hAnsi="Times New Roman"/>
          <w:sz w:val="26"/>
          <w:szCs w:val="26"/>
        </w:rPr>
        <w:t> </w:t>
      </w:r>
      <w:r w:rsidR="00C05468" w:rsidRPr="00605276">
        <w:rPr>
          <w:rFonts w:ascii="Times New Roman" w:eastAsia="Times New Roman" w:hAnsi="Times New Roman"/>
          <w:sz w:val="26"/>
          <w:szCs w:val="26"/>
          <w:lang w:eastAsia="ru-RU"/>
        </w:rPr>
        <w:t>301,7 тыс. рублей, в том числе за счет средств субсидий из областного бюджета 178</w:t>
      </w:r>
      <w:r w:rsidR="00D57CC5" w:rsidRPr="00605276">
        <w:rPr>
          <w:rFonts w:ascii="Times New Roman" w:hAnsi="Times New Roman"/>
          <w:sz w:val="26"/>
          <w:szCs w:val="26"/>
        </w:rPr>
        <w:t> </w:t>
      </w:r>
      <w:r w:rsidR="00C05468" w:rsidRPr="00605276">
        <w:rPr>
          <w:rFonts w:ascii="Times New Roman" w:eastAsia="Times New Roman" w:hAnsi="Times New Roman"/>
          <w:sz w:val="26"/>
          <w:szCs w:val="26"/>
          <w:lang w:eastAsia="ru-RU"/>
        </w:rPr>
        <w:t>019,6 тыс. рублей</w:t>
      </w:r>
      <w:r w:rsidR="00C05468" w:rsidRPr="0060527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05276">
        <w:rPr>
          <w:rFonts w:ascii="Times New Roman" w:hAnsi="Times New Roman"/>
          <w:sz w:val="26"/>
          <w:szCs w:val="26"/>
        </w:rPr>
        <w:t>на</w:t>
      </w:r>
      <w:proofErr w:type="gramEnd"/>
      <w:r w:rsidRPr="00605276">
        <w:rPr>
          <w:rFonts w:ascii="Times New Roman" w:hAnsi="Times New Roman"/>
          <w:sz w:val="26"/>
          <w:szCs w:val="26"/>
        </w:rPr>
        <w:t xml:space="preserve">: </w:t>
      </w:r>
    </w:p>
    <w:p w:rsidR="00883BD7" w:rsidRPr="00605276" w:rsidRDefault="009002FF" w:rsidP="00B23CAA">
      <w:pPr>
        <w:spacing w:after="0" w:line="24" w:lineRule="atLeast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B97617" w:rsidRPr="00605276">
        <w:rPr>
          <w:rFonts w:ascii="Times New Roman" w:hAnsi="Times New Roman"/>
          <w:sz w:val="26"/>
          <w:szCs w:val="26"/>
        </w:rPr>
        <w:t xml:space="preserve">командирование спортсменов и сборных команд МГО на учебно-тренировочные сборы и спортивные соревнования – </w:t>
      </w:r>
      <w:r w:rsidR="00C05468" w:rsidRPr="00605276">
        <w:rPr>
          <w:rFonts w:ascii="Times New Roman" w:hAnsi="Times New Roman"/>
          <w:sz w:val="26"/>
          <w:szCs w:val="26"/>
        </w:rPr>
        <w:t xml:space="preserve">11 200,0 </w:t>
      </w:r>
      <w:r w:rsidR="00B97617" w:rsidRPr="00605276">
        <w:rPr>
          <w:rFonts w:ascii="Times New Roman" w:hAnsi="Times New Roman"/>
          <w:sz w:val="26"/>
          <w:szCs w:val="26"/>
        </w:rPr>
        <w:t>тыс. рублей</w:t>
      </w:r>
      <w:r>
        <w:rPr>
          <w:rFonts w:ascii="Times New Roman" w:hAnsi="Times New Roman"/>
          <w:sz w:val="26"/>
          <w:szCs w:val="26"/>
        </w:rPr>
        <w:t>;</w:t>
      </w:r>
      <w:r w:rsidR="00B97617" w:rsidRPr="00605276">
        <w:rPr>
          <w:rFonts w:ascii="Times New Roman" w:hAnsi="Times New Roman"/>
          <w:sz w:val="26"/>
          <w:szCs w:val="26"/>
        </w:rPr>
        <w:t xml:space="preserve"> </w:t>
      </w:r>
    </w:p>
    <w:p w:rsidR="00883BD7" w:rsidRPr="00C05468" w:rsidRDefault="009002FF" w:rsidP="00B23CAA">
      <w:pPr>
        <w:spacing w:after="0" w:line="24" w:lineRule="atLeast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32EC5" w:rsidRPr="00C05468">
        <w:rPr>
          <w:rFonts w:ascii="Times New Roman" w:hAnsi="Times New Roman"/>
          <w:sz w:val="26"/>
          <w:szCs w:val="26"/>
        </w:rPr>
        <w:t xml:space="preserve">оплату </w:t>
      </w:r>
      <w:r w:rsidR="0041324D">
        <w:rPr>
          <w:rFonts w:ascii="Times New Roman" w:hAnsi="Times New Roman"/>
          <w:sz w:val="26"/>
          <w:szCs w:val="26"/>
        </w:rPr>
        <w:t>услуг специалистов</w:t>
      </w:r>
      <w:r w:rsidR="00D32EC5" w:rsidRPr="00C05468">
        <w:rPr>
          <w:rFonts w:ascii="Times New Roman" w:hAnsi="Times New Roman"/>
          <w:sz w:val="26"/>
          <w:szCs w:val="26"/>
        </w:rPr>
        <w:t xml:space="preserve"> </w:t>
      </w:r>
      <w:r w:rsidR="0041324D" w:rsidRPr="00C05468">
        <w:rPr>
          <w:rFonts w:ascii="Times New Roman" w:hAnsi="Times New Roman"/>
          <w:sz w:val="26"/>
          <w:szCs w:val="26"/>
        </w:rPr>
        <w:t>по организации физкультурно-оздоровительной и спортивно-массовой работы</w:t>
      </w:r>
      <w:r w:rsidR="00D32EC5" w:rsidRPr="00C05468">
        <w:rPr>
          <w:rFonts w:ascii="Times New Roman" w:hAnsi="Times New Roman"/>
          <w:sz w:val="26"/>
          <w:szCs w:val="26"/>
        </w:rPr>
        <w:t xml:space="preserve"> </w:t>
      </w:r>
      <w:r w:rsidR="00D32EC5" w:rsidRPr="00C05468">
        <w:rPr>
          <w:rFonts w:ascii="Times New Roman" w:hAnsi="Times New Roman"/>
          <w:sz w:val="26"/>
          <w:szCs w:val="26"/>
        </w:rPr>
        <w:lastRenderedPageBreak/>
        <w:t xml:space="preserve">с детьми и </w:t>
      </w:r>
      <w:r w:rsidR="00E307C3" w:rsidRPr="00C05468">
        <w:rPr>
          <w:rFonts w:ascii="Times New Roman" w:hAnsi="Times New Roman"/>
          <w:sz w:val="26"/>
          <w:szCs w:val="26"/>
        </w:rPr>
        <w:t xml:space="preserve">молодежью </w:t>
      </w:r>
      <w:r w:rsidR="00D32EC5" w:rsidRPr="00C05468">
        <w:rPr>
          <w:rFonts w:ascii="Times New Roman" w:hAnsi="Times New Roman"/>
          <w:sz w:val="26"/>
          <w:szCs w:val="26"/>
        </w:rPr>
        <w:t xml:space="preserve">и лицами с ограниченными возможностями здоровья  </w:t>
      </w:r>
      <w:r w:rsidR="00D37BB2" w:rsidRPr="00C05468">
        <w:rPr>
          <w:rFonts w:ascii="Times New Roman" w:hAnsi="Times New Roman"/>
          <w:sz w:val="26"/>
          <w:szCs w:val="26"/>
        </w:rPr>
        <w:t xml:space="preserve">– </w:t>
      </w:r>
      <w:r w:rsidR="008A691D" w:rsidRPr="00C05468">
        <w:rPr>
          <w:rFonts w:ascii="Times New Roman" w:hAnsi="Times New Roman"/>
          <w:sz w:val="26"/>
          <w:szCs w:val="26"/>
        </w:rPr>
        <w:t>2</w:t>
      </w:r>
      <w:r w:rsidR="00A3213F" w:rsidRPr="00C05468">
        <w:rPr>
          <w:rFonts w:ascii="Times New Roman" w:hAnsi="Times New Roman"/>
          <w:sz w:val="26"/>
          <w:szCs w:val="26"/>
        </w:rPr>
        <w:t> </w:t>
      </w:r>
      <w:r w:rsidR="00C05468" w:rsidRPr="00C05468">
        <w:rPr>
          <w:rFonts w:ascii="Times New Roman" w:hAnsi="Times New Roman"/>
          <w:sz w:val="26"/>
          <w:szCs w:val="26"/>
        </w:rPr>
        <w:t>584</w:t>
      </w:r>
      <w:r w:rsidR="00A3213F" w:rsidRPr="00C05468">
        <w:rPr>
          <w:rFonts w:ascii="Times New Roman" w:hAnsi="Times New Roman"/>
          <w:sz w:val="26"/>
          <w:szCs w:val="26"/>
        </w:rPr>
        <w:t>,</w:t>
      </w:r>
      <w:r w:rsidR="00C05468" w:rsidRPr="00C05468">
        <w:rPr>
          <w:rFonts w:ascii="Times New Roman" w:hAnsi="Times New Roman"/>
          <w:sz w:val="26"/>
          <w:szCs w:val="26"/>
        </w:rPr>
        <w:t>1</w:t>
      </w:r>
      <w:r w:rsidR="00D32EC5" w:rsidRPr="00C05468">
        <w:rPr>
          <w:rFonts w:ascii="Times New Roman" w:hAnsi="Times New Roman"/>
          <w:sz w:val="26"/>
          <w:szCs w:val="26"/>
        </w:rPr>
        <w:t xml:space="preserve"> тыс. рублей</w:t>
      </w:r>
      <w:r>
        <w:rPr>
          <w:rFonts w:ascii="Times New Roman" w:hAnsi="Times New Roman"/>
          <w:sz w:val="26"/>
          <w:szCs w:val="26"/>
        </w:rPr>
        <w:t>;</w:t>
      </w:r>
    </w:p>
    <w:p w:rsidR="00883BD7" w:rsidRPr="00C05468" w:rsidRDefault="009002FF" w:rsidP="00B23CAA">
      <w:pPr>
        <w:spacing w:after="0" w:line="24" w:lineRule="atLeast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D32EC5" w:rsidRPr="00C05468">
        <w:rPr>
          <w:rFonts w:ascii="Times New Roman" w:hAnsi="Times New Roman"/>
          <w:sz w:val="26"/>
          <w:szCs w:val="26"/>
        </w:rPr>
        <w:t xml:space="preserve"> оплату услуг специалистов по организации физкультурно-оздоровительной и спортивно-массовой работы с населением</w:t>
      </w:r>
      <w:r w:rsidR="00C05468" w:rsidRPr="00C05468">
        <w:rPr>
          <w:rFonts w:ascii="Times New Roman" w:hAnsi="Times New Roman"/>
          <w:sz w:val="26"/>
          <w:szCs w:val="26"/>
        </w:rPr>
        <w:t xml:space="preserve"> среднего и </w:t>
      </w:r>
      <w:r w:rsidR="00D32EC5" w:rsidRPr="00C05468">
        <w:rPr>
          <w:rFonts w:ascii="Times New Roman" w:hAnsi="Times New Roman"/>
          <w:sz w:val="26"/>
          <w:szCs w:val="26"/>
        </w:rPr>
        <w:t xml:space="preserve"> </w:t>
      </w:r>
      <w:r w:rsidR="00E307C3" w:rsidRPr="00C05468">
        <w:rPr>
          <w:rFonts w:ascii="Times New Roman" w:hAnsi="Times New Roman"/>
          <w:sz w:val="26"/>
          <w:szCs w:val="26"/>
        </w:rPr>
        <w:t xml:space="preserve">старшего возраста </w:t>
      </w:r>
      <w:r w:rsidR="00D37BB2" w:rsidRPr="00C05468">
        <w:rPr>
          <w:rFonts w:ascii="Times New Roman" w:hAnsi="Times New Roman"/>
          <w:sz w:val="26"/>
          <w:szCs w:val="26"/>
        </w:rPr>
        <w:t xml:space="preserve">– </w:t>
      </w:r>
      <w:r w:rsidR="008A691D" w:rsidRPr="00C05468">
        <w:rPr>
          <w:rFonts w:ascii="Times New Roman" w:hAnsi="Times New Roman"/>
          <w:sz w:val="26"/>
          <w:szCs w:val="26"/>
        </w:rPr>
        <w:t>1</w:t>
      </w:r>
      <w:r w:rsidR="0000159D" w:rsidRPr="00C05468">
        <w:rPr>
          <w:rFonts w:ascii="Times New Roman" w:hAnsi="Times New Roman"/>
          <w:sz w:val="26"/>
          <w:szCs w:val="26"/>
        </w:rPr>
        <w:t> </w:t>
      </w:r>
      <w:r w:rsidR="00C05468" w:rsidRPr="00C05468">
        <w:rPr>
          <w:rFonts w:ascii="Times New Roman" w:hAnsi="Times New Roman"/>
          <w:sz w:val="26"/>
          <w:szCs w:val="26"/>
        </w:rPr>
        <w:t>661</w:t>
      </w:r>
      <w:r w:rsidR="00E307C3" w:rsidRPr="00C05468">
        <w:rPr>
          <w:rFonts w:ascii="Times New Roman" w:hAnsi="Times New Roman"/>
          <w:sz w:val="26"/>
          <w:szCs w:val="26"/>
        </w:rPr>
        <w:t>,</w:t>
      </w:r>
      <w:r w:rsidR="00C05468" w:rsidRPr="00C05468">
        <w:rPr>
          <w:rFonts w:ascii="Times New Roman" w:hAnsi="Times New Roman"/>
          <w:sz w:val="26"/>
          <w:szCs w:val="26"/>
        </w:rPr>
        <w:t>0</w:t>
      </w:r>
      <w:r w:rsidR="00E307C3" w:rsidRPr="00C05468">
        <w:rPr>
          <w:rFonts w:ascii="Times New Roman" w:hAnsi="Times New Roman"/>
          <w:sz w:val="26"/>
          <w:szCs w:val="26"/>
        </w:rPr>
        <w:t xml:space="preserve"> </w:t>
      </w:r>
      <w:r w:rsidR="00D32EC5" w:rsidRPr="00C05468">
        <w:rPr>
          <w:rFonts w:ascii="Times New Roman" w:hAnsi="Times New Roman"/>
          <w:sz w:val="26"/>
          <w:szCs w:val="26"/>
        </w:rPr>
        <w:t>тыс. рублей</w:t>
      </w:r>
      <w:r>
        <w:rPr>
          <w:rFonts w:ascii="Times New Roman" w:hAnsi="Times New Roman"/>
          <w:sz w:val="26"/>
          <w:szCs w:val="26"/>
        </w:rPr>
        <w:t>;</w:t>
      </w:r>
      <w:r w:rsidR="00E307C3" w:rsidRPr="00C05468">
        <w:rPr>
          <w:rFonts w:ascii="Times New Roman" w:hAnsi="Times New Roman"/>
          <w:sz w:val="26"/>
          <w:szCs w:val="26"/>
        </w:rPr>
        <w:t xml:space="preserve"> </w:t>
      </w:r>
    </w:p>
    <w:p w:rsidR="00883BD7" w:rsidRPr="003A143F" w:rsidRDefault="009002FF" w:rsidP="00B23CAA">
      <w:pPr>
        <w:spacing w:after="0" w:line="24" w:lineRule="atLeast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32EC5" w:rsidRPr="003A143F">
        <w:rPr>
          <w:rFonts w:ascii="Times New Roman" w:hAnsi="Times New Roman"/>
          <w:sz w:val="26"/>
          <w:szCs w:val="26"/>
        </w:rPr>
        <w:t xml:space="preserve">реализацию проектов развития дворового спорта «Детская игровая лига» и «Детская хоккейная лига», «Любительская волейбольная лига» </w:t>
      </w:r>
      <w:r w:rsidR="00D37BB2" w:rsidRPr="003A143F">
        <w:rPr>
          <w:rFonts w:ascii="Times New Roman" w:hAnsi="Times New Roman"/>
          <w:sz w:val="26"/>
          <w:szCs w:val="26"/>
        </w:rPr>
        <w:t xml:space="preserve">– </w:t>
      </w:r>
      <w:r w:rsidR="00E307C3" w:rsidRPr="003A143F">
        <w:rPr>
          <w:rFonts w:ascii="Times New Roman" w:hAnsi="Times New Roman"/>
          <w:sz w:val="26"/>
          <w:szCs w:val="26"/>
        </w:rPr>
        <w:t>2</w:t>
      </w:r>
      <w:r w:rsidR="003A143F" w:rsidRPr="003A143F">
        <w:rPr>
          <w:rFonts w:ascii="Times New Roman" w:hAnsi="Times New Roman"/>
          <w:sz w:val="26"/>
          <w:szCs w:val="26"/>
        </w:rPr>
        <w:t>7</w:t>
      </w:r>
      <w:r w:rsidR="00E307C3" w:rsidRPr="003A143F">
        <w:rPr>
          <w:rFonts w:ascii="Times New Roman" w:hAnsi="Times New Roman"/>
          <w:sz w:val="26"/>
          <w:szCs w:val="26"/>
        </w:rPr>
        <w:t>0,0</w:t>
      </w:r>
      <w:r w:rsidR="00D32EC5" w:rsidRPr="003A143F">
        <w:rPr>
          <w:rFonts w:ascii="Times New Roman" w:hAnsi="Times New Roman"/>
          <w:sz w:val="26"/>
          <w:szCs w:val="26"/>
        </w:rPr>
        <w:t xml:space="preserve"> тыс. рублей</w:t>
      </w:r>
      <w:r>
        <w:rPr>
          <w:rFonts w:ascii="Times New Roman" w:hAnsi="Times New Roman"/>
          <w:sz w:val="26"/>
          <w:szCs w:val="26"/>
        </w:rPr>
        <w:t>;</w:t>
      </w:r>
    </w:p>
    <w:p w:rsidR="004E141A" w:rsidRDefault="009002FF" w:rsidP="00B23CAA">
      <w:pPr>
        <w:spacing w:after="0" w:line="24" w:lineRule="atLeast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-</w:t>
      </w:r>
      <w:r w:rsidR="00D32EC5" w:rsidRPr="00DD61F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D32EC5" w:rsidRPr="00D35CD4">
        <w:rPr>
          <w:rFonts w:ascii="Times New Roman" w:hAnsi="Times New Roman"/>
          <w:sz w:val="26"/>
          <w:szCs w:val="26"/>
        </w:rPr>
        <w:t xml:space="preserve">проведение мероприятий ветеранов спорта </w:t>
      </w:r>
      <w:r w:rsidR="00D37BB2" w:rsidRPr="00D35CD4">
        <w:rPr>
          <w:rFonts w:ascii="Times New Roman" w:hAnsi="Times New Roman"/>
          <w:sz w:val="26"/>
          <w:szCs w:val="26"/>
        </w:rPr>
        <w:t xml:space="preserve">– </w:t>
      </w:r>
      <w:r w:rsidR="008A691D" w:rsidRPr="00D35CD4">
        <w:rPr>
          <w:rFonts w:ascii="Times New Roman" w:hAnsi="Times New Roman"/>
          <w:sz w:val="26"/>
          <w:szCs w:val="26"/>
        </w:rPr>
        <w:t>1</w:t>
      </w:r>
      <w:r w:rsidR="00D35CD4" w:rsidRPr="00D35CD4">
        <w:rPr>
          <w:rFonts w:ascii="Times New Roman" w:hAnsi="Times New Roman"/>
          <w:sz w:val="26"/>
          <w:szCs w:val="26"/>
        </w:rPr>
        <w:t>3</w:t>
      </w:r>
      <w:r w:rsidR="008A691D" w:rsidRPr="00D35CD4">
        <w:rPr>
          <w:rFonts w:ascii="Times New Roman" w:hAnsi="Times New Roman"/>
          <w:sz w:val="26"/>
          <w:szCs w:val="26"/>
        </w:rPr>
        <w:t>0</w:t>
      </w:r>
      <w:r w:rsidR="00D32EC5" w:rsidRPr="00D35CD4">
        <w:rPr>
          <w:rFonts w:ascii="Times New Roman" w:hAnsi="Times New Roman"/>
          <w:sz w:val="26"/>
          <w:szCs w:val="26"/>
        </w:rPr>
        <w:t>,0 тыс. рублей</w:t>
      </w:r>
      <w:r>
        <w:rPr>
          <w:rFonts w:ascii="Times New Roman" w:hAnsi="Times New Roman"/>
          <w:sz w:val="26"/>
          <w:szCs w:val="26"/>
        </w:rPr>
        <w:t>;</w:t>
      </w:r>
      <w:r w:rsidR="00D32EC5" w:rsidRPr="00D35CD4">
        <w:rPr>
          <w:rFonts w:ascii="Times New Roman" w:hAnsi="Times New Roman"/>
          <w:sz w:val="26"/>
          <w:szCs w:val="26"/>
        </w:rPr>
        <w:t xml:space="preserve"> </w:t>
      </w:r>
    </w:p>
    <w:p w:rsidR="00883BD7" w:rsidRPr="00D35CD4" w:rsidRDefault="009002FF" w:rsidP="00B23CAA">
      <w:pPr>
        <w:spacing w:after="0" w:line="24" w:lineRule="atLeast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32EC5" w:rsidRPr="00D35CD4">
        <w:rPr>
          <w:rFonts w:ascii="Times New Roman" w:hAnsi="Times New Roman"/>
          <w:sz w:val="26"/>
          <w:szCs w:val="26"/>
        </w:rPr>
        <w:t>о</w:t>
      </w:r>
      <w:r w:rsidR="00D32EC5" w:rsidRPr="00D35CD4">
        <w:rPr>
          <w:rStyle w:val="21"/>
          <w:rFonts w:eastAsia="Calibri"/>
          <w:color w:val="auto"/>
          <w:sz w:val="26"/>
          <w:szCs w:val="26"/>
        </w:rPr>
        <w:t>рганизацию и проведение муниципальных, областных, комплексных мероприятий, соревнований для различных групп населения</w:t>
      </w:r>
      <w:r w:rsidR="00D37BB2" w:rsidRPr="00D35CD4">
        <w:rPr>
          <w:rStyle w:val="21"/>
          <w:rFonts w:eastAsia="Calibri"/>
          <w:color w:val="auto"/>
          <w:sz w:val="26"/>
          <w:szCs w:val="26"/>
        </w:rPr>
        <w:t xml:space="preserve"> </w:t>
      </w:r>
      <w:r w:rsidR="00D37BB2" w:rsidRPr="00D35CD4">
        <w:rPr>
          <w:rFonts w:ascii="Times New Roman" w:hAnsi="Times New Roman"/>
          <w:sz w:val="26"/>
          <w:szCs w:val="26"/>
        </w:rPr>
        <w:t xml:space="preserve">– </w:t>
      </w:r>
      <w:r w:rsidR="00525716" w:rsidRPr="00D35CD4">
        <w:rPr>
          <w:rFonts w:ascii="Times New Roman" w:hAnsi="Times New Roman"/>
          <w:sz w:val="26"/>
          <w:szCs w:val="26"/>
        </w:rPr>
        <w:t>1</w:t>
      </w:r>
      <w:r w:rsidR="0000159D" w:rsidRPr="00D35CD4">
        <w:rPr>
          <w:rFonts w:ascii="Times New Roman" w:hAnsi="Times New Roman"/>
          <w:sz w:val="26"/>
          <w:szCs w:val="26"/>
        </w:rPr>
        <w:t> </w:t>
      </w:r>
      <w:r w:rsidR="00213422">
        <w:rPr>
          <w:rFonts w:ascii="Times New Roman" w:hAnsi="Times New Roman"/>
          <w:sz w:val="26"/>
          <w:szCs w:val="26"/>
        </w:rPr>
        <w:t>800</w:t>
      </w:r>
      <w:r w:rsidR="00525716" w:rsidRPr="00D35CD4">
        <w:rPr>
          <w:rFonts w:ascii="Times New Roman" w:hAnsi="Times New Roman"/>
          <w:sz w:val="26"/>
          <w:szCs w:val="26"/>
        </w:rPr>
        <w:t>,</w:t>
      </w:r>
      <w:r w:rsidR="00213422">
        <w:rPr>
          <w:rFonts w:ascii="Times New Roman" w:hAnsi="Times New Roman"/>
          <w:sz w:val="26"/>
          <w:szCs w:val="26"/>
        </w:rPr>
        <w:t>0</w:t>
      </w:r>
      <w:r w:rsidR="00D37BB2" w:rsidRPr="00D35CD4">
        <w:rPr>
          <w:rFonts w:ascii="Times New Roman" w:hAnsi="Times New Roman"/>
          <w:sz w:val="26"/>
          <w:szCs w:val="26"/>
        </w:rPr>
        <w:t xml:space="preserve"> тыс. рублей</w:t>
      </w:r>
      <w:r>
        <w:rPr>
          <w:rFonts w:ascii="Times New Roman" w:hAnsi="Times New Roman"/>
          <w:sz w:val="26"/>
          <w:szCs w:val="26"/>
        </w:rPr>
        <w:t>;</w:t>
      </w:r>
      <w:r w:rsidR="00B97617" w:rsidRPr="00D35CD4">
        <w:rPr>
          <w:rFonts w:ascii="Times New Roman" w:hAnsi="Times New Roman"/>
          <w:sz w:val="26"/>
          <w:szCs w:val="26"/>
        </w:rPr>
        <w:t xml:space="preserve"> </w:t>
      </w:r>
    </w:p>
    <w:p w:rsidR="00883BD7" w:rsidRPr="00864E02" w:rsidRDefault="009002FF" w:rsidP="00B23CAA">
      <w:pPr>
        <w:spacing w:after="0" w:line="24" w:lineRule="atLeast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E307C3" w:rsidRPr="00864E02">
        <w:rPr>
          <w:rFonts w:ascii="Times New Roman" w:hAnsi="Times New Roman"/>
          <w:sz w:val="26"/>
          <w:szCs w:val="26"/>
        </w:rPr>
        <w:t>ф</w:t>
      </w:r>
      <w:r w:rsidR="00E307C3" w:rsidRPr="00864E02">
        <w:rPr>
          <w:rFonts w:ascii="Times New Roman" w:eastAsia="Times New Roman" w:hAnsi="Times New Roman"/>
          <w:sz w:val="26"/>
          <w:szCs w:val="26"/>
          <w:lang w:eastAsia="ru-RU"/>
        </w:rPr>
        <w:t xml:space="preserve">инансовую поддержку муниципальных учреждений спортивной подготовки на этапах спортивной специализации, в том числе для приобретения спортивного инвентаря и оборудования </w:t>
      </w:r>
      <w:r w:rsidR="00D37BB2" w:rsidRPr="00864E02">
        <w:rPr>
          <w:rFonts w:ascii="Times New Roman" w:hAnsi="Times New Roman"/>
          <w:sz w:val="26"/>
          <w:szCs w:val="26"/>
        </w:rPr>
        <w:t xml:space="preserve">– </w:t>
      </w:r>
      <w:r w:rsidR="00864E02" w:rsidRPr="00864E02">
        <w:rPr>
          <w:rFonts w:ascii="Times New Roman" w:hAnsi="Times New Roman"/>
          <w:sz w:val="24"/>
          <w:szCs w:val="24"/>
        </w:rPr>
        <w:t>3</w:t>
      </w:r>
      <w:r w:rsidR="00864E02" w:rsidRPr="00864E02">
        <w:rPr>
          <w:rFonts w:ascii="Times New Roman" w:hAnsi="Times New Roman"/>
          <w:sz w:val="26"/>
          <w:szCs w:val="26"/>
        </w:rPr>
        <w:t> </w:t>
      </w:r>
      <w:r w:rsidR="00864E02" w:rsidRPr="00864E02">
        <w:rPr>
          <w:rFonts w:ascii="Times New Roman" w:hAnsi="Times New Roman"/>
          <w:sz w:val="24"/>
          <w:szCs w:val="24"/>
        </w:rPr>
        <w:t>747,3</w:t>
      </w:r>
      <w:r w:rsidR="00D37BB2" w:rsidRPr="00864E02">
        <w:rPr>
          <w:rFonts w:ascii="Times New Roman" w:hAnsi="Times New Roman"/>
          <w:sz w:val="26"/>
          <w:szCs w:val="26"/>
        </w:rPr>
        <w:t>тыс. рублей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883BD7" w:rsidRPr="00864E02" w:rsidRDefault="009002FF" w:rsidP="00B23CAA">
      <w:pPr>
        <w:spacing w:after="0" w:line="24" w:lineRule="atLeast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- </w:t>
      </w:r>
      <w:r w:rsidR="004B0747" w:rsidRPr="00864E02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="004B0747" w:rsidRPr="00864E02">
        <w:rPr>
          <w:rFonts w:ascii="Times New Roman" w:hAnsi="Times New Roman"/>
          <w:sz w:val="26"/>
          <w:szCs w:val="26"/>
        </w:rPr>
        <w:t>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</w:r>
      <w:r w:rsidR="00D37BB2" w:rsidRPr="00864E02">
        <w:rPr>
          <w:rFonts w:ascii="Times New Roman" w:hAnsi="Times New Roman"/>
          <w:sz w:val="26"/>
          <w:szCs w:val="26"/>
        </w:rPr>
        <w:t xml:space="preserve"> – </w:t>
      </w:r>
      <w:r w:rsidR="00864E02" w:rsidRPr="00864E02">
        <w:rPr>
          <w:rFonts w:ascii="Times New Roman" w:hAnsi="Times New Roman"/>
          <w:sz w:val="24"/>
          <w:szCs w:val="24"/>
        </w:rPr>
        <w:t>3</w:t>
      </w:r>
      <w:r w:rsidR="00864E02" w:rsidRPr="00864E02">
        <w:rPr>
          <w:rFonts w:ascii="Times New Roman" w:hAnsi="Times New Roman"/>
          <w:sz w:val="26"/>
          <w:szCs w:val="26"/>
        </w:rPr>
        <w:t> </w:t>
      </w:r>
      <w:r w:rsidR="00864E02" w:rsidRPr="00864E02">
        <w:rPr>
          <w:rFonts w:ascii="Times New Roman" w:hAnsi="Times New Roman"/>
          <w:sz w:val="24"/>
          <w:szCs w:val="24"/>
        </w:rPr>
        <w:t xml:space="preserve">309,8 </w:t>
      </w:r>
      <w:r w:rsidR="00D37BB2" w:rsidRPr="00864E02">
        <w:rPr>
          <w:rFonts w:ascii="Times New Roman" w:hAnsi="Times New Roman"/>
          <w:sz w:val="26"/>
          <w:szCs w:val="26"/>
        </w:rPr>
        <w:t>тыс. рублей</w:t>
      </w:r>
      <w:r>
        <w:rPr>
          <w:rFonts w:ascii="Times New Roman" w:hAnsi="Times New Roman"/>
          <w:sz w:val="26"/>
          <w:szCs w:val="26"/>
        </w:rPr>
        <w:t>;</w:t>
      </w:r>
      <w:r w:rsidR="00D37BB2" w:rsidRPr="00864E02">
        <w:rPr>
          <w:rFonts w:ascii="Times New Roman" w:hAnsi="Times New Roman"/>
          <w:sz w:val="26"/>
          <w:szCs w:val="26"/>
        </w:rPr>
        <w:t xml:space="preserve"> </w:t>
      </w:r>
    </w:p>
    <w:p w:rsidR="00883BD7" w:rsidRPr="00864E02" w:rsidRDefault="009002FF" w:rsidP="00B23CAA">
      <w:pPr>
        <w:spacing w:after="0" w:line="24" w:lineRule="atLeast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CB4C58" w:rsidRPr="00864E02">
        <w:rPr>
          <w:rFonts w:ascii="Times New Roman" w:hAnsi="Times New Roman"/>
          <w:sz w:val="26"/>
          <w:szCs w:val="26"/>
        </w:rPr>
        <w:t>приобретение спортивного инвентаря и оборудования</w:t>
      </w:r>
      <w:r w:rsidR="00864E02">
        <w:rPr>
          <w:rFonts w:ascii="Times New Roman" w:hAnsi="Times New Roman"/>
          <w:sz w:val="26"/>
          <w:szCs w:val="26"/>
        </w:rPr>
        <w:t xml:space="preserve"> </w:t>
      </w:r>
      <w:r w:rsidR="00CB4C58" w:rsidRPr="00864E02">
        <w:rPr>
          <w:rFonts w:ascii="Times New Roman" w:hAnsi="Times New Roman"/>
          <w:sz w:val="26"/>
          <w:szCs w:val="26"/>
        </w:rPr>
        <w:t xml:space="preserve">– </w:t>
      </w:r>
      <w:r w:rsidR="00864E02" w:rsidRPr="00864E02">
        <w:rPr>
          <w:rFonts w:ascii="Times New Roman" w:hAnsi="Times New Roman"/>
          <w:sz w:val="26"/>
          <w:szCs w:val="26"/>
        </w:rPr>
        <w:t>6</w:t>
      </w:r>
      <w:r w:rsidR="0000159D" w:rsidRPr="00864E02">
        <w:rPr>
          <w:rFonts w:ascii="Times New Roman" w:hAnsi="Times New Roman"/>
          <w:sz w:val="26"/>
          <w:szCs w:val="26"/>
        </w:rPr>
        <w:t> </w:t>
      </w:r>
      <w:r w:rsidR="00864E02" w:rsidRPr="00864E02">
        <w:rPr>
          <w:rFonts w:ascii="Times New Roman" w:hAnsi="Times New Roman"/>
          <w:sz w:val="26"/>
          <w:szCs w:val="26"/>
        </w:rPr>
        <w:t>596</w:t>
      </w:r>
      <w:r w:rsidR="00080138" w:rsidRPr="00864E02">
        <w:rPr>
          <w:rFonts w:ascii="Times New Roman" w:hAnsi="Times New Roman"/>
          <w:sz w:val="26"/>
          <w:szCs w:val="26"/>
        </w:rPr>
        <w:t>,5</w:t>
      </w:r>
      <w:r w:rsidR="00CB4C58" w:rsidRPr="00864E02">
        <w:rPr>
          <w:rFonts w:ascii="Times New Roman" w:hAnsi="Times New Roman"/>
          <w:sz w:val="26"/>
          <w:szCs w:val="26"/>
        </w:rPr>
        <w:t xml:space="preserve"> тыс. рублей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="004B0747" w:rsidRPr="00864E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B97617" w:rsidRDefault="009002FF" w:rsidP="00B23CAA">
      <w:pPr>
        <w:spacing w:after="0" w:line="24" w:lineRule="atLeast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4B0747" w:rsidRPr="003506CE">
        <w:rPr>
          <w:rFonts w:ascii="Times New Roman" w:eastAsia="Times New Roman" w:hAnsi="Times New Roman"/>
          <w:sz w:val="26"/>
          <w:szCs w:val="26"/>
          <w:lang w:eastAsia="ru-RU"/>
        </w:rPr>
        <w:t xml:space="preserve">оснащение объектов спортивной инфраструктуры спортивно-технологическим оборудованием, </w:t>
      </w:r>
      <w:r w:rsidR="00B97617" w:rsidRPr="003506CE">
        <w:rPr>
          <w:rFonts w:ascii="Times New Roman" w:eastAsia="Times New Roman" w:hAnsi="Times New Roman"/>
          <w:sz w:val="26"/>
          <w:szCs w:val="26"/>
          <w:lang w:eastAsia="ru-RU"/>
        </w:rPr>
        <w:t xml:space="preserve">содержание центров тестирования Всероссийского физкультурно-спортивного комплекса «Готов к труду и обороне» </w:t>
      </w:r>
      <w:r w:rsidR="00CB4C58" w:rsidRPr="003506CE">
        <w:rPr>
          <w:rFonts w:ascii="Times New Roman" w:hAnsi="Times New Roman"/>
          <w:sz w:val="26"/>
          <w:szCs w:val="26"/>
        </w:rPr>
        <w:t>–</w:t>
      </w:r>
      <w:r w:rsidR="00B97617" w:rsidRPr="003506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506CE" w:rsidRPr="003506CE">
        <w:rPr>
          <w:rFonts w:ascii="Times New Roman" w:eastAsia="Times New Roman" w:hAnsi="Times New Roman"/>
          <w:sz w:val="26"/>
          <w:szCs w:val="26"/>
          <w:lang w:eastAsia="ru-RU"/>
        </w:rPr>
        <w:t>976</w:t>
      </w:r>
      <w:r w:rsidR="00B97617" w:rsidRPr="003506CE">
        <w:rPr>
          <w:rFonts w:ascii="Times New Roman" w:eastAsia="Times New Roman" w:hAnsi="Times New Roman"/>
          <w:sz w:val="26"/>
          <w:szCs w:val="26"/>
          <w:lang w:eastAsia="ru-RU"/>
        </w:rPr>
        <w:t>,0 тыс. рублей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680640" w:rsidRDefault="009002FF" w:rsidP="00680640">
      <w:pPr>
        <w:spacing w:after="0" w:line="24" w:lineRule="atLeast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680640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="00680640" w:rsidRPr="00680640">
        <w:rPr>
          <w:rFonts w:ascii="Times New Roman" w:eastAsia="Times New Roman" w:hAnsi="Times New Roman"/>
          <w:sz w:val="26"/>
          <w:szCs w:val="26"/>
          <w:lang w:eastAsia="ru-RU"/>
        </w:rPr>
        <w:t>лагоустройство территории стадиона «Труд» ул. Набережная, 29а</w:t>
      </w:r>
      <w:r w:rsidR="006806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80640" w:rsidRPr="003506CE">
        <w:rPr>
          <w:rFonts w:ascii="Times New Roman" w:hAnsi="Times New Roman"/>
          <w:sz w:val="26"/>
          <w:szCs w:val="26"/>
        </w:rPr>
        <w:t>–</w:t>
      </w:r>
      <w:r w:rsidR="00680640" w:rsidRPr="003506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80640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="00680640" w:rsidRPr="00864E02">
        <w:rPr>
          <w:rFonts w:ascii="Times New Roman" w:hAnsi="Times New Roman"/>
          <w:sz w:val="26"/>
          <w:szCs w:val="26"/>
        </w:rPr>
        <w:t> </w:t>
      </w:r>
      <w:r w:rsidR="00680640">
        <w:rPr>
          <w:rFonts w:ascii="Times New Roman" w:eastAsia="Times New Roman" w:hAnsi="Times New Roman"/>
          <w:sz w:val="26"/>
          <w:szCs w:val="26"/>
          <w:lang w:eastAsia="ru-RU"/>
        </w:rPr>
        <w:t>800</w:t>
      </w:r>
      <w:r w:rsidR="00680640" w:rsidRPr="003506CE">
        <w:rPr>
          <w:rFonts w:ascii="Times New Roman" w:eastAsia="Times New Roman" w:hAnsi="Times New Roman"/>
          <w:sz w:val="26"/>
          <w:szCs w:val="26"/>
          <w:lang w:eastAsia="ru-RU"/>
        </w:rPr>
        <w:t>,0 тыс. рублей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680640" w:rsidRDefault="009002FF" w:rsidP="00B23CAA">
      <w:pPr>
        <w:spacing w:after="0" w:line="24" w:lineRule="atLeast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-</w:t>
      </w:r>
      <w:r w:rsidR="006C3778">
        <w:rPr>
          <w:rFonts w:ascii="Times New Roman" w:eastAsia="Times New Roman" w:hAnsi="Times New Roman"/>
          <w:sz w:val="26"/>
          <w:szCs w:val="26"/>
          <w:lang w:eastAsia="ru-RU"/>
        </w:rPr>
        <w:t xml:space="preserve"> с</w:t>
      </w:r>
      <w:r w:rsidR="006C3778" w:rsidRPr="006C3778">
        <w:rPr>
          <w:rFonts w:ascii="Times New Roman" w:eastAsia="Times New Roman" w:hAnsi="Times New Roman"/>
          <w:sz w:val="26"/>
          <w:szCs w:val="26"/>
          <w:lang w:eastAsia="ru-RU"/>
        </w:rPr>
        <w:t>троительство, ремонт, реконструкци</w:t>
      </w:r>
      <w:r w:rsidR="00320782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="006C3778" w:rsidRPr="006C3778">
        <w:rPr>
          <w:rFonts w:ascii="Times New Roman" w:eastAsia="Times New Roman" w:hAnsi="Times New Roman"/>
          <w:sz w:val="26"/>
          <w:szCs w:val="26"/>
          <w:lang w:eastAsia="ru-RU"/>
        </w:rPr>
        <w:t xml:space="preserve"> и оснащение спортивных объектов, универсальных спортивных площадок, </w:t>
      </w:r>
      <w:proofErr w:type="spellStart"/>
      <w:r w:rsidR="006C3778" w:rsidRPr="006C3778">
        <w:rPr>
          <w:rFonts w:ascii="Times New Roman" w:eastAsia="Times New Roman" w:hAnsi="Times New Roman"/>
          <w:sz w:val="26"/>
          <w:szCs w:val="26"/>
          <w:lang w:eastAsia="ru-RU"/>
        </w:rPr>
        <w:t>лыжероллерных</w:t>
      </w:r>
      <w:proofErr w:type="spellEnd"/>
      <w:r w:rsidR="006C3778" w:rsidRPr="006C3778">
        <w:rPr>
          <w:rFonts w:ascii="Times New Roman" w:eastAsia="Times New Roman" w:hAnsi="Times New Roman"/>
          <w:sz w:val="26"/>
          <w:szCs w:val="26"/>
          <w:lang w:eastAsia="ru-RU"/>
        </w:rPr>
        <w:t xml:space="preserve"> трасс и троп здоровья в местах массового отдыха населения</w:t>
      </w:r>
      <w:r w:rsidR="005A7EA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A7EAC" w:rsidRPr="003506CE">
        <w:rPr>
          <w:rFonts w:ascii="Times New Roman" w:hAnsi="Times New Roman"/>
          <w:sz w:val="26"/>
          <w:szCs w:val="26"/>
        </w:rPr>
        <w:t>–</w:t>
      </w:r>
      <w:r w:rsidR="005A7EAC" w:rsidRPr="003506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A7EAC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5A7EAC" w:rsidRPr="00864E02">
        <w:rPr>
          <w:rFonts w:ascii="Times New Roman" w:hAnsi="Times New Roman"/>
          <w:sz w:val="26"/>
          <w:szCs w:val="26"/>
        </w:rPr>
        <w:t> </w:t>
      </w:r>
      <w:r w:rsidR="005A7EAC">
        <w:rPr>
          <w:rFonts w:ascii="Times New Roman" w:hAnsi="Times New Roman"/>
          <w:sz w:val="26"/>
          <w:szCs w:val="26"/>
        </w:rPr>
        <w:t>3</w:t>
      </w:r>
      <w:r w:rsidR="005A7EAC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="005A7EAC" w:rsidRPr="003506CE">
        <w:rPr>
          <w:rFonts w:ascii="Times New Roman" w:eastAsia="Times New Roman" w:hAnsi="Times New Roman"/>
          <w:sz w:val="26"/>
          <w:szCs w:val="26"/>
          <w:lang w:eastAsia="ru-RU"/>
        </w:rPr>
        <w:t>,0 тыс. рублей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680640" w:rsidRPr="003506CE" w:rsidRDefault="009002FF" w:rsidP="00B23CAA">
      <w:pPr>
        <w:spacing w:after="0" w:line="24" w:lineRule="atLeast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4"/>
          <w:szCs w:val="24"/>
        </w:rPr>
        <w:t>-</w:t>
      </w:r>
      <w:r w:rsidR="00221441">
        <w:rPr>
          <w:rFonts w:ascii="Times New Roman" w:hAnsi="Times New Roman"/>
          <w:sz w:val="24"/>
          <w:szCs w:val="24"/>
        </w:rPr>
        <w:t xml:space="preserve"> с</w:t>
      </w:r>
      <w:r w:rsidR="00221441" w:rsidRPr="00016C94">
        <w:rPr>
          <w:rFonts w:ascii="Times New Roman" w:hAnsi="Times New Roman"/>
          <w:sz w:val="24"/>
          <w:szCs w:val="24"/>
        </w:rPr>
        <w:t>одержание, развитие и поддержка ведущих команд (клубов) по игровым и техническим видам спорта, участвующих в Чемпионатах и Первенствах Челябинской области и России</w:t>
      </w:r>
      <w:r w:rsidR="00221441">
        <w:rPr>
          <w:rFonts w:ascii="Times New Roman" w:hAnsi="Times New Roman"/>
          <w:sz w:val="24"/>
          <w:szCs w:val="24"/>
        </w:rPr>
        <w:t xml:space="preserve"> </w:t>
      </w:r>
      <w:r w:rsidR="00221441" w:rsidRPr="003506CE">
        <w:rPr>
          <w:rFonts w:ascii="Times New Roman" w:hAnsi="Times New Roman"/>
          <w:sz w:val="26"/>
          <w:szCs w:val="26"/>
        </w:rPr>
        <w:t>–</w:t>
      </w:r>
      <w:r w:rsidR="00221441" w:rsidRPr="003506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2144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221441" w:rsidRPr="00864E02">
        <w:rPr>
          <w:rFonts w:ascii="Times New Roman" w:hAnsi="Times New Roman"/>
          <w:sz w:val="26"/>
          <w:szCs w:val="26"/>
        </w:rPr>
        <w:t> </w:t>
      </w:r>
      <w:r w:rsidR="00221441">
        <w:rPr>
          <w:rFonts w:ascii="Times New Roman" w:hAnsi="Times New Roman"/>
          <w:sz w:val="26"/>
          <w:szCs w:val="26"/>
        </w:rPr>
        <w:t>5</w:t>
      </w:r>
      <w:r w:rsidR="00221441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="00221441" w:rsidRPr="003506CE">
        <w:rPr>
          <w:rFonts w:ascii="Times New Roman" w:eastAsia="Times New Roman" w:hAnsi="Times New Roman"/>
          <w:sz w:val="26"/>
          <w:szCs w:val="26"/>
          <w:lang w:eastAsia="ru-RU"/>
        </w:rPr>
        <w:t>,0 тыс. рублей</w:t>
      </w:r>
      <w:r w:rsidR="00D57CC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C1A85" w:rsidRPr="00EA27D9" w:rsidRDefault="007C1A85" w:rsidP="00B23CAA">
      <w:pPr>
        <w:tabs>
          <w:tab w:val="left" w:pos="851"/>
          <w:tab w:val="left" w:pos="1134"/>
        </w:tabs>
        <w:spacing w:line="24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61F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ab/>
      </w:r>
      <w:r w:rsidR="0017403C" w:rsidRPr="00EA27D9">
        <w:rPr>
          <w:rFonts w:ascii="Times New Roman" w:eastAsia="Times New Roman" w:hAnsi="Times New Roman"/>
          <w:sz w:val="26"/>
          <w:szCs w:val="26"/>
          <w:lang w:eastAsia="ru-RU"/>
        </w:rPr>
        <w:t>Кроме того, в</w:t>
      </w:r>
      <w:r w:rsidRPr="00EA27D9">
        <w:rPr>
          <w:rFonts w:ascii="Times New Roman" w:eastAsia="Times New Roman" w:hAnsi="Times New Roman"/>
          <w:sz w:val="26"/>
          <w:szCs w:val="26"/>
          <w:lang w:eastAsia="ru-RU"/>
        </w:rPr>
        <w:t xml:space="preserve"> рамках программы запланированы расходы на аренду для организации тренировочного процесса в сумме </w:t>
      </w:r>
      <w:r w:rsidR="00EA27D9" w:rsidRPr="00EA27D9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00159D" w:rsidRPr="00EA27D9">
        <w:rPr>
          <w:rFonts w:ascii="Times New Roman" w:hAnsi="Times New Roman"/>
          <w:sz w:val="26"/>
          <w:szCs w:val="26"/>
        </w:rPr>
        <w:t> </w:t>
      </w:r>
      <w:r w:rsidR="00EA27D9" w:rsidRPr="00EA27D9">
        <w:rPr>
          <w:rFonts w:ascii="Times New Roman" w:hAnsi="Times New Roman"/>
          <w:sz w:val="26"/>
          <w:szCs w:val="26"/>
        </w:rPr>
        <w:t>508</w:t>
      </w:r>
      <w:r w:rsidR="00A3213F" w:rsidRPr="00EA27D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EA27D9" w:rsidRPr="00EA27D9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D44525" w:rsidRPr="00EA27D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A27D9">
        <w:rPr>
          <w:rFonts w:ascii="Times New Roman" w:eastAsia="Times New Roman" w:hAnsi="Times New Roman"/>
          <w:sz w:val="26"/>
          <w:szCs w:val="26"/>
          <w:lang w:eastAsia="ru-RU"/>
        </w:rPr>
        <w:t>тыс. рублей</w:t>
      </w:r>
      <w:r w:rsidR="007F0F5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EA27D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7C1A85" w:rsidRPr="00EA27D9" w:rsidRDefault="007C1A85" w:rsidP="00B23CAA">
      <w:pPr>
        <w:tabs>
          <w:tab w:val="left" w:pos="851"/>
          <w:tab w:val="left" w:pos="1134"/>
        </w:tabs>
        <w:spacing w:after="0" w:line="24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61F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ab/>
      </w:r>
      <w:r w:rsidRPr="00EA27D9">
        <w:rPr>
          <w:rFonts w:ascii="Times New Roman" w:hAnsi="Times New Roman"/>
          <w:sz w:val="26"/>
          <w:szCs w:val="26"/>
        </w:rPr>
        <w:t xml:space="preserve">За счет бюджета планируется рост доли населения Округа, систематически занимающегося физической культурой и спортом, до </w:t>
      </w:r>
      <w:r w:rsidR="00EA27D9" w:rsidRPr="00EA27D9">
        <w:rPr>
          <w:rFonts w:ascii="Times New Roman" w:hAnsi="Times New Roman"/>
          <w:sz w:val="26"/>
          <w:szCs w:val="26"/>
        </w:rPr>
        <w:t>57,5</w:t>
      </w:r>
      <w:r w:rsidRPr="00EA27D9">
        <w:rPr>
          <w:rFonts w:ascii="Times New Roman" w:hAnsi="Times New Roman"/>
          <w:sz w:val="26"/>
          <w:szCs w:val="26"/>
        </w:rPr>
        <w:t xml:space="preserve">%, проведение </w:t>
      </w:r>
      <w:r w:rsidR="00EA27D9" w:rsidRPr="00EA27D9">
        <w:rPr>
          <w:rFonts w:ascii="Times New Roman" w:hAnsi="Times New Roman"/>
          <w:sz w:val="26"/>
          <w:szCs w:val="26"/>
        </w:rPr>
        <w:t xml:space="preserve">более </w:t>
      </w:r>
      <w:r w:rsidRPr="00EA27D9">
        <w:rPr>
          <w:rFonts w:ascii="Times New Roman" w:hAnsi="Times New Roman"/>
          <w:sz w:val="26"/>
          <w:szCs w:val="26"/>
        </w:rPr>
        <w:t>4</w:t>
      </w:r>
      <w:r w:rsidR="00EA6353" w:rsidRPr="00EA27D9">
        <w:rPr>
          <w:rFonts w:ascii="Times New Roman" w:hAnsi="Times New Roman"/>
          <w:sz w:val="26"/>
          <w:szCs w:val="26"/>
        </w:rPr>
        <w:t>35</w:t>
      </w:r>
      <w:r w:rsidRPr="00EA27D9">
        <w:rPr>
          <w:rFonts w:ascii="Times New Roman" w:hAnsi="Times New Roman"/>
          <w:sz w:val="26"/>
          <w:szCs w:val="26"/>
        </w:rPr>
        <w:t xml:space="preserve"> единиц спортивно-массовых мероприятий и соревнований по видам спорта.</w:t>
      </w:r>
    </w:p>
    <w:p w:rsidR="001F4E25" w:rsidRPr="00883BD7" w:rsidRDefault="00B76F59" w:rsidP="009002FF">
      <w:pPr>
        <w:tabs>
          <w:tab w:val="left" w:pos="851"/>
          <w:tab w:val="left" w:pos="1134"/>
        </w:tabs>
        <w:spacing w:before="120" w:after="120" w:line="24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61F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ab/>
      </w:r>
      <w:r w:rsidR="001F4E25" w:rsidRPr="00883BD7">
        <w:rPr>
          <w:rFonts w:ascii="Times New Roman" w:eastAsia="Times New Roman" w:hAnsi="Times New Roman"/>
          <w:sz w:val="26"/>
          <w:szCs w:val="26"/>
          <w:lang w:eastAsia="ru-RU"/>
        </w:rPr>
        <w:t>Кроме того, на 202</w:t>
      </w:r>
      <w:r w:rsidR="00883BD7" w:rsidRPr="00883BD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1F4E25" w:rsidRPr="00883BD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запланированы расходы капитального характера по  следующим объектам:</w:t>
      </w:r>
    </w:p>
    <w:p w:rsidR="001F4E25" w:rsidRDefault="009002FF" w:rsidP="009002FF">
      <w:pPr>
        <w:tabs>
          <w:tab w:val="left" w:pos="851"/>
          <w:tab w:val="left" w:pos="993"/>
        </w:tabs>
        <w:spacing w:after="120" w:line="24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CD4233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DA1351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CD4233" w:rsidRPr="00CD4233">
        <w:rPr>
          <w:rFonts w:ascii="Times New Roman" w:eastAsia="Times New Roman" w:hAnsi="Times New Roman"/>
          <w:sz w:val="26"/>
          <w:szCs w:val="26"/>
          <w:lang w:eastAsia="ru-RU"/>
        </w:rPr>
        <w:t>роектно</w:t>
      </w:r>
      <w:r w:rsidR="00CD4233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CD4233" w:rsidRPr="00CD4233">
        <w:rPr>
          <w:rFonts w:ascii="Times New Roman" w:eastAsia="Times New Roman" w:hAnsi="Times New Roman"/>
          <w:sz w:val="26"/>
          <w:szCs w:val="26"/>
          <w:lang w:eastAsia="ru-RU"/>
        </w:rPr>
        <w:t>изыскательские работы по объекту «</w:t>
      </w:r>
      <w:r w:rsidR="00CD4233">
        <w:rPr>
          <w:rFonts w:ascii="Times New Roman" w:eastAsia="Times New Roman" w:hAnsi="Times New Roman"/>
          <w:sz w:val="26"/>
          <w:szCs w:val="26"/>
          <w:lang w:eastAsia="ru-RU"/>
        </w:rPr>
        <w:t xml:space="preserve">Модульный бассейн в Южной </w:t>
      </w:r>
      <w:r w:rsidR="00CD4233" w:rsidRPr="00CD4233">
        <w:rPr>
          <w:rFonts w:ascii="Times New Roman" w:eastAsia="Times New Roman" w:hAnsi="Times New Roman"/>
          <w:sz w:val="26"/>
          <w:szCs w:val="26"/>
          <w:lang w:eastAsia="ru-RU"/>
        </w:rPr>
        <w:t xml:space="preserve"> части города</w:t>
      </w:r>
      <w:r w:rsidR="00CD4233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CD4233" w:rsidRPr="00CD4233">
        <w:rPr>
          <w:rFonts w:ascii="Times New Roman" w:eastAsia="Times New Roman" w:hAnsi="Times New Roman"/>
          <w:sz w:val="26"/>
          <w:szCs w:val="26"/>
          <w:lang w:eastAsia="ru-RU"/>
        </w:rPr>
        <w:t xml:space="preserve"> в сумме 10</w:t>
      </w:r>
      <w:r w:rsidRPr="00D74D9F">
        <w:rPr>
          <w:rFonts w:ascii="Times New Roman" w:hAnsi="Times New Roman"/>
          <w:sz w:val="26"/>
          <w:szCs w:val="26"/>
        </w:rPr>
        <w:t> </w:t>
      </w:r>
      <w:r w:rsidR="00CD4233" w:rsidRPr="00CD4233">
        <w:rPr>
          <w:rFonts w:ascii="Times New Roman" w:eastAsia="Times New Roman" w:hAnsi="Times New Roman"/>
          <w:sz w:val="26"/>
          <w:szCs w:val="26"/>
          <w:lang w:eastAsia="ru-RU"/>
        </w:rPr>
        <w:t>000,0 тыс. рублей</w:t>
      </w:r>
      <w:r w:rsidR="001F4E25" w:rsidRPr="00CD423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D4233" w:rsidRDefault="009002FF" w:rsidP="009002FF">
      <w:pPr>
        <w:tabs>
          <w:tab w:val="left" w:pos="851"/>
          <w:tab w:val="left" w:pos="1134"/>
        </w:tabs>
        <w:spacing w:after="120" w:line="24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CD4233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DA1351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CD4233">
        <w:rPr>
          <w:rFonts w:ascii="Times New Roman" w:eastAsia="Times New Roman" w:hAnsi="Times New Roman"/>
          <w:sz w:val="26"/>
          <w:szCs w:val="26"/>
          <w:lang w:eastAsia="ru-RU"/>
        </w:rPr>
        <w:t>роектно-</w:t>
      </w:r>
      <w:r w:rsidR="00CD4233" w:rsidRPr="00CD4233">
        <w:rPr>
          <w:rFonts w:ascii="Times New Roman" w:eastAsia="Times New Roman" w:hAnsi="Times New Roman"/>
          <w:sz w:val="26"/>
          <w:szCs w:val="26"/>
          <w:lang w:eastAsia="ru-RU"/>
        </w:rPr>
        <w:t>изыскательские работы по объекту «Модульный бассейн в Северной части</w:t>
      </w:r>
      <w:r w:rsidR="00CD4233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CD4233" w:rsidRPr="00CD4233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города в сумме 10</w:t>
      </w:r>
      <w:r w:rsidRPr="00D74D9F">
        <w:rPr>
          <w:rFonts w:ascii="Times New Roman" w:hAnsi="Times New Roman"/>
          <w:sz w:val="26"/>
          <w:szCs w:val="26"/>
        </w:rPr>
        <w:t> </w:t>
      </w:r>
      <w:r w:rsidR="00CD4233" w:rsidRPr="00CD4233">
        <w:rPr>
          <w:rFonts w:ascii="Times New Roman" w:eastAsia="Times New Roman" w:hAnsi="Times New Roman"/>
          <w:sz w:val="26"/>
          <w:szCs w:val="26"/>
          <w:lang w:eastAsia="ru-RU"/>
        </w:rPr>
        <w:t>000,0 тыс. рублей;</w:t>
      </w:r>
    </w:p>
    <w:p w:rsidR="00CD4233" w:rsidRPr="00CD4233" w:rsidRDefault="009002FF" w:rsidP="009002FF">
      <w:pPr>
        <w:tabs>
          <w:tab w:val="left" w:pos="851"/>
          <w:tab w:val="left" w:pos="1134"/>
        </w:tabs>
        <w:spacing w:after="120" w:line="24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CD4233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F33BF0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CD4233" w:rsidRPr="00CD4233">
        <w:rPr>
          <w:rFonts w:ascii="Times New Roman" w:eastAsia="Times New Roman" w:hAnsi="Times New Roman"/>
          <w:sz w:val="26"/>
          <w:szCs w:val="26"/>
          <w:lang w:eastAsia="ru-RU"/>
        </w:rPr>
        <w:t xml:space="preserve">роектно-изыскательские работы по объекту </w:t>
      </w:r>
      <w:r w:rsidR="00CD4233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CD4233" w:rsidRPr="00CD4233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CD4233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CD4233" w:rsidRPr="00CD4233">
        <w:rPr>
          <w:rFonts w:ascii="Times New Roman" w:eastAsia="Times New Roman" w:hAnsi="Times New Roman"/>
          <w:sz w:val="26"/>
          <w:szCs w:val="26"/>
          <w:lang w:eastAsia="ru-RU"/>
        </w:rPr>
        <w:t xml:space="preserve">конструкция здания спортивной школы адаптивных видов спорта по адресу ул. </w:t>
      </w:r>
      <w:proofErr w:type="spellStart"/>
      <w:r w:rsidR="00CD4233" w:rsidRPr="00CD4233">
        <w:rPr>
          <w:rFonts w:ascii="Times New Roman" w:eastAsia="Times New Roman" w:hAnsi="Times New Roman"/>
          <w:sz w:val="26"/>
          <w:szCs w:val="26"/>
          <w:lang w:eastAsia="ru-RU"/>
        </w:rPr>
        <w:t>Чучева</w:t>
      </w:r>
      <w:proofErr w:type="spellEnd"/>
      <w:r w:rsidR="00CD4233" w:rsidRPr="00CD4233">
        <w:rPr>
          <w:rFonts w:ascii="Times New Roman" w:eastAsia="Times New Roman" w:hAnsi="Times New Roman"/>
          <w:sz w:val="26"/>
          <w:szCs w:val="26"/>
          <w:lang w:eastAsia="ru-RU"/>
        </w:rPr>
        <w:t>, д. 5 г. Миасс</w:t>
      </w:r>
      <w:r w:rsidR="00CD4233">
        <w:rPr>
          <w:rFonts w:ascii="Times New Roman" w:eastAsia="Times New Roman" w:hAnsi="Times New Roman"/>
          <w:sz w:val="26"/>
          <w:szCs w:val="26"/>
          <w:lang w:eastAsia="ru-RU"/>
        </w:rPr>
        <w:t xml:space="preserve">» в </w:t>
      </w:r>
      <w:r w:rsidR="00CD4233" w:rsidRPr="00A10505">
        <w:rPr>
          <w:rFonts w:ascii="Times New Roman" w:eastAsia="Times New Roman" w:hAnsi="Times New Roman"/>
          <w:sz w:val="26"/>
          <w:szCs w:val="26"/>
          <w:lang w:eastAsia="ru-RU"/>
        </w:rPr>
        <w:t>сумме 5</w:t>
      </w:r>
      <w:r w:rsidRPr="00D74D9F">
        <w:rPr>
          <w:rFonts w:ascii="Times New Roman" w:hAnsi="Times New Roman"/>
          <w:sz w:val="26"/>
          <w:szCs w:val="26"/>
        </w:rPr>
        <w:t> </w:t>
      </w:r>
      <w:r w:rsidR="00CD4233" w:rsidRPr="00A10505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A10505" w:rsidRPr="00A10505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CD4233" w:rsidRPr="00A10505">
        <w:rPr>
          <w:rFonts w:ascii="Times New Roman" w:eastAsia="Times New Roman" w:hAnsi="Times New Roman"/>
          <w:sz w:val="26"/>
          <w:szCs w:val="26"/>
          <w:lang w:eastAsia="ru-RU"/>
        </w:rPr>
        <w:t>0,0 тыс. рублей</w:t>
      </w:r>
      <w:r w:rsidR="008E76F6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F4E25" w:rsidRPr="00CD4233" w:rsidRDefault="009002FF" w:rsidP="009002FF">
      <w:pPr>
        <w:tabs>
          <w:tab w:val="left" w:pos="851"/>
          <w:tab w:val="left" w:pos="1134"/>
        </w:tabs>
        <w:spacing w:after="120" w:line="24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F4E25" w:rsidRPr="00CD4233">
        <w:rPr>
          <w:rFonts w:ascii="Times New Roman" w:eastAsia="Times New Roman" w:hAnsi="Times New Roman"/>
          <w:sz w:val="26"/>
          <w:szCs w:val="26"/>
          <w:lang w:eastAsia="ru-RU"/>
        </w:rPr>
        <w:t xml:space="preserve">-строительство физкультурно-спортивного комплекса (ФСК) «Центр скалолазания» г. Миасс, пр. Макеева, стадион </w:t>
      </w:r>
      <w:r w:rsidR="001F4E25" w:rsidRPr="00CD423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«Заря» в сумме </w:t>
      </w:r>
      <w:r w:rsidR="00A10505" w:rsidRPr="00910195">
        <w:rPr>
          <w:rFonts w:ascii="Times New Roman" w:eastAsia="Times New Roman" w:hAnsi="Times New Roman"/>
          <w:sz w:val="24"/>
          <w:szCs w:val="24"/>
          <w:lang w:eastAsia="ru-RU"/>
        </w:rPr>
        <w:t>195</w:t>
      </w:r>
      <w:r w:rsidRPr="00D74D9F">
        <w:rPr>
          <w:rFonts w:ascii="Times New Roman" w:hAnsi="Times New Roman"/>
          <w:sz w:val="26"/>
          <w:szCs w:val="26"/>
        </w:rPr>
        <w:t> </w:t>
      </w:r>
      <w:r w:rsidR="00A10505" w:rsidRPr="00910195">
        <w:rPr>
          <w:rFonts w:ascii="Times New Roman" w:eastAsia="Times New Roman" w:hAnsi="Times New Roman"/>
          <w:sz w:val="24"/>
          <w:szCs w:val="24"/>
          <w:lang w:eastAsia="ru-RU"/>
        </w:rPr>
        <w:t>511,8 тыс.</w:t>
      </w:r>
      <w:r w:rsidR="001F4E25" w:rsidRPr="00CD4233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(в том числе </w:t>
      </w:r>
      <w:r w:rsidR="00CD4233" w:rsidRPr="00CD4233">
        <w:rPr>
          <w:rFonts w:ascii="Times New Roman" w:eastAsia="Times New Roman" w:hAnsi="Times New Roman"/>
          <w:sz w:val="26"/>
          <w:szCs w:val="26"/>
          <w:lang w:eastAsia="ru-RU"/>
        </w:rPr>
        <w:t>160</w:t>
      </w:r>
      <w:r w:rsidRPr="00D74D9F">
        <w:rPr>
          <w:rFonts w:ascii="Times New Roman" w:hAnsi="Times New Roman"/>
          <w:sz w:val="26"/>
          <w:szCs w:val="26"/>
        </w:rPr>
        <w:t> </w:t>
      </w:r>
      <w:r w:rsidR="00CD4233" w:rsidRPr="00CD4233">
        <w:rPr>
          <w:rFonts w:ascii="Times New Roman" w:eastAsia="Times New Roman" w:hAnsi="Times New Roman"/>
          <w:sz w:val="26"/>
          <w:szCs w:val="26"/>
          <w:lang w:eastAsia="ru-RU"/>
        </w:rPr>
        <w:t>000,0</w:t>
      </w:r>
      <w:r w:rsidR="001F4E25" w:rsidRPr="00CD4233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 - средства областного бюджета).</w:t>
      </w:r>
    </w:p>
    <w:p w:rsidR="00123E92" w:rsidRPr="00925DE9" w:rsidRDefault="00123E92" w:rsidP="00123E92">
      <w:pPr>
        <w:tabs>
          <w:tab w:val="left" w:pos="709"/>
        </w:tabs>
        <w:autoSpaceDE w:val="0"/>
        <w:autoSpaceDN w:val="0"/>
        <w:adjustRightInd w:val="0"/>
        <w:spacing w:after="0" w:line="24" w:lineRule="atLeast"/>
        <w:jc w:val="center"/>
        <w:rPr>
          <w:rFonts w:ascii="Times New Roman" w:hAnsi="Times New Roman"/>
          <w:sz w:val="26"/>
          <w:szCs w:val="26"/>
        </w:rPr>
      </w:pPr>
      <w:r w:rsidRPr="00925DE9">
        <w:rPr>
          <w:rFonts w:ascii="Times New Roman" w:hAnsi="Times New Roman"/>
          <w:b/>
          <w:sz w:val="26"/>
          <w:szCs w:val="26"/>
        </w:rPr>
        <w:t>«Жилищно-коммунальное хозяйство»</w:t>
      </w:r>
    </w:p>
    <w:p w:rsidR="00123E92" w:rsidRDefault="00123E92" w:rsidP="00123E92">
      <w:pPr>
        <w:spacing w:after="0" w:line="24" w:lineRule="atLeast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2F5426">
        <w:rPr>
          <w:rFonts w:ascii="Times New Roman" w:hAnsi="Times New Roman"/>
          <w:sz w:val="26"/>
          <w:szCs w:val="26"/>
        </w:rPr>
        <w:t>Расходы предусмотрены в проекте бюджета Округа на 2024 год  в сумме  641</w:t>
      </w:r>
      <w:r w:rsidR="009002FF" w:rsidRPr="00D74D9F">
        <w:rPr>
          <w:rFonts w:ascii="Times New Roman" w:hAnsi="Times New Roman"/>
          <w:sz w:val="26"/>
          <w:szCs w:val="26"/>
        </w:rPr>
        <w:t> </w:t>
      </w:r>
      <w:r w:rsidRPr="002F5426">
        <w:rPr>
          <w:rFonts w:ascii="Times New Roman" w:hAnsi="Times New Roman"/>
          <w:sz w:val="26"/>
          <w:szCs w:val="26"/>
        </w:rPr>
        <w:t>794,2 тыс. рублей, на плановый период 2025 и 2026 годов в суммах 525</w:t>
      </w:r>
      <w:r w:rsidR="009002FF" w:rsidRPr="00D74D9F">
        <w:rPr>
          <w:rFonts w:ascii="Times New Roman" w:hAnsi="Times New Roman"/>
          <w:sz w:val="26"/>
          <w:szCs w:val="26"/>
        </w:rPr>
        <w:t> </w:t>
      </w:r>
      <w:r w:rsidRPr="002F5426">
        <w:rPr>
          <w:rFonts w:ascii="Times New Roman" w:hAnsi="Times New Roman"/>
          <w:sz w:val="26"/>
          <w:szCs w:val="26"/>
        </w:rPr>
        <w:t>182,5 тыс. рублей и 344</w:t>
      </w:r>
      <w:r w:rsidR="009002FF" w:rsidRPr="00D74D9F">
        <w:rPr>
          <w:rFonts w:ascii="Times New Roman" w:hAnsi="Times New Roman"/>
          <w:sz w:val="26"/>
          <w:szCs w:val="26"/>
        </w:rPr>
        <w:t> </w:t>
      </w:r>
      <w:r w:rsidRPr="002F5426">
        <w:rPr>
          <w:rFonts w:ascii="Times New Roman" w:hAnsi="Times New Roman"/>
          <w:sz w:val="26"/>
          <w:szCs w:val="26"/>
        </w:rPr>
        <w:t>550,1 тыс. рублей соответственно.</w:t>
      </w:r>
      <w:r w:rsidRPr="00DD61F7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123E92" w:rsidRPr="005A2AE7" w:rsidRDefault="00123E92" w:rsidP="00123E92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5A2AE7">
        <w:rPr>
          <w:rFonts w:ascii="Times New Roman" w:hAnsi="Times New Roman"/>
          <w:sz w:val="26"/>
          <w:szCs w:val="26"/>
        </w:rPr>
        <w:t>По данному разделу в разрезе муниципальных программ предусмотрены расходы в 2024 году (без учета средств выделенных из областного бюджета):</w:t>
      </w:r>
    </w:p>
    <w:p w:rsidR="00123E92" w:rsidRPr="005A2AE7" w:rsidRDefault="00123E92" w:rsidP="00123E92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5A2AE7">
        <w:rPr>
          <w:rFonts w:ascii="Times New Roman" w:hAnsi="Times New Roman"/>
          <w:sz w:val="26"/>
          <w:szCs w:val="26"/>
        </w:rPr>
        <w:t>- на выполнение мероприятий по исполнению наказов избирателей на сумму 39</w:t>
      </w:r>
      <w:r w:rsidR="009002FF" w:rsidRPr="00D74D9F">
        <w:rPr>
          <w:rFonts w:ascii="Times New Roman" w:hAnsi="Times New Roman"/>
          <w:sz w:val="26"/>
          <w:szCs w:val="26"/>
        </w:rPr>
        <w:t> </w:t>
      </w:r>
      <w:r w:rsidRPr="005A2AE7">
        <w:rPr>
          <w:rFonts w:ascii="Times New Roman" w:hAnsi="Times New Roman"/>
          <w:sz w:val="26"/>
          <w:szCs w:val="26"/>
        </w:rPr>
        <w:t>000,0 тыс. рублей;</w:t>
      </w:r>
    </w:p>
    <w:p w:rsidR="00123E92" w:rsidRDefault="00123E92" w:rsidP="00123E92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655B9D">
        <w:rPr>
          <w:rFonts w:ascii="Times New Roman" w:hAnsi="Times New Roman"/>
          <w:sz w:val="26"/>
          <w:szCs w:val="26"/>
        </w:rPr>
        <w:t>- на санитарное содержание общегородских территорий Округа в летний и зимний периоды на сумму 26 151,4 тыс. рублей;</w:t>
      </w:r>
    </w:p>
    <w:p w:rsidR="00123E92" w:rsidRDefault="00123E92" w:rsidP="00123E92">
      <w:pPr>
        <w:spacing w:after="0" w:line="24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</w:rPr>
        <w:t>- на у</w:t>
      </w:r>
      <w:r w:rsidRPr="002F76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стройство, ремонт и содержание малых архитектурных форм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7 012,5 тыс. рублей;</w:t>
      </w:r>
    </w:p>
    <w:p w:rsidR="00123E92" w:rsidRPr="00655B9D" w:rsidRDefault="00123E92" w:rsidP="00123E92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 б</w:t>
      </w:r>
      <w:r w:rsidRPr="002F76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лагоустройство дворовых и общегородских территорий Миасского городского округа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19 049,0 тыс. рублей;</w:t>
      </w:r>
    </w:p>
    <w:p w:rsidR="00123E92" w:rsidRPr="00655B9D" w:rsidRDefault="00123E92" w:rsidP="00123E92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655B9D">
        <w:rPr>
          <w:rFonts w:ascii="Times New Roman" w:hAnsi="Times New Roman"/>
          <w:sz w:val="26"/>
          <w:szCs w:val="26"/>
        </w:rPr>
        <w:t xml:space="preserve">- на оплату </w:t>
      </w:r>
      <w:proofErr w:type="spellStart"/>
      <w:r w:rsidRPr="00655B9D">
        <w:rPr>
          <w:rFonts w:ascii="Times New Roman" w:hAnsi="Times New Roman"/>
          <w:sz w:val="26"/>
          <w:szCs w:val="26"/>
        </w:rPr>
        <w:t>энергосервисных</w:t>
      </w:r>
      <w:proofErr w:type="spellEnd"/>
      <w:r w:rsidRPr="00655B9D">
        <w:rPr>
          <w:rFonts w:ascii="Times New Roman" w:hAnsi="Times New Roman"/>
          <w:sz w:val="26"/>
          <w:szCs w:val="26"/>
        </w:rPr>
        <w:t xml:space="preserve"> контрактов, оплату электроэнергии и обслуживание 10</w:t>
      </w:r>
      <w:r w:rsidR="009002FF" w:rsidRPr="00D74D9F">
        <w:rPr>
          <w:rFonts w:ascii="Times New Roman" w:hAnsi="Times New Roman"/>
          <w:sz w:val="26"/>
          <w:szCs w:val="26"/>
        </w:rPr>
        <w:t> </w:t>
      </w:r>
      <w:r w:rsidRPr="00655B9D">
        <w:rPr>
          <w:rFonts w:ascii="Times New Roman" w:hAnsi="Times New Roman"/>
          <w:sz w:val="26"/>
          <w:szCs w:val="26"/>
        </w:rPr>
        <w:t xml:space="preserve">898 </w:t>
      </w:r>
      <w:proofErr w:type="spellStart"/>
      <w:r w:rsidRPr="00655B9D">
        <w:rPr>
          <w:rFonts w:ascii="Times New Roman" w:hAnsi="Times New Roman"/>
          <w:sz w:val="26"/>
          <w:szCs w:val="26"/>
        </w:rPr>
        <w:t>светоточ</w:t>
      </w:r>
      <w:r>
        <w:rPr>
          <w:rFonts w:ascii="Times New Roman" w:hAnsi="Times New Roman"/>
          <w:sz w:val="26"/>
          <w:szCs w:val="26"/>
        </w:rPr>
        <w:t>ек</w:t>
      </w:r>
      <w:proofErr w:type="spellEnd"/>
      <w:r w:rsidRPr="00655B9D">
        <w:rPr>
          <w:rFonts w:ascii="Times New Roman" w:hAnsi="Times New Roman"/>
          <w:sz w:val="26"/>
          <w:szCs w:val="26"/>
        </w:rPr>
        <w:t xml:space="preserve"> по уличному освещению на сумму 53 284,2 тыс. рублей;</w:t>
      </w:r>
    </w:p>
    <w:p w:rsidR="00123E92" w:rsidRPr="00655B9D" w:rsidRDefault="00123E92" w:rsidP="00123E92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655B9D">
        <w:rPr>
          <w:rFonts w:ascii="Times New Roman" w:hAnsi="Times New Roman"/>
          <w:sz w:val="26"/>
          <w:szCs w:val="26"/>
        </w:rPr>
        <w:t xml:space="preserve">- на </w:t>
      </w:r>
      <w:r w:rsidRPr="00655B9D">
        <w:rPr>
          <w:rFonts w:ascii="Times New Roman" w:eastAsia="Times New Roman" w:hAnsi="Times New Roman"/>
          <w:sz w:val="26"/>
          <w:szCs w:val="26"/>
          <w:lang w:eastAsia="ru-RU"/>
        </w:rPr>
        <w:t>вывоз мусора после субботников</w:t>
      </w:r>
      <w:r w:rsidRPr="00655B9D">
        <w:rPr>
          <w:rFonts w:ascii="Times New Roman" w:hAnsi="Times New Roman"/>
          <w:sz w:val="26"/>
          <w:szCs w:val="26"/>
        </w:rPr>
        <w:t xml:space="preserve"> и о</w:t>
      </w:r>
      <w:r w:rsidRPr="00655B9D">
        <w:rPr>
          <w:rFonts w:ascii="Times New Roman" w:eastAsia="Times New Roman" w:hAnsi="Times New Roman"/>
          <w:sz w:val="26"/>
          <w:szCs w:val="26"/>
          <w:lang w:eastAsia="ru-RU"/>
        </w:rPr>
        <w:t>беспечение чистоты и порядка во время проведения общественных мероприятий и праздников</w:t>
      </w:r>
      <w:r w:rsidRPr="00655B9D">
        <w:rPr>
          <w:rFonts w:ascii="Times New Roman" w:hAnsi="Times New Roman"/>
          <w:sz w:val="26"/>
          <w:szCs w:val="26"/>
        </w:rPr>
        <w:t xml:space="preserve">  на сумму 8 494,4 тыс. рублей;</w:t>
      </w:r>
    </w:p>
    <w:p w:rsidR="00123E92" w:rsidRPr="00655B9D" w:rsidRDefault="00123E92" w:rsidP="00123E92">
      <w:pPr>
        <w:spacing w:after="0" w:line="24" w:lineRule="atLeast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655B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на подборку, погрузку, вывоз, размещение  остатков зелёного хозяйства, шин и иных отходов, не относящихся к ТКО 10 000,0 тыс. рублей</w:t>
      </w:r>
    </w:p>
    <w:p w:rsidR="00123E92" w:rsidRPr="00655B9D" w:rsidRDefault="00123E92" w:rsidP="00123E92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655B9D">
        <w:rPr>
          <w:rFonts w:ascii="Times New Roman" w:hAnsi="Times New Roman"/>
          <w:sz w:val="26"/>
          <w:szCs w:val="26"/>
        </w:rPr>
        <w:t>- на ликвидацию несанкционированных свалок 2 250,0 тыс. рублей;</w:t>
      </w:r>
    </w:p>
    <w:p w:rsidR="00123E92" w:rsidRPr="00655B9D" w:rsidRDefault="00123E92" w:rsidP="00123E92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655B9D">
        <w:rPr>
          <w:rFonts w:ascii="Times New Roman" w:hAnsi="Times New Roman"/>
          <w:sz w:val="26"/>
          <w:szCs w:val="26"/>
        </w:rPr>
        <w:t>- на содержание 7 гидротехнических сооружений, содержание и ремонт объектов газоснабжения  на сумму 2 096,5 тыс. рублей;</w:t>
      </w:r>
    </w:p>
    <w:p w:rsidR="00123E92" w:rsidRPr="005C6CEA" w:rsidRDefault="00123E92" w:rsidP="00123E92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5C6CEA">
        <w:rPr>
          <w:rFonts w:ascii="Times New Roman" w:hAnsi="Times New Roman"/>
          <w:sz w:val="26"/>
          <w:szCs w:val="26"/>
        </w:rPr>
        <w:lastRenderedPageBreak/>
        <w:t>- на озеленение Округа на сумму 8055,8 тыс. рублей;</w:t>
      </w:r>
    </w:p>
    <w:p w:rsidR="00123E92" w:rsidRDefault="00123E92" w:rsidP="00123E92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5C6CEA">
        <w:rPr>
          <w:rFonts w:ascii="Times New Roman" w:hAnsi="Times New Roman"/>
          <w:sz w:val="26"/>
          <w:szCs w:val="26"/>
        </w:rPr>
        <w:t>- на содержание кладбищ и доставку тел умерших до морга на сумму 20 500,0 тыс. рублей;</w:t>
      </w:r>
    </w:p>
    <w:p w:rsidR="00123E92" w:rsidRPr="005C6CEA" w:rsidRDefault="00123E92" w:rsidP="00123E92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 п</w:t>
      </w:r>
      <w:r w:rsidRPr="002F76DD">
        <w:rPr>
          <w:rFonts w:ascii="Times New Roman" w:eastAsia="Times New Roman" w:hAnsi="Times New Roman"/>
          <w:sz w:val="24"/>
          <w:szCs w:val="24"/>
          <w:lang w:eastAsia="ru-RU"/>
        </w:rPr>
        <w:t>роект «Золотой старт. Создание общественного пространства Набережной в центральной части г</w:t>
      </w:r>
      <w:proofErr w:type="gramStart"/>
      <w:r w:rsidRPr="002F76DD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 w:rsidRPr="002F76DD">
        <w:rPr>
          <w:rFonts w:ascii="Times New Roman" w:eastAsia="Times New Roman" w:hAnsi="Times New Roman"/>
          <w:sz w:val="24"/>
          <w:szCs w:val="24"/>
          <w:lang w:eastAsia="ru-RU"/>
        </w:rPr>
        <w:t>иасс»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20 228,1 тыс. рублей;</w:t>
      </w:r>
    </w:p>
    <w:p w:rsidR="00123E92" w:rsidRPr="00834E53" w:rsidRDefault="00123E92" w:rsidP="00123E92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34E53">
        <w:rPr>
          <w:rFonts w:ascii="Times New Roman" w:hAnsi="Times New Roman"/>
          <w:sz w:val="26"/>
          <w:szCs w:val="26"/>
        </w:rPr>
        <w:t>- на  капитальные вложения в объекты муниципальной собственности на 2024 год в сумме 6</w:t>
      </w:r>
      <w:r>
        <w:rPr>
          <w:rFonts w:ascii="Times New Roman" w:hAnsi="Times New Roman"/>
          <w:sz w:val="26"/>
          <w:szCs w:val="26"/>
        </w:rPr>
        <w:t xml:space="preserve"> </w:t>
      </w:r>
      <w:r w:rsidRPr="00834E53">
        <w:rPr>
          <w:rFonts w:ascii="Times New Roman" w:hAnsi="Times New Roman"/>
          <w:sz w:val="26"/>
          <w:szCs w:val="26"/>
        </w:rPr>
        <w:t>500,0 тыс. рублей.</w:t>
      </w:r>
    </w:p>
    <w:p w:rsidR="00123E92" w:rsidRPr="00D310F0" w:rsidRDefault="00123E92" w:rsidP="00123E92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405167">
        <w:rPr>
          <w:rFonts w:ascii="Times New Roman" w:hAnsi="Times New Roman"/>
          <w:sz w:val="26"/>
          <w:szCs w:val="26"/>
        </w:rPr>
        <w:t xml:space="preserve">Кроме этого, за счет </w:t>
      </w:r>
      <w:r>
        <w:rPr>
          <w:rFonts w:ascii="Times New Roman" w:hAnsi="Times New Roman"/>
          <w:sz w:val="26"/>
          <w:szCs w:val="26"/>
        </w:rPr>
        <w:t>средств</w:t>
      </w:r>
      <w:r w:rsidRPr="00D310F0">
        <w:rPr>
          <w:rFonts w:ascii="Times New Roman" w:hAnsi="Times New Roman"/>
          <w:sz w:val="26"/>
          <w:szCs w:val="26"/>
        </w:rPr>
        <w:t xml:space="preserve"> из областного бюджета предусмотрено:</w:t>
      </w:r>
    </w:p>
    <w:p w:rsidR="00123E92" w:rsidRPr="00D310F0" w:rsidRDefault="00123E92" w:rsidP="00123E92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D310F0">
        <w:rPr>
          <w:rFonts w:ascii="Times New Roman" w:hAnsi="Times New Roman"/>
          <w:sz w:val="26"/>
          <w:szCs w:val="26"/>
        </w:rPr>
        <w:t>1. в рамках Государственной программы «Обеспечение доступным и комфортным жильем граждан РФ в Челябинской области», подпрограмма «Модернизация объектов коммунальной инфраструктуры» предусмотрено:</w:t>
      </w:r>
    </w:p>
    <w:p w:rsidR="00123E92" w:rsidRPr="00232FEC" w:rsidRDefault="00123E92" w:rsidP="00123E92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D310F0">
        <w:rPr>
          <w:rFonts w:ascii="Times New Roman" w:hAnsi="Times New Roman"/>
          <w:sz w:val="26"/>
          <w:szCs w:val="26"/>
        </w:rPr>
        <w:t xml:space="preserve">- на модернизацию, реконструкцию,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сетей в </w:t>
      </w:r>
      <w:proofErr w:type="spellStart"/>
      <w:proofErr w:type="gramStart"/>
      <w:r w:rsidRPr="00D310F0">
        <w:rPr>
          <w:rFonts w:ascii="Times New Roman" w:hAnsi="Times New Roman"/>
          <w:sz w:val="26"/>
          <w:szCs w:val="26"/>
        </w:rPr>
        <w:t>в</w:t>
      </w:r>
      <w:proofErr w:type="spellEnd"/>
      <w:proofErr w:type="gramEnd"/>
      <w:r w:rsidRPr="00D310F0">
        <w:rPr>
          <w:rFonts w:ascii="Times New Roman" w:hAnsi="Times New Roman"/>
          <w:sz w:val="26"/>
          <w:szCs w:val="26"/>
        </w:rPr>
        <w:t xml:space="preserve"> 2025 году в сумме 20 099,9 тыс. рублей, в 2026 году в сумме   20 099,9 тыс. </w:t>
      </w:r>
      <w:r w:rsidRPr="00232FEC">
        <w:rPr>
          <w:rFonts w:ascii="Times New Roman" w:hAnsi="Times New Roman"/>
          <w:sz w:val="26"/>
          <w:szCs w:val="26"/>
        </w:rPr>
        <w:t>рублей;</w:t>
      </w:r>
    </w:p>
    <w:p w:rsidR="00123E92" w:rsidRPr="00840C6E" w:rsidRDefault="00123E92" w:rsidP="00123E92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40C6E">
        <w:rPr>
          <w:rFonts w:ascii="Times New Roman" w:hAnsi="Times New Roman"/>
          <w:sz w:val="26"/>
          <w:szCs w:val="26"/>
        </w:rPr>
        <w:t>2. в рамках Государственной программы Челябинской области «Поддержка инициативных проектов в муниципальных образованиях Челябинской области» на реализацию инициативных проектов на 2024 год 137 466,6 тыс. рублей, на 2025 год 130 593,3 тыс. рублей, на 2026 год 123 720,0 тыс. рублей;</w:t>
      </w:r>
    </w:p>
    <w:p w:rsidR="00123E92" w:rsidRDefault="00123E92" w:rsidP="00123E92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FE11B3">
        <w:rPr>
          <w:rFonts w:ascii="Times New Roman" w:hAnsi="Times New Roman"/>
          <w:sz w:val="26"/>
          <w:szCs w:val="26"/>
        </w:rPr>
        <w:t>3. в рамках Государственной программы Челябинской области «Благоустройство населенных пунктов Челябинской области» предусмотрено на формирование городской среды на 2024 год 53 377,8 тыс. рублей, на п</w:t>
      </w:r>
      <w:r w:rsidRPr="00FE11B3">
        <w:rPr>
          <w:rFonts w:ascii="Times New Roman" w:eastAsia="Times New Roman" w:hAnsi="Times New Roman"/>
          <w:sz w:val="24"/>
          <w:szCs w:val="24"/>
          <w:lang w:eastAsia="ru-RU"/>
        </w:rPr>
        <w:t xml:space="preserve">роект «Золотой старт. Создание общественного пространства Набережной в центральной </w:t>
      </w:r>
      <w:r w:rsidRPr="00FE11B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части г</w:t>
      </w:r>
      <w:proofErr w:type="gramStart"/>
      <w:r w:rsidRPr="00FE11B3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 w:rsidRPr="00FE11B3">
        <w:rPr>
          <w:rFonts w:ascii="Times New Roman" w:eastAsia="Times New Roman" w:hAnsi="Times New Roman"/>
          <w:sz w:val="24"/>
          <w:szCs w:val="24"/>
          <w:lang w:eastAsia="ru-RU"/>
        </w:rPr>
        <w:t>иасс»</w:t>
      </w:r>
      <w:r w:rsidRPr="00FE11B3">
        <w:rPr>
          <w:rFonts w:ascii="Times New Roman" w:hAnsi="Times New Roman"/>
          <w:sz w:val="26"/>
          <w:szCs w:val="26"/>
        </w:rPr>
        <w:t xml:space="preserve"> на 2024 год 178 685,9 тыс. рублей,   на 2025 год 158 200,0 </w:t>
      </w:r>
      <w:r>
        <w:rPr>
          <w:rFonts w:ascii="Times New Roman" w:hAnsi="Times New Roman"/>
          <w:sz w:val="26"/>
          <w:szCs w:val="26"/>
        </w:rPr>
        <w:t>тыс. рублей;</w:t>
      </w:r>
    </w:p>
    <w:p w:rsidR="00123E92" w:rsidRPr="00FE11B3" w:rsidRDefault="00123E92" w:rsidP="00123E92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FE11B3">
        <w:rPr>
          <w:rFonts w:ascii="Times New Roman" w:hAnsi="Times New Roman"/>
          <w:sz w:val="26"/>
          <w:szCs w:val="26"/>
        </w:rPr>
        <w:t>в рамках Государственной программы Челябинской области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DA2BAF">
        <w:rPr>
          <w:rFonts w:ascii="Times New Roman" w:hAnsi="Times New Roman"/>
          <w:sz w:val="26"/>
          <w:szCs w:val="26"/>
        </w:rPr>
        <w:t>Охрана окружающей среды</w:t>
      </w:r>
      <w:r>
        <w:rPr>
          <w:rFonts w:ascii="Times New Roman" w:hAnsi="Times New Roman"/>
          <w:sz w:val="26"/>
          <w:szCs w:val="26"/>
        </w:rPr>
        <w:t>» на 2024 год на л</w:t>
      </w:r>
      <w:r w:rsidRPr="00DA2BAF">
        <w:rPr>
          <w:rFonts w:ascii="Times New Roman" w:hAnsi="Times New Roman"/>
          <w:sz w:val="26"/>
          <w:szCs w:val="26"/>
        </w:rPr>
        <w:t>иквидаци</w:t>
      </w:r>
      <w:r>
        <w:rPr>
          <w:rFonts w:ascii="Times New Roman" w:hAnsi="Times New Roman"/>
          <w:sz w:val="26"/>
          <w:szCs w:val="26"/>
        </w:rPr>
        <w:t>ю</w:t>
      </w:r>
      <w:r w:rsidRPr="00DA2BAF">
        <w:rPr>
          <w:rFonts w:ascii="Times New Roman" w:hAnsi="Times New Roman"/>
          <w:sz w:val="26"/>
          <w:szCs w:val="26"/>
        </w:rPr>
        <w:t xml:space="preserve"> несанкционированных свалок </w:t>
      </w:r>
      <w:r>
        <w:rPr>
          <w:rFonts w:ascii="Times New Roman" w:hAnsi="Times New Roman"/>
          <w:sz w:val="26"/>
          <w:szCs w:val="26"/>
        </w:rPr>
        <w:t xml:space="preserve">12 946,1 тыс. рублей, на </w:t>
      </w:r>
      <w:r w:rsidRPr="00DA2BAF">
        <w:rPr>
          <w:rFonts w:ascii="Times New Roman" w:hAnsi="Times New Roman"/>
          <w:sz w:val="26"/>
          <w:szCs w:val="26"/>
        </w:rPr>
        <w:t>закупк</w:t>
      </w:r>
      <w:r>
        <w:rPr>
          <w:rFonts w:ascii="Times New Roman" w:hAnsi="Times New Roman"/>
          <w:sz w:val="26"/>
          <w:szCs w:val="26"/>
        </w:rPr>
        <w:t>у</w:t>
      </w:r>
      <w:r w:rsidRPr="00DA2BAF">
        <w:rPr>
          <w:rFonts w:ascii="Times New Roman" w:hAnsi="Times New Roman"/>
          <w:sz w:val="26"/>
          <w:szCs w:val="26"/>
        </w:rPr>
        <w:t xml:space="preserve"> контейнеров для раздельного накопления твердых коммунальных отходов</w:t>
      </w:r>
      <w:r>
        <w:rPr>
          <w:rFonts w:ascii="Times New Roman" w:hAnsi="Times New Roman"/>
          <w:sz w:val="26"/>
          <w:szCs w:val="26"/>
        </w:rPr>
        <w:t xml:space="preserve"> 54,6 тыс. рублей, на о</w:t>
      </w:r>
      <w:r w:rsidRPr="00DA2BAF">
        <w:rPr>
          <w:rFonts w:ascii="Times New Roman" w:hAnsi="Times New Roman"/>
          <w:sz w:val="26"/>
          <w:szCs w:val="26"/>
        </w:rPr>
        <w:t>беспечение контейнерным сбором образующихся в жилом фонде твердых коммунальных отходов</w:t>
      </w:r>
      <w:r>
        <w:rPr>
          <w:rFonts w:ascii="Times New Roman" w:hAnsi="Times New Roman"/>
          <w:sz w:val="26"/>
          <w:szCs w:val="26"/>
        </w:rPr>
        <w:t xml:space="preserve"> 3 177,1 тыс. рублей.</w:t>
      </w:r>
    </w:p>
    <w:p w:rsidR="00123E92" w:rsidRPr="00925DE9" w:rsidRDefault="00123E92" w:rsidP="00123E92">
      <w:pPr>
        <w:spacing w:before="120" w:after="120" w:line="24" w:lineRule="atLeas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25DE9">
        <w:rPr>
          <w:rFonts w:ascii="Times New Roman" w:hAnsi="Times New Roman"/>
          <w:b/>
          <w:sz w:val="26"/>
          <w:szCs w:val="26"/>
        </w:rPr>
        <w:t>«Национальная экономика»</w:t>
      </w:r>
    </w:p>
    <w:p w:rsidR="00123E92" w:rsidRPr="008B2038" w:rsidRDefault="00123E92" w:rsidP="00123E92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2038">
        <w:rPr>
          <w:rFonts w:ascii="Times New Roman" w:hAnsi="Times New Roman"/>
          <w:sz w:val="26"/>
          <w:szCs w:val="26"/>
        </w:rPr>
        <w:t>В проекте  бюджета Округа на 2024 год  запланированы расходы по данному направлению в сумме 962 794,3 тыс. рублей. На плановый период 2025 и 2026 годов расходы составляют 700 022,1 тыс. рублей и 697</w:t>
      </w:r>
      <w:r>
        <w:rPr>
          <w:rFonts w:ascii="Times New Roman" w:hAnsi="Times New Roman"/>
          <w:sz w:val="26"/>
          <w:szCs w:val="26"/>
        </w:rPr>
        <w:t xml:space="preserve"> </w:t>
      </w:r>
      <w:r w:rsidRPr="008B2038">
        <w:rPr>
          <w:rFonts w:ascii="Times New Roman" w:hAnsi="Times New Roman"/>
          <w:sz w:val="26"/>
          <w:szCs w:val="26"/>
        </w:rPr>
        <w:t xml:space="preserve">874,3 тыс. рублей  соответственно. </w:t>
      </w:r>
      <w:r w:rsidR="00552268">
        <w:rPr>
          <w:rFonts w:ascii="Times New Roman" w:hAnsi="Times New Roman"/>
          <w:sz w:val="26"/>
          <w:szCs w:val="26"/>
        </w:rPr>
        <w:t>На реализацию</w:t>
      </w:r>
      <w:r w:rsidRPr="008B2038">
        <w:rPr>
          <w:rFonts w:ascii="Times New Roman" w:hAnsi="Times New Roman"/>
          <w:sz w:val="26"/>
          <w:szCs w:val="26"/>
        </w:rPr>
        <w:t xml:space="preserve"> муниципальных программ по данному направлению </w:t>
      </w:r>
      <w:r>
        <w:rPr>
          <w:rFonts w:ascii="Times New Roman" w:hAnsi="Times New Roman"/>
          <w:sz w:val="26"/>
          <w:szCs w:val="26"/>
        </w:rPr>
        <w:t xml:space="preserve">в 2024 году </w:t>
      </w:r>
      <w:r w:rsidR="00552268">
        <w:rPr>
          <w:rFonts w:ascii="Times New Roman" w:hAnsi="Times New Roman"/>
          <w:sz w:val="26"/>
          <w:szCs w:val="26"/>
        </w:rPr>
        <w:t xml:space="preserve">предусмотрено </w:t>
      </w:r>
      <w:r w:rsidRPr="008B2038">
        <w:rPr>
          <w:rFonts w:ascii="Times New Roman" w:hAnsi="Times New Roman"/>
          <w:sz w:val="26"/>
          <w:szCs w:val="26"/>
        </w:rPr>
        <w:t xml:space="preserve">(без учета средств выделенных из областного бюджета): </w:t>
      </w:r>
    </w:p>
    <w:p w:rsidR="00123E92" w:rsidRPr="00370D8E" w:rsidRDefault="00123E92" w:rsidP="00123E92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70D8E">
        <w:rPr>
          <w:rFonts w:ascii="Times New Roman" w:hAnsi="Times New Roman"/>
          <w:sz w:val="26"/>
          <w:szCs w:val="26"/>
        </w:rPr>
        <w:t xml:space="preserve">- </w:t>
      </w:r>
      <w:r w:rsidR="00552268">
        <w:rPr>
          <w:rFonts w:ascii="Times New Roman" w:hAnsi="Times New Roman"/>
          <w:sz w:val="26"/>
          <w:szCs w:val="26"/>
        </w:rPr>
        <w:t xml:space="preserve">на </w:t>
      </w:r>
      <w:r w:rsidRPr="00370D8E">
        <w:rPr>
          <w:rFonts w:ascii="Times New Roman" w:hAnsi="Times New Roman"/>
          <w:sz w:val="26"/>
          <w:szCs w:val="26"/>
        </w:rPr>
        <w:t>поддерж</w:t>
      </w:r>
      <w:r w:rsidR="00552268">
        <w:rPr>
          <w:rFonts w:ascii="Times New Roman" w:hAnsi="Times New Roman"/>
          <w:sz w:val="26"/>
          <w:szCs w:val="26"/>
        </w:rPr>
        <w:t>ание</w:t>
      </w:r>
      <w:r w:rsidRPr="00370D8E">
        <w:rPr>
          <w:rFonts w:ascii="Times New Roman" w:hAnsi="Times New Roman"/>
          <w:sz w:val="26"/>
          <w:szCs w:val="26"/>
        </w:rPr>
        <w:t xml:space="preserve"> автомобильны</w:t>
      </w:r>
      <w:r w:rsidR="00552268">
        <w:rPr>
          <w:rFonts w:ascii="Times New Roman" w:hAnsi="Times New Roman"/>
          <w:sz w:val="26"/>
          <w:szCs w:val="26"/>
        </w:rPr>
        <w:t>х</w:t>
      </w:r>
      <w:r w:rsidRPr="00370D8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70D8E">
        <w:rPr>
          <w:rFonts w:ascii="Times New Roman" w:hAnsi="Times New Roman"/>
          <w:sz w:val="26"/>
          <w:szCs w:val="26"/>
        </w:rPr>
        <w:t>дорог</w:t>
      </w:r>
      <w:r w:rsidR="00552268">
        <w:rPr>
          <w:rFonts w:ascii="Times New Roman" w:hAnsi="Times New Roman"/>
          <w:sz w:val="26"/>
          <w:szCs w:val="26"/>
        </w:rPr>
        <w:t>х</w:t>
      </w:r>
      <w:proofErr w:type="spellEnd"/>
      <w:r w:rsidRPr="00370D8E">
        <w:rPr>
          <w:rFonts w:ascii="Times New Roman" w:hAnsi="Times New Roman"/>
          <w:sz w:val="26"/>
          <w:szCs w:val="26"/>
        </w:rPr>
        <w:t xml:space="preserve"> общего пользования в состоянии, соответствующем установленным санитарным и техническим правилам и нормам </w:t>
      </w:r>
      <w:r w:rsidR="00552268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370D8E">
        <w:rPr>
          <w:rFonts w:ascii="Times New Roman" w:hAnsi="Times New Roman"/>
          <w:sz w:val="26"/>
          <w:szCs w:val="26"/>
        </w:rPr>
        <w:t>150</w:t>
      </w:r>
      <w:r>
        <w:rPr>
          <w:rFonts w:ascii="Times New Roman" w:hAnsi="Times New Roman"/>
          <w:sz w:val="26"/>
          <w:szCs w:val="26"/>
        </w:rPr>
        <w:t xml:space="preserve"> </w:t>
      </w:r>
      <w:r w:rsidRPr="00370D8E">
        <w:rPr>
          <w:rFonts w:ascii="Times New Roman" w:hAnsi="Times New Roman"/>
          <w:sz w:val="26"/>
          <w:szCs w:val="26"/>
        </w:rPr>
        <w:t>000,0 тыс. рублей;</w:t>
      </w:r>
    </w:p>
    <w:p w:rsidR="00123E92" w:rsidRDefault="00123E92" w:rsidP="00123E92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70D8E">
        <w:rPr>
          <w:rFonts w:ascii="Times New Roman" w:hAnsi="Times New Roman"/>
          <w:sz w:val="26"/>
          <w:szCs w:val="26"/>
        </w:rPr>
        <w:t xml:space="preserve">- </w:t>
      </w:r>
      <w:r w:rsidR="00552268">
        <w:rPr>
          <w:rFonts w:ascii="Times New Roman" w:hAnsi="Times New Roman"/>
          <w:sz w:val="26"/>
          <w:szCs w:val="26"/>
        </w:rPr>
        <w:t xml:space="preserve">на </w:t>
      </w:r>
      <w:r w:rsidRPr="00370D8E">
        <w:rPr>
          <w:rFonts w:ascii="Times New Roman" w:hAnsi="Times New Roman"/>
          <w:sz w:val="26"/>
          <w:szCs w:val="26"/>
        </w:rPr>
        <w:t>капитальн</w:t>
      </w:r>
      <w:r w:rsidR="00552268">
        <w:rPr>
          <w:rFonts w:ascii="Times New Roman" w:hAnsi="Times New Roman"/>
          <w:sz w:val="26"/>
          <w:szCs w:val="26"/>
        </w:rPr>
        <w:t>ый</w:t>
      </w:r>
      <w:r w:rsidRPr="00370D8E">
        <w:rPr>
          <w:rFonts w:ascii="Times New Roman" w:hAnsi="Times New Roman"/>
          <w:sz w:val="26"/>
          <w:szCs w:val="26"/>
        </w:rPr>
        <w:t xml:space="preserve"> ремонт и ремонт дорог </w:t>
      </w:r>
      <w:r w:rsidR="00552268">
        <w:rPr>
          <w:rFonts w:ascii="Times New Roman" w:hAnsi="Times New Roman"/>
          <w:sz w:val="26"/>
          <w:szCs w:val="26"/>
        </w:rPr>
        <w:t>-</w:t>
      </w:r>
      <w:r w:rsidRPr="00370D8E">
        <w:rPr>
          <w:rFonts w:ascii="Times New Roman" w:hAnsi="Times New Roman"/>
          <w:sz w:val="26"/>
          <w:szCs w:val="26"/>
        </w:rPr>
        <w:t xml:space="preserve"> 5 000,0 тыс. рублей;</w:t>
      </w:r>
    </w:p>
    <w:p w:rsidR="00123E92" w:rsidRPr="00370D8E" w:rsidRDefault="00123E92" w:rsidP="00123E92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552268">
        <w:rPr>
          <w:rFonts w:ascii="Times New Roman" w:hAnsi="Times New Roman"/>
          <w:sz w:val="26"/>
          <w:szCs w:val="26"/>
        </w:rPr>
        <w:t xml:space="preserve">на </w:t>
      </w:r>
      <w:r>
        <w:rPr>
          <w:rFonts w:ascii="Times New Roman" w:hAnsi="Times New Roman"/>
          <w:sz w:val="26"/>
          <w:szCs w:val="26"/>
        </w:rPr>
        <w:t xml:space="preserve">паспортизацию автомобильных дорог </w:t>
      </w:r>
      <w:r w:rsidR="00552268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2 000,0 тыс. рублей;</w:t>
      </w:r>
    </w:p>
    <w:p w:rsidR="00123E92" w:rsidRPr="0003387E" w:rsidRDefault="00123E92" w:rsidP="00123E92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03387E">
        <w:rPr>
          <w:rFonts w:ascii="Times New Roman" w:hAnsi="Times New Roman"/>
          <w:sz w:val="26"/>
          <w:szCs w:val="26"/>
        </w:rPr>
        <w:t xml:space="preserve">- </w:t>
      </w:r>
      <w:r w:rsidR="00552268">
        <w:rPr>
          <w:rFonts w:ascii="Times New Roman" w:hAnsi="Times New Roman"/>
          <w:sz w:val="26"/>
          <w:szCs w:val="26"/>
        </w:rPr>
        <w:t xml:space="preserve">на </w:t>
      </w:r>
      <w:r w:rsidRPr="0003387E">
        <w:rPr>
          <w:rFonts w:ascii="Times New Roman" w:hAnsi="Times New Roman"/>
          <w:sz w:val="26"/>
          <w:szCs w:val="26"/>
        </w:rPr>
        <w:t>р</w:t>
      </w:r>
      <w:r w:rsidRPr="0003387E">
        <w:rPr>
          <w:rFonts w:ascii="Times New Roman" w:eastAsia="Times New Roman" w:hAnsi="Times New Roman"/>
          <w:sz w:val="26"/>
          <w:szCs w:val="26"/>
          <w:lang w:eastAsia="ru-RU"/>
        </w:rPr>
        <w:t xml:space="preserve">емонт и обустройство остановочных комплексов </w:t>
      </w:r>
      <w:r w:rsidR="00552268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03387E">
        <w:rPr>
          <w:rFonts w:ascii="Times New Roman" w:eastAsia="Times New Roman" w:hAnsi="Times New Roman"/>
          <w:sz w:val="26"/>
          <w:szCs w:val="26"/>
          <w:lang w:eastAsia="ru-RU"/>
        </w:rPr>
        <w:t xml:space="preserve"> 10 000,0 тыс. рублей;</w:t>
      </w:r>
    </w:p>
    <w:p w:rsidR="00123E92" w:rsidRPr="0003387E" w:rsidRDefault="00123E92" w:rsidP="00123E92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03387E">
        <w:rPr>
          <w:rFonts w:ascii="Times New Roman" w:hAnsi="Times New Roman"/>
          <w:sz w:val="26"/>
          <w:szCs w:val="26"/>
        </w:rPr>
        <w:t xml:space="preserve">- </w:t>
      </w:r>
      <w:r w:rsidR="00552268">
        <w:rPr>
          <w:rFonts w:ascii="Times New Roman" w:hAnsi="Times New Roman"/>
          <w:sz w:val="26"/>
          <w:szCs w:val="26"/>
        </w:rPr>
        <w:t xml:space="preserve">на </w:t>
      </w:r>
      <w:r w:rsidRPr="0003387E">
        <w:rPr>
          <w:rFonts w:ascii="Times New Roman" w:hAnsi="Times New Roman"/>
          <w:sz w:val="26"/>
          <w:szCs w:val="26"/>
        </w:rPr>
        <w:t>восстанов</w:t>
      </w:r>
      <w:r w:rsidR="00552268">
        <w:rPr>
          <w:rFonts w:ascii="Times New Roman" w:hAnsi="Times New Roman"/>
          <w:sz w:val="26"/>
          <w:szCs w:val="26"/>
        </w:rPr>
        <w:t>ление</w:t>
      </w:r>
      <w:r w:rsidRPr="0003387E">
        <w:rPr>
          <w:rFonts w:ascii="Times New Roman" w:hAnsi="Times New Roman"/>
          <w:sz w:val="26"/>
          <w:szCs w:val="26"/>
        </w:rPr>
        <w:t xml:space="preserve"> дорожн</w:t>
      </w:r>
      <w:r w:rsidR="00552268">
        <w:rPr>
          <w:rFonts w:ascii="Times New Roman" w:hAnsi="Times New Roman"/>
          <w:sz w:val="26"/>
          <w:szCs w:val="26"/>
        </w:rPr>
        <w:t>ой</w:t>
      </w:r>
      <w:r w:rsidRPr="0003387E">
        <w:rPr>
          <w:rFonts w:ascii="Times New Roman" w:hAnsi="Times New Roman"/>
          <w:sz w:val="26"/>
          <w:szCs w:val="26"/>
        </w:rPr>
        <w:t xml:space="preserve"> разметки, монтаж недостающих знаков и ограждений, обслужив</w:t>
      </w:r>
      <w:r w:rsidR="00552268">
        <w:rPr>
          <w:rFonts w:ascii="Times New Roman" w:hAnsi="Times New Roman"/>
          <w:sz w:val="26"/>
          <w:szCs w:val="26"/>
        </w:rPr>
        <w:t>ание</w:t>
      </w:r>
      <w:r w:rsidRPr="0003387E">
        <w:rPr>
          <w:rFonts w:ascii="Times New Roman" w:hAnsi="Times New Roman"/>
          <w:sz w:val="26"/>
          <w:szCs w:val="26"/>
        </w:rPr>
        <w:t xml:space="preserve"> светофорны</w:t>
      </w:r>
      <w:r w:rsidR="00552268">
        <w:rPr>
          <w:rFonts w:ascii="Times New Roman" w:hAnsi="Times New Roman"/>
          <w:sz w:val="26"/>
          <w:szCs w:val="26"/>
        </w:rPr>
        <w:t>х</w:t>
      </w:r>
      <w:r w:rsidRPr="0003387E">
        <w:rPr>
          <w:rFonts w:ascii="Times New Roman" w:hAnsi="Times New Roman"/>
          <w:sz w:val="26"/>
          <w:szCs w:val="26"/>
        </w:rPr>
        <w:t xml:space="preserve"> объект</w:t>
      </w:r>
      <w:r w:rsidR="00552268">
        <w:rPr>
          <w:rFonts w:ascii="Times New Roman" w:hAnsi="Times New Roman"/>
          <w:sz w:val="26"/>
          <w:szCs w:val="26"/>
        </w:rPr>
        <w:t>ов</w:t>
      </w:r>
      <w:r w:rsidRPr="0003387E">
        <w:rPr>
          <w:rFonts w:ascii="Times New Roman" w:hAnsi="Times New Roman"/>
          <w:sz w:val="26"/>
          <w:szCs w:val="26"/>
        </w:rPr>
        <w:t xml:space="preserve"> </w:t>
      </w:r>
      <w:r w:rsidR="008834D1">
        <w:rPr>
          <w:rFonts w:ascii="Times New Roman" w:hAnsi="Times New Roman"/>
          <w:sz w:val="26"/>
          <w:szCs w:val="26"/>
        </w:rPr>
        <w:t>-</w:t>
      </w:r>
      <w:r w:rsidRPr="0003387E">
        <w:rPr>
          <w:rFonts w:ascii="Times New Roman" w:hAnsi="Times New Roman"/>
          <w:sz w:val="26"/>
          <w:szCs w:val="26"/>
        </w:rPr>
        <w:t xml:space="preserve"> 46</w:t>
      </w:r>
      <w:r>
        <w:rPr>
          <w:rFonts w:ascii="Times New Roman" w:hAnsi="Times New Roman"/>
          <w:sz w:val="26"/>
          <w:szCs w:val="26"/>
        </w:rPr>
        <w:t xml:space="preserve"> </w:t>
      </w:r>
      <w:r w:rsidRPr="0003387E">
        <w:rPr>
          <w:rFonts w:ascii="Times New Roman" w:hAnsi="Times New Roman"/>
          <w:sz w:val="26"/>
          <w:szCs w:val="26"/>
        </w:rPr>
        <w:t>012,0 тыс. рублей;</w:t>
      </w:r>
    </w:p>
    <w:p w:rsidR="00123E92" w:rsidRDefault="00123E92" w:rsidP="00123E92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03387E"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8834D1">
        <w:rPr>
          <w:rFonts w:ascii="Times New Roman" w:hAnsi="Times New Roman"/>
          <w:sz w:val="26"/>
          <w:szCs w:val="26"/>
        </w:rPr>
        <w:t>на</w:t>
      </w:r>
      <w:r w:rsidRPr="0003387E">
        <w:rPr>
          <w:rFonts w:ascii="Times New Roman" w:hAnsi="Times New Roman"/>
          <w:sz w:val="26"/>
          <w:szCs w:val="26"/>
        </w:rPr>
        <w:t xml:space="preserve"> регулярные перевозки пассажиров авто- и электротранспортом по муниципальным маршрутам </w:t>
      </w:r>
      <w:r w:rsidR="008834D1">
        <w:rPr>
          <w:rFonts w:ascii="Times New Roman" w:hAnsi="Times New Roman"/>
          <w:sz w:val="26"/>
          <w:szCs w:val="26"/>
        </w:rPr>
        <w:t>-</w:t>
      </w:r>
      <w:r w:rsidRPr="0003387E">
        <w:rPr>
          <w:rFonts w:ascii="Times New Roman" w:hAnsi="Times New Roman"/>
          <w:sz w:val="26"/>
          <w:szCs w:val="26"/>
        </w:rPr>
        <w:t xml:space="preserve"> 274 334,6 тыс. рублей;</w:t>
      </w:r>
    </w:p>
    <w:p w:rsidR="00123E92" w:rsidRDefault="00123E92" w:rsidP="00123E92">
      <w:pPr>
        <w:spacing w:after="0" w:line="24" w:lineRule="atLeast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5C041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="008834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работы по </w:t>
      </w:r>
      <w:r w:rsidRPr="005C041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асфальтировани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ю</w:t>
      </w:r>
      <w:r w:rsidRPr="005C041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(ямочный ремонт) дворовых и внутриквартальных проездов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8834D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15 055,0 тыс. рублей;</w:t>
      </w:r>
    </w:p>
    <w:p w:rsidR="00123E92" w:rsidRPr="00834E53" w:rsidRDefault="00123E92" w:rsidP="00123E92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34E53">
        <w:rPr>
          <w:rFonts w:ascii="Times New Roman" w:hAnsi="Times New Roman"/>
          <w:sz w:val="26"/>
          <w:szCs w:val="26"/>
        </w:rPr>
        <w:t xml:space="preserve">- на  капитальные вложения в объекты муниципальной собственности </w:t>
      </w:r>
      <w:r w:rsidR="008834D1">
        <w:rPr>
          <w:rFonts w:ascii="Times New Roman" w:hAnsi="Times New Roman"/>
          <w:sz w:val="26"/>
          <w:szCs w:val="26"/>
        </w:rPr>
        <w:t>-</w:t>
      </w:r>
      <w:r w:rsidRPr="00834E5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11 3</w:t>
      </w:r>
      <w:r w:rsidRPr="00834E53">
        <w:rPr>
          <w:rFonts w:ascii="Times New Roman" w:hAnsi="Times New Roman"/>
          <w:sz w:val="26"/>
          <w:szCs w:val="26"/>
        </w:rPr>
        <w:t>00,0 тыс. рублей</w:t>
      </w:r>
      <w:r>
        <w:rPr>
          <w:rFonts w:ascii="Times New Roman" w:hAnsi="Times New Roman"/>
          <w:sz w:val="26"/>
          <w:szCs w:val="26"/>
        </w:rPr>
        <w:t>;</w:t>
      </w:r>
    </w:p>
    <w:p w:rsidR="00123E92" w:rsidRPr="00D310F0" w:rsidRDefault="00123E92" w:rsidP="00123E92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D310F0">
        <w:rPr>
          <w:rFonts w:ascii="Times New Roman" w:hAnsi="Times New Roman"/>
          <w:sz w:val="26"/>
          <w:szCs w:val="26"/>
        </w:rPr>
        <w:t xml:space="preserve">- </w:t>
      </w:r>
      <w:r w:rsidR="008834D1">
        <w:rPr>
          <w:rFonts w:ascii="Times New Roman" w:hAnsi="Times New Roman"/>
          <w:sz w:val="26"/>
          <w:szCs w:val="26"/>
        </w:rPr>
        <w:t>на</w:t>
      </w:r>
      <w:r w:rsidRPr="00D310F0">
        <w:rPr>
          <w:rFonts w:ascii="Times New Roman" w:hAnsi="Times New Roman"/>
          <w:sz w:val="26"/>
          <w:szCs w:val="26"/>
        </w:rPr>
        <w:t xml:space="preserve"> проектно-изыскательские, строительно-монтажные работы по строительству и реконструкции дорог</w:t>
      </w:r>
      <w:r>
        <w:rPr>
          <w:rFonts w:ascii="Times New Roman" w:hAnsi="Times New Roman"/>
          <w:sz w:val="26"/>
          <w:szCs w:val="26"/>
        </w:rPr>
        <w:t xml:space="preserve"> </w:t>
      </w:r>
      <w:r w:rsidR="008834D1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15 392,1</w:t>
      </w:r>
      <w:r w:rsidRPr="00D310F0">
        <w:rPr>
          <w:rFonts w:ascii="Times New Roman" w:hAnsi="Times New Roman"/>
          <w:sz w:val="26"/>
          <w:szCs w:val="26"/>
        </w:rPr>
        <w:t xml:space="preserve"> тыс. рублей.</w:t>
      </w:r>
    </w:p>
    <w:p w:rsidR="00123E92" w:rsidRPr="0003387E" w:rsidRDefault="00123E92" w:rsidP="00123E92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03387E">
        <w:rPr>
          <w:rFonts w:ascii="Times New Roman" w:hAnsi="Times New Roman"/>
          <w:sz w:val="26"/>
          <w:szCs w:val="26"/>
        </w:rPr>
        <w:t>Кроме этого, в рамках Государственных программ Челябинской области предусмотрено:</w:t>
      </w:r>
    </w:p>
    <w:p w:rsidR="00123E92" w:rsidRPr="009A71CF" w:rsidRDefault="00123E92" w:rsidP="00123E92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9A71CF">
        <w:rPr>
          <w:rFonts w:ascii="Times New Roman" w:hAnsi="Times New Roman"/>
          <w:sz w:val="26"/>
          <w:szCs w:val="26"/>
        </w:rPr>
        <w:t xml:space="preserve">- на работы по приведению пешеходных переходов в соответствии с требованиями новых национальных стандартов на 2024 год </w:t>
      </w:r>
      <w:r w:rsidR="008834D1">
        <w:rPr>
          <w:rFonts w:ascii="Times New Roman" w:hAnsi="Times New Roman"/>
          <w:sz w:val="26"/>
          <w:szCs w:val="26"/>
        </w:rPr>
        <w:t xml:space="preserve">- </w:t>
      </w:r>
      <w:r w:rsidRPr="009A71CF">
        <w:rPr>
          <w:rFonts w:ascii="Times New Roman" w:hAnsi="Times New Roman"/>
          <w:sz w:val="26"/>
          <w:szCs w:val="26"/>
        </w:rPr>
        <w:t>7 000,0 тыс. рублей;</w:t>
      </w:r>
    </w:p>
    <w:p w:rsidR="00123E92" w:rsidRPr="009A71CF" w:rsidRDefault="00123E92" w:rsidP="00123E92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9A71CF">
        <w:rPr>
          <w:rFonts w:ascii="Times New Roman" w:hAnsi="Times New Roman"/>
          <w:sz w:val="26"/>
          <w:szCs w:val="26"/>
        </w:rPr>
        <w:t xml:space="preserve">- на капитальный ремонт автомобильных дорог на 2024 год </w:t>
      </w:r>
      <w:r w:rsidR="008834D1">
        <w:rPr>
          <w:rFonts w:ascii="Times New Roman" w:hAnsi="Times New Roman"/>
          <w:sz w:val="26"/>
          <w:szCs w:val="26"/>
        </w:rPr>
        <w:t xml:space="preserve">- </w:t>
      </w:r>
      <w:r w:rsidRPr="009A71CF">
        <w:rPr>
          <w:rFonts w:ascii="Times New Roman" w:hAnsi="Times New Roman"/>
          <w:sz w:val="26"/>
          <w:szCs w:val="26"/>
        </w:rPr>
        <w:t xml:space="preserve">87 353,3 тыс. рублей, на 2025 год </w:t>
      </w:r>
      <w:r w:rsidR="008834D1">
        <w:rPr>
          <w:rFonts w:ascii="Times New Roman" w:hAnsi="Times New Roman"/>
          <w:sz w:val="26"/>
          <w:szCs w:val="26"/>
        </w:rPr>
        <w:t xml:space="preserve">- </w:t>
      </w:r>
      <w:r w:rsidRPr="009A71CF">
        <w:rPr>
          <w:rFonts w:ascii="Times New Roman" w:hAnsi="Times New Roman"/>
          <w:sz w:val="26"/>
          <w:szCs w:val="26"/>
        </w:rPr>
        <w:t>87</w:t>
      </w:r>
      <w:r>
        <w:rPr>
          <w:rFonts w:ascii="Times New Roman" w:hAnsi="Times New Roman"/>
          <w:sz w:val="26"/>
          <w:szCs w:val="26"/>
        </w:rPr>
        <w:t> 402,1</w:t>
      </w:r>
      <w:r w:rsidRPr="009A71CF">
        <w:rPr>
          <w:rFonts w:ascii="Times New Roman" w:hAnsi="Times New Roman"/>
          <w:sz w:val="26"/>
          <w:szCs w:val="26"/>
        </w:rPr>
        <w:t xml:space="preserve"> тыс. рублей, на 2026 год </w:t>
      </w:r>
      <w:r w:rsidR="008834D1">
        <w:rPr>
          <w:rFonts w:ascii="Times New Roman" w:hAnsi="Times New Roman"/>
          <w:sz w:val="26"/>
          <w:szCs w:val="26"/>
        </w:rPr>
        <w:t xml:space="preserve">- </w:t>
      </w:r>
      <w:r w:rsidRPr="009A71CF">
        <w:rPr>
          <w:rFonts w:ascii="Times New Roman" w:hAnsi="Times New Roman"/>
          <w:sz w:val="26"/>
          <w:szCs w:val="26"/>
        </w:rPr>
        <w:t>87</w:t>
      </w:r>
      <w:r>
        <w:rPr>
          <w:rFonts w:ascii="Times New Roman" w:hAnsi="Times New Roman"/>
          <w:sz w:val="26"/>
          <w:szCs w:val="26"/>
        </w:rPr>
        <w:t> 057,1</w:t>
      </w:r>
      <w:r w:rsidRPr="009A71CF">
        <w:rPr>
          <w:rFonts w:ascii="Times New Roman" w:hAnsi="Times New Roman"/>
          <w:sz w:val="26"/>
          <w:szCs w:val="26"/>
        </w:rPr>
        <w:t xml:space="preserve"> тыс. рублей;</w:t>
      </w:r>
    </w:p>
    <w:p w:rsidR="00123E92" w:rsidRPr="009A71CF" w:rsidRDefault="00123E92" w:rsidP="00123E92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9A71CF">
        <w:rPr>
          <w:rFonts w:ascii="Times New Roman" w:hAnsi="Times New Roman"/>
          <w:sz w:val="26"/>
          <w:szCs w:val="26"/>
        </w:rPr>
        <w:t>- на организацию регулярных перевозок пассажиров и багажа городским наземным электрическим транспортом по муниципальным маршрутам регулярных перевозок по регулируемым тарифам на 2024-2026 годы по 100 000,0 тыс. рублей ежегодно;</w:t>
      </w:r>
    </w:p>
    <w:p w:rsidR="00123E92" w:rsidRDefault="00123E92" w:rsidP="00123E92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9A71CF">
        <w:rPr>
          <w:rFonts w:ascii="Times New Roman" w:hAnsi="Times New Roman"/>
          <w:sz w:val="26"/>
          <w:szCs w:val="26"/>
        </w:rPr>
        <w:t>- на организацию регулярных перевозок пассажиров и багажа автомобильным транспортом по муниципальным маршрутам регулярных перевозок по регулируемым тарифам на 2024-2026 годы по 4 343,2 тыс. рублей ежегодно</w:t>
      </w:r>
      <w:r>
        <w:rPr>
          <w:rFonts w:ascii="Times New Roman" w:hAnsi="Times New Roman"/>
          <w:sz w:val="26"/>
          <w:szCs w:val="26"/>
        </w:rPr>
        <w:t>;</w:t>
      </w:r>
    </w:p>
    <w:p w:rsidR="00123E92" w:rsidRPr="00DD61F7" w:rsidRDefault="00123E92" w:rsidP="00123E92">
      <w:pPr>
        <w:spacing w:after="0" w:line="24" w:lineRule="atLeast"/>
        <w:ind w:firstLine="709"/>
        <w:jc w:val="both"/>
        <w:rPr>
          <w:rFonts w:ascii="Times New Roman" w:hAnsi="Times New Roman"/>
          <w:color w:val="FF0000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813712">
        <w:rPr>
          <w:rFonts w:ascii="Times New Roman" w:hAnsi="Times New Roman"/>
          <w:sz w:val="26"/>
          <w:szCs w:val="26"/>
        </w:rPr>
        <w:t>на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D310F0">
        <w:rPr>
          <w:rFonts w:ascii="Times New Roman" w:hAnsi="Times New Roman"/>
          <w:sz w:val="26"/>
          <w:szCs w:val="26"/>
        </w:rPr>
        <w:t>выполн</w:t>
      </w:r>
      <w:r>
        <w:rPr>
          <w:rFonts w:ascii="Times New Roman" w:hAnsi="Times New Roman"/>
          <w:sz w:val="26"/>
          <w:szCs w:val="26"/>
        </w:rPr>
        <w:t>ение</w:t>
      </w:r>
      <w:r w:rsidRPr="00D310F0">
        <w:rPr>
          <w:rFonts w:ascii="Times New Roman" w:hAnsi="Times New Roman"/>
          <w:sz w:val="26"/>
          <w:szCs w:val="26"/>
        </w:rPr>
        <w:t xml:space="preserve"> строительно-монтажны</w:t>
      </w:r>
      <w:r>
        <w:rPr>
          <w:rFonts w:ascii="Times New Roman" w:hAnsi="Times New Roman"/>
          <w:sz w:val="26"/>
          <w:szCs w:val="26"/>
        </w:rPr>
        <w:t>х</w:t>
      </w:r>
      <w:r w:rsidRPr="00D310F0">
        <w:rPr>
          <w:rFonts w:ascii="Times New Roman" w:hAnsi="Times New Roman"/>
          <w:sz w:val="26"/>
          <w:szCs w:val="26"/>
        </w:rPr>
        <w:t xml:space="preserve"> работ по строительству и реконструкции дорог</w:t>
      </w:r>
      <w:r>
        <w:rPr>
          <w:rFonts w:ascii="Times New Roman" w:hAnsi="Times New Roman"/>
          <w:sz w:val="26"/>
          <w:szCs w:val="26"/>
        </w:rPr>
        <w:t xml:space="preserve"> на 2024 год 204 161,0 тыс. рублей.</w:t>
      </w:r>
    </w:p>
    <w:p w:rsidR="00123E92" w:rsidRPr="009A71CF" w:rsidRDefault="00123E92" w:rsidP="00123E92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692B9C" w:rsidRPr="00925DE9" w:rsidRDefault="00692B9C" w:rsidP="00B23CAA">
      <w:pPr>
        <w:spacing w:before="120" w:after="120" w:line="24" w:lineRule="atLeas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25DE9">
        <w:rPr>
          <w:rFonts w:ascii="Times New Roman" w:hAnsi="Times New Roman"/>
          <w:b/>
          <w:sz w:val="26"/>
          <w:szCs w:val="26"/>
        </w:rPr>
        <w:lastRenderedPageBreak/>
        <w:t xml:space="preserve">«Национальная безопасность и правоохранительная деятельность» </w:t>
      </w:r>
    </w:p>
    <w:p w:rsidR="00692B9C" w:rsidRPr="008B2038" w:rsidRDefault="00692B9C" w:rsidP="00B23CAA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B2038">
        <w:rPr>
          <w:rFonts w:ascii="Times New Roman" w:hAnsi="Times New Roman"/>
          <w:sz w:val="26"/>
          <w:szCs w:val="26"/>
        </w:rPr>
        <w:t>Общий объем сре</w:t>
      </w:r>
      <w:proofErr w:type="gramStart"/>
      <w:r w:rsidRPr="008B2038">
        <w:rPr>
          <w:rFonts w:ascii="Times New Roman" w:hAnsi="Times New Roman"/>
          <w:sz w:val="26"/>
          <w:szCs w:val="26"/>
        </w:rPr>
        <w:t>дств в пр</w:t>
      </w:r>
      <w:proofErr w:type="gramEnd"/>
      <w:r w:rsidRPr="008B2038">
        <w:rPr>
          <w:rFonts w:ascii="Times New Roman" w:hAnsi="Times New Roman"/>
          <w:sz w:val="26"/>
          <w:szCs w:val="26"/>
        </w:rPr>
        <w:t>оекте бюджета Округа составляет на 202</w:t>
      </w:r>
      <w:r w:rsidR="008B2038" w:rsidRPr="008B2038">
        <w:rPr>
          <w:rFonts w:ascii="Times New Roman" w:hAnsi="Times New Roman"/>
          <w:sz w:val="26"/>
          <w:szCs w:val="26"/>
        </w:rPr>
        <w:t>4</w:t>
      </w:r>
      <w:r w:rsidRPr="008B2038">
        <w:rPr>
          <w:rFonts w:ascii="Times New Roman" w:hAnsi="Times New Roman"/>
          <w:sz w:val="26"/>
          <w:szCs w:val="26"/>
        </w:rPr>
        <w:t xml:space="preserve"> год – </w:t>
      </w:r>
      <w:r w:rsidR="002C4042" w:rsidRPr="008B2038">
        <w:rPr>
          <w:rFonts w:ascii="Times New Roman" w:hAnsi="Times New Roman"/>
          <w:sz w:val="26"/>
          <w:szCs w:val="26"/>
        </w:rPr>
        <w:t xml:space="preserve"> </w:t>
      </w:r>
      <w:r w:rsidR="008B2038" w:rsidRPr="008B2038">
        <w:rPr>
          <w:rFonts w:ascii="Times New Roman" w:hAnsi="Times New Roman"/>
          <w:sz w:val="26"/>
          <w:szCs w:val="26"/>
        </w:rPr>
        <w:t>27 776,4</w:t>
      </w:r>
      <w:r w:rsidRPr="008B2038">
        <w:rPr>
          <w:rFonts w:ascii="Times New Roman" w:hAnsi="Times New Roman"/>
          <w:sz w:val="26"/>
          <w:szCs w:val="26"/>
        </w:rPr>
        <w:t xml:space="preserve"> ты</w:t>
      </w:r>
      <w:r w:rsidR="005F3AF6" w:rsidRPr="008B2038">
        <w:rPr>
          <w:rFonts w:ascii="Times New Roman" w:hAnsi="Times New Roman"/>
          <w:sz w:val="26"/>
          <w:szCs w:val="26"/>
        </w:rPr>
        <w:t xml:space="preserve">с. руб., </w:t>
      </w:r>
      <w:r w:rsidRPr="008B2038">
        <w:rPr>
          <w:rFonts w:ascii="Times New Roman" w:hAnsi="Times New Roman"/>
          <w:sz w:val="26"/>
          <w:szCs w:val="26"/>
        </w:rPr>
        <w:t>на 202</w:t>
      </w:r>
      <w:r w:rsidR="008B2038" w:rsidRPr="008B2038">
        <w:rPr>
          <w:rFonts w:ascii="Times New Roman" w:hAnsi="Times New Roman"/>
          <w:sz w:val="26"/>
          <w:szCs w:val="26"/>
        </w:rPr>
        <w:t>5</w:t>
      </w:r>
      <w:r w:rsidRPr="008B2038">
        <w:rPr>
          <w:rFonts w:ascii="Times New Roman" w:hAnsi="Times New Roman"/>
          <w:sz w:val="26"/>
          <w:szCs w:val="26"/>
        </w:rPr>
        <w:t xml:space="preserve"> год – </w:t>
      </w:r>
      <w:r w:rsidR="00D713CB" w:rsidRPr="008B2038">
        <w:rPr>
          <w:rFonts w:ascii="Times New Roman" w:hAnsi="Times New Roman"/>
          <w:sz w:val="26"/>
          <w:szCs w:val="26"/>
        </w:rPr>
        <w:t xml:space="preserve">          </w:t>
      </w:r>
      <w:r w:rsidR="008B2038" w:rsidRPr="008B2038">
        <w:rPr>
          <w:rFonts w:ascii="Times New Roman" w:hAnsi="Times New Roman"/>
          <w:sz w:val="26"/>
          <w:szCs w:val="26"/>
        </w:rPr>
        <w:t>26776,2</w:t>
      </w:r>
      <w:r w:rsidRPr="008B2038">
        <w:rPr>
          <w:rFonts w:ascii="Times New Roman" w:hAnsi="Times New Roman"/>
          <w:sz w:val="26"/>
          <w:szCs w:val="26"/>
        </w:rPr>
        <w:t xml:space="preserve"> тыс. рублей, на 202</w:t>
      </w:r>
      <w:r w:rsidR="008B2038" w:rsidRPr="008B2038">
        <w:rPr>
          <w:rFonts w:ascii="Times New Roman" w:hAnsi="Times New Roman"/>
          <w:sz w:val="26"/>
          <w:szCs w:val="26"/>
        </w:rPr>
        <w:t>6</w:t>
      </w:r>
      <w:r w:rsidRPr="008B2038">
        <w:rPr>
          <w:rFonts w:ascii="Times New Roman" w:hAnsi="Times New Roman"/>
          <w:sz w:val="26"/>
          <w:szCs w:val="26"/>
        </w:rPr>
        <w:t xml:space="preserve"> год – </w:t>
      </w:r>
      <w:r w:rsidR="008B2038" w:rsidRPr="008B2038">
        <w:rPr>
          <w:rFonts w:ascii="Times New Roman" w:hAnsi="Times New Roman"/>
          <w:sz w:val="26"/>
          <w:szCs w:val="26"/>
        </w:rPr>
        <w:t>26776,2</w:t>
      </w:r>
      <w:r w:rsidRPr="008B2038">
        <w:rPr>
          <w:rFonts w:ascii="Times New Roman" w:hAnsi="Times New Roman"/>
          <w:sz w:val="26"/>
          <w:szCs w:val="26"/>
        </w:rPr>
        <w:t xml:space="preserve"> тыс. рублей. </w:t>
      </w:r>
    </w:p>
    <w:p w:rsidR="003C4B06" w:rsidRPr="0043626A" w:rsidRDefault="00692B9C" w:rsidP="00B23CAA">
      <w:pPr>
        <w:spacing w:before="120" w:after="12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DD61F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0850B0" w:rsidRPr="0043626A">
        <w:rPr>
          <w:rFonts w:ascii="Times New Roman" w:hAnsi="Times New Roman"/>
          <w:sz w:val="26"/>
          <w:szCs w:val="26"/>
        </w:rPr>
        <w:t>«</w:t>
      </w:r>
      <w:r w:rsidR="000850B0" w:rsidRPr="0043626A">
        <w:rPr>
          <w:rFonts w:ascii="Times New Roman" w:hAnsi="Times New Roman"/>
          <w:b/>
          <w:sz w:val="26"/>
          <w:szCs w:val="26"/>
        </w:rPr>
        <w:t>Охран</w:t>
      </w:r>
      <w:r w:rsidR="00124DAB" w:rsidRPr="0043626A">
        <w:rPr>
          <w:rFonts w:ascii="Times New Roman" w:hAnsi="Times New Roman"/>
          <w:b/>
          <w:sz w:val="26"/>
          <w:szCs w:val="26"/>
        </w:rPr>
        <w:t>а</w:t>
      </w:r>
      <w:r w:rsidR="000850B0" w:rsidRPr="0043626A">
        <w:rPr>
          <w:rFonts w:ascii="Times New Roman" w:hAnsi="Times New Roman"/>
          <w:b/>
          <w:sz w:val="26"/>
          <w:szCs w:val="26"/>
        </w:rPr>
        <w:t xml:space="preserve"> окружающей среды</w:t>
      </w:r>
      <w:r w:rsidR="000850B0" w:rsidRPr="0043626A">
        <w:rPr>
          <w:rFonts w:ascii="Times New Roman" w:hAnsi="Times New Roman"/>
          <w:sz w:val="26"/>
          <w:szCs w:val="26"/>
        </w:rPr>
        <w:t xml:space="preserve">» </w:t>
      </w:r>
    </w:p>
    <w:p w:rsidR="00C048F1" w:rsidRPr="00C048F1" w:rsidRDefault="003C4B06" w:rsidP="00C048F1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C048F1">
        <w:rPr>
          <w:rFonts w:ascii="Times New Roman" w:hAnsi="Times New Roman"/>
          <w:sz w:val="26"/>
          <w:szCs w:val="26"/>
        </w:rPr>
        <w:t>В</w:t>
      </w:r>
      <w:r w:rsidR="00376063" w:rsidRPr="00C048F1">
        <w:rPr>
          <w:rFonts w:ascii="Times New Roman" w:hAnsi="Times New Roman"/>
          <w:sz w:val="26"/>
          <w:szCs w:val="26"/>
        </w:rPr>
        <w:t xml:space="preserve"> проекте бюджета </w:t>
      </w:r>
      <w:r w:rsidR="00826B11" w:rsidRPr="00C048F1">
        <w:rPr>
          <w:rFonts w:ascii="Times New Roman" w:hAnsi="Times New Roman"/>
          <w:sz w:val="26"/>
          <w:szCs w:val="26"/>
        </w:rPr>
        <w:t xml:space="preserve">Округа </w:t>
      </w:r>
      <w:r w:rsidR="00376063" w:rsidRPr="00C048F1">
        <w:rPr>
          <w:rFonts w:ascii="Times New Roman" w:hAnsi="Times New Roman"/>
          <w:sz w:val="26"/>
          <w:szCs w:val="26"/>
        </w:rPr>
        <w:t>на 20</w:t>
      </w:r>
      <w:r w:rsidR="00124DAB" w:rsidRPr="00C048F1">
        <w:rPr>
          <w:rFonts w:ascii="Times New Roman" w:hAnsi="Times New Roman"/>
          <w:sz w:val="26"/>
          <w:szCs w:val="26"/>
        </w:rPr>
        <w:t>2</w:t>
      </w:r>
      <w:r w:rsidR="00C048F1" w:rsidRPr="00C048F1">
        <w:rPr>
          <w:rFonts w:ascii="Times New Roman" w:hAnsi="Times New Roman"/>
          <w:sz w:val="26"/>
          <w:szCs w:val="26"/>
        </w:rPr>
        <w:t>4</w:t>
      </w:r>
      <w:r w:rsidR="00376063" w:rsidRPr="00C048F1">
        <w:rPr>
          <w:rFonts w:ascii="Times New Roman" w:hAnsi="Times New Roman"/>
          <w:sz w:val="26"/>
          <w:szCs w:val="26"/>
        </w:rPr>
        <w:t xml:space="preserve"> год и плановый период 20</w:t>
      </w:r>
      <w:r w:rsidRPr="00C048F1">
        <w:rPr>
          <w:rFonts w:ascii="Times New Roman" w:hAnsi="Times New Roman"/>
          <w:sz w:val="26"/>
          <w:szCs w:val="26"/>
        </w:rPr>
        <w:t>2</w:t>
      </w:r>
      <w:r w:rsidR="00C048F1" w:rsidRPr="00C048F1">
        <w:rPr>
          <w:rFonts w:ascii="Times New Roman" w:hAnsi="Times New Roman"/>
          <w:sz w:val="26"/>
          <w:szCs w:val="26"/>
        </w:rPr>
        <w:t>5</w:t>
      </w:r>
      <w:r w:rsidR="00376063" w:rsidRPr="00C048F1">
        <w:rPr>
          <w:rFonts w:ascii="Times New Roman" w:hAnsi="Times New Roman"/>
          <w:sz w:val="26"/>
          <w:szCs w:val="26"/>
        </w:rPr>
        <w:t xml:space="preserve"> и 202</w:t>
      </w:r>
      <w:r w:rsidR="00C048F1" w:rsidRPr="00C048F1">
        <w:rPr>
          <w:rFonts w:ascii="Times New Roman" w:hAnsi="Times New Roman"/>
          <w:sz w:val="26"/>
          <w:szCs w:val="26"/>
        </w:rPr>
        <w:t>6</w:t>
      </w:r>
      <w:r w:rsidR="00376063" w:rsidRPr="00C048F1">
        <w:rPr>
          <w:rFonts w:ascii="Times New Roman" w:hAnsi="Times New Roman"/>
          <w:sz w:val="26"/>
          <w:szCs w:val="26"/>
        </w:rPr>
        <w:t xml:space="preserve"> годов </w:t>
      </w:r>
      <w:r w:rsidRPr="00C048F1">
        <w:rPr>
          <w:rFonts w:ascii="Times New Roman" w:hAnsi="Times New Roman"/>
          <w:sz w:val="26"/>
          <w:szCs w:val="26"/>
        </w:rPr>
        <w:t xml:space="preserve"> предусмотрено</w:t>
      </w:r>
      <w:r w:rsidR="00376063" w:rsidRPr="00C048F1">
        <w:rPr>
          <w:rFonts w:ascii="Times New Roman" w:hAnsi="Times New Roman"/>
          <w:sz w:val="26"/>
          <w:szCs w:val="26"/>
        </w:rPr>
        <w:t xml:space="preserve"> в суммах соответственно </w:t>
      </w:r>
      <w:r w:rsidR="00C048F1" w:rsidRPr="00C048F1">
        <w:rPr>
          <w:rFonts w:ascii="Times New Roman" w:hAnsi="Times New Roman"/>
          <w:sz w:val="26"/>
          <w:szCs w:val="26"/>
        </w:rPr>
        <w:t>32775,1</w:t>
      </w:r>
      <w:r w:rsidR="006D75E9" w:rsidRPr="00C048F1">
        <w:rPr>
          <w:rFonts w:ascii="Times New Roman" w:hAnsi="Times New Roman"/>
          <w:sz w:val="26"/>
          <w:szCs w:val="26"/>
        </w:rPr>
        <w:t xml:space="preserve"> </w:t>
      </w:r>
      <w:r w:rsidR="00376063" w:rsidRPr="00C048F1">
        <w:rPr>
          <w:rFonts w:ascii="Times New Roman" w:hAnsi="Times New Roman"/>
          <w:sz w:val="26"/>
          <w:szCs w:val="26"/>
        </w:rPr>
        <w:t xml:space="preserve">тыс. рублей, </w:t>
      </w:r>
      <w:r w:rsidR="00C048F1" w:rsidRPr="00C048F1">
        <w:rPr>
          <w:rFonts w:ascii="Times New Roman" w:hAnsi="Times New Roman"/>
          <w:sz w:val="26"/>
          <w:szCs w:val="26"/>
        </w:rPr>
        <w:t>30306,6</w:t>
      </w:r>
      <w:r w:rsidR="00376063" w:rsidRPr="00C048F1">
        <w:rPr>
          <w:rFonts w:ascii="Times New Roman" w:hAnsi="Times New Roman"/>
          <w:sz w:val="26"/>
          <w:szCs w:val="26"/>
        </w:rPr>
        <w:t xml:space="preserve"> тыс. рублей и </w:t>
      </w:r>
      <w:r w:rsidR="00C048F1" w:rsidRPr="00C048F1">
        <w:rPr>
          <w:rFonts w:ascii="Times New Roman" w:hAnsi="Times New Roman"/>
          <w:sz w:val="26"/>
          <w:szCs w:val="26"/>
        </w:rPr>
        <w:t>30306,6</w:t>
      </w:r>
      <w:r w:rsidRPr="00C048F1">
        <w:rPr>
          <w:rFonts w:ascii="Times New Roman" w:hAnsi="Times New Roman"/>
          <w:sz w:val="26"/>
          <w:szCs w:val="26"/>
        </w:rPr>
        <w:t xml:space="preserve"> </w:t>
      </w:r>
      <w:r w:rsidR="00376063" w:rsidRPr="00C048F1">
        <w:rPr>
          <w:rFonts w:ascii="Times New Roman" w:hAnsi="Times New Roman"/>
          <w:sz w:val="26"/>
          <w:szCs w:val="26"/>
        </w:rPr>
        <w:t>тыс. рублей</w:t>
      </w:r>
      <w:r w:rsidR="00BF71BB" w:rsidRPr="00C048F1">
        <w:rPr>
          <w:rFonts w:ascii="Times New Roman" w:hAnsi="Times New Roman"/>
          <w:sz w:val="26"/>
          <w:szCs w:val="26"/>
        </w:rPr>
        <w:t>.</w:t>
      </w:r>
      <w:r w:rsidR="00376063" w:rsidRPr="00C048F1">
        <w:rPr>
          <w:rFonts w:ascii="Times New Roman" w:hAnsi="Times New Roman"/>
          <w:sz w:val="26"/>
          <w:szCs w:val="26"/>
        </w:rPr>
        <w:t xml:space="preserve">  </w:t>
      </w:r>
      <w:r w:rsidR="00C048F1" w:rsidRPr="00C048F1">
        <w:rPr>
          <w:rFonts w:ascii="Times New Roman" w:hAnsi="Times New Roman"/>
          <w:sz w:val="26"/>
          <w:szCs w:val="26"/>
        </w:rPr>
        <w:t xml:space="preserve">Рост расходов связан с включением расходов на корректировку  проектной документации  объекта «Рекультивация земельного участка для складирования промышленных и бытовых отходов на территории Миасского городского округа» в сумме 16000,0 тыс. рублей. Расходы будут произведены за счет целевых </w:t>
      </w:r>
      <w:r w:rsidR="008834D1">
        <w:rPr>
          <w:rFonts w:ascii="Times New Roman" w:hAnsi="Times New Roman"/>
          <w:sz w:val="26"/>
          <w:szCs w:val="26"/>
        </w:rPr>
        <w:t>«</w:t>
      </w:r>
      <w:r w:rsidR="00C048F1" w:rsidRPr="00C048F1">
        <w:rPr>
          <w:rFonts w:ascii="Times New Roman" w:hAnsi="Times New Roman"/>
          <w:sz w:val="26"/>
          <w:szCs w:val="26"/>
        </w:rPr>
        <w:t>экологических платежей</w:t>
      </w:r>
      <w:r w:rsidR="008834D1">
        <w:rPr>
          <w:rFonts w:ascii="Times New Roman" w:hAnsi="Times New Roman"/>
          <w:sz w:val="26"/>
          <w:szCs w:val="26"/>
        </w:rPr>
        <w:t>»</w:t>
      </w:r>
      <w:r w:rsidR="00C048F1" w:rsidRPr="00C048F1">
        <w:rPr>
          <w:rFonts w:ascii="Times New Roman" w:hAnsi="Times New Roman"/>
          <w:sz w:val="26"/>
          <w:szCs w:val="26"/>
        </w:rPr>
        <w:t>.</w:t>
      </w:r>
    </w:p>
    <w:p w:rsidR="00C048F1" w:rsidRDefault="00C048F1" w:rsidP="00C048F1">
      <w:pPr>
        <w:spacing w:after="0" w:line="24" w:lineRule="atLeast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0850B0" w:rsidRPr="0043626A" w:rsidRDefault="000850B0" w:rsidP="00C048F1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43626A">
        <w:rPr>
          <w:rFonts w:ascii="Times New Roman" w:hAnsi="Times New Roman"/>
          <w:sz w:val="26"/>
          <w:szCs w:val="26"/>
        </w:rPr>
        <w:t>Для реализации намеченных мероприятий участники публичных слушаний рекомендуют:</w:t>
      </w:r>
    </w:p>
    <w:p w:rsidR="000850B0" w:rsidRPr="0043626A" w:rsidRDefault="005571CA" w:rsidP="00B23CA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1.</w:t>
      </w:r>
      <w:r w:rsidR="000850B0" w:rsidRPr="0043626A">
        <w:rPr>
          <w:rFonts w:ascii="Times New Roman" w:hAnsi="Times New Roman"/>
          <w:sz w:val="26"/>
          <w:szCs w:val="26"/>
          <w:u w:val="single"/>
        </w:rPr>
        <w:t>Собранию депута</w:t>
      </w:r>
      <w:r w:rsidR="002361D1" w:rsidRPr="0043626A">
        <w:rPr>
          <w:rFonts w:ascii="Times New Roman" w:hAnsi="Times New Roman"/>
          <w:sz w:val="26"/>
          <w:szCs w:val="26"/>
          <w:u w:val="single"/>
        </w:rPr>
        <w:t>тов Миасского городского округа</w:t>
      </w:r>
      <w:r w:rsidR="008834D1">
        <w:rPr>
          <w:rFonts w:ascii="Times New Roman" w:hAnsi="Times New Roman"/>
          <w:sz w:val="26"/>
          <w:szCs w:val="26"/>
          <w:u w:val="single"/>
        </w:rPr>
        <w:t>:</w:t>
      </w:r>
    </w:p>
    <w:p w:rsidR="000850B0" w:rsidRPr="0043626A" w:rsidRDefault="000850B0" w:rsidP="00B23CA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43626A">
        <w:rPr>
          <w:rFonts w:ascii="Times New Roman" w:hAnsi="Times New Roman"/>
          <w:sz w:val="26"/>
          <w:szCs w:val="26"/>
        </w:rPr>
        <w:t>1) рассмотреть проект решения Миасского городского округа  «О бюджете Миасского городского округа на 20</w:t>
      </w:r>
      <w:r w:rsidR="001C4AA0" w:rsidRPr="0043626A">
        <w:rPr>
          <w:rFonts w:ascii="Times New Roman" w:hAnsi="Times New Roman"/>
          <w:sz w:val="26"/>
          <w:szCs w:val="26"/>
        </w:rPr>
        <w:t>2</w:t>
      </w:r>
      <w:r w:rsidR="0043626A" w:rsidRPr="0043626A">
        <w:rPr>
          <w:rFonts w:ascii="Times New Roman" w:hAnsi="Times New Roman"/>
          <w:sz w:val="26"/>
          <w:szCs w:val="26"/>
        </w:rPr>
        <w:t>4</w:t>
      </w:r>
      <w:r w:rsidRPr="0043626A">
        <w:rPr>
          <w:rFonts w:ascii="Times New Roman" w:hAnsi="Times New Roman"/>
          <w:sz w:val="26"/>
          <w:szCs w:val="26"/>
        </w:rPr>
        <w:t xml:space="preserve"> год и </w:t>
      </w:r>
      <w:r w:rsidR="001C4AA0" w:rsidRPr="0043626A">
        <w:rPr>
          <w:rFonts w:ascii="Times New Roman" w:hAnsi="Times New Roman"/>
          <w:sz w:val="26"/>
          <w:szCs w:val="26"/>
        </w:rPr>
        <w:t xml:space="preserve">на </w:t>
      </w:r>
      <w:r w:rsidRPr="0043626A">
        <w:rPr>
          <w:rFonts w:ascii="Times New Roman" w:hAnsi="Times New Roman"/>
          <w:sz w:val="26"/>
          <w:szCs w:val="26"/>
        </w:rPr>
        <w:t>плановый период 20</w:t>
      </w:r>
      <w:r w:rsidR="001C4AA0" w:rsidRPr="0043626A">
        <w:rPr>
          <w:rFonts w:ascii="Times New Roman" w:hAnsi="Times New Roman"/>
          <w:sz w:val="26"/>
          <w:szCs w:val="26"/>
        </w:rPr>
        <w:t>2</w:t>
      </w:r>
      <w:r w:rsidR="0043626A" w:rsidRPr="0043626A">
        <w:rPr>
          <w:rFonts w:ascii="Times New Roman" w:hAnsi="Times New Roman"/>
          <w:sz w:val="26"/>
          <w:szCs w:val="26"/>
        </w:rPr>
        <w:t>5</w:t>
      </w:r>
      <w:r w:rsidRPr="0043626A">
        <w:rPr>
          <w:rFonts w:ascii="Times New Roman" w:hAnsi="Times New Roman"/>
          <w:sz w:val="26"/>
          <w:szCs w:val="26"/>
        </w:rPr>
        <w:t xml:space="preserve"> и 20</w:t>
      </w:r>
      <w:r w:rsidR="00FA5CCA" w:rsidRPr="0043626A">
        <w:rPr>
          <w:rFonts w:ascii="Times New Roman" w:hAnsi="Times New Roman"/>
          <w:sz w:val="26"/>
          <w:szCs w:val="26"/>
        </w:rPr>
        <w:t>2</w:t>
      </w:r>
      <w:r w:rsidR="0043626A" w:rsidRPr="0043626A">
        <w:rPr>
          <w:rFonts w:ascii="Times New Roman" w:hAnsi="Times New Roman"/>
          <w:sz w:val="26"/>
          <w:szCs w:val="26"/>
        </w:rPr>
        <w:t>6</w:t>
      </w:r>
      <w:r w:rsidRPr="0043626A">
        <w:rPr>
          <w:rFonts w:ascii="Times New Roman" w:hAnsi="Times New Roman"/>
          <w:sz w:val="26"/>
          <w:szCs w:val="26"/>
        </w:rPr>
        <w:t xml:space="preserve"> годов» и принять указанный проект;</w:t>
      </w:r>
    </w:p>
    <w:p w:rsidR="000850B0" w:rsidRPr="0043626A" w:rsidRDefault="000850B0" w:rsidP="00B23CA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43626A">
        <w:rPr>
          <w:rFonts w:ascii="Times New Roman" w:hAnsi="Times New Roman"/>
          <w:sz w:val="26"/>
          <w:szCs w:val="26"/>
        </w:rPr>
        <w:t xml:space="preserve">2) продолжить работу по совершенствованию нормативных правовых актов Миасского городского округа по бюджету и налогам, анализу обоснованности установления ставок и льгот по местным налогам.  </w:t>
      </w:r>
    </w:p>
    <w:p w:rsidR="000850B0" w:rsidRPr="00AE3BB3" w:rsidRDefault="005571CA" w:rsidP="00B23CA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2.</w:t>
      </w:r>
      <w:r w:rsidR="000850B0" w:rsidRPr="00AE3BB3">
        <w:rPr>
          <w:rFonts w:ascii="Times New Roman" w:hAnsi="Times New Roman"/>
          <w:sz w:val="26"/>
          <w:szCs w:val="26"/>
          <w:u w:val="single"/>
        </w:rPr>
        <w:t>Администра</w:t>
      </w:r>
      <w:r w:rsidR="002361D1" w:rsidRPr="00AE3BB3">
        <w:rPr>
          <w:rFonts w:ascii="Times New Roman" w:hAnsi="Times New Roman"/>
          <w:sz w:val="26"/>
          <w:szCs w:val="26"/>
          <w:u w:val="single"/>
        </w:rPr>
        <w:t>ции Миасского городского округа</w:t>
      </w:r>
      <w:r w:rsidR="008834D1">
        <w:rPr>
          <w:rFonts w:ascii="Times New Roman" w:hAnsi="Times New Roman"/>
          <w:sz w:val="26"/>
          <w:szCs w:val="26"/>
          <w:u w:val="single"/>
        </w:rPr>
        <w:t>:</w:t>
      </w:r>
    </w:p>
    <w:p w:rsidR="000850B0" w:rsidRPr="00AE3BB3" w:rsidRDefault="000850B0" w:rsidP="00B23CA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AE3BB3">
        <w:rPr>
          <w:rFonts w:ascii="Times New Roman" w:hAnsi="Times New Roman"/>
          <w:sz w:val="26"/>
          <w:szCs w:val="26"/>
        </w:rPr>
        <w:t xml:space="preserve">1) продолжить и активизировать работу </w:t>
      </w:r>
      <w:proofErr w:type="gramStart"/>
      <w:r w:rsidRPr="00AE3BB3">
        <w:rPr>
          <w:rFonts w:ascii="Times New Roman" w:hAnsi="Times New Roman"/>
          <w:sz w:val="26"/>
          <w:szCs w:val="26"/>
        </w:rPr>
        <w:t>по</w:t>
      </w:r>
      <w:proofErr w:type="gramEnd"/>
      <w:r w:rsidRPr="00AE3BB3">
        <w:rPr>
          <w:rFonts w:ascii="Times New Roman" w:hAnsi="Times New Roman"/>
          <w:sz w:val="26"/>
          <w:szCs w:val="26"/>
        </w:rPr>
        <w:t>:</w:t>
      </w:r>
    </w:p>
    <w:p w:rsidR="000850B0" w:rsidRPr="00AE3BB3" w:rsidRDefault="000850B0" w:rsidP="00B23CA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AE3BB3">
        <w:rPr>
          <w:rFonts w:ascii="Times New Roman" w:hAnsi="Times New Roman"/>
          <w:sz w:val="26"/>
          <w:szCs w:val="26"/>
        </w:rPr>
        <w:t>- реализации мероприятий в части укрепления доходной базы бюджета Округа, в том числе в соот</w:t>
      </w:r>
      <w:r w:rsidR="00B02A76" w:rsidRPr="00AE3BB3">
        <w:rPr>
          <w:rFonts w:ascii="Times New Roman" w:hAnsi="Times New Roman"/>
          <w:sz w:val="26"/>
          <w:szCs w:val="26"/>
        </w:rPr>
        <w:t xml:space="preserve">ветствии с планом на </w:t>
      </w:r>
      <w:r w:rsidR="00B02A76" w:rsidRPr="00AE3BB3">
        <w:rPr>
          <w:rFonts w:ascii="Times New Roman" w:hAnsi="Times New Roman"/>
          <w:sz w:val="26"/>
          <w:szCs w:val="26"/>
        </w:rPr>
        <w:lastRenderedPageBreak/>
        <w:t>202</w:t>
      </w:r>
      <w:r w:rsidR="00AE3BB3" w:rsidRPr="00AE3BB3">
        <w:rPr>
          <w:rFonts w:ascii="Times New Roman" w:hAnsi="Times New Roman"/>
          <w:sz w:val="26"/>
          <w:szCs w:val="26"/>
        </w:rPr>
        <w:t>4</w:t>
      </w:r>
      <w:r w:rsidR="003C6BD8" w:rsidRPr="00AE3BB3">
        <w:rPr>
          <w:rFonts w:ascii="Times New Roman" w:hAnsi="Times New Roman"/>
          <w:sz w:val="26"/>
          <w:szCs w:val="26"/>
        </w:rPr>
        <w:t>-202</w:t>
      </w:r>
      <w:r w:rsidR="00AE3BB3" w:rsidRPr="00AE3BB3">
        <w:rPr>
          <w:rFonts w:ascii="Times New Roman" w:hAnsi="Times New Roman"/>
          <w:sz w:val="26"/>
          <w:szCs w:val="26"/>
        </w:rPr>
        <w:t>6</w:t>
      </w:r>
      <w:r w:rsidRPr="00AE3BB3">
        <w:rPr>
          <w:rFonts w:ascii="Times New Roman" w:hAnsi="Times New Roman"/>
          <w:sz w:val="26"/>
          <w:szCs w:val="26"/>
        </w:rPr>
        <w:t xml:space="preserve"> годы по снижению резервов налоговых и неналоговых доходов</w:t>
      </w:r>
      <w:r w:rsidR="00733787" w:rsidRPr="00AE3BB3">
        <w:rPr>
          <w:rFonts w:ascii="Times New Roman" w:hAnsi="Times New Roman"/>
          <w:sz w:val="26"/>
          <w:szCs w:val="26"/>
        </w:rPr>
        <w:t xml:space="preserve"> Округа</w:t>
      </w:r>
      <w:r w:rsidRPr="00AE3BB3">
        <w:rPr>
          <w:rFonts w:ascii="Times New Roman" w:hAnsi="Times New Roman"/>
          <w:sz w:val="26"/>
          <w:szCs w:val="26"/>
        </w:rPr>
        <w:t>;</w:t>
      </w:r>
    </w:p>
    <w:p w:rsidR="000850B0" w:rsidRPr="00AE3BB3" w:rsidRDefault="000850B0" w:rsidP="00B23CA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AE3BB3">
        <w:rPr>
          <w:rFonts w:ascii="Times New Roman" w:hAnsi="Times New Roman"/>
          <w:sz w:val="26"/>
          <w:szCs w:val="26"/>
        </w:rPr>
        <w:t>- обеспечению сокращения задолженности по налогам и платежам в бюджет Миасского городского округа, по легализации объектов налогообложения в рамках деятельности рабочих групп;</w:t>
      </w:r>
    </w:p>
    <w:p w:rsidR="000850B0" w:rsidRPr="00AE3BB3" w:rsidRDefault="000850B0" w:rsidP="00B23CA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AE3BB3">
        <w:rPr>
          <w:rFonts w:ascii="Times New Roman" w:hAnsi="Times New Roman"/>
          <w:sz w:val="26"/>
          <w:szCs w:val="26"/>
        </w:rPr>
        <w:t>- повышению эффективности использования имущества, находящегося в муниципальной собственности Округа, и, соответственно, по увеличению поступлений в бюджет от его продажи или аренды</w:t>
      </w:r>
      <w:r w:rsidR="00E56581" w:rsidRPr="00AE3BB3">
        <w:rPr>
          <w:rFonts w:ascii="Times New Roman" w:hAnsi="Times New Roman"/>
          <w:sz w:val="26"/>
          <w:szCs w:val="26"/>
        </w:rPr>
        <w:t>.</w:t>
      </w:r>
    </w:p>
    <w:p w:rsidR="008252AB" w:rsidRDefault="000850B0" w:rsidP="00B23CA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AE3BB3">
        <w:rPr>
          <w:rFonts w:ascii="Times New Roman" w:hAnsi="Times New Roman"/>
          <w:sz w:val="26"/>
          <w:szCs w:val="26"/>
        </w:rPr>
        <w:t xml:space="preserve"> </w:t>
      </w:r>
      <w:r w:rsidRPr="004E15B4">
        <w:rPr>
          <w:rFonts w:ascii="Times New Roman" w:hAnsi="Times New Roman"/>
          <w:sz w:val="26"/>
          <w:szCs w:val="26"/>
        </w:rPr>
        <w:t xml:space="preserve">2) </w:t>
      </w:r>
      <w:r w:rsidR="008252AB" w:rsidRPr="004E15B4">
        <w:rPr>
          <w:rFonts w:ascii="Times New Roman" w:hAnsi="Times New Roman"/>
          <w:sz w:val="26"/>
          <w:szCs w:val="26"/>
        </w:rPr>
        <w:t>размещени</w:t>
      </w:r>
      <w:r w:rsidR="004E15B4" w:rsidRPr="004E15B4">
        <w:rPr>
          <w:rFonts w:ascii="Times New Roman" w:hAnsi="Times New Roman"/>
          <w:sz w:val="26"/>
          <w:szCs w:val="26"/>
        </w:rPr>
        <w:t>ю</w:t>
      </w:r>
      <w:r w:rsidR="008252AB" w:rsidRPr="004E15B4">
        <w:rPr>
          <w:rFonts w:ascii="Times New Roman" w:hAnsi="Times New Roman"/>
          <w:sz w:val="26"/>
          <w:szCs w:val="26"/>
        </w:rPr>
        <w:t xml:space="preserve"> социальной рекламы, направленной на повышение налоговой культуры и грамотности жителей Округа межрайонной инспекции Федеральной налоговой службы № 31 по Челябинской области</w:t>
      </w:r>
      <w:r w:rsidRPr="004E15B4">
        <w:rPr>
          <w:rFonts w:ascii="Times New Roman" w:hAnsi="Times New Roman"/>
          <w:sz w:val="26"/>
          <w:szCs w:val="26"/>
        </w:rPr>
        <w:t>;</w:t>
      </w:r>
      <w:r w:rsidR="0064120F">
        <w:rPr>
          <w:rFonts w:ascii="Times New Roman" w:hAnsi="Times New Roman"/>
          <w:sz w:val="26"/>
          <w:szCs w:val="26"/>
        </w:rPr>
        <w:t xml:space="preserve"> </w:t>
      </w:r>
    </w:p>
    <w:p w:rsidR="000850B0" w:rsidRPr="00AE3BB3" w:rsidRDefault="000850B0" w:rsidP="00B23CA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AE3BB3">
        <w:rPr>
          <w:rFonts w:ascii="Times New Roman" w:hAnsi="Times New Roman"/>
          <w:sz w:val="26"/>
          <w:szCs w:val="26"/>
        </w:rPr>
        <w:t>3) обеспечить 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служащих;</w:t>
      </w:r>
    </w:p>
    <w:p w:rsidR="000850B0" w:rsidRPr="00AE3BB3" w:rsidRDefault="000850B0" w:rsidP="00B23CA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AE3BB3">
        <w:rPr>
          <w:rFonts w:ascii="Times New Roman" w:hAnsi="Times New Roman"/>
          <w:sz w:val="26"/>
          <w:szCs w:val="26"/>
        </w:rPr>
        <w:t>4) обеспечить своевременное принятие нормативных правовых актов, необходимых для и</w:t>
      </w:r>
      <w:r w:rsidR="003C6BD8" w:rsidRPr="00AE3BB3">
        <w:rPr>
          <w:rFonts w:ascii="Times New Roman" w:hAnsi="Times New Roman"/>
          <w:sz w:val="26"/>
          <w:szCs w:val="26"/>
        </w:rPr>
        <w:t>сполнения бюджета Округа на 20</w:t>
      </w:r>
      <w:r w:rsidR="00B02A76" w:rsidRPr="00AE3BB3">
        <w:rPr>
          <w:rFonts w:ascii="Times New Roman" w:hAnsi="Times New Roman"/>
          <w:sz w:val="26"/>
          <w:szCs w:val="26"/>
        </w:rPr>
        <w:t>2</w:t>
      </w:r>
      <w:r w:rsidR="00AE3BB3" w:rsidRPr="00AE3BB3">
        <w:rPr>
          <w:rFonts w:ascii="Times New Roman" w:hAnsi="Times New Roman"/>
          <w:sz w:val="26"/>
          <w:szCs w:val="26"/>
        </w:rPr>
        <w:t>4</w:t>
      </w:r>
      <w:r w:rsidR="00D77DE3" w:rsidRPr="00AE3BB3">
        <w:rPr>
          <w:rFonts w:ascii="Times New Roman" w:hAnsi="Times New Roman"/>
          <w:sz w:val="26"/>
          <w:szCs w:val="26"/>
        </w:rPr>
        <w:t>-202</w:t>
      </w:r>
      <w:r w:rsidR="00AE3BB3" w:rsidRPr="00AE3BB3">
        <w:rPr>
          <w:rFonts w:ascii="Times New Roman" w:hAnsi="Times New Roman"/>
          <w:sz w:val="26"/>
          <w:szCs w:val="26"/>
        </w:rPr>
        <w:t>6</w:t>
      </w:r>
      <w:r w:rsidR="00D77DE3" w:rsidRPr="00AE3BB3">
        <w:rPr>
          <w:rFonts w:ascii="Times New Roman" w:hAnsi="Times New Roman"/>
          <w:sz w:val="26"/>
          <w:szCs w:val="26"/>
        </w:rPr>
        <w:t xml:space="preserve"> годы</w:t>
      </w:r>
      <w:r w:rsidRPr="00AE3BB3">
        <w:rPr>
          <w:rFonts w:ascii="Times New Roman" w:hAnsi="Times New Roman"/>
          <w:sz w:val="26"/>
          <w:szCs w:val="26"/>
        </w:rPr>
        <w:t>.</w:t>
      </w:r>
    </w:p>
    <w:p w:rsidR="000850B0" w:rsidRPr="00AE3BB3" w:rsidRDefault="005571CA" w:rsidP="005571C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3. </w:t>
      </w:r>
      <w:r w:rsidR="000850B0" w:rsidRPr="00AE3BB3">
        <w:rPr>
          <w:rFonts w:ascii="Times New Roman" w:hAnsi="Times New Roman"/>
          <w:sz w:val="26"/>
          <w:szCs w:val="26"/>
          <w:u w:val="single"/>
        </w:rPr>
        <w:t>Главным администраторам доходов</w:t>
      </w:r>
      <w:r w:rsidR="000850B0" w:rsidRPr="00AE3BB3">
        <w:rPr>
          <w:rFonts w:ascii="Times New Roman" w:hAnsi="Times New Roman"/>
          <w:sz w:val="26"/>
          <w:szCs w:val="26"/>
        </w:rPr>
        <w:t xml:space="preserve"> бюджета Округа</w:t>
      </w:r>
      <w:r>
        <w:rPr>
          <w:rFonts w:ascii="Times New Roman" w:hAnsi="Times New Roman"/>
          <w:sz w:val="26"/>
          <w:szCs w:val="26"/>
        </w:rPr>
        <w:t xml:space="preserve"> </w:t>
      </w:r>
      <w:r w:rsidR="000850B0" w:rsidRPr="00AE3BB3">
        <w:rPr>
          <w:rFonts w:ascii="Times New Roman" w:hAnsi="Times New Roman"/>
          <w:sz w:val="26"/>
          <w:szCs w:val="26"/>
        </w:rPr>
        <w:t>повысить уровень собираемости администрируемых доходов в бюджет Миасского городского округа и продолжить работу по привлечению резервов увеличения их поступлений, в том числе за счет сокращения имеющейся задолженности по администрируемым ими доходам.</w:t>
      </w:r>
    </w:p>
    <w:p w:rsidR="000850B0" w:rsidRPr="006C305F" w:rsidRDefault="005571CA" w:rsidP="00B23CA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4. </w:t>
      </w:r>
      <w:r w:rsidR="000850B0" w:rsidRPr="006C305F">
        <w:rPr>
          <w:rFonts w:ascii="Times New Roman" w:hAnsi="Times New Roman"/>
          <w:sz w:val="26"/>
          <w:szCs w:val="26"/>
          <w:u w:val="single"/>
        </w:rPr>
        <w:t>Главным распорядителям средств бюдж</w:t>
      </w:r>
      <w:r w:rsidR="002361D1" w:rsidRPr="006C305F">
        <w:rPr>
          <w:rFonts w:ascii="Times New Roman" w:hAnsi="Times New Roman"/>
          <w:sz w:val="26"/>
          <w:szCs w:val="26"/>
          <w:u w:val="single"/>
        </w:rPr>
        <w:t>ета Миасского городского округа</w:t>
      </w:r>
    </w:p>
    <w:p w:rsidR="000850B0" w:rsidRPr="006C305F" w:rsidRDefault="000850B0" w:rsidP="00B23CA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6C305F">
        <w:rPr>
          <w:rFonts w:ascii="Times New Roman" w:hAnsi="Times New Roman"/>
          <w:sz w:val="26"/>
          <w:szCs w:val="26"/>
        </w:rPr>
        <w:t>1) повышать эффективность использования бюджетных средств, обеспечивая доступность и  качество оказываемых учреждениями государственных и муниципальных услуг;</w:t>
      </w:r>
    </w:p>
    <w:p w:rsidR="000850B0" w:rsidRPr="006C305F" w:rsidRDefault="00F13887" w:rsidP="00B23CA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6C305F">
        <w:rPr>
          <w:rFonts w:ascii="Times New Roman" w:hAnsi="Times New Roman"/>
          <w:sz w:val="26"/>
          <w:szCs w:val="26"/>
        </w:rPr>
        <w:lastRenderedPageBreak/>
        <w:t>2</w:t>
      </w:r>
      <w:r w:rsidR="003C6BD8" w:rsidRPr="006C305F">
        <w:rPr>
          <w:rFonts w:ascii="Times New Roman" w:hAnsi="Times New Roman"/>
          <w:sz w:val="26"/>
          <w:szCs w:val="26"/>
        </w:rPr>
        <w:t xml:space="preserve">) организовать своевременное уточнение и </w:t>
      </w:r>
      <w:r w:rsidR="000850B0" w:rsidRPr="006C305F">
        <w:rPr>
          <w:rFonts w:ascii="Times New Roman" w:hAnsi="Times New Roman"/>
          <w:sz w:val="26"/>
          <w:szCs w:val="26"/>
        </w:rPr>
        <w:t>утверждени</w:t>
      </w:r>
      <w:r w:rsidR="003C6BD8" w:rsidRPr="006C305F">
        <w:rPr>
          <w:rFonts w:ascii="Times New Roman" w:hAnsi="Times New Roman"/>
          <w:sz w:val="26"/>
          <w:szCs w:val="26"/>
        </w:rPr>
        <w:t>е муниципальных программ на 20</w:t>
      </w:r>
      <w:r w:rsidR="00B02A76" w:rsidRPr="006C305F">
        <w:rPr>
          <w:rFonts w:ascii="Times New Roman" w:hAnsi="Times New Roman"/>
          <w:sz w:val="26"/>
          <w:szCs w:val="26"/>
        </w:rPr>
        <w:t>2</w:t>
      </w:r>
      <w:r w:rsidR="006C305F" w:rsidRPr="006C305F">
        <w:rPr>
          <w:rFonts w:ascii="Times New Roman" w:hAnsi="Times New Roman"/>
          <w:sz w:val="26"/>
          <w:szCs w:val="26"/>
        </w:rPr>
        <w:t>4</w:t>
      </w:r>
      <w:r w:rsidR="000850B0" w:rsidRPr="006C305F">
        <w:rPr>
          <w:rFonts w:ascii="Times New Roman" w:hAnsi="Times New Roman"/>
          <w:sz w:val="26"/>
          <w:szCs w:val="26"/>
        </w:rPr>
        <w:t xml:space="preserve"> год и </w:t>
      </w:r>
      <w:r w:rsidR="00B02A76" w:rsidRPr="006C305F">
        <w:rPr>
          <w:rFonts w:ascii="Times New Roman" w:hAnsi="Times New Roman"/>
          <w:sz w:val="26"/>
          <w:szCs w:val="26"/>
        </w:rPr>
        <w:t xml:space="preserve">на </w:t>
      </w:r>
      <w:r w:rsidR="000850B0" w:rsidRPr="006C305F">
        <w:rPr>
          <w:rFonts w:ascii="Times New Roman" w:hAnsi="Times New Roman"/>
          <w:sz w:val="26"/>
          <w:szCs w:val="26"/>
        </w:rPr>
        <w:t>плановый период 20</w:t>
      </w:r>
      <w:r w:rsidR="0034245C" w:rsidRPr="006C305F">
        <w:rPr>
          <w:rFonts w:ascii="Times New Roman" w:hAnsi="Times New Roman"/>
          <w:sz w:val="26"/>
          <w:szCs w:val="26"/>
        </w:rPr>
        <w:t>2</w:t>
      </w:r>
      <w:r w:rsidR="006C305F" w:rsidRPr="006C305F">
        <w:rPr>
          <w:rFonts w:ascii="Times New Roman" w:hAnsi="Times New Roman"/>
          <w:sz w:val="26"/>
          <w:szCs w:val="26"/>
        </w:rPr>
        <w:t>5</w:t>
      </w:r>
      <w:r w:rsidR="003C6BD8" w:rsidRPr="006C305F">
        <w:rPr>
          <w:rFonts w:ascii="Times New Roman" w:hAnsi="Times New Roman"/>
          <w:sz w:val="26"/>
          <w:szCs w:val="26"/>
        </w:rPr>
        <w:t xml:space="preserve"> и 202</w:t>
      </w:r>
      <w:r w:rsidR="006C305F" w:rsidRPr="006C305F">
        <w:rPr>
          <w:rFonts w:ascii="Times New Roman" w:hAnsi="Times New Roman"/>
          <w:sz w:val="26"/>
          <w:szCs w:val="26"/>
        </w:rPr>
        <w:t>6</w:t>
      </w:r>
      <w:r w:rsidR="000850B0" w:rsidRPr="006C305F">
        <w:rPr>
          <w:rFonts w:ascii="Times New Roman" w:hAnsi="Times New Roman"/>
          <w:sz w:val="26"/>
          <w:szCs w:val="26"/>
        </w:rPr>
        <w:t xml:space="preserve"> годов по курируемым отраслям;</w:t>
      </w:r>
    </w:p>
    <w:p w:rsidR="000850B0" w:rsidRPr="006C305F" w:rsidRDefault="00F13887" w:rsidP="00B23CA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6C305F">
        <w:rPr>
          <w:rFonts w:ascii="Times New Roman" w:hAnsi="Times New Roman"/>
          <w:sz w:val="26"/>
          <w:szCs w:val="26"/>
        </w:rPr>
        <w:t>3</w:t>
      </w:r>
      <w:r w:rsidR="000850B0" w:rsidRPr="006C305F">
        <w:rPr>
          <w:rFonts w:ascii="Times New Roman" w:hAnsi="Times New Roman"/>
          <w:sz w:val="26"/>
          <w:szCs w:val="26"/>
        </w:rPr>
        <w:t>) обеспечить:</w:t>
      </w:r>
    </w:p>
    <w:p w:rsidR="000850B0" w:rsidRPr="006C305F" w:rsidRDefault="000850B0" w:rsidP="00B23CA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6C305F">
        <w:rPr>
          <w:rFonts w:ascii="Times New Roman" w:hAnsi="Times New Roman"/>
          <w:sz w:val="26"/>
          <w:szCs w:val="26"/>
        </w:rPr>
        <w:t>- создание эффективной системы внутриведомственного контроля за целевым и эффективным использованием бюджетных средств и имущества, находящегося в муниципальной собственности Миасского городского округа, а также за использованием  межбюджетных трансфертов, выделяемых из областного бюджета, и своевременным возвратом неиспользованных средств в областной бюджет;</w:t>
      </w:r>
    </w:p>
    <w:p w:rsidR="000850B0" w:rsidRPr="006C305F" w:rsidRDefault="000850B0" w:rsidP="00B23CAA">
      <w:pPr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6C305F">
        <w:rPr>
          <w:rFonts w:ascii="Times New Roman" w:hAnsi="Times New Roman"/>
          <w:sz w:val="26"/>
          <w:szCs w:val="26"/>
        </w:rPr>
        <w:t>- достижение соответствующих индикативных показателей  в ходе исполнения муниципальных  программ;</w:t>
      </w:r>
    </w:p>
    <w:p w:rsidR="00523EB6" w:rsidRDefault="000850B0" w:rsidP="00B23CA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C305F">
        <w:rPr>
          <w:rFonts w:ascii="Times New Roman" w:hAnsi="Times New Roman"/>
          <w:sz w:val="26"/>
          <w:szCs w:val="26"/>
        </w:rPr>
        <w:t>- полное и своевременное освоение</w:t>
      </w:r>
      <w:r w:rsidRPr="00DD61F7">
        <w:rPr>
          <w:rFonts w:ascii="Times New Roman" w:hAnsi="Times New Roman"/>
          <w:sz w:val="26"/>
          <w:szCs w:val="26"/>
        </w:rPr>
        <w:t xml:space="preserve"> целевых межбюджетных </w:t>
      </w:r>
      <w:r w:rsidRPr="00523EB6">
        <w:rPr>
          <w:rFonts w:ascii="Times New Roman" w:hAnsi="Times New Roman"/>
          <w:sz w:val="26"/>
          <w:szCs w:val="26"/>
        </w:rPr>
        <w:t>трансфертов из</w:t>
      </w:r>
      <w:r w:rsidR="003C6BD8" w:rsidRPr="00523EB6">
        <w:rPr>
          <w:rFonts w:ascii="Times New Roman" w:hAnsi="Times New Roman"/>
          <w:sz w:val="26"/>
          <w:szCs w:val="26"/>
        </w:rPr>
        <w:t xml:space="preserve"> областного бюджета в 20</w:t>
      </w:r>
      <w:r w:rsidR="00B02A76" w:rsidRPr="00523EB6">
        <w:rPr>
          <w:rFonts w:ascii="Times New Roman" w:hAnsi="Times New Roman"/>
          <w:sz w:val="26"/>
          <w:szCs w:val="26"/>
        </w:rPr>
        <w:t>2</w:t>
      </w:r>
      <w:r w:rsidR="00DD61F7" w:rsidRPr="00523EB6">
        <w:rPr>
          <w:rFonts w:ascii="Times New Roman" w:hAnsi="Times New Roman"/>
          <w:sz w:val="26"/>
          <w:szCs w:val="26"/>
        </w:rPr>
        <w:t>4</w:t>
      </w:r>
      <w:r w:rsidRPr="00523EB6">
        <w:rPr>
          <w:rFonts w:ascii="Times New Roman" w:hAnsi="Times New Roman"/>
          <w:sz w:val="26"/>
          <w:szCs w:val="26"/>
        </w:rPr>
        <w:t xml:space="preserve"> году</w:t>
      </w:r>
      <w:r w:rsidR="003C6BD8" w:rsidRPr="00523EB6">
        <w:rPr>
          <w:rFonts w:ascii="Times New Roman" w:hAnsi="Times New Roman"/>
          <w:sz w:val="26"/>
          <w:szCs w:val="26"/>
        </w:rPr>
        <w:t xml:space="preserve"> и </w:t>
      </w:r>
      <w:r w:rsidR="00B02A76" w:rsidRPr="00523EB6">
        <w:rPr>
          <w:rFonts w:ascii="Times New Roman" w:hAnsi="Times New Roman"/>
          <w:sz w:val="26"/>
          <w:szCs w:val="26"/>
        </w:rPr>
        <w:t xml:space="preserve">в </w:t>
      </w:r>
      <w:r w:rsidR="003C6BD8" w:rsidRPr="00523EB6">
        <w:rPr>
          <w:rFonts w:ascii="Times New Roman" w:hAnsi="Times New Roman"/>
          <w:sz w:val="26"/>
          <w:szCs w:val="26"/>
        </w:rPr>
        <w:t>плановом периоде 20</w:t>
      </w:r>
      <w:r w:rsidR="0034245C" w:rsidRPr="00523EB6">
        <w:rPr>
          <w:rFonts w:ascii="Times New Roman" w:hAnsi="Times New Roman"/>
          <w:sz w:val="26"/>
          <w:szCs w:val="26"/>
        </w:rPr>
        <w:t>2</w:t>
      </w:r>
      <w:r w:rsidR="00DD61F7" w:rsidRPr="00523EB6">
        <w:rPr>
          <w:rFonts w:ascii="Times New Roman" w:hAnsi="Times New Roman"/>
          <w:sz w:val="26"/>
          <w:szCs w:val="26"/>
        </w:rPr>
        <w:t>5</w:t>
      </w:r>
      <w:r w:rsidR="0034245C" w:rsidRPr="00523EB6">
        <w:rPr>
          <w:rFonts w:ascii="Times New Roman" w:hAnsi="Times New Roman"/>
          <w:sz w:val="26"/>
          <w:szCs w:val="26"/>
        </w:rPr>
        <w:t xml:space="preserve"> и 202</w:t>
      </w:r>
      <w:r w:rsidR="00DD61F7" w:rsidRPr="00523EB6">
        <w:rPr>
          <w:rFonts w:ascii="Times New Roman" w:hAnsi="Times New Roman"/>
          <w:sz w:val="26"/>
          <w:szCs w:val="26"/>
        </w:rPr>
        <w:t>6</w:t>
      </w:r>
      <w:r w:rsidRPr="00523EB6">
        <w:rPr>
          <w:rFonts w:ascii="Times New Roman" w:hAnsi="Times New Roman"/>
          <w:sz w:val="26"/>
          <w:szCs w:val="26"/>
        </w:rPr>
        <w:t xml:space="preserve"> годов в соответствии с их </w:t>
      </w:r>
      <w:r w:rsidR="00523EB6" w:rsidRPr="00523EB6">
        <w:rPr>
          <w:rFonts w:ascii="Times New Roman" w:hAnsi="Times New Roman"/>
          <w:sz w:val="26"/>
          <w:szCs w:val="26"/>
        </w:rPr>
        <w:t>с назначением;</w:t>
      </w:r>
      <w:proofErr w:type="gramEnd"/>
    </w:p>
    <w:p w:rsidR="0034245C" w:rsidRPr="00DD61F7" w:rsidRDefault="00523EB6" w:rsidP="00B23CA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61F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D72AD" w:rsidRPr="00DD61F7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34245C" w:rsidRPr="00DD61F7">
        <w:rPr>
          <w:rFonts w:ascii="Times New Roman" w:eastAsia="Times New Roman" w:hAnsi="Times New Roman"/>
          <w:sz w:val="26"/>
          <w:szCs w:val="26"/>
          <w:lang w:eastAsia="ru-RU"/>
        </w:rPr>
        <w:t>сохранение режима экономии бюджетных средств и продолж</w:t>
      </w:r>
      <w:r w:rsidR="00CD72AD" w:rsidRPr="00DD61F7">
        <w:rPr>
          <w:rFonts w:ascii="Times New Roman" w:eastAsia="Times New Roman" w:hAnsi="Times New Roman"/>
          <w:sz w:val="26"/>
          <w:szCs w:val="26"/>
          <w:lang w:eastAsia="ru-RU"/>
        </w:rPr>
        <w:t>ить работу</w:t>
      </w:r>
      <w:r w:rsidR="0034245C" w:rsidRPr="00DD61F7">
        <w:rPr>
          <w:rFonts w:ascii="Times New Roman" w:eastAsia="Times New Roman" w:hAnsi="Times New Roman"/>
          <w:sz w:val="26"/>
          <w:szCs w:val="26"/>
          <w:lang w:eastAsia="ru-RU"/>
        </w:rPr>
        <w:t xml:space="preserve"> по оптимизации не первоочередных расходов</w:t>
      </w:r>
      <w:r w:rsidR="00CD1DEF" w:rsidRPr="00DD61F7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0850B0" w:rsidRPr="00DD61F7" w:rsidRDefault="00F13887" w:rsidP="00B23CA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DD61F7">
        <w:rPr>
          <w:rFonts w:ascii="Times New Roman" w:hAnsi="Times New Roman"/>
          <w:sz w:val="26"/>
          <w:szCs w:val="26"/>
        </w:rPr>
        <w:t>4</w:t>
      </w:r>
      <w:r w:rsidR="000850B0" w:rsidRPr="00DD61F7">
        <w:rPr>
          <w:rFonts w:ascii="Times New Roman" w:hAnsi="Times New Roman"/>
          <w:sz w:val="26"/>
          <w:szCs w:val="26"/>
        </w:rPr>
        <w:t>) не допускать образование кредиторской  задолженности по расходным обязательствам бюджета Округа, в первую очередь по выплате заработной платы работникам бюджетной сферы, в том числе принятие бюджетных обязател</w:t>
      </w:r>
      <w:r w:rsidR="00CD1DEF" w:rsidRPr="00DD61F7">
        <w:rPr>
          <w:rFonts w:ascii="Times New Roman" w:hAnsi="Times New Roman"/>
          <w:sz w:val="26"/>
          <w:szCs w:val="26"/>
        </w:rPr>
        <w:t>ь</w:t>
      </w:r>
      <w:proofErr w:type="gramStart"/>
      <w:r w:rsidR="00CD1DEF" w:rsidRPr="00DD61F7">
        <w:rPr>
          <w:rFonts w:ascii="Times New Roman" w:hAnsi="Times New Roman"/>
          <w:sz w:val="26"/>
          <w:szCs w:val="26"/>
        </w:rPr>
        <w:t>ств св</w:t>
      </w:r>
      <w:proofErr w:type="gramEnd"/>
      <w:r w:rsidR="00CD1DEF" w:rsidRPr="00DD61F7">
        <w:rPr>
          <w:rFonts w:ascii="Times New Roman" w:hAnsi="Times New Roman"/>
          <w:sz w:val="26"/>
          <w:szCs w:val="26"/>
        </w:rPr>
        <w:t>ерх утвержденных лимитов;</w:t>
      </w:r>
    </w:p>
    <w:p w:rsidR="00CD72AD" w:rsidRPr="00DD61F7" w:rsidRDefault="00CD72AD" w:rsidP="00B23CA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099F">
        <w:rPr>
          <w:rFonts w:ascii="Times New Roman" w:hAnsi="Times New Roman"/>
          <w:sz w:val="26"/>
          <w:szCs w:val="26"/>
        </w:rPr>
        <w:t xml:space="preserve">5) не допускать установление </w:t>
      </w:r>
      <w:r w:rsidRPr="00F1099F">
        <w:rPr>
          <w:rFonts w:ascii="Times New Roman" w:eastAsia="Times New Roman" w:hAnsi="Times New Roman"/>
          <w:sz w:val="26"/>
          <w:szCs w:val="26"/>
          <w:lang w:eastAsia="ru-RU"/>
        </w:rPr>
        <w:t xml:space="preserve">расходных обязательств Миасского городского округа, не связанных с решением вопросов, отнесенных </w:t>
      </w:r>
      <w:hyperlink r:id="rId9" w:history="1">
        <w:r w:rsidRPr="00F1099F">
          <w:rPr>
            <w:rFonts w:ascii="Times New Roman" w:eastAsia="Times New Roman" w:hAnsi="Times New Roman"/>
            <w:sz w:val="26"/>
            <w:szCs w:val="26"/>
            <w:lang w:eastAsia="ru-RU"/>
          </w:rPr>
          <w:t>Конституцией</w:t>
        </w:r>
      </w:hyperlink>
      <w:r w:rsidRPr="00F1099F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 и федеральными законами к полномочиям </w:t>
      </w:r>
      <w:r w:rsidR="00146CD3" w:rsidRPr="00F1099F">
        <w:rPr>
          <w:rFonts w:ascii="Times New Roman" w:eastAsia="Times New Roman" w:hAnsi="Times New Roman"/>
          <w:sz w:val="26"/>
          <w:szCs w:val="26"/>
          <w:lang w:eastAsia="ru-RU"/>
        </w:rPr>
        <w:t>органов местного самоуправления</w:t>
      </w:r>
      <w:r w:rsidR="003376FB" w:rsidRPr="00F1099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850B0" w:rsidRPr="00DD61F7" w:rsidRDefault="005571CA" w:rsidP="00B23CA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45104A">
        <w:rPr>
          <w:rFonts w:ascii="Times New Roman" w:hAnsi="Times New Roman"/>
          <w:sz w:val="26"/>
          <w:szCs w:val="26"/>
          <w:u w:val="single"/>
        </w:rPr>
        <w:t xml:space="preserve">5. </w:t>
      </w:r>
      <w:r w:rsidR="000850B0" w:rsidRPr="0045104A">
        <w:rPr>
          <w:rFonts w:ascii="Times New Roman" w:hAnsi="Times New Roman"/>
          <w:sz w:val="26"/>
          <w:szCs w:val="26"/>
          <w:u w:val="single"/>
        </w:rPr>
        <w:t>Межрайонной</w:t>
      </w:r>
      <w:r w:rsidR="000850B0" w:rsidRPr="00DD61F7">
        <w:rPr>
          <w:rFonts w:ascii="Times New Roman" w:hAnsi="Times New Roman"/>
          <w:sz w:val="26"/>
          <w:szCs w:val="26"/>
          <w:u w:val="single"/>
        </w:rPr>
        <w:t xml:space="preserve"> инспекции Федеральной налоговой службы №</w:t>
      </w:r>
      <w:r w:rsidR="002C209F">
        <w:rPr>
          <w:rFonts w:ascii="Times New Roman" w:hAnsi="Times New Roman"/>
          <w:sz w:val="26"/>
          <w:szCs w:val="26"/>
          <w:u w:val="single"/>
        </w:rPr>
        <w:t xml:space="preserve"> 31</w:t>
      </w:r>
      <w:r w:rsidR="000850B0" w:rsidRPr="00DD61F7">
        <w:rPr>
          <w:rFonts w:ascii="Times New Roman" w:hAnsi="Times New Roman"/>
          <w:sz w:val="26"/>
          <w:szCs w:val="26"/>
          <w:u w:val="single"/>
        </w:rPr>
        <w:t xml:space="preserve"> по Челябинской области:</w:t>
      </w:r>
    </w:p>
    <w:p w:rsidR="000850B0" w:rsidRPr="00DD61F7" w:rsidRDefault="000850B0" w:rsidP="00B23CA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DD61F7">
        <w:rPr>
          <w:rFonts w:ascii="Times New Roman" w:hAnsi="Times New Roman"/>
          <w:sz w:val="26"/>
          <w:szCs w:val="26"/>
        </w:rPr>
        <w:t xml:space="preserve">1) активизировать работу </w:t>
      </w:r>
      <w:proofErr w:type="gramStart"/>
      <w:r w:rsidRPr="00DD61F7">
        <w:rPr>
          <w:rFonts w:ascii="Times New Roman" w:hAnsi="Times New Roman"/>
          <w:sz w:val="26"/>
          <w:szCs w:val="26"/>
        </w:rPr>
        <w:t>по</w:t>
      </w:r>
      <w:proofErr w:type="gramEnd"/>
      <w:r w:rsidRPr="00DD61F7">
        <w:rPr>
          <w:rFonts w:ascii="Times New Roman" w:hAnsi="Times New Roman"/>
          <w:sz w:val="26"/>
          <w:szCs w:val="26"/>
        </w:rPr>
        <w:t>:</w:t>
      </w:r>
    </w:p>
    <w:p w:rsidR="000850B0" w:rsidRPr="00DD61F7" w:rsidRDefault="000850B0" w:rsidP="00B23CA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DD61F7">
        <w:rPr>
          <w:rFonts w:ascii="Times New Roman" w:hAnsi="Times New Roman"/>
          <w:sz w:val="26"/>
          <w:szCs w:val="26"/>
        </w:rPr>
        <w:lastRenderedPageBreak/>
        <w:t>- реализации, предусмотренных действующим законодательством Российской Федерации, мер по обеспечению полноты взыскания имеющейся задолженности по платежам в бюджетную систему Российской Федерации, в том числе в бюджет Миасского городского округа;</w:t>
      </w:r>
    </w:p>
    <w:p w:rsidR="000850B0" w:rsidRPr="00DD61F7" w:rsidRDefault="000850B0" w:rsidP="00B23CA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DD61F7">
        <w:rPr>
          <w:rFonts w:ascii="Times New Roman" w:hAnsi="Times New Roman"/>
          <w:sz w:val="26"/>
          <w:szCs w:val="26"/>
        </w:rPr>
        <w:t>- обеспечению своевременного и в полном объеме поступления налога на доходы физических лиц, удерживаемого налоговыми агентами, активно используя возможности взаимодействия с органами местного самоуправления Миасского городского округа;</w:t>
      </w:r>
    </w:p>
    <w:p w:rsidR="000850B0" w:rsidRPr="00DD61F7" w:rsidRDefault="000850B0" w:rsidP="00B23CA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DD61F7">
        <w:rPr>
          <w:rFonts w:ascii="Times New Roman" w:hAnsi="Times New Roman"/>
          <w:sz w:val="26"/>
          <w:szCs w:val="26"/>
        </w:rPr>
        <w:t xml:space="preserve">- актуализации базы данных налоговых органов с целью </w:t>
      </w:r>
      <w:proofErr w:type="gramStart"/>
      <w:r w:rsidRPr="00DD61F7">
        <w:rPr>
          <w:rFonts w:ascii="Times New Roman" w:hAnsi="Times New Roman"/>
          <w:sz w:val="26"/>
          <w:szCs w:val="26"/>
        </w:rPr>
        <w:t>обеспечения полноты правильности исчисления имущественных налогов</w:t>
      </w:r>
      <w:proofErr w:type="gramEnd"/>
      <w:r w:rsidRPr="00DD61F7">
        <w:rPr>
          <w:rFonts w:ascii="Times New Roman" w:hAnsi="Times New Roman"/>
          <w:sz w:val="26"/>
          <w:szCs w:val="26"/>
        </w:rPr>
        <w:t xml:space="preserve"> за счет полноты учета в налогооблагаемой базе объектов налогообложения;</w:t>
      </w:r>
    </w:p>
    <w:p w:rsidR="000850B0" w:rsidRPr="00DD61F7" w:rsidRDefault="000850B0" w:rsidP="00B23CA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DD61F7">
        <w:rPr>
          <w:rFonts w:ascii="Times New Roman" w:hAnsi="Times New Roman"/>
          <w:sz w:val="26"/>
          <w:szCs w:val="26"/>
        </w:rPr>
        <w:t>- проведению комплексных мероприятий по легализации налоговой базы по налогу на доходы физических лиц.</w:t>
      </w:r>
    </w:p>
    <w:p w:rsidR="000850B0" w:rsidRPr="0072197E" w:rsidRDefault="000850B0" w:rsidP="00B23CA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67B2D">
        <w:rPr>
          <w:rFonts w:ascii="Times New Roman" w:hAnsi="Times New Roman"/>
          <w:sz w:val="26"/>
          <w:szCs w:val="26"/>
          <w:u w:val="single"/>
        </w:rPr>
        <w:t xml:space="preserve">6. </w:t>
      </w:r>
      <w:proofErr w:type="gramStart"/>
      <w:r w:rsidRPr="00867B2D">
        <w:rPr>
          <w:rFonts w:ascii="Times New Roman" w:hAnsi="Times New Roman"/>
          <w:sz w:val="26"/>
          <w:szCs w:val="26"/>
          <w:u w:val="single"/>
        </w:rPr>
        <w:t>Управлению Федеральной службы судебных приставов по г. Миассу</w:t>
      </w:r>
      <w:r w:rsidRPr="00DD61F7">
        <w:rPr>
          <w:rFonts w:ascii="Times New Roman" w:hAnsi="Times New Roman"/>
          <w:sz w:val="26"/>
          <w:szCs w:val="26"/>
        </w:rPr>
        <w:t xml:space="preserve"> </w:t>
      </w:r>
      <w:r w:rsidRPr="001473D1">
        <w:rPr>
          <w:rFonts w:ascii="Times New Roman" w:hAnsi="Times New Roman"/>
          <w:sz w:val="26"/>
          <w:szCs w:val="26"/>
        </w:rPr>
        <w:t>активизировать работу</w:t>
      </w:r>
      <w:r w:rsidR="001473D1">
        <w:rPr>
          <w:rFonts w:ascii="Times New Roman" w:hAnsi="Times New Roman"/>
          <w:sz w:val="26"/>
          <w:szCs w:val="26"/>
        </w:rPr>
        <w:t xml:space="preserve"> </w:t>
      </w:r>
      <w:r w:rsidRPr="00DD61F7">
        <w:rPr>
          <w:rFonts w:ascii="Times New Roman" w:hAnsi="Times New Roman"/>
          <w:sz w:val="26"/>
          <w:szCs w:val="26"/>
        </w:rPr>
        <w:t xml:space="preserve"> по принятию мер, предусмотренных действующим законодательством Российской Федерации, по обеспечению полноты взыскания задолженности по налогам</w:t>
      </w:r>
      <w:r w:rsidR="00453F02">
        <w:rPr>
          <w:rFonts w:ascii="Times New Roman" w:hAnsi="Times New Roman"/>
          <w:sz w:val="26"/>
          <w:szCs w:val="26"/>
        </w:rPr>
        <w:t xml:space="preserve">, </w:t>
      </w:r>
      <w:r w:rsidRPr="00DD61F7">
        <w:rPr>
          <w:rFonts w:ascii="Times New Roman" w:hAnsi="Times New Roman"/>
          <w:sz w:val="26"/>
          <w:szCs w:val="26"/>
        </w:rPr>
        <w:t>сборам</w:t>
      </w:r>
      <w:r w:rsidR="00453F02">
        <w:rPr>
          <w:rFonts w:ascii="Times New Roman" w:hAnsi="Times New Roman"/>
          <w:sz w:val="26"/>
          <w:szCs w:val="26"/>
        </w:rPr>
        <w:t xml:space="preserve"> и платежам </w:t>
      </w:r>
      <w:r w:rsidRPr="00DD61F7">
        <w:rPr>
          <w:rFonts w:ascii="Times New Roman" w:hAnsi="Times New Roman"/>
          <w:sz w:val="26"/>
          <w:szCs w:val="26"/>
        </w:rPr>
        <w:t xml:space="preserve"> в бюджетную систему Российской Федерации, </w:t>
      </w:r>
      <w:bookmarkStart w:id="0" w:name="_GoBack"/>
      <w:bookmarkEnd w:id="0"/>
      <w:r w:rsidR="00DD64E9" w:rsidRPr="0072197E">
        <w:rPr>
          <w:rFonts w:ascii="Times New Roman" w:hAnsi="Times New Roman"/>
          <w:sz w:val="26"/>
          <w:szCs w:val="26"/>
        </w:rPr>
        <w:t>передаваемых</w:t>
      </w:r>
      <w:r w:rsidRPr="0072197E">
        <w:rPr>
          <w:rFonts w:ascii="Times New Roman" w:hAnsi="Times New Roman"/>
          <w:sz w:val="26"/>
          <w:szCs w:val="26"/>
        </w:rPr>
        <w:t xml:space="preserve"> на исполнение по судебным актам и постановлениям Межрайонной </w:t>
      </w:r>
      <w:r w:rsidR="00DD64E9" w:rsidRPr="0072197E">
        <w:rPr>
          <w:rFonts w:ascii="Times New Roman" w:hAnsi="Times New Roman"/>
          <w:sz w:val="26"/>
          <w:szCs w:val="26"/>
        </w:rPr>
        <w:t>ИФНС</w:t>
      </w:r>
      <w:r w:rsidRPr="0072197E">
        <w:rPr>
          <w:rFonts w:ascii="Times New Roman" w:hAnsi="Times New Roman"/>
          <w:sz w:val="26"/>
          <w:szCs w:val="26"/>
        </w:rPr>
        <w:t xml:space="preserve"> </w:t>
      </w:r>
      <w:r w:rsidR="00DD64E9" w:rsidRPr="0072197E">
        <w:rPr>
          <w:rFonts w:ascii="Times New Roman" w:hAnsi="Times New Roman"/>
          <w:sz w:val="26"/>
          <w:szCs w:val="26"/>
        </w:rPr>
        <w:t xml:space="preserve">России </w:t>
      </w:r>
      <w:r w:rsidRPr="0072197E">
        <w:rPr>
          <w:rFonts w:ascii="Times New Roman" w:hAnsi="Times New Roman"/>
          <w:sz w:val="26"/>
          <w:szCs w:val="26"/>
        </w:rPr>
        <w:t>№</w:t>
      </w:r>
      <w:r w:rsidR="00867B2D" w:rsidRPr="0072197E">
        <w:rPr>
          <w:rFonts w:ascii="Times New Roman" w:hAnsi="Times New Roman"/>
          <w:sz w:val="26"/>
          <w:szCs w:val="26"/>
        </w:rPr>
        <w:t xml:space="preserve"> 31</w:t>
      </w:r>
      <w:r w:rsidRPr="0072197E">
        <w:rPr>
          <w:rFonts w:ascii="Times New Roman" w:hAnsi="Times New Roman"/>
          <w:sz w:val="26"/>
          <w:szCs w:val="26"/>
        </w:rPr>
        <w:t xml:space="preserve"> по Челябинской области</w:t>
      </w:r>
      <w:r w:rsidR="00565EA1" w:rsidRPr="0072197E">
        <w:rPr>
          <w:rFonts w:ascii="Times New Roman" w:hAnsi="Times New Roman"/>
          <w:sz w:val="26"/>
          <w:szCs w:val="26"/>
        </w:rPr>
        <w:t>,</w:t>
      </w:r>
      <w:r w:rsidR="00BF3258" w:rsidRPr="0072197E">
        <w:rPr>
          <w:rFonts w:ascii="Times New Roman" w:hAnsi="Times New Roman"/>
          <w:sz w:val="26"/>
          <w:szCs w:val="26"/>
        </w:rPr>
        <w:t xml:space="preserve"> и </w:t>
      </w:r>
      <w:r w:rsidR="00565EA1" w:rsidRPr="0072197E">
        <w:rPr>
          <w:rFonts w:ascii="Times New Roman" w:hAnsi="Times New Roman"/>
          <w:sz w:val="26"/>
          <w:szCs w:val="26"/>
        </w:rPr>
        <w:t xml:space="preserve">судебных приказов и исполнительных листов  </w:t>
      </w:r>
      <w:r w:rsidR="00BF3258" w:rsidRPr="0072197E">
        <w:rPr>
          <w:rFonts w:ascii="Times New Roman" w:hAnsi="Times New Roman"/>
          <w:sz w:val="26"/>
          <w:szCs w:val="26"/>
        </w:rPr>
        <w:t>Администраци</w:t>
      </w:r>
      <w:r w:rsidR="004834E8" w:rsidRPr="0072197E">
        <w:rPr>
          <w:rFonts w:ascii="Times New Roman" w:hAnsi="Times New Roman"/>
          <w:sz w:val="26"/>
          <w:szCs w:val="26"/>
        </w:rPr>
        <w:t>ей</w:t>
      </w:r>
      <w:r w:rsidR="00BF3258" w:rsidRPr="0072197E">
        <w:rPr>
          <w:rFonts w:ascii="Times New Roman" w:hAnsi="Times New Roman"/>
          <w:sz w:val="26"/>
          <w:szCs w:val="26"/>
        </w:rPr>
        <w:t xml:space="preserve"> М</w:t>
      </w:r>
      <w:r w:rsidR="00257B99" w:rsidRPr="0072197E">
        <w:rPr>
          <w:rFonts w:ascii="Times New Roman" w:hAnsi="Times New Roman"/>
          <w:sz w:val="26"/>
          <w:szCs w:val="26"/>
        </w:rPr>
        <w:t>иасского городского округа</w:t>
      </w:r>
      <w:r w:rsidRPr="0072197E">
        <w:rPr>
          <w:rFonts w:ascii="Times New Roman" w:hAnsi="Times New Roman"/>
          <w:sz w:val="26"/>
          <w:szCs w:val="26"/>
        </w:rPr>
        <w:t>.</w:t>
      </w:r>
      <w:proofErr w:type="gramEnd"/>
    </w:p>
    <w:p w:rsidR="000850B0" w:rsidRPr="00DD61F7" w:rsidRDefault="001473D1" w:rsidP="00B23CA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72197E">
        <w:rPr>
          <w:rFonts w:ascii="Times New Roman" w:hAnsi="Times New Roman"/>
          <w:sz w:val="26"/>
          <w:szCs w:val="26"/>
        </w:rPr>
        <w:t xml:space="preserve"> </w:t>
      </w:r>
      <w:r w:rsidR="000850B0" w:rsidRPr="0072197E">
        <w:rPr>
          <w:rFonts w:ascii="Times New Roman" w:hAnsi="Times New Roman"/>
          <w:sz w:val="26"/>
          <w:szCs w:val="26"/>
        </w:rPr>
        <w:t>7. Руководителям организаций, индивидуальным</w:t>
      </w:r>
      <w:r w:rsidR="000850B0" w:rsidRPr="00DD61F7">
        <w:rPr>
          <w:rFonts w:ascii="Times New Roman" w:hAnsi="Times New Roman"/>
          <w:sz w:val="26"/>
          <w:szCs w:val="26"/>
        </w:rPr>
        <w:t xml:space="preserve"> предпринимателям и физическим лицам, являющимся нал</w:t>
      </w:r>
      <w:r w:rsidR="00557186" w:rsidRPr="00DD61F7">
        <w:rPr>
          <w:rFonts w:ascii="Times New Roman" w:hAnsi="Times New Roman"/>
          <w:sz w:val="26"/>
          <w:szCs w:val="26"/>
        </w:rPr>
        <w:t>огоплательщиками на территории О</w:t>
      </w:r>
      <w:r w:rsidR="000850B0" w:rsidRPr="00DD61F7">
        <w:rPr>
          <w:rFonts w:ascii="Times New Roman" w:hAnsi="Times New Roman"/>
          <w:sz w:val="26"/>
          <w:szCs w:val="26"/>
        </w:rPr>
        <w:t xml:space="preserve">круга, обеспечивать строгое соблюдение налогового законодательства Российской Федерации по своевременному и полному перечислению налогов и сборов в бюджетную систему Российской </w:t>
      </w:r>
      <w:r w:rsidR="000850B0" w:rsidRPr="00DD61F7">
        <w:rPr>
          <w:rFonts w:ascii="Times New Roman" w:hAnsi="Times New Roman"/>
          <w:sz w:val="26"/>
          <w:szCs w:val="26"/>
        </w:rPr>
        <w:lastRenderedPageBreak/>
        <w:t>Федерации, в том числе в бюджет Миасского городского округа.</w:t>
      </w:r>
    </w:p>
    <w:p w:rsidR="009B4848" w:rsidRDefault="000850B0" w:rsidP="00B23CAA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DD61F7">
        <w:rPr>
          <w:rFonts w:ascii="Times New Roman" w:hAnsi="Times New Roman"/>
          <w:sz w:val="26"/>
          <w:szCs w:val="26"/>
        </w:rPr>
        <w:t>8. Комиссии по проведению публичных слушаний проанализировать поступившие обращения по проекту бюджета Миа</w:t>
      </w:r>
      <w:r w:rsidR="003C6BD8" w:rsidRPr="00DD61F7">
        <w:rPr>
          <w:rFonts w:ascii="Times New Roman" w:hAnsi="Times New Roman"/>
          <w:sz w:val="26"/>
          <w:szCs w:val="26"/>
        </w:rPr>
        <w:t>сского городского округа на 20</w:t>
      </w:r>
      <w:r w:rsidR="00B02A76" w:rsidRPr="00DD61F7">
        <w:rPr>
          <w:rFonts w:ascii="Times New Roman" w:hAnsi="Times New Roman"/>
          <w:sz w:val="26"/>
          <w:szCs w:val="26"/>
        </w:rPr>
        <w:t>2</w:t>
      </w:r>
      <w:r w:rsidR="002C209F">
        <w:rPr>
          <w:rFonts w:ascii="Times New Roman" w:hAnsi="Times New Roman"/>
          <w:sz w:val="26"/>
          <w:szCs w:val="26"/>
        </w:rPr>
        <w:t>4</w:t>
      </w:r>
      <w:r w:rsidR="00B02A76" w:rsidRPr="00DD61F7">
        <w:rPr>
          <w:rFonts w:ascii="Times New Roman" w:hAnsi="Times New Roman"/>
          <w:sz w:val="26"/>
          <w:szCs w:val="26"/>
        </w:rPr>
        <w:t xml:space="preserve"> </w:t>
      </w:r>
      <w:r w:rsidRPr="00DD61F7">
        <w:rPr>
          <w:rFonts w:ascii="Times New Roman" w:hAnsi="Times New Roman"/>
          <w:sz w:val="26"/>
          <w:szCs w:val="26"/>
        </w:rPr>
        <w:t>год</w:t>
      </w:r>
      <w:r w:rsidR="003C6BD8" w:rsidRPr="00DD61F7">
        <w:rPr>
          <w:rFonts w:ascii="Times New Roman" w:hAnsi="Times New Roman"/>
          <w:sz w:val="26"/>
          <w:szCs w:val="26"/>
        </w:rPr>
        <w:t xml:space="preserve"> и </w:t>
      </w:r>
      <w:r w:rsidR="00B02A76" w:rsidRPr="00DD61F7">
        <w:rPr>
          <w:rFonts w:ascii="Times New Roman" w:hAnsi="Times New Roman"/>
          <w:sz w:val="26"/>
          <w:szCs w:val="26"/>
        </w:rPr>
        <w:t xml:space="preserve">на </w:t>
      </w:r>
      <w:r w:rsidR="003C6BD8" w:rsidRPr="00DD61F7">
        <w:rPr>
          <w:rFonts w:ascii="Times New Roman" w:hAnsi="Times New Roman"/>
          <w:sz w:val="26"/>
          <w:szCs w:val="26"/>
        </w:rPr>
        <w:t>плановый период 20</w:t>
      </w:r>
      <w:r w:rsidR="00704EA3" w:rsidRPr="00DD61F7">
        <w:rPr>
          <w:rFonts w:ascii="Times New Roman" w:hAnsi="Times New Roman"/>
          <w:sz w:val="26"/>
          <w:szCs w:val="26"/>
        </w:rPr>
        <w:t>2</w:t>
      </w:r>
      <w:r w:rsidR="002C209F">
        <w:rPr>
          <w:rFonts w:ascii="Times New Roman" w:hAnsi="Times New Roman"/>
          <w:sz w:val="26"/>
          <w:szCs w:val="26"/>
        </w:rPr>
        <w:t>5</w:t>
      </w:r>
      <w:r w:rsidR="003C6BD8" w:rsidRPr="00DD61F7">
        <w:rPr>
          <w:rFonts w:ascii="Times New Roman" w:hAnsi="Times New Roman"/>
          <w:sz w:val="26"/>
          <w:szCs w:val="26"/>
        </w:rPr>
        <w:t xml:space="preserve"> и 202</w:t>
      </w:r>
      <w:r w:rsidR="002C209F">
        <w:rPr>
          <w:rFonts w:ascii="Times New Roman" w:hAnsi="Times New Roman"/>
          <w:sz w:val="26"/>
          <w:szCs w:val="26"/>
        </w:rPr>
        <w:t>6</w:t>
      </w:r>
      <w:r w:rsidR="00B02A76" w:rsidRPr="00DD61F7">
        <w:rPr>
          <w:rFonts w:ascii="Times New Roman" w:hAnsi="Times New Roman"/>
          <w:sz w:val="26"/>
          <w:szCs w:val="26"/>
        </w:rPr>
        <w:t xml:space="preserve"> </w:t>
      </w:r>
      <w:r w:rsidRPr="00DD61F7">
        <w:rPr>
          <w:rFonts w:ascii="Times New Roman" w:hAnsi="Times New Roman"/>
          <w:sz w:val="26"/>
          <w:szCs w:val="26"/>
        </w:rPr>
        <w:t xml:space="preserve">годов и представить в Собрание депутатов заключение и предложения по их реализации с учетом полномочий Округа, определенных Федеральным </w:t>
      </w:r>
      <w:r w:rsidRPr="00DD61F7">
        <w:rPr>
          <w:rFonts w:ascii="Times New Roman" w:hAnsi="Times New Roman"/>
          <w:sz w:val="27"/>
          <w:szCs w:val="27"/>
        </w:rPr>
        <w:t>законом от 06.10.2003 г.  № 131-ФЗ.</w:t>
      </w:r>
    </w:p>
    <w:p w:rsidR="000800A0" w:rsidRDefault="000800A0" w:rsidP="00B23CAA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800A0" w:rsidRDefault="000800A0" w:rsidP="00B23CAA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hAnsi="Times New Roman"/>
          <w:sz w:val="27"/>
          <w:szCs w:val="27"/>
        </w:rPr>
      </w:pPr>
    </w:p>
    <w:sectPr w:rsidR="000800A0" w:rsidSect="00A36299">
      <w:footerReference w:type="default" r:id="rId10"/>
      <w:pgSz w:w="8419" w:h="11906" w:orient="landscape" w:code="9"/>
      <w:pgMar w:top="907" w:right="567" w:bottom="720" w:left="73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2FF" w:rsidRDefault="009002FF" w:rsidP="003D6E5A">
      <w:pPr>
        <w:spacing w:after="0" w:line="240" w:lineRule="auto"/>
      </w:pPr>
      <w:r>
        <w:separator/>
      </w:r>
    </w:p>
  </w:endnote>
  <w:endnote w:type="continuationSeparator" w:id="0">
    <w:p w:rsidR="009002FF" w:rsidRDefault="009002FF" w:rsidP="003D6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2FF" w:rsidRDefault="00B40509">
    <w:pPr>
      <w:pStyle w:val="a5"/>
      <w:jc w:val="center"/>
    </w:pPr>
    <w:r>
      <w:fldChar w:fldCharType="begin"/>
    </w:r>
    <w:r w:rsidR="00C108C4">
      <w:instrText xml:space="preserve"> PAGE   \* MERGEFORMAT </w:instrText>
    </w:r>
    <w:r>
      <w:fldChar w:fldCharType="separate"/>
    </w:r>
    <w:r w:rsidR="0037367A">
      <w:rPr>
        <w:noProof/>
      </w:rPr>
      <w:t>30</w:t>
    </w:r>
    <w:r>
      <w:rPr>
        <w:noProof/>
      </w:rPr>
      <w:fldChar w:fldCharType="end"/>
    </w:r>
  </w:p>
  <w:p w:rsidR="009002FF" w:rsidRDefault="009002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2FF" w:rsidRDefault="009002FF" w:rsidP="003D6E5A">
      <w:pPr>
        <w:spacing w:after="0" w:line="240" w:lineRule="auto"/>
      </w:pPr>
      <w:r>
        <w:separator/>
      </w:r>
    </w:p>
  </w:footnote>
  <w:footnote w:type="continuationSeparator" w:id="0">
    <w:p w:rsidR="009002FF" w:rsidRDefault="009002FF" w:rsidP="003D6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A7B6E"/>
    <w:multiLevelType w:val="hybridMultilevel"/>
    <w:tmpl w:val="9A96FD2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433F1D71"/>
    <w:multiLevelType w:val="hybridMultilevel"/>
    <w:tmpl w:val="6DCC92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53E0D36"/>
    <w:multiLevelType w:val="hybridMultilevel"/>
    <w:tmpl w:val="0802AD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4883B29"/>
    <w:multiLevelType w:val="hybridMultilevel"/>
    <w:tmpl w:val="8960A14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04D"/>
    <w:rsid w:val="0000159D"/>
    <w:rsid w:val="00003C63"/>
    <w:rsid w:val="000042CB"/>
    <w:rsid w:val="00005381"/>
    <w:rsid w:val="00005C86"/>
    <w:rsid w:val="00022DD0"/>
    <w:rsid w:val="000237FB"/>
    <w:rsid w:val="00023D7D"/>
    <w:rsid w:val="000510F0"/>
    <w:rsid w:val="00051B5B"/>
    <w:rsid w:val="00055F17"/>
    <w:rsid w:val="00061F5F"/>
    <w:rsid w:val="00061FFB"/>
    <w:rsid w:val="000635A9"/>
    <w:rsid w:val="00073E71"/>
    <w:rsid w:val="00077535"/>
    <w:rsid w:val="000800A0"/>
    <w:rsid w:val="00080138"/>
    <w:rsid w:val="0008092E"/>
    <w:rsid w:val="0008202C"/>
    <w:rsid w:val="0008505A"/>
    <w:rsid w:val="000850B0"/>
    <w:rsid w:val="00086B49"/>
    <w:rsid w:val="00092210"/>
    <w:rsid w:val="000A4548"/>
    <w:rsid w:val="000A48C4"/>
    <w:rsid w:val="000A4ABC"/>
    <w:rsid w:val="000A7189"/>
    <w:rsid w:val="000B0B63"/>
    <w:rsid w:val="000B1545"/>
    <w:rsid w:val="000B1906"/>
    <w:rsid w:val="000B387F"/>
    <w:rsid w:val="000B6286"/>
    <w:rsid w:val="000B6705"/>
    <w:rsid w:val="000C2387"/>
    <w:rsid w:val="000C4422"/>
    <w:rsid w:val="000C5AE7"/>
    <w:rsid w:val="000C65AA"/>
    <w:rsid w:val="000C76DB"/>
    <w:rsid w:val="000D059C"/>
    <w:rsid w:val="000D093A"/>
    <w:rsid w:val="000D12CD"/>
    <w:rsid w:val="000D1A8B"/>
    <w:rsid w:val="000D63EE"/>
    <w:rsid w:val="000D6F39"/>
    <w:rsid w:val="000E1B9C"/>
    <w:rsid w:val="000E5AAD"/>
    <w:rsid w:val="000E66B7"/>
    <w:rsid w:val="000E6787"/>
    <w:rsid w:val="000E7FA0"/>
    <w:rsid w:val="000F1659"/>
    <w:rsid w:val="000F29CC"/>
    <w:rsid w:val="00101ABA"/>
    <w:rsid w:val="0010289A"/>
    <w:rsid w:val="001033F6"/>
    <w:rsid w:val="001063EE"/>
    <w:rsid w:val="00113EDF"/>
    <w:rsid w:val="0011610D"/>
    <w:rsid w:val="00120887"/>
    <w:rsid w:val="0012159B"/>
    <w:rsid w:val="00123E92"/>
    <w:rsid w:val="00124DAB"/>
    <w:rsid w:val="00132461"/>
    <w:rsid w:val="00133C8B"/>
    <w:rsid w:val="001343E3"/>
    <w:rsid w:val="00134FF8"/>
    <w:rsid w:val="00137ED1"/>
    <w:rsid w:val="00140F93"/>
    <w:rsid w:val="00146CD3"/>
    <w:rsid w:val="001473D1"/>
    <w:rsid w:val="00151066"/>
    <w:rsid w:val="00161AF3"/>
    <w:rsid w:val="001622D2"/>
    <w:rsid w:val="00163AB3"/>
    <w:rsid w:val="00165A20"/>
    <w:rsid w:val="00167738"/>
    <w:rsid w:val="00170DCA"/>
    <w:rsid w:val="00171866"/>
    <w:rsid w:val="0017403C"/>
    <w:rsid w:val="00175004"/>
    <w:rsid w:val="0017647B"/>
    <w:rsid w:val="00176A82"/>
    <w:rsid w:val="00176AB7"/>
    <w:rsid w:val="00177BE8"/>
    <w:rsid w:val="00182F74"/>
    <w:rsid w:val="00184E2B"/>
    <w:rsid w:val="00192267"/>
    <w:rsid w:val="00197E0F"/>
    <w:rsid w:val="001A08E1"/>
    <w:rsid w:val="001A1FF8"/>
    <w:rsid w:val="001A24A3"/>
    <w:rsid w:val="001A3491"/>
    <w:rsid w:val="001B0875"/>
    <w:rsid w:val="001B11FF"/>
    <w:rsid w:val="001B473F"/>
    <w:rsid w:val="001B5659"/>
    <w:rsid w:val="001B78A3"/>
    <w:rsid w:val="001C2B67"/>
    <w:rsid w:val="001C33B1"/>
    <w:rsid w:val="001C377B"/>
    <w:rsid w:val="001C3B32"/>
    <w:rsid w:val="001C437C"/>
    <w:rsid w:val="001C4993"/>
    <w:rsid w:val="001C4AA0"/>
    <w:rsid w:val="001D197B"/>
    <w:rsid w:val="001D33C2"/>
    <w:rsid w:val="001D7854"/>
    <w:rsid w:val="001E351A"/>
    <w:rsid w:val="001F4E25"/>
    <w:rsid w:val="001F5032"/>
    <w:rsid w:val="002052F2"/>
    <w:rsid w:val="00210171"/>
    <w:rsid w:val="0021230C"/>
    <w:rsid w:val="00213422"/>
    <w:rsid w:val="002137AC"/>
    <w:rsid w:val="00213A6F"/>
    <w:rsid w:val="00221441"/>
    <w:rsid w:val="0022298E"/>
    <w:rsid w:val="0022516D"/>
    <w:rsid w:val="0022566E"/>
    <w:rsid w:val="002273C8"/>
    <w:rsid w:val="002327CA"/>
    <w:rsid w:val="00232FEC"/>
    <w:rsid w:val="002333AA"/>
    <w:rsid w:val="00233D25"/>
    <w:rsid w:val="002361D1"/>
    <w:rsid w:val="00244CD1"/>
    <w:rsid w:val="00254093"/>
    <w:rsid w:val="00255B99"/>
    <w:rsid w:val="00257B99"/>
    <w:rsid w:val="00261276"/>
    <w:rsid w:val="002722E6"/>
    <w:rsid w:val="00274800"/>
    <w:rsid w:val="00274A1F"/>
    <w:rsid w:val="00280F20"/>
    <w:rsid w:val="002865D0"/>
    <w:rsid w:val="002876B1"/>
    <w:rsid w:val="0029680E"/>
    <w:rsid w:val="002A1092"/>
    <w:rsid w:val="002A10A0"/>
    <w:rsid w:val="002A38B6"/>
    <w:rsid w:val="002A6CB0"/>
    <w:rsid w:val="002B3641"/>
    <w:rsid w:val="002B59E3"/>
    <w:rsid w:val="002C1F4E"/>
    <w:rsid w:val="002C209F"/>
    <w:rsid w:val="002C4042"/>
    <w:rsid w:val="002C61E9"/>
    <w:rsid w:val="002C62D9"/>
    <w:rsid w:val="002C6BB1"/>
    <w:rsid w:val="002C6FC8"/>
    <w:rsid w:val="002C7F7E"/>
    <w:rsid w:val="002D19EF"/>
    <w:rsid w:val="002F1C86"/>
    <w:rsid w:val="002F1EF5"/>
    <w:rsid w:val="002F20BF"/>
    <w:rsid w:val="002F5426"/>
    <w:rsid w:val="002F5D3C"/>
    <w:rsid w:val="002F6B70"/>
    <w:rsid w:val="00311CCB"/>
    <w:rsid w:val="003133EF"/>
    <w:rsid w:val="00313D97"/>
    <w:rsid w:val="003164AD"/>
    <w:rsid w:val="00316DD7"/>
    <w:rsid w:val="0031736F"/>
    <w:rsid w:val="0031773E"/>
    <w:rsid w:val="00320782"/>
    <w:rsid w:val="00320C4F"/>
    <w:rsid w:val="00322ED3"/>
    <w:rsid w:val="00323E44"/>
    <w:rsid w:val="003256E2"/>
    <w:rsid w:val="00332C1D"/>
    <w:rsid w:val="00332F75"/>
    <w:rsid w:val="00335BAD"/>
    <w:rsid w:val="003376FB"/>
    <w:rsid w:val="0034245C"/>
    <w:rsid w:val="00346118"/>
    <w:rsid w:val="003470FF"/>
    <w:rsid w:val="0034760C"/>
    <w:rsid w:val="003506CE"/>
    <w:rsid w:val="0035220B"/>
    <w:rsid w:val="003563E1"/>
    <w:rsid w:val="003566A4"/>
    <w:rsid w:val="00370A59"/>
    <w:rsid w:val="0037367A"/>
    <w:rsid w:val="0037373A"/>
    <w:rsid w:val="00376063"/>
    <w:rsid w:val="0038764A"/>
    <w:rsid w:val="00393CC7"/>
    <w:rsid w:val="00394293"/>
    <w:rsid w:val="00397C9E"/>
    <w:rsid w:val="003A0F2A"/>
    <w:rsid w:val="003A143F"/>
    <w:rsid w:val="003A42F6"/>
    <w:rsid w:val="003B21F6"/>
    <w:rsid w:val="003B2D2D"/>
    <w:rsid w:val="003B3164"/>
    <w:rsid w:val="003C4288"/>
    <w:rsid w:val="003C4B06"/>
    <w:rsid w:val="003C5510"/>
    <w:rsid w:val="003C6BD8"/>
    <w:rsid w:val="003D22FA"/>
    <w:rsid w:val="003D4C21"/>
    <w:rsid w:val="003D6E5A"/>
    <w:rsid w:val="003D79D5"/>
    <w:rsid w:val="003E1C2B"/>
    <w:rsid w:val="003E2438"/>
    <w:rsid w:val="003F0368"/>
    <w:rsid w:val="003F2547"/>
    <w:rsid w:val="003F2E73"/>
    <w:rsid w:val="003F6082"/>
    <w:rsid w:val="003F6631"/>
    <w:rsid w:val="00401FF8"/>
    <w:rsid w:val="00403367"/>
    <w:rsid w:val="00410572"/>
    <w:rsid w:val="0041324D"/>
    <w:rsid w:val="00414121"/>
    <w:rsid w:val="00416FCC"/>
    <w:rsid w:val="00423B18"/>
    <w:rsid w:val="00425022"/>
    <w:rsid w:val="00427FAC"/>
    <w:rsid w:val="00430D60"/>
    <w:rsid w:val="00435865"/>
    <w:rsid w:val="0043626A"/>
    <w:rsid w:val="0044135A"/>
    <w:rsid w:val="004445E5"/>
    <w:rsid w:val="004452E8"/>
    <w:rsid w:val="00445312"/>
    <w:rsid w:val="0044683A"/>
    <w:rsid w:val="004471EA"/>
    <w:rsid w:val="00450FA2"/>
    <w:rsid w:val="0045104A"/>
    <w:rsid w:val="00451EC0"/>
    <w:rsid w:val="004520F4"/>
    <w:rsid w:val="00453F02"/>
    <w:rsid w:val="00455EEC"/>
    <w:rsid w:val="004613FC"/>
    <w:rsid w:val="0046375C"/>
    <w:rsid w:val="004655D3"/>
    <w:rsid w:val="004729C2"/>
    <w:rsid w:val="00473383"/>
    <w:rsid w:val="004741FB"/>
    <w:rsid w:val="004764C6"/>
    <w:rsid w:val="004810B3"/>
    <w:rsid w:val="00481613"/>
    <w:rsid w:val="004834E8"/>
    <w:rsid w:val="00485099"/>
    <w:rsid w:val="00485FBE"/>
    <w:rsid w:val="004876C2"/>
    <w:rsid w:val="004947BB"/>
    <w:rsid w:val="004A0DE1"/>
    <w:rsid w:val="004A0E4F"/>
    <w:rsid w:val="004A23F3"/>
    <w:rsid w:val="004A248C"/>
    <w:rsid w:val="004A377D"/>
    <w:rsid w:val="004B0747"/>
    <w:rsid w:val="004C3406"/>
    <w:rsid w:val="004C4B2B"/>
    <w:rsid w:val="004D0554"/>
    <w:rsid w:val="004D238C"/>
    <w:rsid w:val="004D7FE4"/>
    <w:rsid w:val="004E0821"/>
    <w:rsid w:val="004E0D4F"/>
    <w:rsid w:val="004E141A"/>
    <w:rsid w:val="004E15B4"/>
    <w:rsid w:val="004F0DB3"/>
    <w:rsid w:val="00504191"/>
    <w:rsid w:val="005042C5"/>
    <w:rsid w:val="005050E5"/>
    <w:rsid w:val="005129FD"/>
    <w:rsid w:val="00512E09"/>
    <w:rsid w:val="00521FDD"/>
    <w:rsid w:val="0052318A"/>
    <w:rsid w:val="00523DAE"/>
    <w:rsid w:val="00523EB6"/>
    <w:rsid w:val="00525716"/>
    <w:rsid w:val="00527F71"/>
    <w:rsid w:val="00535540"/>
    <w:rsid w:val="00543289"/>
    <w:rsid w:val="0054497B"/>
    <w:rsid w:val="005470B8"/>
    <w:rsid w:val="00550158"/>
    <w:rsid w:val="00552268"/>
    <w:rsid w:val="00553045"/>
    <w:rsid w:val="00555D06"/>
    <w:rsid w:val="00557186"/>
    <w:rsid w:val="005571CA"/>
    <w:rsid w:val="00560C68"/>
    <w:rsid w:val="00562D45"/>
    <w:rsid w:val="00565EA1"/>
    <w:rsid w:val="0056632A"/>
    <w:rsid w:val="00570A71"/>
    <w:rsid w:val="005714C4"/>
    <w:rsid w:val="00572319"/>
    <w:rsid w:val="005740D3"/>
    <w:rsid w:val="005751B2"/>
    <w:rsid w:val="005765C7"/>
    <w:rsid w:val="00577CE1"/>
    <w:rsid w:val="00577E2A"/>
    <w:rsid w:val="0058137A"/>
    <w:rsid w:val="00582679"/>
    <w:rsid w:val="00586B13"/>
    <w:rsid w:val="00590736"/>
    <w:rsid w:val="00591625"/>
    <w:rsid w:val="00591F9D"/>
    <w:rsid w:val="005A0ADB"/>
    <w:rsid w:val="005A604D"/>
    <w:rsid w:val="005A7EAC"/>
    <w:rsid w:val="005B4CBD"/>
    <w:rsid w:val="005C17FE"/>
    <w:rsid w:val="005C7D33"/>
    <w:rsid w:val="005D117F"/>
    <w:rsid w:val="005E3880"/>
    <w:rsid w:val="005F08A4"/>
    <w:rsid w:val="005F3AF6"/>
    <w:rsid w:val="005F5AFD"/>
    <w:rsid w:val="005F7708"/>
    <w:rsid w:val="00604C71"/>
    <w:rsid w:val="00605276"/>
    <w:rsid w:val="006075F0"/>
    <w:rsid w:val="00614162"/>
    <w:rsid w:val="00614A3C"/>
    <w:rsid w:val="0061606F"/>
    <w:rsid w:val="00616933"/>
    <w:rsid w:val="00623961"/>
    <w:rsid w:val="0063156C"/>
    <w:rsid w:val="00632313"/>
    <w:rsid w:val="00633C6F"/>
    <w:rsid w:val="00635D0D"/>
    <w:rsid w:val="00635F16"/>
    <w:rsid w:val="00640E38"/>
    <w:rsid w:val="0064120F"/>
    <w:rsid w:val="00646033"/>
    <w:rsid w:val="006518CF"/>
    <w:rsid w:val="00653B3B"/>
    <w:rsid w:val="00654A46"/>
    <w:rsid w:val="00656BFC"/>
    <w:rsid w:val="0066301A"/>
    <w:rsid w:val="00666EE2"/>
    <w:rsid w:val="006705C7"/>
    <w:rsid w:val="00676AA8"/>
    <w:rsid w:val="00680640"/>
    <w:rsid w:val="00685081"/>
    <w:rsid w:val="00692ACF"/>
    <w:rsid w:val="00692B9C"/>
    <w:rsid w:val="00695A7B"/>
    <w:rsid w:val="00696019"/>
    <w:rsid w:val="006A0965"/>
    <w:rsid w:val="006A47FB"/>
    <w:rsid w:val="006A4B6E"/>
    <w:rsid w:val="006A5F24"/>
    <w:rsid w:val="006A7781"/>
    <w:rsid w:val="006A7EF7"/>
    <w:rsid w:val="006C305F"/>
    <w:rsid w:val="006C3778"/>
    <w:rsid w:val="006C42FE"/>
    <w:rsid w:val="006C44BD"/>
    <w:rsid w:val="006C7512"/>
    <w:rsid w:val="006C7DE7"/>
    <w:rsid w:val="006D28EF"/>
    <w:rsid w:val="006D5793"/>
    <w:rsid w:val="006D75E9"/>
    <w:rsid w:val="006D7D6F"/>
    <w:rsid w:val="006E2C60"/>
    <w:rsid w:val="006E2E42"/>
    <w:rsid w:val="006E55CF"/>
    <w:rsid w:val="006E6958"/>
    <w:rsid w:val="006F0CAA"/>
    <w:rsid w:val="006F115E"/>
    <w:rsid w:val="006F47A3"/>
    <w:rsid w:val="006F52E8"/>
    <w:rsid w:val="006F5DC5"/>
    <w:rsid w:val="0070200F"/>
    <w:rsid w:val="007029F6"/>
    <w:rsid w:val="00704EA3"/>
    <w:rsid w:val="00711342"/>
    <w:rsid w:val="0071309C"/>
    <w:rsid w:val="00720286"/>
    <w:rsid w:val="007203DC"/>
    <w:rsid w:val="0072197E"/>
    <w:rsid w:val="007221FF"/>
    <w:rsid w:val="00725079"/>
    <w:rsid w:val="007335E9"/>
    <w:rsid w:val="00733787"/>
    <w:rsid w:val="00735F89"/>
    <w:rsid w:val="00736862"/>
    <w:rsid w:val="00743DAB"/>
    <w:rsid w:val="00747AD5"/>
    <w:rsid w:val="00756719"/>
    <w:rsid w:val="007607DA"/>
    <w:rsid w:val="00761FB9"/>
    <w:rsid w:val="00766EA5"/>
    <w:rsid w:val="00772271"/>
    <w:rsid w:val="00775E24"/>
    <w:rsid w:val="00776601"/>
    <w:rsid w:val="00777072"/>
    <w:rsid w:val="00790264"/>
    <w:rsid w:val="00791444"/>
    <w:rsid w:val="0079277D"/>
    <w:rsid w:val="00793130"/>
    <w:rsid w:val="007A1352"/>
    <w:rsid w:val="007A348F"/>
    <w:rsid w:val="007A621A"/>
    <w:rsid w:val="007A6C21"/>
    <w:rsid w:val="007B1424"/>
    <w:rsid w:val="007B1D1D"/>
    <w:rsid w:val="007B3ADE"/>
    <w:rsid w:val="007B3E8C"/>
    <w:rsid w:val="007B551F"/>
    <w:rsid w:val="007B6A8B"/>
    <w:rsid w:val="007B721E"/>
    <w:rsid w:val="007C0D09"/>
    <w:rsid w:val="007C12AE"/>
    <w:rsid w:val="007C1A85"/>
    <w:rsid w:val="007C6DD4"/>
    <w:rsid w:val="007C6DFA"/>
    <w:rsid w:val="007D69AD"/>
    <w:rsid w:val="007E069E"/>
    <w:rsid w:val="007E26A3"/>
    <w:rsid w:val="007E3354"/>
    <w:rsid w:val="007E3FB0"/>
    <w:rsid w:val="007E5CAF"/>
    <w:rsid w:val="007E73DB"/>
    <w:rsid w:val="007F0F5C"/>
    <w:rsid w:val="007F2796"/>
    <w:rsid w:val="008032AA"/>
    <w:rsid w:val="00803DB5"/>
    <w:rsid w:val="00805452"/>
    <w:rsid w:val="00810805"/>
    <w:rsid w:val="008127F1"/>
    <w:rsid w:val="00813712"/>
    <w:rsid w:val="008144E6"/>
    <w:rsid w:val="008252AB"/>
    <w:rsid w:val="00826B11"/>
    <w:rsid w:val="00831197"/>
    <w:rsid w:val="00831992"/>
    <w:rsid w:val="008324B3"/>
    <w:rsid w:val="008343CC"/>
    <w:rsid w:val="0083451F"/>
    <w:rsid w:val="008420D4"/>
    <w:rsid w:val="00842F30"/>
    <w:rsid w:val="008453B8"/>
    <w:rsid w:val="00846773"/>
    <w:rsid w:val="008474BB"/>
    <w:rsid w:val="00850A02"/>
    <w:rsid w:val="00864865"/>
    <w:rsid w:val="00864E02"/>
    <w:rsid w:val="00867B2D"/>
    <w:rsid w:val="00874EE2"/>
    <w:rsid w:val="00875379"/>
    <w:rsid w:val="008834D1"/>
    <w:rsid w:val="00883BD7"/>
    <w:rsid w:val="008847A7"/>
    <w:rsid w:val="00884B09"/>
    <w:rsid w:val="008875C6"/>
    <w:rsid w:val="008906DE"/>
    <w:rsid w:val="00890D81"/>
    <w:rsid w:val="00891F6D"/>
    <w:rsid w:val="0089318B"/>
    <w:rsid w:val="008937F9"/>
    <w:rsid w:val="00896816"/>
    <w:rsid w:val="008A029A"/>
    <w:rsid w:val="008A04CC"/>
    <w:rsid w:val="008A3ACD"/>
    <w:rsid w:val="008A601A"/>
    <w:rsid w:val="008A691D"/>
    <w:rsid w:val="008B2038"/>
    <w:rsid w:val="008B328D"/>
    <w:rsid w:val="008B435A"/>
    <w:rsid w:val="008B73DC"/>
    <w:rsid w:val="008D2CA9"/>
    <w:rsid w:val="008D4E82"/>
    <w:rsid w:val="008D76B8"/>
    <w:rsid w:val="008E1AA2"/>
    <w:rsid w:val="008E4318"/>
    <w:rsid w:val="008E4720"/>
    <w:rsid w:val="008E6B42"/>
    <w:rsid w:val="008E76F6"/>
    <w:rsid w:val="008E7E3C"/>
    <w:rsid w:val="008F0ED1"/>
    <w:rsid w:val="009002FF"/>
    <w:rsid w:val="00901224"/>
    <w:rsid w:val="00906034"/>
    <w:rsid w:val="00907E40"/>
    <w:rsid w:val="0091104B"/>
    <w:rsid w:val="009231AF"/>
    <w:rsid w:val="00925214"/>
    <w:rsid w:val="00925DE9"/>
    <w:rsid w:val="0093591A"/>
    <w:rsid w:val="00937237"/>
    <w:rsid w:val="00940B2F"/>
    <w:rsid w:val="00940F7F"/>
    <w:rsid w:val="00942A94"/>
    <w:rsid w:val="0095098D"/>
    <w:rsid w:val="00951CC0"/>
    <w:rsid w:val="00953A5C"/>
    <w:rsid w:val="00964890"/>
    <w:rsid w:val="009745AD"/>
    <w:rsid w:val="00975235"/>
    <w:rsid w:val="00976D8F"/>
    <w:rsid w:val="00980A4F"/>
    <w:rsid w:val="009847E3"/>
    <w:rsid w:val="009858F5"/>
    <w:rsid w:val="00994DD5"/>
    <w:rsid w:val="009A0302"/>
    <w:rsid w:val="009A21EF"/>
    <w:rsid w:val="009A3CBD"/>
    <w:rsid w:val="009A5788"/>
    <w:rsid w:val="009A62EC"/>
    <w:rsid w:val="009B4848"/>
    <w:rsid w:val="009B5732"/>
    <w:rsid w:val="009B68C5"/>
    <w:rsid w:val="009B7D45"/>
    <w:rsid w:val="009C5F2F"/>
    <w:rsid w:val="009C6515"/>
    <w:rsid w:val="009D0E6B"/>
    <w:rsid w:val="009D4B02"/>
    <w:rsid w:val="009D6365"/>
    <w:rsid w:val="009D7203"/>
    <w:rsid w:val="009E59DE"/>
    <w:rsid w:val="009E6D0B"/>
    <w:rsid w:val="009F30A9"/>
    <w:rsid w:val="00A02E7A"/>
    <w:rsid w:val="00A053AA"/>
    <w:rsid w:val="00A06657"/>
    <w:rsid w:val="00A079D9"/>
    <w:rsid w:val="00A102B7"/>
    <w:rsid w:val="00A10505"/>
    <w:rsid w:val="00A127EE"/>
    <w:rsid w:val="00A1324A"/>
    <w:rsid w:val="00A14B09"/>
    <w:rsid w:val="00A1512D"/>
    <w:rsid w:val="00A1605E"/>
    <w:rsid w:val="00A16542"/>
    <w:rsid w:val="00A177FE"/>
    <w:rsid w:val="00A17E6A"/>
    <w:rsid w:val="00A20234"/>
    <w:rsid w:val="00A20A41"/>
    <w:rsid w:val="00A3213F"/>
    <w:rsid w:val="00A32C9F"/>
    <w:rsid w:val="00A36299"/>
    <w:rsid w:val="00A463E1"/>
    <w:rsid w:val="00A47D2A"/>
    <w:rsid w:val="00A52549"/>
    <w:rsid w:val="00A56F28"/>
    <w:rsid w:val="00A61255"/>
    <w:rsid w:val="00A7274C"/>
    <w:rsid w:val="00A72DDE"/>
    <w:rsid w:val="00A753E5"/>
    <w:rsid w:val="00A80CBF"/>
    <w:rsid w:val="00A82031"/>
    <w:rsid w:val="00A87793"/>
    <w:rsid w:val="00A878D8"/>
    <w:rsid w:val="00A90A08"/>
    <w:rsid w:val="00A9496B"/>
    <w:rsid w:val="00AA4405"/>
    <w:rsid w:val="00AB0C44"/>
    <w:rsid w:val="00AB10E8"/>
    <w:rsid w:val="00AB6C09"/>
    <w:rsid w:val="00AC2024"/>
    <w:rsid w:val="00AD18F7"/>
    <w:rsid w:val="00AD71B2"/>
    <w:rsid w:val="00AE02FA"/>
    <w:rsid w:val="00AE043C"/>
    <w:rsid w:val="00AE1B35"/>
    <w:rsid w:val="00AE2464"/>
    <w:rsid w:val="00AE3BB3"/>
    <w:rsid w:val="00AE4B81"/>
    <w:rsid w:val="00AF6C46"/>
    <w:rsid w:val="00AF6D28"/>
    <w:rsid w:val="00B02A76"/>
    <w:rsid w:val="00B042CC"/>
    <w:rsid w:val="00B0605C"/>
    <w:rsid w:val="00B106E9"/>
    <w:rsid w:val="00B15CD8"/>
    <w:rsid w:val="00B16502"/>
    <w:rsid w:val="00B166BF"/>
    <w:rsid w:val="00B1687D"/>
    <w:rsid w:val="00B23CAA"/>
    <w:rsid w:val="00B30194"/>
    <w:rsid w:val="00B40509"/>
    <w:rsid w:val="00B5102C"/>
    <w:rsid w:val="00B555E9"/>
    <w:rsid w:val="00B65F85"/>
    <w:rsid w:val="00B73C7C"/>
    <w:rsid w:val="00B76F59"/>
    <w:rsid w:val="00B8219D"/>
    <w:rsid w:val="00B82A80"/>
    <w:rsid w:val="00B97617"/>
    <w:rsid w:val="00B9767D"/>
    <w:rsid w:val="00BA0AD3"/>
    <w:rsid w:val="00BA5C33"/>
    <w:rsid w:val="00BA5CC7"/>
    <w:rsid w:val="00BB1A9B"/>
    <w:rsid w:val="00BB7A31"/>
    <w:rsid w:val="00BC46A6"/>
    <w:rsid w:val="00BD606B"/>
    <w:rsid w:val="00BE2F4B"/>
    <w:rsid w:val="00BE5981"/>
    <w:rsid w:val="00BE64A2"/>
    <w:rsid w:val="00BF10C9"/>
    <w:rsid w:val="00BF3258"/>
    <w:rsid w:val="00BF6DCB"/>
    <w:rsid w:val="00BF71BB"/>
    <w:rsid w:val="00BF7F2A"/>
    <w:rsid w:val="00C01192"/>
    <w:rsid w:val="00C01722"/>
    <w:rsid w:val="00C048F1"/>
    <w:rsid w:val="00C05468"/>
    <w:rsid w:val="00C108C4"/>
    <w:rsid w:val="00C10C97"/>
    <w:rsid w:val="00C12C30"/>
    <w:rsid w:val="00C27B34"/>
    <w:rsid w:val="00C3001A"/>
    <w:rsid w:val="00C320D3"/>
    <w:rsid w:val="00C42429"/>
    <w:rsid w:val="00C438C4"/>
    <w:rsid w:val="00C452D2"/>
    <w:rsid w:val="00C457FB"/>
    <w:rsid w:val="00C457FE"/>
    <w:rsid w:val="00C5600D"/>
    <w:rsid w:val="00C6510F"/>
    <w:rsid w:val="00C66E92"/>
    <w:rsid w:val="00C72676"/>
    <w:rsid w:val="00C74AD0"/>
    <w:rsid w:val="00C76065"/>
    <w:rsid w:val="00C76191"/>
    <w:rsid w:val="00C80C0E"/>
    <w:rsid w:val="00C810A0"/>
    <w:rsid w:val="00C84174"/>
    <w:rsid w:val="00C86E07"/>
    <w:rsid w:val="00C9446C"/>
    <w:rsid w:val="00C94B9F"/>
    <w:rsid w:val="00C96208"/>
    <w:rsid w:val="00CA0B73"/>
    <w:rsid w:val="00CA6457"/>
    <w:rsid w:val="00CB4C58"/>
    <w:rsid w:val="00CC220A"/>
    <w:rsid w:val="00CC23CB"/>
    <w:rsid w:val="00CD1DEF"/>
    <w:rsid w:val="00CD3C76"/>
    <w:rsid w:val="00CD3CCB"/>
    <w:rsid w:val="00CD4233"/>
    <w:rsid w:val="00CD7093"/>
    <w:rsid w:val="00CD72AD"/>
    <w:rsid w:val="00CE0763"/>
    <w:rsid w:val="00CE0819"/>
    <w:rsid w:val="00CE0EB7"/>
    <w:rsid w:val="00CE14B5"/>
    <w:rsid w:val="00CE4C08"/>
    <w:rsid w:val="00CF1E4B"/>
    <w:rsid w:val="00CF70B2"/>
    <w:rsid w:val="00CF7628"/>
    <w:rsid w:val="00CF7A2F"/>
    <w:rsid w:val="00D0110E"/>
    <w:rsid w:val="00D03FE4"/>
    <w:rsid w:val="00D050A9"/>
    <w:rsid w:val="00D10591"/>
    <w:rsid w:val="00D11A45"/>
    <w:rsid w:val="00D128AA"/>
    <w:rsid w:val="00D138DE"/>
    <w:rsid w:val="00D13974"/>
    <w:rsid w:val="00D21F9C"/>
    <w:rsid w:val="00D25578"/>
    <w:rsid w:val="00D27B82"/>
    <w:rsid w:val="00D310F0"/>
    <w:rsid w:val="00D32EC5"/>
    <w:rsid w:val="00D33002"/>
    <w:rsid w:val="00D33A0A"/>
    <w:rsid w:val="00D35CD4"/>
    <w:rsid w:val="00D37B19"/>
    <w:rsid w:val="00D37BB2"/>
    <w:rsid w:val="00D400C1"/>
    <w:rsid w:val="00D4368C"/>
    <w:rsid w:val="00D44525"/>
    <w:rsid w:val="00D45EBE"/>
    <w:rsid w:val="00D46A72"/>
    <w:rsid w:val="00D53200"/>
    <w:rsid w:val="00D54E21"/>
    <w:rsid w:val="00D57CC5"/>
    <w:rsid w:val="00D602F7"/>
    <w:rsid w:val="00D60F4C"/>
    <w:rsid w:val="00D62D68"/>
    <w:rsid w:val="00D70E18"/>
    <w:rsid w:val="00D713CB"/>
    <w:rsid w:val="00D74699"/>
    <w:rsid w:val="00D74B0A"/>
    <w:rsid w:val="00D74D9F"/>
    <w:rsid w:val="00D77DE3"/>
    <w:rsid w:val="00D8472A"/>
    <w:rsid w:val="00D96C69"/>
    <w:rsid w:val="00DA1351"/>
    <w:rsid w:val="00DA6534"/>
    <w:rsid w:val="00DA701D"/>
    <w:rsid w:val="00DB2A22"/>
    <w:rsid w:val="00DC5924"/>
    <w:rsid w:val="00DC5A5B"/>
    <w:rsid w:val="00DD1845"/>
    <w:rsid w:val="00DD1FC5"/>
    <w:rsid w:val="00DD5AF4"/>
    <w:rsid w:val="00DD61F7"/>
    <w:rsid w:val="00DD64E9"/>
    <w:rsid w:val="00DD6A4C"/>
    <w:rsid w:val="00DE23AF"/>
    <w:rsid w:val="00DE3EBB"/>
    <w:rsid w:val="00DE6692"/>
    <w:rsid w:val="00DE6873"/>
    <w:rsid w:val="00DF2D57"/>
    <w:rsid w:val="00DF3B4F"/>
    <w:rsid w:val="00DF6501"/>
    <w:rsid w:val="00E00B45"/>
    <w:rsid w:val="00E029FF"/>
    <w:rsid w:val="00E03AAA"/>
    <w:rsid w:val="00E04586"/>
    <w:rsid w:val="00E11818"/>
    <w:rsid w:val="00E13B82"/>
    <w:rsid w:val="00E20CD8"/>
    <w:rsid w:val="00E23CEA"/>
    <w:rsid w:val="00E25792"/>
    <w:rsid w:val="00E26219"/>
    <w:rsid w:val="00E307C3"/>
    <w:rsid w:val="00E44D7D"/>
    <w:rsid w:val="00E46918"/>
    <w:rsid w:val="00E47A67"/>
    <w:rsid w:val="00E5247E"/>
    <w:rsid w:val="00E55D5C"/>
    <w:rsid w:val="00E56581"/>
    <w:rsid w:val="00E6265D"/>
    <w:rsid w:val="00E62DEB"/>
    <w:rsid w:val="00E643A5"/>
    <w:rsid w:val="00E64FD0"/>
    <w:rsid w:val="00E67B75"/>
    <w:rsid w:val="00E707E6"/>
    <w:rsid w:val="00E828F8"/>
    <w:rsid w:val="00E867BE"/>
    <w:rsid w:val="00E87282"/>
    <w:rsid w:val="00E92DB5"/>
    <w:rsid w:val="00E94A0B"/>
    <w:rsid w:val="00E97ECA"/>
    <w:rsid w:val="00EA27D9"/>
    <w:rsid w:val="00EA2B6F"/>
    <w:rsid w:val="00EA42C6"/>
    <w:rsid w:val="00EA6353"/>
    <w:rsid w:val="00EA7554"/>
    <w:rsid w:val="00EB402A"/>
    <w:rsid w:val="00EB4ED6"/>
    <w:rsid w:val="00EB6B6B"/>
    <w:rsid w:val="00EC08DF"/>
    <w:rsid w:val="00EC10E2"/>
    <w:rsid w:val="00EC2143"/>
    <w:rsid w:val="00EC43D7"/>
    <w:rsid w:val="00EC54AF"/>
    <w:rsid w:val="00EC6561"/>
    <w:rsid w:val="00ED0764"/>
    <w:rsid w:val="00ED65C6"/>
    <w:rsid w:val="00ED6D6B"/>
    <w:rsid w:val="00ED79CC"/>
    <w:rsid w:val="00EE0E2F"/>
    <w:rsid w:val="00EE2076"/>
    <w:rsid w:val="00EE2CA4"/>
    <w:rsid w:val="00EE43E0"/>
    <w:rsid w:val="00EE4CBC"/>
    <w:rsid w:val="00EE70DA"/>
    <w:rsid w:val="00EF2822"/>
    <w:rsid w:val="00F0775F"/>
    <w:rsid w:val="00F1099F"/>
    <w:rsid w:val="00F122A3"/>
    <w:rsid w:val="00F13887"/>
    <w:rsid w:val="00F13EEB"/>
    <w:rsid w:val="00F1593D"/>
    <w:rsid w:val="00F21D60"/>
    <w:rsid w:val="00F26531"/>
    <w:rsid w:val="00F26832"/>
    <w:rsid w:val="00F271DC"/>
    <w:rsid w:val="00F27F3C"/>
    <w:rsid w:val="00F30D08"/>
    <w:rsid w:val="00F334BA"/>
    <w:rsid w:val="00F33BF0"/>
    <w:rsid w:val="00F37977"/>
    <w:rsid w:val="00F52F96"/>
    <w:rsid w:val="00F6588E"/>
    <w:rsid w:val="00F711B9"/>
    <w:rsid w:val="00F73014"/>
    <w:rsid w:val="00F7755A"/>
    <w:rsid w:val="00F77764"/>
    <w:rsid w:val="00F8209A"/>
    <w:rsid w:val="00F927BB"/>
    <w:rsid w:val="00FA3B25"/>
    <w:rsid w:val="00FA42A7"/>
    <w:rsid w:val="00FA5CCA"/>
    <w:rsid w:val="00FA612D"/>
    <w:rsid w:val="00FB0CAB"/>
    <w:rsid w:val="00FB1BEB"/>
    <w:rsid w:val="00FC40F5"/>
    <w:rsid w:val="00FC5B1C"/>
    <w:rsid w:val="00FC7FD1"/>
    <w:rsid w:val="00FD2E8A"/>
    <w:rsid w:val="00FD4BFE"/>
    <w:rsid w:val="00FD57E0"/>
    <w:rsid w:val="00FD582D"/>
    <w:rsid w:val="00FD7E82"/>
    <w:rsid w:val="00FE7666"/>
    <w:rsid w:val="00FF4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B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054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850B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850B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850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0850B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0850B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850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50B0"/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semiHidden/>
    <w:unhideWhenUsed/>
    <w:rsid w:val="000850B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850B0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8054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 Spacing"/>
    <w:qFormat/>
    <w:rsid w:val="008054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7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7DE3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E069E"/>
    <w:pPr>
      <w:ind w:left="720"/>
      <w:contextualSpacing/>
    </w:pPr>
  </w:style>
  <w:style w:type="character" w:customStyle="1" w:styleId="21">
    <w:name w:val="Основной текст (2)"/>
    <w:rsid w:val="00D32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B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054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850B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850B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850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0850B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0850B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850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50B0"/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semiHidden/>
    <w:unhideWhenUsed/>
    <w:rsid w:val="000850B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850B0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8054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 Spacing"/>
    <w:qFormat/>
    <w:rsid w:val="008054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7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7DE3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E0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A78688A38F5B899B37FCB7429A42B57F39745EB1A9CF544FD70CFBCO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778B615-9174-47F2-87FB-D3FF972F5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2298</TotalTime>
  <Pages>31</Pages>
  <Words>6747</Words>
  <Characters>38463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Нечаева</dc:creator>
  <cp:lastModifiedBy>Елена Макарова</cp:lastModifiedBy>
  <cp:revision>438</cp:revision>
  <cp:lastPrinted>2022-11-18T09:58:00Z</cp:lastPrinted>
  <dcterms:created xsi:type="dcterms:W3CDTF">2020-12-09T03:17:00Z</dcterms:created>
  <dcterms:modified xsi:type="dcterms:W3CDTF">2023-11-21T07:37:00Z</dcterms:modified>
</cp:coreProperties>
</file>