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A8393B" w:rsidRPr="00A8393B" w:rsidRDefault="00A8393B" w:rsidP="00A8393B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A8393B" w:rsidRPr="00A8393B" w:rsidRDefault="00A8393B" w:rsidP="00A8393B">
      <w:pPr>
        <w:ind w:right="-1"/>
        <w:jc w:val="right"/>
        <w:rPr>
          <w:sz w:val="24"/>
        </w:rPr>
      </w:pPr>
    </w:p>
    <w:p w:rsidR="00A8393B" w:rsidRPr="00A8393B" w:rsidRDefault="00A8393B" w:rsidP="00A8393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</w:p>
    <w:p w:rsidR="00A8393B" w:rsidRPr="00A8393B" w:rsidRDefault="00555F12" w:rsidP="001439FD">
      <w:pPr>
        <w:ind w:right="-1"/>
        <w:jc w:val="right"/>
        <w:rPr>
          <w:sz w:val="24"/>
        </w:rPr>
      </w:pPr>
      <w:r>
        <w:rPr>
          <w:sz w:val="24"/>
        </w:rPr>
        <w:t xml:space="preserve">                                          </w:t>
      </w:r>
      <w:r w:rsidR="00A8393B" w:rsidRPr="00A8393B">
        <w:rPr>
          <w:sz w:val="24"/>
        </w:rPr>
        <w:t xml:space="preserve">от </w:t>
      </w:r>
    </w:p>
    <w:p w:rsidR="00A8393B" w:rsidRPr="00A8393B" w:rsidRDefault="003F4823" w:rsidP="00A8393B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5E6B3" wp14:editId="062024D7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51435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6F" w:rsidRPr="0043006F" w:rsidRDefault="0043006F" w:rsidP="0043006F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3006F">
                              <w:rPr>
                                <w:sz w:val="24"/>
                                <w:szCs w:val="24"/>
                              </w:rPr>
                              <w:t>Об исполнении бюджета Миасского</w:t>
                            </w:r>
                          </w:p>
                          <w:p w:rsidR="00A8393B" w:rsidRPr="00E507DB" w:rsidRDefault="0043006F" w:rsidP="0043006F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3006F">
                              <w:rPr>
                                <w:sz w:val="24"/>
                                <w:szCs w:val="24"/>
                              </w:rPr>
                              <w:t>городского округа за 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43006F">
                              <w:rPr>
                                <w:sz w:val="24"/>
                                <w:szCs w:val="24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" strokecolor="white">
                <v:textbox>
                  <w:txbxContent>
                    <w:p w:rsidR="0043006F" w:rsidRPr="0043006F" w:rsidRDefault="0043006F" w:rsidP="0043006F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43006F">
                        <w:rPr>
                          <w:sz w:val="24"/>
                          <w:szCs w:val="24"/>
                        </w:rPr>
                        <w:t>Об исполнении бюджета Миасского</w:t>
                      </w:r>
                    </w:p>
                    <w:p w:rsidR="00A8393B" w:rsidRPr="00E507DB" w:rsidRDefault="0043006F" w:rsidP="0043006F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43006F">
                        <w:rPr>
                          <w:sz w:val="24"/>
                          <w:szCs w:val="24"/>
                        </w:rPr>
                        <w:t>городского округа за 202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43006F">
                        <w:rPr>
                          <w:sz w:val="24"/>
                          <w:szCs w:val="24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A8393B" w:rsidRPr="00A8393B" w:rsidRDefault="00A8393B" w:rsidP="00A8393B">
      <w:pPr>
        <w:ind w:right="-1"/>
        <w:rPr>
          <w:sz w:val="24"/>
          <w:szCs w:val="24"/>
        </w:rPr>
      </w:pP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firstLine="709"/>
        <w:jc w:val="both"/>
        <w:rPr>
          <w:color w:val="000000"/>
          <w:sz w:val="24"/>
          <w:szCs w:val="24"/>
        </w:rPr>
      </w:pPr>
    </w:p>
    <w:p w:rsidR="00A8393B" w:rsidRPr="00543262" w:rsidRDefault="004D2A26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4D2A26">
        <w:rPr>
          <w:sz w:val="24"/>
          <w:szCs w:val="24"/>
        </w:rPr>
        <w:t>Рассмотрев предложение Главы Миасского городского округа Г.М. Тонких  об исполнении бюджета Миасского городского округа за 202</w:t>
      </w:r>
      <w:r>
        <w:rPr>
          <w:sz w:val="24"/>
          <w:szCs w:val="24"/>
        </w:rPr>
        <w:t>2</w:t>
      </w:r>
      <w:r w:rsidRPr="004D2A26">
        <w:rPr>
          <w:sz w:val="24"/>
          <w:szCs w:val="24"/>
        </w:rPr>
        <w:t xml:space="preserve"> год, учитывая рекомендации постоянной комиссии по вопросам экономической и бюджетной политики,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Законом Челябинской области «О бюджетном процессе в Челябинской области», Положением «О бюджетном процессе в</w:t>
      </w:r>
      <w:proofErr w:type="gramEnd"/>
      <w:r w:rsidRPr="004D2A26">
        <w:rPr>
          <w:sz w:val="24"/>
          <w:szCs w:val="24"/>
        </w:rPr>
        <w:t xml:space="preserve"> </w:t>
      </w:r>
      <w:proofErr w:type="gramStart"/>
      <w:r w:rsidRPr="004D2A26">
        <w:rPr>
          <w:sz w:val="24"/>
          <w:szCs w:val="24"/>
        </w:rPr>
        <w:t>Миасском городском округе» и Уставом Миасского городского округа, Собрание депутатов</w:t>
      </w:r>
      <w:r w:rsidR="00A8393B" w:rsidRPr="00993FBA">
        <w:rPr>
          <w:sz w:val="24"/>
          <w:szCs w:val="24"/>
        </w:rPr>
        <w:t xml:space="preserve"> </w:t>
      </w:r>
      <w:proofErr w:type="gramEnd"/>
    </w:p>
    <w:p w:rsidR="00A8393B" w:rsidRPr="00543262" w:rsidRDefault="00A8393B" w:rsidP="00A8393B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543262">
        <w:rPr>
          <w:sz w:val="24"/>
          <w:szCs w:val="24"/>
        </w:rPr>
        <w:t>РЕШАЕТ</w:t>
      </w:r>
      <w:r w:rsidRPr="00543262">
        <w:rPr>
          <w:b/>
          <w:sz w:val="24"/>
          <w:szCs w:val="24"/>
        </w:rPr>
        <w:t>:</w:t>
      </w:r>
      <w:r w:rsidR="006C002B" w:rsidRPr="00543262">
        <w:rPr>
          <w:b/>
          <w:sz w:val="24"/>
          <w:szCs w:val="24"/>
        </w:rPr>
        <w:t xml:space="preserve"> </w:t>
      </w:r>
    </w:p>
    <w:p w:rsidR="004D2A26" w:rsidRPr="00543262" w:rsidRDefault="004D2A26" w:rsidP="004D2A26">
      <w:pPr>
        <w:spacing w:before="40"/>
        <w:ind w:right="-2" w:firstLine="284"/>
        <w:jc w:val="both"/>
        <w:rPr>
          <w:sz w:val="24"/>
          <w:szCs w:val="24"/>
        </w:rPr>
      </w:pPr>
      <w:r w:rsidRPr="00C819E8">
        <w:rPr>
          <w:sz w:val="24"/>
          <w:szCs w:val="24"/>
        </w:rPr>
        <w:t>1.</w:t>
      </w:r>
      <w:r w:rsidRPr="00C819E8">
        <w:rPr>
          <w:sz w:val="24"/>
          <w:szCs w:val="24"/>
        </w:rPr>
        <w:tab/>
        <w:t xml:space="preserve">Утвердить отчет об исполнении бюджета Миасского городского округа за 2022 год по доходам в сумме  7 968 811,3 тыс. рублей, по расходам в сумме 7 989 785,0 тыс. рублей, с превышением </w:t>
      </w:r>
      <w:r w:rsidR="00C819E8" w:rsidRPr="00C819E8">
        <w:rPr>
          <w:sz w:val="24"/>
          <w:szCs w:val="24"/>
        </w:rPr>
        <w:t>расходов</w:t>
      </w:r>
      <w:r w:rsidRPr="00C819E8">
        <w:rPr>
          <w:sz w:val="24"/>
          <w:szCs w:val="24"/>
        </w:rPr>
        <w:t xml:space="preserve"> над </w:t>
      </w:r>
      <w:r w:rsidR="00C819E8" w:rsidRPr="00C819E8">
        <w:rPr>
          <w:sz w:val="24"/>
          <w:szCs w:val="24"/>
        </w:rPr>
        <w:t>доходами</w:t>
      </w:r>
      <w:r w:rsidRPr="00C819E8">
        <w:rPr>
          <w:sz w:val="24"/>
          <w:szCs w:val="24"/>
        </w:rPr>
        <w:t xml:space="preserve"> (</w:t>
      </w:r>
      <w:r w:rsidR="00C819E8" w:rsidRPr="00C819E8">
        <w:rPr>
          <w:sz w:val="24"/>
          <w:szCs w:val="24"/>
        </w:rPr>
        <w:t>де</w:t>
      </w:r>
      <w:r w:rsidRPr="00C819E8">
        <w:rPr>
          <w:sz w:val="24"/>
          <w:szCs w:val="24"/>
        </w:rPr>
        <w:t>фицит) на</w:t>
      </w:r>
      <w:r w:rsidRPr="00543262">
        <w:rPr>
          <w:sz w:val="24"/>
          <w:szCs w:val="24"/>
        </w:rPr>
        <w:t xml:space="preserve"> сумму 20 973,7 тыс. рублей, со следующими показателями:</w:t>
      </w:r>
    </w:p>
    <w:p w:rsidR="004D2A26" w:rsidRPr="004D2A26" w:rsidRDefault="004D2A26" w:rsidP="004D2A26">
      <w:pPr>
        <w:spacing w:before="40"/>
        <w:ind w:right="-2" w:firstLine="284"/>
        <w:jc w:val="both"/>
        <w:rPr>
          <w:sz w:val="24"/>
          <w:szCs w:val="24"/>
        </w:rPr>
      </w:pPr>
      <w:bookmarkStart w:id="0" w:name="_GoBack"/>
      <w:bookmarkEnd w:id="0"/>
      <w:r w:rsidRPr="00543262">
        <w:rPr>
          <w:sz w:val="24"/>
          <w:szCs w:val="24"/>
        </w:rPr>
        <w:t xml:space="preserve">по доходам бюджета Округа по кодам </w:t>
      </w:r>
      <w:r w:rsidRPr="004D2A26">
        <w:rPr>
          <w:sz w:val="24"/>
          <w:szCs w:val="24"/>
        </w:rPr>
        <w:t>классификации доходов бюджетов согласно приложению 1;</w:t>
      </w:r>
    </w:p>
    <w:p w:rsidR="004D2A26" w:rsidRPr="004D2A26" w:rsidRDefault="004D2A26" w:rsidP="004D2A26">
      <w:pPr>
        <w:spacing w:before="40"/>
        <w:ind w:right="-2" w:firstLine="284"/>
        <w:jc w:val="both"/>
        <w:rPr>
          <w:sz w:val="24"/>
          <w:szCs w:val="24"/>
        </w:rPr>
      </w:pPr>
      <w:r w:rsidRPr="004D2A26">
        <w:rPr>
          <w:sz w:val="24"/>
          <w:szCs w:val="24"/>
        </w:rPr>
        <w:t>по ведомственной структуре расходов бюджета Округа согласно приложению 2;</w:t>
      </w:r>
    </w:p>
    <w:p w:rsidR="004D2A26" w:rsidRPr="004D2A26" w:rsidRDefault="001D0996" w:rsidP="004D2A26">
      <w:pPr>
        <w:spacing w:before="4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D2A26" w:rsidRPr="004D2A26">
        <w:rPr>
          <w:sz w:val="24"/>
          <w:szCs w:val="24"/>
        </w:rPr>
        <w:t>по распределению расходов бюджета Округа по разделам и подразделам классификации расходов бюджетов согласно приложению 3;</w:t>
      </w:r>
    </w:p>
    <w:p w:rsidR="004D2A26" w:rsidRPr="004D2A26" w:rsidRDefault="004D2A26" w:rsidP="004D2A26">
      <w:pPr>
        <w:spacing w:before="40"/>
        <w:ind w:right="-2" w:firstLine="284"/>
        <w:jc w:val="both"/>
        <w:rPr>
          <w:sz w:val="24"/>
          <w:szCs w:val="24"/>
        </w:rPr>
      </w:pPr>
      <w:r w:rsidRPr="004D2A26">
        <w:rPr>
          <w:sz w:val="24"/>
          <w:szCs w:val="24"/>
        </w:rPr>
        <w:t xml:space="preserve">по источникам финансирования дефицита бюджета Округа по кодам </w:t>
      </w:r>
      <w:proofErr w:type="gramStart"/>
      <w:r w:rsidRPr="004D2A26">
        <w:rPr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4D2A26">
        <w:rPr>
          <w:sz w:val="24"/>
          <w:szCs w:val="24"/>
        </w:rPr>
        <w:t xml:space="preserve"> согласно приложению 4.</w:t>
      </w:r>
    </w:p>
    <w:p w:rsidR="00A8393B" w:rsidRDefault="004D2A26" w:rsidP="004D2A26">
      <w:pPr>
        <w:spacing w:before="40"/>
        <w:ind w:right="-2" w:firstLine="284"/>
        <w:jc w:val="both"/>
        <w:rPr>
          <w:sz w:val="24"/>
          <w:szCs w:val="24"/>
        </w:rPr>
      </w:pPr>
      <w:r w:rsidRPr="004D2A26">
        <w:rPr>
          <w:sz w:val="24"/>
          <w:szCs w:val="24"/>
        </w:rPr>
        <w:t>2.</w:t>
      </w:r>
      <w:r w:rsidRPr="004D2A26">
        <w:rPr>
          <w:sz w:val="24"/>
          <w:szCs w:val="24"/>
        </w:rPr>
        <w:tab/>
      </w:r>
      <w:proofErr w:type="gramStart"/>
      <w:r w:rsidRPr="004D2A26">
        <w:rPr>
          <w:sz w:val="24"/>
          <w:szCs w:val="24"/>
        </w:rPr>
        <w:t>Контроль за</w:t>
      </w:r>
      <w:proofErr w:type="gramEnd"/>
      <w:r w:rsidRPr="004D2A26">
        <w:rPr>
          <w:sz w:val="24"/>
          <w:szCs w:val="24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F54C62" w:rsidRDefault="00F54C62" w:rsidP="00A8393B">
      <w:pPr>
        <w:spacing w:before="40"/>
        <w:ind w:right="-2"/>
        <w:jc w:val="both"/>
        <w:rPr>
          <w:sz w:val="24"/>
          <w:szCs w:val="24"/>
        </w:rPr>
      </w:pPr>
    </w:p>
    <w:p w:rsidR="00F54C62" w:rsidRPr="00993FBA" w:rsidRDefault="00F54C62" w:rsidP="00A8393B">
      <w:pPr>
        <w:spacing w:before="40"/>
        <w:ind w:right="-2"/>
        <w:jc w:val="both"/>
        <w:rPr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Председатель Собрания депутатов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Глава </w:t>
      </w:r>
    </w:p>
    <w:p w:rsidR="00821846" w:rsidRDefault="00A8393B" w:rsidP="00713556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Г.М. </w:t>
      </w:r>
      <w:proofErr w:type="gramStart"/>
      <w:r w:rsidRPr="00A8393B">
        <w:rPr>
          <w:color w:val="000000"/>
          <w:sz w:val="24"/>
          <w:szCs w:val="24"/>
        </w:rPr>
        <w:t>Тонких</w:t>
      </w:r>
      <w:proofErr w:type="gramEnd"/>
    </w:p>
    <w:p w:rsidR="005D7A39" w:rsidRDefault="005D7A39" w:rsidP="00713556">
      <w:pPr>
        <w:ind w:right="-2"/>
        <w:jc w:val="both"/>
        <w:rPr>
          <w:color w:val="000000"/>
          <w:sz w:val="24"/>
          <w:szCs w:val="24"/>
        </w:rPr>
      </w:pPr>
    </w:p>
    <w:p w:rsidR="005D7A39" w:rsidRDefault="005D7A39" w:rsidP="00713556">
      <w:pPr>
        <w:ind w:right="-2"/>
        <w:jc w:val="both"/>
        <w:rPr>
          <w:color w:val="000000"/>
          <w:sz w:val="24"/>
          <w:szCs w:val="24"/>
        </w:rPr>
      </w:pPr>
    </w:p>
    <w:p w:rsidR="005D7A39" w:rsidRPr="005D7A39" w:rsidRDefault="005D7A39" w:rsidP="00713556">
      <w:pPr>
        <w:ind w:right="-2"/>
        <w:jc w:val="both"/>
        <w:rPr>
          <w:sz w:val="26"/>
          <w:szCs w:val="26"/>
          <w:lang w:val="x-none"/>
        </w:rPr>
      </w:pPr>
    </w:p>
    <w:sectPr w:rsidR="005D7A39" w:rsidRPr="005D7A39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C461F"/>
    <w:rsid w:val="000D2415"/>
    <w:rsid w:val="000D7A10"/>
    <w:rsid w:val="000E7857"/>
    <w:rsid w:val="00107EE3"/>
    <w:rsid w:val="00110443"/>
    <w:rsid w:val="00124C12"/>
    <w:rsid w:val="001305C7"/>
    <w:rsid w:val="001410F0"/>
    <w:rsid w:val="00141BC3"/>
    <w:rsid w:val="001439FD"/>
    <w:rsid w:val="0015451B"/>
    <w:rsid w:val="00170AAE"/>
    <w:rsid w:val="001734E3"/>
    <w:rsid w:val="00181184"/>
    <w:rsid w:val="001830C5"/>
    <w:rsid w:val="001903D1"/>
    <w:rsid w:val="00195604"/>
    <w:rsid w:val="001A4DDC"/>
    <w:rsid w:val="001D0996"/>
    <w:rsid w:val="001E27C2"/>
    <w:rsid w:val="00221741"/>
    <w:rsid w:val="0022495D"/>
    <w:rsid w:val="002275EF"/>
    <w:rsid w:val="00230EA7"/>
    <w:rsid w:val="00231BE9"/>
    <w:rsid w:val="00247568"/>
    <w:rsid w:val="0025448C"/>
    <w:rsid w:val="00257AB0"/>
    <w:rsid w:val="00262328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612A8"/>
    <w:rsid w:val="00371ED3"/>
    <w:rsid w:val="00384F1E"/>
    <w:rsid w:val="0038622F"/>
    <w:rsid w:val="00391ED3"/>
    <w:rsid w:val="003A17CB"/>
    <w:rsid w:val="003B5604"/>
    <w:rsid w:val="003D045F"/>
    <w:rsid w:val="003D191F"/>
    <w:rsid w:val="003D3981"/>
    <w:rsid w:val="003E2D13"/>
    <w:rsid w:val="003F0846"/>
    <w:rsid w:val="003F3A1A"/>
    <w:rsid w:val="003F4823"/>
    <w:rsid w:val="00404154"/>
    <w:rsid w:val="00413F1A"/>
    <w:rsid w:val="00424563"/>
    <w:rsid w:val="0043006F"/>
    <w:rsid w:val="00435B82"/>
    <w:rsid w:val="00436654"/>
    <w:rsid w:val="00440A76"/>
    <w:rsid w:val="00454914"/>
    <w:rsid w:val="0045742D"/>
    <w:rsid w:val="00471889"/>
    <w:rsid w:val="00477D7C"/>
    <w:rsid w:val="0048183A"/>
    <w:rsid w:val="00482050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2A26"/>
    <w:rsid w:val="004D3DF5"/>
    <w:rsid w:val="004D41C5"/>
    <w:rsid w:val="00500B26"/>
    <w:rsid w:val="0051106F"/>
    <w:rsid w:val="005118AF"/>
    <w:rsid w:val="00512D19"/>
    <w:rsid w:val="00525B26"/>
    <w:rsid w:val="0053277B"/>
    <w:rsid w:val="00543262"/>
    <w:rsid w:val="00547432"/>
    <w:rsid w:val="00554FEE"/>
    <w:rsid w:val="00555F12"/>
    <w:rsid w:val="0056210D"/>
    <w:rsid w:val="00584ED9"/>
    <w:rsid w:val="005906E1"/>
    <w:rsid w:val="005B0727"/>
    <w:rsid w:val="005B2225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2005"/>
    <w:rsid w:val="006B7D1B"/>
    <w:rsid w:val="006C002B"/>
    <w:rsid w:val="006C357B"/>
    <w:rsid w:val="006D332B"/>
    <w:rsid w:val="006D4861"/>
    <w:rsid w:val="006F5A10"/>
    <w:rsid w:val="006F6D25"/>
    <w:rsid w:val="00703806"/>
    <w:rsid w:val="00707006"/>
    <w:rsid w:val="00713556"/>
    <w:rsid w:val="00717E76"/>
    <w:rsid w:val="00731942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40AA1"/>
    <w:rsid w:val="00842E5A"/>
    <w:rsid w:val="008629CE"/>
    <w:rsid w:val="00883AD5"/>
    <w:rsid w:val="00884DB7"/>
    <w:rsid w:val="008925F7"/>
    <w:rsid w:val="008A001F"/>
    <w:rsid w:val="008A1655"/>
    <w:rsid w:val="008B68BE"/>
    <w:rsid w:val="008D0B92"/>
    <w:rsid w:val="008F7AF3"/>
    <w:rsid w:val="00913CA8"/>
    <w:rsid w:val="009158D1"/>
    <w:rsid w:val="0092765D"/>
    <w:rsid w:val="00930B1F"/>
    <w:rsid w:val="00932A88"/>
    <w:rsid w:val="00940A37"/>
    <w:rsid w:val="00940F67"/>
    <w:rsid w:val="00950E6C"/>
    <w:rsid w:val="009768A0"/>
    <w:rsid w:val="00993A3F"/>
    <w:rsid w:val="00993FBA"/>
    <w:rsid w:val="009A77CA"/>
    <w:rsid w:val="009B454F"/>
    <w:rsid w:val="009B4838"/>
    <w:rsid w:val="009B4D8D"/>
    <w:rsid w:val="009C2625"/>
    <w:rsid w:val="009C2626"/>
    <w:rsid w:val="009F29E4"/>
    <w:rsid w:val="009F5CB6"/>
    <w:rsid w:val="00A03B3D"/>
    <w:rsid w:val="00A1410F"/>
    <w:rsid w:val="00A17F46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0745B"/>
    <w:rsid w:val="00B17CA0"/>
    <w:rsid w:val="00B20AD2"/>
    <w:rsid w:val="00B32994"/>
    <w:rsid w:val="00B47A09"/>
    <w:rsid w:val="00B64056"/>
    <w:rsid w:val="00B64AEE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819E8"/>
    <w:rsid w:val="00CC14AE"/>
    <w:rsid w:val="00CC3E57"/>
    <w:rsid w:val="00CC449F"/>
    <w:rsid w:val="00CE3A1A"/>
    <w:rsid w:val="00D017C2"/>
    <w:rsid w:val="00D1154E"/>
    <w:rsid w:val="00D43286"/>
    <w:rsid w:val="00D566C7"/>
    <w:rsid w:val="00D7105A"/>
    <w:rsid w:val="00D75E51"/>
    <w:rsid w:val="00D80F03"/>
    <w:rsid w:val="00D948DA"/>
    <w:rsid w:val="00D95CF5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A63C1"/>
    <w:rsid w:val="00EB1E2B"/>
    <w:rsid w:val="00EB55D1"/>
    <w:rsid w:val="00EC0B77"/>
    <w:rsid w:val="00EC635B"/>
    <w:rsid w:val="00EC68EB"/>
    <w:rsid w:val="00EE103F"/>
    <w:rsid w:val="00EF0722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A72"/>
    <w:rsid w:val="00F81472"/>
    <w:rsid w:val="00F93671"/>
    <w:rsid w:val="00FA0987"/>
    <w:rsid w:val="00FB33C9"/>
    <w:rsid w:val="00FC1C64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Ира Халявина</cp:lastModifiedBy>
  <cp:revision>9</cp:revision>
  <cp:lastPrinted>2022-11-16T12:53:00Z</cp:lastPrinted>
  <dcterms:created xsi:type="dcterms:W3CDTF">2023-01-25T04:55:00Z</dcterms:created>
  <dcterms:modified xsi:type="dcterms:W3CDTF">2023-02-28T05:14:00Z</dcterms:modified>
</cp:coreProperties>
</file>