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89" w:rsidRPr="0046188E" w:rsidRDefault="00115889" w:rsidP="00115889">
      <w:pPr>
        <w:spacing w:after="0" w:line="240" w:lineRule="auto"/>
        <w:jc w:val="right"/>
        <w:rPr>
          <w:rFonts w:ascii="Times New Roman" w:hAnsi="Times New Roman" w:cs="Times New Roman"/>
          <w:sz w:val="28"/>
          <w:szCs w:val="28"/>
        </w:rPr>
      </w:pPr>
      <w:r w:rsidRPr="0046188E">
        <w:rPr>
          <w:rFonts w:ascii="Times New Roman" w:hAnsi="Times New Roman" w:cs="Times New Roman"/>
          <w:sz w:val="28"/>
          <w:szCs w:val="28"/>
        </w:rPr>
        <w:t>Приложение</w:t>
      </w:r>
    </w:p>
    <w:p w:rsidR="00115889" w:rsidRPr="0046188E" w:rsidRDefault="00115889" w:rsidP="00115889">
      <w:pPr>
        <w:shd w:val="clear" w:color="auto" w:fill="FFFFFF"/>
        <w:spacing w:after="0" w:line="240" w:lineRule="auto"/>
        <w:jc w:val="right"/>
        <w:rPr>
          <w:rFonts w:ascii="Times New Roman" w:hAnsi="Times New Roman" w:cs="Times New Roman"/>
          <w:color w:val="000000"/>
          <w:sz w:val="28"/>
          <w:szCs w:val="28"/>
        </w:rPr>
      </w:pPr>
      <w:r w:rsidRPr="0046188E">
        <w:rPr>
          <w:rFonts w:ascii="Times New Roman" w:hAnsi="Times New Roman" w:cs="Times New Roman"/>
          <w:color w:val="000000"/>
          <w:sz w:val="28"/>
          <w:szCs w:val="28"/>
        </w:rPr>
        <w:t>к проекту решени</w:t>
      </w:r>
      <w:r w:rsidR="005B144A" w:rsidRPr="0046188E">
        <w:rPr>
          <w:rFonts w:ascii="Times New Roman" w:hAnsi="Times New Roman" w:cs="Times New Roman"/>
          <w:color w:val="000000"/>
          <w:sz w:val="28"/>
          <w:szCs w:val="28"/>
        </w:rPr>
        <w:t>я</w:t>
      </w:r>
      <w:r w:rsidRPr="0046188E">
        <w:rPr>
          <w:rFonts w:ascii="Times New Roman" w:hAnsi="Times New Roman" w:cs="Times New Roman"/>
          <w:color w:val="000000"/>
          <w:sz w:val="28"/>
          <w:szCs w:val="28"/>
        </w:rPr>
        <w:t xml:space="preserve"> Собрания депутатов</w:t>
      </w:r>
    </w:p>
    <w:p w:rsidR="00115889" w:rsidRPr="0046188E" w:rsidRDefault="00115889" w:rsidP="00115889">
      <w:pPr>
        <w:shd w:val="clear" w:color="auto" w:fill="FFFFFF"/>
        <w:spacing w:after="0" w:line="240" w:lineRule="auto"/>
        <w:jc w:val="right"/>
        <w:rPr>
          <w:rFonts w:ascii="Times New Roman" w:hAnsi="Times New Roman" w:cs="Times New Roman"/>
          <w:color w:val="000000"/>
          <w:sz w:val="28"/>
          <w:szCs w:val="28"/>
        </w:rPr>
      </w:pPr>
      <w:r w:rsidRPr="0046188E">
        <w:rPr>
          <w:rFonts w:ascii="Times New Roman" w:hAnsi="Times New Roman" w:cs="Times New Roman"/>
          <w:color w:val="000000"/>
          <w:sz w:val="28"/>
          <w:szCs w:val="28"/>
        </w:rPr>
        <w:t>Миасского городского округа</w:t>
      </w:r>
    </w:p>
    <w:p w:rsidR="00115889" w:rsidRPr="0046188E" w:rsidRDefault="00115889" w:rsidP="00115889">
      <w:pPr>
        <w:shd w:val="clear" w:color="auto" w:fill="FFFFFF"/>
        <w:spacing w:after="0" w:line="240" w:lineRule="auto"/>
        <w:jc w:val="right"/>
        <w:rPr>
          <w:rFonts w:ascii="Times New Roman" w:hAnsi="Times New Roman" w:cs="Times New Roman"/>
          <w:color w:val="000000"/>
          <w:sz w:val="28"/>
          <w:szCs w:val="28"/>
        </w:rPr>
      </w:pPr>
      <w:r w:rsidRPr="0046188E">
        <w:rPr>
          <w:rFonts w:ascii="Times New Roman" w:hAnsi="Times New Roman" w:cs="Times New Roman"/>
          <w:color w:val="000000"/>
          <w:sz w:val="28"/>
          <w:szCs w:val="28"/>
        </w:rPr>
        <w:t xml:space="preserve">«Об утверждении Стратегии </w:t>
      </w:r>
      <w:proofErr w:type="gramStart"/>
      <w:r w:rsidRPr="0046188E">
        <w:rPr>
          <w:rFonts w:ascii="Times New Roman" w:hAnsi="Times New Roman" w:cs="Times New Roman"/>
          <w:color w:val="000000"/>
          <w:sz w:val="28"/>
          <w:szCs w:val="28"/>
        </w:rPr>
        <w:t>социально-экономического</w:t>
      </w:r>
      <w:proofErr w:type="gramEnd"/>
    </w:p>
    <w:p w:rsidR="00115889" w:rsidRPr="0046188E" w:rsidRDefault="00115889" w:rsidP="00115889">
      <w:pPr>
        <w:shd w:val="clear" w:color="auto" w:fill="FFFFFF"/>
        <w:spacing w:after="0" w:line="240" w:lineRule="auto"/>
        <w:jc w:val="right"/>
        <w:rPr>
          <w:rFonts w:ascii="Times New Roman" w:hAnsi="Times New Roman" w:cs="Times New Roman"/>
          <w:color w:val="000000"/>
          <w:sz w:val="28"/>
          <w:szCs w:val="28"/>
        </w:rPr>
      </w:pPr>
      <w:r w:rsidRPr="0046188E">
        <w:rPr>
          <w:rFonts w:ascii="Times New Roman" w:hAnsi="Times New Roman" w:cs="Times New Roman"/>
          <w:color w:val="000000"/>
          <w:sz w:val="28"/>
          <w:szCs w:val="28"/>
        </w:rPr>
        <w:t xml:space="preserve">развития Миасского городского округа </w:t>
      </w:r>
    </w:p>
    <w:p w:rsidR="00115889" w:rsidRPr="0046188E" w:rsidRDefault="00115889" w:rsidP="00115889">
      <w:pPr>
        <w:shd w:val="clear" w:color="auto" w:fill="FFFFFF"/>
        <w:spacing w:after="0" w:line="240" w:lineRule="auto"/>
        <w:jc w:val="right"/>
        <w:rPr>
          <w:rFonts w:ascii="Times New Roman" w:hAnsi="Times New Roman" w:cs="Times New Roman"/>
          <w:color w:val="000000"/>
          <w:sz w:val="28"/>
          <w:szCs w:val="28"/>
        </w:rPr>
      </w:pPr>
      <w:r w:rsidRPr="0046188E">
        <w:rPr>
          <w:rFonts w:ascii="Times New Roman" w:hAnsi="Times New Roman" w:cs="Times New Roman"/>
          <w:color w:val="000000"/>
          <w:sz w:val="28"/>
          <w:szCs w:val="28"/>
        </w:rPr>
        <w:t>Челябинской области</w:t>
      </w:r>
    </w:p>
    <w:p w:rsidR="00115889" w:rsidRPr="0046188E" w:rsidRDefault="00115889" w:rsidP="00115889">
      <w:pPr>
        <w:shd w:val="clear" w:color="auto" w:fill="FFFFFF"/>
        <w:spacing w:after="0" w:line="240" w:lineRule="auto"/>
        <w:jc w:val="right"/>
        <w:rPr>
          <w:rFonts w:ascii="Times New Roman" w:hAnsi="Times New Roman" w:cs="Times New Roman"/>
          <w:color w:val="000000"/>
          <w:sz w:val="28"/>
          <w:szCs w:val="28"/>
        </w:rPr>
      </w:pPr>
      <w:r w:rsidRPr="0046188E">
        <w:rPr>
          <w:rFonts w:ascii="Times New Roman" w:hAnsi="Times New Roman" w:cs="Times New Roman"/>
          <w:color w:val="000000"/>
          <w:sz w:val="28"/>
          <w:szCs w:val="28"/>
        </w:rPr>
        <w:t>на период до 2035 года»</w:t>
      </w:r>
    </w:p>
    <w:p w:rsidR="00115889" w:rsidRPr="0046188E" w:rsidRDefault="00115889" w:rsidP="00115889">
      <w:pPr>
        <w:shd w:val="clear" w:color="auto" w:fill="FFFFFF"/>
        <w:spacing w:after="0" w:line="240" w:lineRule="auto"/>
        <w:jc w:val="right"/>
        <w:rPr>
          <w:rFonts w:ascii="Times New Roman" w:hAnsi="Times New Roman" w:cs="Times New Roman"/>
          <w:color w:val="000000"/>
          <w:sz w:val="28"/>
          <w:szCs w:val="28"/>
        </w:rPr>
      </w:pPr>
      <w:r w:rsidRPr="0046188E">
        <w:rPr>
          <w:rFonts w:ascii="Times New Roman" w:hAnsi="Times New Roman" w:cs="Times New Roman"/>
          <w:color w:val="000000"/>
          <w:sz w:val="28"/>
          <w:szCs w:val="28"/>
        </w:rPr>
        <w:t>от _______________ № __________</w:t>
      </w:r>
    </w:p>
    <w:p w:rsidR="00115889" w:rsidRPr="0046188E" w:rsidRDefault="00115889" w:rsidP="008B2C74">
      <w:pPr>
        <w:spacing w:before="50" w:after="0" w:line="240" w:lineRule="auto"/>
        <w:rPr>
          <w:rFonts w:ascii="Times New Roman" w:hAnsi="Times New Roman" w:cs="Times New Roman"/>
          <w:b/>
          <w:sz w:val="40"/>
          <w:szCs w:val="40"/>
        </w:rPr>
      </w:pPr>
    </w:p>
    <w:p w:rsidR="00542F81" w:rsidRPr="00905793" w:rsidRDefault="00B86FA9" w:rsidP="008B2C74">
      <w:pPr>
        <w:spacing w:before="50" w:after="0" w:line="240" w:lineRule="auto"/>
        <w:jc w:val="center"/>
        <w:rPr>
          <w:rFonts w:ascii="Times New Roman" w:hAnsi="Times New Roman" w:cs="Times New Roman"/>
          <w:b/>
          <w:szCs w:val="24"/>
        </w:rPr>
      </w:pPr>
      <w:r w:rsidRPr="00905793">
        <w:rPr>
          <w:rFonts w:ascii="Times New Roman" w:hAnsi="Times New Roman" w:cs="Times New Roman"/>
          <w:b/>
          <w:szCs w:val="24"/>
        </w:rPr>
        <w:t>Стратеги</w:t>
      </w:r>
      <w:r w:rsidR="00542F81" w:rsidRPr="00905793">
        <w:rPr>
          <w:rFonts w:ascii="Times New Roman" w:hAnsi="Times New Roman" w:cs="Times New Roman"/>
          <w:b/>
          <w:szCs w:val="24"/>
        </w:rPr>
        <w:t>я</w:t>
      </w:r>
      <w:r w:rsidRPr="00905793">
        <w:rPr>
          <w:rFonts w:ascii="Times New Roman" w:hAnsi="Times New Roman" w:cs="Times New Roman"/>
          <w:b/>
          <w:szCs w:val="24"/>
        </w:rPr>
        <w:t xml:space="preserve"> социально-экономического развития </w:t>
      </w:r>
    </w:p>
    <w:p w:rsidR="00B86FA9" w:rsidRPr="00905793" w:rsidRDefault="00B86FA9" w:rsidP="008B2C74">
      <w:pPr>
        <w:spacing w:before="50" w:after="0" w:line="240" w:lineRule="auto"/>
        <w:jc w:val="center"/>
        <w:rPr>
          <w:rFonts w:ascii="Times New Roman" w:hAnsi="Times New Roman" w:cs="Times New Roman"/>
          <w:b/>
          <w:szCs w:val="24"/>
        </w:rPr>
      </w:pPr>
      <w:r w:rsidRPr="00905793">
        <w:rPr>
          <w:rFonts w:ascii="Times New Roman" w:hAnsi="Times New Roman" w:cs="Times New Roman"/>
          <w:b/>
          <w:szCs w:val="24"/>
        </w:rPr>
        <w:t>Миасского городского округа до 2035 года</w:t>
      </w:r>
    </w:p>
    <w:p w:rsidR="00B86FA9" w:rsidRPr="00076531" w:rsidRDefault="00B86FA9" w:rsidP="008B2C74">
      <w:pPr>
        <w:spacing w:before="50" w:after="0" w:line="240" w:lineRule="auto"/>
        <w:jc w:val="center"/>
        <w:rPr>
          <w:rFonts w:ascii="Times New Roman" w:hAnsi="Times New Roman" w:cs="Times New Roman"/>
          <w:b/>
          <w:sz w:val="22"/>
        </w:rPr>
      </w:pPr>
    </w:p>
    <w:p w:rsidR="00457EE6" w:rsidRPr="00905793" w:rsidRDefault="00457EE6" w:rsidP="008B2C74">
      <w:pPr>
        <w:spacing w:before="50" w:after="0" w:line="240" w:lineRule="auto"/>
        <w:jc w:val="center"/>
        <w:rPr>
          <w:rFonts w:ascii="Times New Roman" w:hAnsi="Times New Roman" w:cs="Times New Roman"/>
          <w:szCs w:val="24"/>
        </w:rPr>
      </w:pPr>
      <w:r w:rsidRPr="00905793">
        <w:rPr>
          <w:rFonts w:ascii="Times New Roman" w:hAnsi="Times New Roman" w:cs="Times New Roman"/>
          <w:szCs w:val="24"/>
        </w:rPr>
        <w:t>СОДЕРЖАНИЕ</w:t>
      </w:r>
    </w:p>
    <w:tbl>
      <w:tblPr>
        <w:tblStyle w:val="a4"/>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650"/>
        <w:gridCol w:w="456"/>
      </w:tblGrid>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1</w:t>
            </w:r>
            <w:r w:rsidR="008B2C74">
              <w:rPr>
                <w:rFonts w:ascii="Times New Roman" w:hAnsi="Times New Roman" w:cs="Times New Roman"/>
                <w:szCs w:val="24"/>
              </w:rPr>
              <w:t>.</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Общие положения</w:t>
            </w:r>
            <w:r w:rsidR="00905793" w:rsidRPr="00905793">
              <w:rPr>
                <w:rFonts w:ascii="Times New Roman" w:hAnsi="Times New Roman" w:cs="Times New Roman"/>
                <w:szCs w:val="24"/>
              </w:rPr>
              <w:t>……………………………………………………...</w:t>
            </w:r>
            <w:r w:rsidR="006A23D5">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3</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2</w:t>
            </w:r>
            <w:r w:rsidR="008B2C74">
              <w:rPr>
                <w:rFonts w:ascii="Times New Roman" w:hAnsi="Times New Roman" w:cs="Times New Roman"/>
                <w:szCs w:val="24"/>
              </w:rPr>
              <w:t>.</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Текущее социально-экономическое положение Миасского городского округа……………………………………………………...</w:t>
            </w:r>
            <w:r w:rsidR="006A23D5">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p>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8</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3</w:t>
            </w:r>
            <w:r w:rsidR="008B2C74">
              <w:rPr>
                <w:rFonts w:ascii="Times New Roman" w:hAnsi="Times New Roman" w:cs="Times New Roman"/>
                <w:szCs w:val="24"/>
              </w:rPr>
              <w:t>.</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Обзор конкурентных преимуществ…………………………………...</w:t>
            </w:r>
            <w:r w:rsidR="006A23D5">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16</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w:t>
            </w:r>
            <w:r w:rsidR="008B2C74">
              <w:rPr>
                <w:rFonts w:ascii="Times New Roman" w:hAnsi="Times New Roman" w:cs="Times New Roman"/>
                <w:szCs w:val="24"/>
              </w:rPr>
              <w:t>.</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Приоритетные направления развития, цели и задачи………………</w:t>
            </w:r>
            <w:r w:rsidR="006A23D5">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20</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4.1</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Приоритет № 1. Человеческий капитал и социальная сфера………</w:t>
            </w:r>
            <w:r w:rsidR="006A23D5">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20</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4.1.1</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Цель 1. Стабильный рост качества жизни при сбалансированном развитии социальной сферы……………………………………….....</w:t>
            </w:r>
            <w:r w:rsidR="0087243D">
              <w:rPr>
                <w:rFonts w:ascii="Times New Roman" w:hAnsi="Times New Roman" w:cs="Times New Roman"/>
                <w:szCs w:val="24"/>
              </w:rPr>
              <w:t>.........................................</w:t>
            </w:r>
            <w:r w:rsidRPr="00905793">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p>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20</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4.1.2</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Цель 2. Развитие охраны здоровья и безопасности населения……...</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24</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4.1.3</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Цель 3. Создание комфортной среды проживания, благоустройство территории……………………………………….....</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p>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27</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4.2</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Приоритет № 2. Экономическое развитие…………………………...</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31</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4.2.1</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Цель 1. Развитие промышленности…………………………………...</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31</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4.2.2</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Цель 2. Развитие малого и среднего предпринимательства………...</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33</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4.2.3</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Цель 3. Инвестиции……………………………………………………</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37</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4.3</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Приоритет № 3. Туризм………………………………………………</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41</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4.4</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Приоритет № 4. Рациональное природопользование………………</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45</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4.4.1</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Цель 1. Эффективное недропользование……………………………</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46</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4.4.</w:t>
            </w:r>
            <w:r w:rsidR="008B2C74">
              <w:rPr>
                <w:rFonts w:ascii="Times New Roman" w:hAnsi="Times New Roman" w:cs="Times New Roman"/>
                <w:szCs w:val="24"/>
              </w:rPr>
              <w:t>2</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Цель 2. Охрана окружающей среды…………………………………</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47</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4.5</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Приоритет № 5. Пространственное развитие………………………...</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48</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4.5.1</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Цель 1. Развитие инженерно-транспортной сферы и инфраструктуры………………………………………………………</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p>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48</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4.5.2</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Агломерационное развитие</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53</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5</w:t>
            </w:r>
            <w:r w:rsidR="008B2C74">
              <w:rPr>
                <w:rFonts w:ascii="Times New Roman" w:hAnsi="Times New Roman" w:cs="Times New Roman"/>
                <w:szCs w:val="24"/>
              </w:rPr>
              <w:t>.</w:t>
            </w: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Оценка финансового обеспечения для реализации Стратегии и механизмы реализации стратегических целей………………………</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p>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54</w:t>
            </w:r>
          </w:p>
        </w:tc>
      </w:tr>
      <w:tr w:rsidR="00457EE6" w:rsidRPr="00905793" w:rsidTr="00905793">
        <w:tc>
          <w:tcPr>
            <w:tcW w:w="776" w:type="dxa"/>
          </w:tcPr>
          <w:p w:rsidR="00457EE6" w:rsidRPr="00905793" w:rsidRDefault="00457EE6" w:rsidP="008B2C74">
            <w:pPr>
              <w:spacing w:before="50"/>
              <w:jc w:val="right"/>
              <w:rPr>
                <w:rFonts w:ascii="Times New Roman" w:hAnsi="Times New Roman" w:cs="Times New Roman"/>
                <w:szCs w:val="24"/>
              </w:rPr>
            </w:pP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Приложение 1. Приоритетные направления развития Стратегии…</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58</w:t>
            </w:r>
          </w:p>
        </w:tc>
      </w:tr>
      <w:tr w:rsidR="00457EE6" w:rsidRPr="00905793" w:rsidTr="00905793">
        <w:tc>
          <w:tcPr>
            <w:tcW w:w="776" w:type="dxa"/>
          </w:tcPr>
          <w:p w:rsidR="00457EE6" w:rsidRPr="00905793" w:rsidRDefault="00457EE6" w:rsidP="008B2C74">
            <w:pPr>
              <w:spacing w:before="50"/>
              <w:jc w:val="center"/>
              <w:rPr>
                <w:rFonts w:ascii="Times New Roman" w:hAnsi="Times New Roman" w:cs="Times New Roman"/>
                <w:szCs w:val="24"/>
              </w:rPr>
            </w:pP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Приложение 2. Информация о муниципальных программах………</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63</w:t>
            </w:r>
          </w:p>
        </w:tc>
      </w:tr>
      <w:tr w:rsidR="00457EE6" w:rsidRPr="00905793" w:rsidTr="00905793">
        <w:tc>
          <w:tcPr>
            <w:tcW w:w="776" w:type="dxa"/>
          </w:tcPr>
          <w:p w:rsidR="00457EE6" w:rsidRPr="00905793" w:rsidRDefault="00457EE6" w:rsidP="008B2C74">
            <w:pPr>
              <w:spacing w:before="50"/>
              <w:jc w:val="center"/>
              <w:rPr>
                <w:rFonts w:ascii="Times New Roman" w:hAnsi="Times New Roman" w:cs="Times New Roman"/>
                <w:szCs w:val="24"/>
              </w:rPr>
            </w:pP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Приложение 3. Портфель инвестиционных проектов………………</w:t>
            </w:r>
            <w:r w:rsidR="0087243D">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75</w:t>
            </w:r>
          </w:p>
        </w:tc>
      </w:tr>
      <w:tr w:rsidR="00457EE6" w:rsidRPr="00905793" w:rsidTr="00905793">
        <w:tc>
          <w:tcPr>
            <w:tcW w:w="776" w:type="dxa"/>
          </w:tcPr>
          <w:p w:rsidR="00457EE6" w:rsidRPr="00905793" w:rsidRDefault="00457EE6" w:rsidP="008B2C74">
            <w:pPr>
              <w:spacing w:before="50"/>
              <w:jc w:val="center"/>
              <w:rPr>
                <w:rFonts w:ascii="Times New Roman" w:hAnsi="Times New Roman" w:cs="Times New Roman"/>
                <w:szCs w:val="24"/>
              </w:rPr>
            </w:pPr>
          </w:p>
        </w:tc>
        <w:tc>
          <w:tcPr>
            <w:tcW w:w="8263" w:type="dxa"/>
          </w:tcPr>
          <w:p w:rsidR="00457EE6" w:rsidRPr="00905793" w:rsidRDefault="00457EE6" w:rsidP="008B2C74">
            <w:pPr>
              <w:spacing w:before="50"/>
              <w:rPr>
                <w:rFonts w:ascii="Times New Roman" w:hAnsi="Times New Roman" w:cs="Times New Roman"/>
                <w:szCs w:val="24"/>
              </w:rPr>
            </w:pPr>
            <w:r w:rsidRPr="00905793">
              <w:rPr>
                <w:rFonts w:ascii="Times New Roman" w:hAnsi="Times New Roman" w:cs="Times New Roman"/>
                <w:szCs w:val="24"/>
              </w:rPr>
              <w:t>Приложение 4. Система сбалансированных показателей Стратегии</w:t>
            </w:r>
            <w:r w:rsidR="00076531">
              <w:rPr>
                <w:rFonts w:ascii="Times New Roman" w:hAnsi="Times New Roman" w:cs="Times New Roman"/>
                <w:szCs w:val="24"/>
              </w:rPr>
              <w:t>………………..</w:t>
            </w:r>
          </w:p>
        </w:tc>
        <w:tc>
          <w:tcPr>
            <w:tcW w:w="496" w:type="dxa"/>
          </w:tcPr>
          <w:p w:rsidR="00457EE6" w:rsidRPr="00905793" w:rsidRDefault="00457EE6" w:rsidP="008B2C74">
            <w:pPr>
              <w:spacing w:before="50"/>
              <w:jc w:val="right"/>
              <w:rPr>
                <w:rFonts w:ascii="Times New Roman" w:hAnsi="Times New Roman" w:cs="Times New Roman"/>
                <w:szCs w:val="24"/>
              </w:rPr>
            </w:pPr>
            <w:r w:rsidRPr="00905793">
              <w:rPr>
                <w:rFonts w:ascii="Times New Roman" w:hAnsi="Times New Roman" w:cs="Times New Roman"/>
                <w:szCs w:val="24"/>
              </w:rPr>
              <w:t>82</w:t>
            </w:r>
          </w:p>
        </w:tc>
      </w:tr>
    </w:tbl>
    <w:p w:rsidR="00D44AE4" w:rsidRPr="0046188E" w:rsidRDefault="00D44AE4" w:rsidP="00B66934">
      <w:pPr>
        <w:pStyle w:val="a3"/>
        <w:spacing w:after="0" w:line="240" w:lineRule="auto"/>
        <w:ind w:left="0"/>
        <w:jc w:val="center"/>
        <w:rPr>
          <w:rFonts w:ascii="Times New Roman" w:hAnsi="Times New Roman" w:cs="Times New Roman"/>
          <w:b/>
          <w:sz w:val="28"/>
          <w:szCs w:val="28"/>
        </w:rPr>
      </w:pPr>
      <w:r w:rsidRPr="0046188E">
        <w:rPr>
          <w:rFonts w:ascii="Times New Roman" w:hAnsi="Times New Roman" w:cs="Times New Roman"/>
          <w:b/>
          <w:sz w:val="28"/>
          <w:szCs w:val="28"/>
        </w:rPr>
        <w:lastRenderedPageBreak/>
        <w:t>Общие положения</w:t>
      </w:r>
    </w:p>
    <w:p w:rsidR="00B66934" w:rsidRPr="0046188E" w:rsidRDefault="00B66934" w:rsidP="00B66934">
      <w:pPr>
        <w:pStyle w:val="a3"/>
        <w:spacing w:after="0" w:line="240" w:lineRule="auto"/>
        <w:ind w:left="0"/>
        <w:jc w:val="center"/>
        <w:rPr>
          <w:rFonts w:ascii="Times New Roman" w:hAnsi="Times New Roman" w:cs="Times New Roman"/>
        </w:rPr>
      </w:pP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proofErr w:type="gramStart"/>
      <w:r w:rsidRPr="0046188E">
        <w:rPr>
          <w:rFonts w:ascii="Times New Roman" w:eastAsia="Times New Roman" w:hAnsi="Times New Roman" w:cs="Times New Roman"/>
          <w:szCs w:val="24"/>
        </w:rPr>
        <w:t>Разработка Стратегии социально-экономического развития Миасского городского округа (далее - Округ) до 2035 года (далее - Стратегия) проводится в соответствии с Федеральным законом от 28 июня 2014 года № 172-ФЗ «О стратегическом планировании в Российской Федерации», Законом Челябинской области от 27 ноября 2014 года № 63-ЗО «О стратегическом планировании в Челябинской области» во исполнение распоряжения Правительства Челябинской области от 6 марта 2017 года № 89-рп «О</w:t>
      </w:r>
      <w:proofErr w:type="gramEnd"/>
      <w:r w:rsidRPr="0046188E">
        <w:rPr>
          <w:rFonts w:ascii="Times New Roman" w:eastAsia="Times New Roman" w:hAnsi="Times New Roman" w:cs="Times New Roman"/>
          <w:szCs w:val="24"/>
        </w:rPr>
        <w:t xml:space="preserve"> разработке стратегии социально-экономического развития Челябинской области на период до 2035 года».</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proofErr w:type="gramStart"/>
      <w:r w:rsidRPr="0046188E">
        <w:rPr>
          <w:rFonts w:ascii="Times New Roman" w:eastAsia="Times New Roman" w:hAnsi="Times New Roman" w:cs="Times New Roman"/>
          <w:szCs w:val="24"/>
        </w:rPr>
        <w:t>Стратегия является логическим продолжением Стратегии социально-экономического развития Миасского городского округа до 2020 года (далее – Стратегия 2020), утвержденная Решением Собрания депутатов Миасского городского округа от 31 октября 2008 г. № 3 «Об утверждении стратегии социально-экономического развития Миасского городского округа до 2020 года» обеспечивает преемственность стратегических приоритетов, целей и задач развития Округа, осуществляет переход к новому этапу его развития с использованием современных механизмов</w:t>
      </w:r>
      <w:proofErr w:type="gramEnd"/>
      <w:r w:rsidRPr="0046188E">
        <w:rPr>
          <w:rFonts w:ascii="Times New Roman" w:eastAsia="Times New Roman" w:hAnsi="Times New Roman" w:cs="Times New Roman"/>
          <w:szCs w:val="24"/>
        </w:rPr>
        <w:t xml:space="preserve"> управления, основанных на передовом опыте российских регионов и муниципалитетов.</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Стратегия разработана с учетом положений: </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Указа Президента Российской Федерации от 7 мая 2012 года № 602 «Об обеспечении межнационального согласия»; </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Основ государственной культурной политики, утвержденных Указом Президента Российской Федерации от 24 декабря 2014 года № 808; </w:t>
      </w:r>
    </w:p>
    <w:p w:rsidR="00802C16" w:rsidRPr="0046188E" w:rsidRDefault="00802C16" w:rsidP="002B5B37">
      <w:pPr>
        <w:widowControl w:val="0"/>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 ноября 2014 года № 2403-р; </w:t>
      </w:r>
      <w:r w:rsidRPr="0046188E">
        <w:rPr>
          <w:rFonts w:ascii="Times New Roman" w:eastAsia="Times New Roman" w:hAnsi="Times New Roman" w:cs="Times New Roman"/>
          <w:szCs w:val="24"/>
        </w:rPr>
        <w:tab/>
      </w:r>
    </w:p>
    <w:p w:rsidR="00802C16" w:rsidRPr="0046188E" w:rsidRDefault="00802C16" w:rsidP="002B5B37">
      <w:pPr>
        <w:widowControl w:val="0"/>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Основ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года № 13;</w:t>
      </w:r>
    </w:p>
    <w:p w:rsidR="00802C16" w:rsidRPr="0046188E" w:rsidRDefault="00802C16" w:rsidP="002B5B37">
      <w:pPr>
        <w:widowControl w:val="0"/>
        <w:tabs>
          <w:tab w:val="left" w:pos="709"/>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 1666; </w:t>
      </w:r>
    </w:p>
    <w:p w:rsidR="00802C16" w:rsidRPr="0046188E" w:rsidRDefault="00802C16" w:rsidP="002B5B37">
      <w:pPr>
        <w:widowControl w:val="0"/>
        <w:tabs>
          <w:tab w:val="left" w:pos="709"/>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Стратегии национальной безопасности Российской Федерации, утвержденной Указом Президента Российской Федерации от 31 декабря 2015 года № 683; </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Стратегии научно-технологического развития Российской Федерации, утвержденной Указом Президента Российской Федерации от 1 декабря 2016 года № 642 (ред. от 15.03.2021 г. № 143);</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Стратегии государственной культурной </w:t>
      </w:r>
      <w:proofErr w:type="gramStart"/>
      <w:r w:rsidRPr="0046188E">
        <w:rPr>
          <w:rFonts w:ascii="Times New Roman" w:eastAsia="Times New Roman" w:hAnsi="Times New Roman" w:cs="Times New Roman"/>
          <w:szCs w:val="24"/>
        </w:rPr>
        <w:t>политики на период</w:t>
      </w:r>
      <w:proofErr w:type="gramEnd"/>
      <w:r w:rsidRPr="0046188E">
        <w:rPr>
          <w:rFonts w:ascii="Times New Roman" w:eastAsia="Times New Roman" w:hAnsi="Times New Roman" w:cs="Times New Roman"/>
          <w:szCs w:val="24"/>
        </w:rPr>
        <w:t xml:space="preserve"> до 2030 года, утвержденной распоряжением Правительства Российской Федерации от 29 февраля 2016 года № 326-р; </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Стратегии экологической безопасности Российской Федерации на период до 2025 года, утвержденной Указом Президента Российской Федерации от 19 апреля 2017 года № 176; </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 </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Стратегии экономической безопасности Российской Федерации на период до 2030 года, утвержденной Указом Президента Российской Федерации от 13 мая 2017 года № 208; </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Стратегии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года № 1083-р;</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lastRenderedPageBreak/>
        <w:t xml:space="preserve">Транспортной стратегии Российской Федерации на период до 2030 года, утвержденной распоряжением Правительства Российской Федерации от 22 ноября 2008 года № 1734-р; </w:t>
      </w:r>
    </w:p>
    <w:p w:rsidR="00802C16" w:rsidRPr="0046188E" w:rsidRDefault="00802C16" w:rsidP="002B5B37">
      <w:pPr>
        <w:widowControl w:val="0"/>
        <w:tabs>
          <w:tab w:val="left" w:pos="1172"/>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Приказ</w:t>
      </w:r>
      <w:r w:rsidR="00697DCE" w:rsidRPr="0046188E">
        <w:rPr>
          <w:rFonts w:ascii="Times New Roman" w:eastAsia="Times New Roman" w:hAnsi="Times New Roman" w:cs="Times New Roman"/>
          <w:szCs w:val="24"/>
        </w:rPr>
        <w:t>а</w:t>
      </w:r>
      <w:r w:rsidRPr="0046188E">
        <w:rPr>
          <w:rFonts w:ascii="Times New Roman" w:eastAsia="Times New Roman" w:hAnsi="Times New Roman" w:cs="Times New Roman"/>
          <w:szCs w:val="24"/>
        </w:rPr>
        <w:t xml:space="preserve"> Министерства экономического развития Р</w:t>
      </w:r>
      <w:r w:rsidR="00697DCE" w:rsidRPr="0046188E">
        <w:rPr>
          <w:rFonts w:ascii="Times New Roman" w:eastAsia="Times New Roman" w:hAnsi="Times New Roman" w:cs="Times New Roman"/>
          <w:szCs w:val="24"/>
        </w:rPr>
        <w:t>Ф от 30 сентября 2021 г. № 591 «</w:t>
      </w:r>
      <w:r w:rsidRPr="0046188E">
        <w:rPr>
          <w:rFonts w:ascii="Times New Roman" w:eastAsia="Times New Roman" w:hAnsi="Times New Roman" w:cs="Times New Roman"/>
          <w:szCs w:val="24"/>
        </w:rPr>
        <w:t>О системе поддержки новых инвестиционных проектов в с</w:t>
      </w:r>
      <w:r w:rsidR="00697DCE" w:rsidRPr="0046188E">
        <w:rPr>
          <w:rFonts w:ascii="Times New Roman" w:eastAsia="Times New Roman" w:hAnsi="Times New Roman" w:cs="Times New Roman"/>
          <w:szCs w:val="24"/>
        </w:rPr>
        <w:t>убъектах Российской Федерации («</w:t>
      </w:r>
      <w:r w:rsidRPr="0046188E">
        <w:rPr>
          <w:rFonts w:ascii="Times New Roman" w:eastAsia="Times New Roman" w:hAnsi="Times New Roman" w:cs="Times New Roman"/>
          <w:szCs w:val="24"/>
        </w:rPr>
        <w:t>Региональный инвестиционный стандарт</w:t>
      </w:r>
      <w:r w:rsidR="00697DCE"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w:t>
      </w:r>
      <w:r w:rsidR="00697DCE"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w:t>
      </w:r>
    </w:p>
    <w:p w:rsidR="00802C16" w:rsidRPr="0046188E" w:rsidRDefault="00802C16" w:rsidP="00EE105F">
      <w:pPr>
        <w:widowControl w:val="0"/>
        <w:tabs>
          <w:tab w:val="left" w:pos="1172"/>
        </w:tabs>
        <w:autoSpaceDE w:val="0"/>
        <w:autoSpaceDN w:val="0"/>
        <w:spacing w:after="0" w:line="240" w:lineRule="auto"/>
        <w:ind w:firstLine="709"/>
        <w:jc w:val="both"/>
        <w:rPr>
          <w:rFonts w:ascii="Times New Roman" w:hAnsi="Times New Roman" w:cs="Times New Roman"/>
          <w:color w:val="000000"/>
          <w:shd w:val="clear" w:color="auto" w:fill="FFFFFF"/>
        </w:rPr>
      </w:pPr>
      <w:r w:rsidRPr="0046188E">
        <w:rPr>
          <w:rFonts w:ascii="Times New Roman" w:eastAsia="Times New Roman" w:hAnsi="Times New Roman" w:cs="Times New Roman"/>
          <w:szCs w:val="24"/>
        </w:rPr>
        <w:t>Распоряжени</w:t>
      </w:r>
      <w:r w:rsidR="00697DCE" w:rsidRPr="0046188E">
        <w:rPr>
          <w:rFonts w:ascii="Times New Roman" w:eastAsia="Times New Roman" w:hAnsi="Times New Roman" w:cs="Times New Roman"/>
          <w:szCs w:val="24"/>
        </w:rPr>
        <w:t>я</w:t>
      </w:r>
      <w:r w:rsidRPr="0046188E">
        <w:rPr>
          <w:rFonts w:ascii="Times New Roman" w:eastAsia="Times New Roman" w:hAnsi="Times New Roman" w:cs="Times New Roman"/>
          <w:szCs w:val="24"/>
        </w:rPr>
        <w:t xml:space="preserve"> Правительства РФ от 06.06.2020 г. № 1512-р «Об утверждении Сводной стратегии развития обрабатывающей промышленности Российской Федерации до 2024 года и на период до 2035 года</w:t>
      </w:r>
      <w:r w:rsidRPr="0046188E">
        <w:rPr>
          <w:rFonts w:ascii="Times New Roman" w:hAnsi="Times New Roman" w:cs="Times New Roman"/>
          <w:color w:val="000000"/>
          <w:shd w:val="clear" w:color="auto" w:fill="FFFFFF"/>
        </w:rPr>
        <w:t>»;</w:t>
      </w:r>
    </w:p>
    <w:p w:rsidR="006506EF" w:rsidRPr="0046188E" w:rsidRDefault="006506EF" w:rsidP="00EE105F">
      <w:pPr>
        <w:pStyle w:val="2"/>
        <w:shd w:val="clear" w:color="auto" w:fill="FFFFFF"/>
        <w:spacing w:before="0" w:beforeAutospacing="0" w:after="0" w:afterAutospacing="0"/>
        <w:ind w:firstLine="709"/>
        <w:jc w:val="both"/>
        <w:rPr>
          <w:b w:val="0"/>
          <w:bCs w:val="0"/>
          <w:sz w:val="24"/>
          <w:szCs w:val="24"/>
          <w:lang w:eastAsia="en-US"/>
        </w:rPr>
      </w:pPr>
      <w:r w:rsidRPr="0046188E">
        <w:rPr>
          <w:b w:val="0"/>
          <w:bCs w:val="0"/>
          <w:sz w:val="24"/>
          <w:szCs w:val="24"/>
          <w:lang w:eastAsia="en-US"/>
        </w:rPr>
        <w:t>Распоряжение Правительства РФ от 31.10.2022г. № 3268-р «</w:t>
      </w:r>
      <w:r w:rsidR="00EE105F" w:rsidRPr="0046188E">
        <w:rPr>
          <w:b w:val="0"/>
          <w:bCs w:val="0"/>
          <w:sz w:val="24"/>
          <w:szCs w:val="24"/>
          <w:lang w:eastAsia="en-US"/>
        </w:rPr>
        <w:t>Об утверждении Стратегии развития строительной отрасли и жилищно-коммунального хозяйства РФ на период до 2030 г. с прогнозом до 2035 г.»</w:t>
      </w:r>
    </w:p>
    <w:p w:rsidR="00802C16" w:rsidRPr="0046188E" w:rsidRDefault="00802C16" w:rsidP="00EE105F">
      <w:pPr>
        <w:shd w:val="clear" w:color="auto" w:fill="FFFFFF"/>
        <w:spacing w:after="0" w:line="240" w:lineRule="auto"/>
        <w:ind w:firstLine="709"/>
        <w:jc w:val="both"/>
        <w:rPr>
          <w:rFonts w:ascii="Times New Roman" w:eastAsia="Times New Roman" w:hAnsi="Times New Roman" w:cs="Times New Roman"/>
          <w:color w:val="000000"/>
          <w:sz w:val="23"/>
          <w:szCs w:val="23"/>
          <w:lang w:eastAsia="ru-RU"/>
        </w:rPr>
      </w:pPr>
      <w:r w:rsidRPr="0046188E">
        <w:rPr>
          <w:rFonts w:ascii="Times New Roman" w:eastAsia="Times New Roman" w:hAnsi="Times New Roman" w:cs="Times New Roman"/>
          <w:color w:val="000000"/>
          <w:sz w:val="23"/>
          <w:szCs w:val="23"/>
          <w:lang w:eastAsia="ru-RU"/>
        </w:rPr>
        <w:t>Стратегии развития туризма в РФ на период до 2035 года</w:t>
      </w:r>
      <w:r w:rsidR="00697DCE" w:rsidRPr="0046188E">
        <w:rPr>
          <w:rFonts w:ascii="Times New Roman" w:eastAsia="Times New Roman" w:hAnsi="Times New Roman" w:cs="Times New Roman"/>
          <w:color w:val="000000"/>
          <w:sz w:val="23"/>
          <w:szCs w:val="23"/>
          <w:lang w:eastAsia="ru-RU"/>
        </w:rPr>
        <w:t>, утвержденной р</w:t>
      </w:r>
      <w:r w:rsidRPr="0046188E">
        <w:rPr>
          <w:rFonts w:ascii="Times New Roman" w:eastAsia="Times New Roman" w:hAnsi="Times New Roman" w:cs="Times New Roman"/>
          <w:color w:val="000000"/>
          <w:sz w:val="23"/>
          <w:szCs w:val="23"/>
          <w:lang w:eastAsia="ru-RU"/>
        </w:rPr>
        <w:t xml:space="preserve">аспоряжением </w:t>
      </w:r>
      <w:r w:rsidR="00697DCE" w:rsidRPr="0046188E">
        <w:rPr>
          <w:rFonts w:ascii="Times New Roman" w:eastAsia="Times New Roman" w:hAnsi="Times New Roman" w:cs="Times New Roman"/>
          <w:color w:val="000000"/>
          <w:sz w:val="23"/>
          <w:szCs w:val="23"/>
          <w:lang w:eastAsia="ru-RU"/>
        </w:rPr>
        <w:t>П</w:t>
      </w:r>
      <w:r w:rsidRPr="0046188E">
        <w:rPr>
          <w:rFonts w:ascii="Times New Roman" w:eastAsia="Times New Roman" w:hAnsi="Times New Roman" w:cs="Times New Roman"/>
          <w:color w:val="000000"/>
          <w:sz w:val="23"/>
          <w:szCs w:val="23"/>
          <w:lang w:eastAsia="ru-RU"/>
        </w:rPr>
        <w:t xml:space="preserve">равительства РФ от 20 сентября 2019 г. № 2129-р; </w:t>
      </w:r>
    </w:p>
    <w:p w:rsidR="00802C16" w:rsidRPr="0046188E" w:rsidRDefault="00802C16" w:rsidP="00EE105F">
      <w:pPr>
        <w:widowControl w:val="0"/>
        <w:tabs>
          <w:tab w:val="left" w:pos="709"/>
        </w:tabs>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Указ</w:t>
      </w:r>
      <w:r w:rsidR="00697DCE" w:rsidRPr="0046188E">
        <w:rPr>
          <w:rFonts w:ascii="Times New Roman" w:eastAsia="Times New Roman" w:hAnsi="Times New Roman" w:cs="Times New Roman"/>
          <w:szCs w:val="24"/>
        </w:rPr>
        <w:t>а</w:t>
      </w:r>
      <w:r w:rsidRPr="0046188E">
        <w:rPr>
          <w:rFonts w:ascii="Times New Roman" w:eastAsia="Times New Roman" w:hAnsi="Times New Roman" w:cs="Times New Roman"/>
          <w:szCs w:val="24"/>
        </w:rPr>
        <w:t xml:space="preserve"> </w:t>
      </w:r>
      <w:r w:rsidR="00697DCE" w:rsidRPr="0046188E">
        <w:rPr>
          <w:rFonts w:ascii="Times New Roman" w:eastAsia="Times New Roman" w:hAnsi="Times New Roman" w:cs="Times New Roman"/>
          <w:szCs w:val="24"/>
        </w:rPr>
        <w:t>Президента РФ от 9 мая 2017 г. №</w:t>
      </w:r>
      <w:r w:rsidRPr="0046188E">
        <w:rPr>
          <w:rFonts w:ascii="Times New Roman" w:eastAsia="Times New Roman" w:hAnsi="Times New Roman" w:cs="Times New Roman"/>
          <w:szCs w:val="24"/>
        </w:rPr>
        <w:t xml:space="preserve"> 203 </w:t>
      </w:r>
      <w:r w:rsidR="00697DCE"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О Стратегии развития информационного общества в Российской Федерации на 2017 - 2030 годы</w:t>
      </w:r>
      <w:r w:rsidR="00697DCE"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w:t>
      </w:r>
    </w:p>
    <w:p w:rsidR="00802C16" w:rsidRPr="0046188E" w:rsidRDefault="00802C16" w:rsidP="002B5B37">
      <w:pPr>
        <w:widowControl w:val="0"/>
        <w:tabs>
          <w:tab w:val="left" w:pos="709"/>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Стратеги</w:t>
      </w:r>
      <w:r w:rsidR="00697DCE" w:rsidRPr="0046188E">
        <w:rPr>
          <w:rFonts w:ascii="Times New Roman" w:eastAsia="Times New Roman" w:hAnsi="Times New Roman" w:cs="Times New Roman"/>
          <w:szCs w:val="24"/>
        </w:rPr>
        <w:t>и</w:t>
      </w:r>
      <w:r w:rsidRPr="0046188E">
        <w:rPr>
          <w:rFonts w:ascii="Times New Roman" w:eastAsia="Times New Roman" w:hAnsi="Times New Roman" w:cs="Times New Roman"/>
          <w:szCs w:val="24"/>
        </w:rPr>
        <w:t xml:space="preserve"> пространственного развития Российской Федерации на период до 2025 года</w:t>
      </w:r>
      <w:r w:rsidR="00697DCE" w:rsidRPr="0046188E">
        <w:rPr>
          <w:rFonts w:ascii="Times New Roman" w:eastAsia="Times New Roman" w:hAnsi="Times New Roman" w:cs="Times New Roman"/>
          <w:szCs w:val="24"/>
        </w:rPr>
        <w:t>, утвержденной р</w:t>
      </w:r>
      <w:r w:rsidRPr="0046188E">
        <w:rPr>
          <w:rFonts w:ascii="Times New Roman" w:eastAsia="Times New Roman" w:hAnsi="Times New Roman" w:cs="Times New Roman"/>
          <w:szCs w:val="24"/>
        </w:rPr>
        <w:t>аспоряжением Правительства Российской Федерации от 13 февраля 2019 г. № 207-р;</w:t>
      </w:r>
    </w:p>
    <w:p w:rsidR="00802C16" w:rsidRPr="0046188E" w:rsidRDefault="00697DCE" w:rsidP="002B5B37">
      <w:pPr>
        <w:widowControl w:val="0"/>
        <w:tabs>
          <w:tab w:val="left" w:pos="709"/>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П</w:t>
      </w:r>
      <w:r w:rsidR="00802C16" w:rsidRPr="0046188E">
        <w:rPr>
          <w:rFonts w:ascii="Times New Roman" w:eastAsia="Times New Roman" w:hAnsi="Times New Roman" w:cs="Times New Roman"/>
          <w:szCs w:val="24"/>
        </w:rPr>
        <w:t xml:space="preserve">рогноза долгосрочного социально-экономического развития Российской Федерации на период до 2030 года, разработанного Министерством экономического развития Российской Федерации; </w:t>
      </w:r>
      <w:r w:rsidR="00802C16" w:rsidRPr="0046188E">
        <w:rPr>
          <w:rFonts w:ascii="Times New Roman" w:eastAsia="Times New Roman" w:hAnsi="Times New Roman" w:cs="Times New Roman"/>
          <w:szCs w:val="24"/>
        </w:rPr>
        <w:tab/>
      </w:r>
    </w:p>
    <w:p w:rsidR="00802C16" w:rsidRPr="0046188E" w:rsidRDefault="00802C16" w:rsidP="002B5B37">
      <w:pPr>
        <w:widowControl w:val="0"/>
        <w:tabs>
          <w:tab w:val="left" w:pos="709"/>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года № 132;</w:t>
      </w:r>
    </w:p>
    <w:p w:rsidR="00802C16" w:rsidRPr="0046188E" w:rsidRDefault="004A54E8" w:rsidP="002B5B37">
      <w:pPr>
        <w:widowControl w:val="0"/>
        <w:tabs>
          <w:tab w:val="left" w:pos="709"/>
        </w:tabs>
        <w:autoSpaceDE w:val="0"/>
        <w:autoSpaceDN w:val="0"/>
        <w:spacing w:after="0" w:line="240" w:lineRule="auto"/>
        <w:ind w:right="-142"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 </w:t>
      </w:r>
      <w:r w:rsidR="00802C16" w:rsidRPr="0046188E">
        <w:rPr>
          <w:rFonts w:ascii="Times New Roman" w:eastAsia="Times New Roman" w:hAnsi="Times New Roman" w:cs="Times New Roman"/>
          <w:szCs w:val="24"/>
        </w:rPr>
        <w:t>Стратегии социально-экономического развития Челябинской области на период до 2035 года</w:t>
      </w:r>
      <w:r w:rsidRPr="0046188E">
        <w:rPr>
          <w:rFonts w:ascii="Times New Roman" w:eastAsia="Times New Roman" w:hAnsi="Times New Roman" w:cs="Times New Roman"/>
          <w:szCs w:val="24"/>
        </w:rPr>
        <w:t>,</w:t>
      </w:r>
      <w:r w:rsidR="00802C16" w:rsidRPr="0046188E">
        <w:rPr>
          <w:rFonts w:ascii="Times New Roman" w:eastAsia="Times New Roman" w:hAnsi="Times New Roman" w:cs="Times New Roman"/>
          <w:szCs w:val="24"/>
        </w:rPr>
        <w:t xml:space="preserve"> утвержденной Постановлением от 31 января 2019 г. № 1748</w:t>
      </w:r>
      <w:r w:rsidRPr="0046188E">
        <w:rPr>
          <w:rFonts w:ascii="Times New Roman" w:eastAsia="Times New Roman" w:hAnsi="Times New Roman" w:cs="Times New Roman"/>
          <w:szCs w:val="24"/>
        </w:rPr>
        <w:t>.</w:t>
      </w:r>
    </w:p>
    <w:p w:rsidR="00802C16" w:rsidRPr="0046188E" w:rsidRDefault="00802C16" w:rsidP="002B5B37">
      <w:pPr>
        <w:spacing w:after="0" w:line="240" w:lineRule="auto"/>
        <w:ind w:right="-142"/>
        <w:jc w:val="both"/>
        <w:rPr>
          <w:rFonts w:ascii="Times New Roman" w:eastAsia="Times New Roman" w:hAnsi="Times New Roman" w:cs="Times New Roman"/>
          <w:szCs w:val="24"/>
        </w:rPr>
      </w:pPr>
      <w:r w:rsidRPr="0046188E">
        <w:rPr>
          <w:rFonts w:ascii="Times New Roman" w:eastAsia="Times New Roman" w:hAnsi="Times New Roman" w:cs="Times New Roman"/>
          <w:szCs w:val="24"/>
        </w:rPr>
        <w:tab/>
        <w:t>Стратегия определяет долгосрочные цели и ориентиры в развитии Округа, исполнение  мероприятий направлен</w:t>
      </w:r>
      <w:r w:rsidR="007E3366" w:rsidRPr="0046188E">
        <w:rPr>
          <w:rFonts w:ascii="Times New Roman" w:eastAsia="Times New Roman" w:hAnsi="Times New Roman" w:cs="Times New Roman"/>
          <w:szCs w:val="24"/>
        </w:rPr>
        <w:t>о</w:t>
      </w:r>
      <w:r w:rsidRPr="0046188E">
        <w:rPr>
          <w:rFonts w:ascii="Times New Roman" w:eastAsia="Times New Roman" w:hAnsi="Times New Roman" w:cs="Times New Roman"/>
          <w:szCs w:val="24"/>
        </w:rPr>
        <w:t xml:space="preserve"> на достижение достойного качества жизни населения, стабильный и устойчивый рост экономического потенциала, повышение конкурентоспособности Округа.</w:t>
      </w:r>
    </w:p>
    <w:p w:rsidR="004A54E8" w:rsidRPr="0046188E" w:rsidRDefault="004A54E8" w:rsidP="002B5B37">
      <w:pPr>
        <w:spacing w:after="0" w:line="240" w:lineRule="auto"/>
        <w:ind w:right="-142"/>
        <w:jc w:val="both"/>
        <w:rPr>
          <w:rFonts w:ascii="Times New Roman" w:eastAsia="Times New Roman" w:hAnsi="Times New Roman" w:cs="Times New Roman"/>
          <w:szCs w:val="24"/>
        </w:rPr>
      </w:pPr>
    </w:p>
    <w:p w:rsidR="004A54E8" w:rsidRPr="0046188E" w:rsidRDefault="004A54E8" w:rsidP="002B5B37">
      <w:pPr>
        <w:spacing w:after="0" w:line="240" w:lineRule="auto"/>
        <w:ind w:right="-142"/>
        <w:jc w:val="center"/>
        <w:rPr>
          <w:rFonts w:ascii="Times New Roman" w:eastAsia="Times New Roman" w:hAnsi="Times New Roman" w:cs="Times New Roman"/>
          <w:b/>
          <w:szCs w:val="24"/>
        </w:rPr>
      </w:pPr>
      <w:r w:rsidRPr="0046188E">
        <w:rPr>
          <w:rFonts w:ascii="Times New Roman" w:eastAsia="Times New Roman" w:hAnsi="Times New Roman" w:cs="Times New Roman"/>
          <w:b/>
          <w:szCs w:val="24"/>
        </w:rPr>
        <w:t>Итоги реализации Стратегии до 2020 года</w:t>
      </w:r>
    </w:p>
    <w:p w:rsidR="004A54E8" w:rsidRPr="0046188E" w:rsidRDefault="004A54E8" w:rsidP="002B5B37">
      <w:pPr>
        <w:spacing w:after="0" w:line="240" w:lineRule="auto"/>
        <w:ind w:right="-142"/>
        <w:jc w:val="both"/>
        <w:rPr>
          <w:rFonts w:ascii="Times New Roman" w:eastAsia="Times New Roman" w:hAnsi="Times New Roman" w:cs="Times New Roman"/>
          <w:szCs w:val="24"/>
        </w:rPr>
      </w:pP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Стратегия социально-экономического развития Миасского городского округа в период до 2020 года разрабатывалась с учетом проблемных направлений</w:t>
      </w:r>
      <w:r w:rsidR="00EE53F3" w:rsidRPr="0046188E">
        <w:rPr>
          <w:rFonts w:ascii="Times New Roman" w:eastAsia="Times New Roman" w:hAnsi="Times New Roman" w:cs="Times New Roman"/>
          <w:szCs w:val="24"/>
        </w:rPr>
        <w:t xml:space="preserve"> </w:t>
      </w:r>
      <w:r w:rsidR="00D26D49" w:rsidRPr="0046188E">
        <w:rPr>
          <w:rFonts w:ascii="Times New Roman" w:eastAsia="Times New Roman" w:hAnsi="Times New Roman" w:cs="Times New Roman"/>
          <w:szCs w:val="24"/>
        </w:rPr>
        <w:t xml:space="preserve">развития </w:t>
      </w:r>
      <w:r w:rsidR="001338B0" w:rsidRPr="0046188E">
        <w:rPr>
          <w:rFonts w:ascii="Times New Roman" w:eastAsia="Times New Roman" w:hAnsi="Times New Roman" w:cs="Times New Roman"/>
          <w:szCs w:val="24"/>
        </w:rPr>
        <w:t>Округа</w:t>
      </w:r>
      <w:r w:rsidRPr="0046188E">
        <w:rPr>
          <w:rFonts w:ascii="Times New Roman" w:eastAsia="Times New Roman" w:hAnsi="Times New Roman" w:cs="Times New Roman"/>
          <w:szCs w:val="24"/>
        </w:rPr>
        <w:t xml:space="preserve"> и предусматривала задачи и мероприятия по их решению.</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За годы реализации стратегии </w:t>
      </w:r>
      <w:r w:rsidR="00341F72" w:rsidRPr="0046188E">
        <w:rPr>
          <w:rFonts w:ascii="Times New Roman" w:eastAsia="Times New Roman" w:hAnsi="Times New Roman" w:cs="Times New Roman"/>
          <w:szCs w:val="24"/>
        </w:rPr>
        <w:t>О</w:t>
      </w:r>
      <w:r w:rsidRPr="0046188E">
        <w:rPr>
          <w:rFonts w:ascii="Times New Roman" w:eastAsia="Times New Roman" w:hAnsi="Times New Roman" w:cs="Times New Roman"/>
          <w:szCs w:val="24"/>
        </w:rPr>
        <w:t xml:space="preserve">круг рос и развивался, </w:t>
      </w:r>
      <w:r w:rsidR="00D26D49" w:rsidRPr="0046188E">
        <w:rPr>
          <w:rFonts w:ascii="Times New Roman" w:eastAsia="Times New Roman" w:hAnsi="Times New Roman" w:cs="Times New Roman"/>
          <w:szCs w:val="24"/>
        </w:rPr>
        <w:t>благоустроены</w:t>
      </w:r>
      <w:r w:rsidRPr="0046188E">
        <w:rPr>
          <w:rFonts w:ascii="Times New Roman" w:eastAsia="Times New Roman" w:hAnsi="Times New Roman" w:cs="Times New Roman"/>
          <w:szCs w:val="24"/>
        </w:rPr>
        <w:t xml:space="preserve"> новые общественные территории, построены новые жилые кварталы, созданы новые промышленные предприятия, и, как следствие, новые высокопроизводительные рабочие места. Реализованы меры по повышению качества жизни населения и стабилизации экономической ситуации.</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Распоряжением Правительства РФ от 29.07.2014  г. № 1398-р (ред. от 21.01.2020 г.) «Об утверждении перечня монопрофильных муниципальных образований Российской Федерации (моногородов)» Округу присвоен статус моногорода.</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В 2019 году </w:t>
      </w:r>
      <w:r w:rsidR="00341F72" w:rsidRPr="0046188E">
        <w:rPr>
          <w:rFonts w:ascii="Times New Roman" w:eastAsia="Times New Roman" w:hAnsi="Times New Roman" w:cs="Times New Roman"/>
          <w:szCs w:val="24"/>
        </w:rPr>
        <w:t>Округу</w:t>
      </w:r>
      <w:r w:rsidRPr="0046188E">
        <w:rPr>
          <w:rFonts w:ascii="Times New Roman" w:eastAsia="Times New Roman" w:hAnsi="Times New Roman" w:cs="Times New Roman"/>
          <w:szCs w:val="24"/>
        </w:rPr>
        <w:t xml:space="preserve"> присвоен статус территории опережающего социально-экономического развития «Миасс» (Постановление Правительства РФ от 12.04.2019г. № 427 «О создании территории опережающего социально-экономического развития «Миасс»). Определены виды экономической деятельности, при осуществлении которых на территории опережающего развития действует особый правовой режим предпринимательской деятельности.</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lastRenderedPageBreak/>
        <w:t>До конца 2020 года заключены Соглашения об осуществлении деятельности на территории опережающего социально-экономического развития «Миасс» с 8 резидентами ТОСЭР.</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Ключевым показателем экономического развития Округа является «Объем отгруженных товаров собственного производства, выполненных работ и услуг  собственными силами» по крупным и средним предприятиям и организациям по всем видам деятельности», общий объем которого в 2020 году составил 90 259,7  млн. рублей, что на 168,1 % выше уровня 2008 года в действующих ценах.</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Оборот розничной торговли за 2020 году составил 14 407 584 тыс. рублей, что на 57,5% больше, чем в 2008 году в сопоставимых ценах.</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Численность населения </w:t>
      </w:r>
      <w:r w:rsidR="00341F72" w:rsidRPr="0046188E">
        <w:rPr>
          <w:rFonts w:ascii="Times New Roman" w:eastAsia="Times New Roman" w:hAnsi="Times New Roman" w:cs="Times New Roman"/>
          <w:szCs w:val="24"/>
        </w:rPr>
        <w:t>Округа</w:t>
      </w:r>
      <w:r w:rsidRPr="0046188E">
        <w:rPr>
          <w:rFonts w:ascii="Times New Roman" w:eastAsia="Times New Roman" w:hAnsi="Times New Roman" w:cs="Times New Roman"/>
          <w:szCs w:val="24"/>
        </w:rPr>
        <w:t xml:space="preserve"> снизилась с 167,0 тыс. человек в 2008 году до 165,6 тыс. человек в 2020 году. Естественная убыль составила 1 161 чел. в 2020г., что на 893 чел. больше, чем в 2008 году. </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Динамика миграционного движения населения в 2020 году по Округу: прибыло – 4 118 человек, выбыло – 3 737 человек. Миграционный прирост составил 381 человек. Снижение миграционного прироста произошло на 21,2% по сравнению с 2008 годом.</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Объем инвестиций в основной капитал по крупным и средним предприятиям за счет всех источников финансирования за 2020 год составил 2 502, 6 млн. рублей, что на 3,7% больше, чем в 2008 году.</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За 2020 год среднемесячная заработная плата (по крупным и средним предприятиям и организациям) составила 40 357,9 рублей, что на 163,3 % больше, чем в 2008 году (15 327,4 рублей).</w:t>
      </w:r>
    </w:p>
    <w:p w:rsidR="004A54E8" w:rsidRPr="0046188E" w:rsidRDefault="004A54E8" w:rsidP="002B5B37">
      <w:pPr>
        <w:spacing w:after="0" w:line="240" w:lineRule="auto"/>
        <w:ind w:right="-142" w:firstLine="708"/>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За 2020 год было введено 74 542 кв. м. общей площади жилых домов, что на 33,39% меньше, чем в 2008 году.</w:t>
      </w:r>
    </w:p>
    <w:p w:rsidR="004A54E8" w:rsidRPr="0046188E" w:rsidRDefault="004A54E8" w:rsidP="002B5B37">
      <w:pPr>
        <w:spacing w:after="0" w:line="240" w:lineRule="auto"/>
        <w:ind w:right="-142"/>
        <w:jc w:val="both"/>
        <w:rPr>
          <w:rFonts w:ascii="Times New Roman" w:eastAsia="Times New Roman" w:hAnsi="Times New Roman" w:cs="Times New Roman"/>
          <w:szCs w:val="24"/>
        </w:rPr>
      </w:pPr>
    </w:p>
    <w:p w:rsidR="004A54E8" w:rsidRPr="0046188E" w:rsidRDefault="004A54E8" w:rsidP="002B5B37">
      <w:pPr>
        <w:spacing w:after="0" w:line="240" w:lineRule="auto"/>
        <w:ind w:right="-142"/>
        <w:jc w:val="center"/>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Базовые социально-экономические показатели развития </w:t>
      </w:r>
      <w:r w:rsidR="00EE53F3" w:rsidRPr="0046188E">
        <w:rPr>
          <w:rFonts w:ascii="Times New Roman" w:eastAsia="Times New Roman" w:hAnsi="Times New Roman" w:cs="Times New Roman"/>
          <w:szCs w:val="24"/>
        </w:rPr>
        <w:t>Округа</w:t>
      </w:r>
    </w:p>
    <w:p w:rsidR="004A54E8" w:rsidRPr="0046188E" w:rsidRDefault="004A54E8" w:rsidP="004A54E8">
      <w:pPr>
        <w:spacing w:after="0" w:line="240" w:lineRule="auto"/>
        <w:ind w:right="-143"/>
        <w:jc w:val="both"/>
        <w:rPr>
          <w:rFonts w:ascii="Times New Roman" w:eastAsia="Times New Roman" w:hAnsi="Times New Roman" w:cs="Times New Roman"/>
          <w:szCs w:val="24"/>
        </w:rPr>
      </w:pPr>
    </w:p>
    <w:tbl>
      <w:tblPr>
        <w:tblStyle w:val="21"/>
        <w:tblW w:w="10455" w:type="dxa"/>
        <w:tblInd w:w="-176" w:type="dxa"/>
        <w:tblLayout w:type="fixed"/>
        <w:tblLook w:val="04A0" w:firstRow="1" w:lastRow="0" w:firstColumn="1" w:lastColumn="0" w:noHBand="0" w:noVBand="1"/>
      </w:tblPr>
      <w:tblGrid>
        <w:gridCol w:w="3794"/>
        <w:gridCol w:w="1134"/>
        <w:gridCol w:w="1417"/>
        <w:gridCol w:w="1418"/>
        <w:gridCol w:w="1417"/>
        <w:gridCol w:w="1275"/>
      </w:tblGrid>
      <w:tr w:rsidR="00F15BE2" w:rsidRPr="0046188E" w:rsidTr="002946CC">
        <w:trPr>
          <w:trHeight w:val="271"/>
        </w:trPr>
        <w:tc>
          <w:tcPr>
            <w:tcW w:w="3794" w:type="dxa"/>
            <w:vMerge w:val="restart"/>
            <w:vAlign w:val="center"/>
          </w:tcPr>
          <w:p w:rsidR="00F15BE2" w:rsidRPr="0046188E" w:rsidRDefault="00F15BE2" w:rsidP="00341F72">
            <w:pPr>
              <w:jc w:val="center"/>
              <w:rPr>
                <w:rFonts w:ascii="Times New Roman" w:hAnsi="Times New Roman" w:cs="Times New Roman"/>
                <w:b/>
              </w:rPr>
            </w:pPr>
            <w:r w:rsidRPr="0046188E">
              <w:rPr>
                <w:rFonts w:ascii="Times New Roman" w:hAnsi="Times New Roman" w:cs="Times New Roman"/>
                <w:b/>
              </w:rPr>
              <w:t>Показатель</w:t>
            </w:r>
          </w:p>
        </w:tc>
        <w:tc>
          <w:tcPr>
            <w:tcW w:w="1134" w:type="dxa"/>
            <w:vMerge w:val="restart"/>
            <w:vAlign w:val="center"/>
          </w:tcPr>
          <w:p w:rsidR="00F15BE2" w:rsidRPr="0046188E" w:rsidRDefault="00F15BE2" w:rsidP="00341F72">
            <w:pPr>
              <w:jc w:val="center"/>
              <w:rPr>
                <w:rFonts w:ascii="Times New Roman" w:hAnsi="Times New Roman" w:cs="Times New Roman"/>
                <w:b/>
              </w:rPr>
            </w:pPr>
            <w:r w:rsidRPr="0046188E">
              <w:rPr>
                <w:rFonts w:ascii="Times New Roman" w:hAnsi="Times New Roman" w:cs="Times New Roman"/>
                <w:b/>
              </w:rPr>
              <w:t>Ед. измерения</w:t>
            </w:r>
          </w:p>
        </w:tc>
        <w:tc>
          <w:tcPr>
            <w:tcW w:w="1417" w:type="dxa"/>
            <w:vMerge w:val="restart"/>
            <w:vAlign w:val="center"/>
          </w:tcPr>
          <w:p w:rsidR="00F15BE2" w:rsidRPr="0046188E" w:rsidRDefault="00F15BE2" w:rsidP="00341F72">
            <w:pPr>
              <w:jc w:val="center"/>
              <w:rPr>
                <w:rFonts w:ascii="Times New Roman" w:hAnsi="Times New Roman" w:cs="Times New Roman"/>
                <w:b/>
              </w:rPr>
            </w:pPr>
            <w:r w:rsidRPr="0046188E">
              <w:rPr>
                <w:rFonts w:ascii="Times New Roman" w:hAnsi="Times New Roman" w:cs="Times New Roman"/>
                <w:b/>
              </w:rPr>
              <w:t>2008 г.</w:t>
            </w:r>
          </w:p>
        </w:tc>
        <w:tc>
          <w:tcPr>
            <w:tcW w:w="2835" w:type="dxa"/>
            <w:gridSpan w:val="2"/>
          </w:tcPr>
          <w:p w:rsidR="00F15BE2" w:rsidRPr="0046188E" w:rsidRDefault="00F15BE2" w:rsidP="00341F72">
            <w:pPr>
              <w:jc w:val="center"/>
              <w:rPr>
                <w:rFonts w:ascii="Times New Roman" w:hAnsi="Times New Roman" w:cs="Times New Roman"/>
                <w:b/>
              </w:rPr>
            </w:pPr>
            <w:r w:rsidRPr="0046188E">
              <w:rPr>
                <w:rFonts w:ascii="Times New Roman" w:hAnsi="Times New Roman" w:cs="Times New Roman"/>
                <w:b/>
              </w:rPr>
              <w:t>2020 г.</w:t>
            </w:r>
          </w:p>
        </w:tc>
        <w:tc>
          <w:tcPr>
            <w:tcW w:w="1275" w:type="dxa"/>
            <w:vAlign w:val="center"/>
          </w:tcPr>
          <w:p w:rsidR="00F15BE2" w:rsidRPr="0046188E" w:rsidRDefault="00F15BE2" w:rsidP="00341F72">
            <w:pPr>
              <w:jc w:val="center"/>
              <w:rPr>
                <w:rFonts w:ascii="Times New Roman" w:hAnsi="Times New Roman" w:cs="Times New Roman"/>
                <w:b/>
              </w:rPr>
            </w:pPr>
            <w:r w:rsidRPr="0046188E">
              <w:rPr>
                <w:rFonts w:ascii="Times New Roman" w:hAnsi="Times New Roman" w:cs="Times New Roman"/>
                <w:b/>
              </w:rPr>
              <w:t>Темп роста</w:t>
            </w:r>
          </w:p>
        </w:tc>
      </w:tr>
      <w:tr w:rsidR="00F15BE2" w:rsidRPr="0046188E" w:rsidTr="002946CC">
        <w:trPr>
          <w:trHeight w:val="144"/>
        </w:trPr>
        <w:tc>
          <w:tcPr>
            <w:tcW w:w="3794" w:type="dxa"/>
            <w:vMerge/>
            <w:vAlign w:val="center"/>
          </w:tcPr>
          <w:p w:rsidR="00F15BE2" w:rsidRPr="0046188E" w:rsidRDefault="00F15BE2" w:rsidP="00341F72">
            <w:pPr>
              <w:jc w:val="center"/>
              <w:rPr>
                <w:rFonts w:ascii="Times New Roman" w:hAnsi="Times New Roman" w:cs="Times New Roman"/>
                <w:b/>
              </w:rPr>
            </w:pPr>
          </w:p>
        </w:tc>
        <w:tc>
          <w:tcPr>
            <w:tcW w:w="1134" w:type="dxa"/>
            <w:vMerge/>
            <w:vAlign w:val="center"/>
          </w:tcPr>
          <w:p w:rsidR="00F15BE2" w:rsidRPr="0046188E" w:rsidRDefault="00F15BE2" w:rsidP="00341F72">
            <w:pPr>
              <w:jc w:val="center"/>
              <w:rPr>
                <w:rFonts w:ascii="Times New Roman" w:hAnsi="Times New Roman" w:cs="Times New Roman"/>
                <w:b/>
              </w:rPr>
            </w:pPr>
          </w:p>
        </w:tc>
        <w:tc>
          <w:tcPr>
            <w:tcW w:w="1417" w:type="dxa"/>
            <w:vMerge/>
            <w:vAlign w:val="center"/>
          </w:tcPr>
          <w:p w:rsidR="00F15BE2" w:rsidRPr="0046188E" w:rsidRDefault="00F15BE2" w:rsidP="00341F72">
            <w:pPr>
              <w:jc w:val="center"/>
              <w:rPr>
                <w:rFonts w:ascii="Times New Roman" w:hAnsi="Times New Roman" w:cs="Times New Roman"/>
                <w:b/>
              </w:rPr>
            </w:pPr>
          </w:p>
        </w:tc>
        <w:tc>
          <w:tcPr>
            <w:tcW w:w="1418" w:type="dxa"/>
          </w:tcPr>
          <w:p w:rsidR="00F15BE2" w:rsidRPr="0046188E" w:rsidRDefault="00F15BE2" w:rsidP="00341F72">
            <w:pPr>
              <w:jc w:val="center"/>
              <w:rPr>
                <w:rFonts w:ascii="Times New Roman" w:hAnsi="Times New Roman" w:cs="Times New Roman"/>
                <w:b/>
              </w:rPr>
            </w:pPr>
            <w:r w:rsidRPr="0046188E">
              <w:rPr>
                <w:rFonts w:ascii="Times New Roman" w:hAnsi="Times New Roman" w:cs="Times New Roman"/>
                <w:b/>
              </w:rPr>
              <w:t>план</w:t>
            </w:r>
          </w:p>
        </w:tc>
        <w:tc>
          <w:tcPr>
            <w:tcW w:w="1417" w:type="dxa"/>
            <w:vAlign w:val="center"/>
          </w:tcPr>
          <w:p w:rsidR="00F15BE2" w:rsidRPr="0046188E" w:rsidRDefault="00F15BE2" w:rsidP="00341F72">
            <w:pPr>
              <w:jc w:val="center"/>
              <w:rPr>
                <w:rFonts w:ascii="Times New Roman" w:hAnsi="Times New Roman" w:cs="Times New Roman"/>
                <w:b/>
              </w:rPr>
            </w:pPr>
            <w:r w:rsidRPr="0046188E">
              <w:rPr>
                <w:rFonts w:ascii="Times New Roman" w:hAnsi="Times New Roman" w:cs="Times New Roman"/>
                <w:b/>
              </w:rPr>
              <w:t>факт</w:t>
            </w:r>
          </w:p>
        </w:tc>
        <w:tc>
          <w:tcPr>
            <w:tcW w:w="1275" w:type="dxa"/>
            <w:vAlign w:val="center"/>
          </w:tcPr>
          <w:p w:rsidR="00F15BE2" w:rsidRPr="0046188E" w:rsidRDefault="00F15BE2" w:rsidP="00341F72">
            <w:pPr>
              <w:jc w:val="center"/>
              <w:rPr>
                <w:rFonts w:ascii="Times New Roman" w:hAnsi="Times New Roman" w:cs="Times New Roman"/>
                <w:b/>
              </w:rPr>
            </w:pPr>
          </w:p>
        </w:tc>
      </w:tr>
      <w:tr w:rsidR="00F15BE2" w:rsidRPr="0046188E" w:rsidTr="002946CC">
        <w:trPr>
          <w:trHeight w:val="1383"/>
        </w:trPr>
        <w:tc>
          <w:tcPr>
            <w:tcW w:w="379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Отгружено товаров собственного производства, выполнено работ и услуг собственными силами (без субъектов малого предпринимательства)</w:t>
            </w:r>
          </w:p>
        </w:tc>
        <w:tc>
          <w:tcPr>
            <w:tcW w:w="113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тыс. руб.</w:t>
            </w:r>
          </w:p>
        </w:tc>
        <w:tc>
          <w:tcPr>
            <w:tcW w:w="1417"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33 705 100</w:t>
            </w:r>
          </w:p>
        </w:tc>
        <w:tc>
          <w:tcPr>
            <w:tcW w:w="1418" w:type="dxa"/>
            <w:vAlign w:val="center"/>
          </w:tcPr>
          <w:p w:rsidR="00F15BE2" w:rsidRPr="0046188E" w:rsidRDefault="00DD4AA6" w:rsidP="00DD4AA6">
            <w:pPr>
              <w:jc w:val="center"/>
              <w:rPr>
                <w:rFonts w:ascii="Times New Roman" w:hAnsi="Times New Roman" w:cs="Times New Roman"/>
              </w:rPr>
            </w:pPr>
            <w:r w:rsidRPr="0046188E">
              <w:rPr>
                <w:rFonts w:ascii="Times New Roman" w:hAnsi="Times New Roman" w:cs="Times New Roman"/>
              </w:rPr>
              <w:t xml:space="preserve">70 408 </w:t>
            </w:r>
            <w:r w:rsidR="004B4F05" w:rsidRPr="0046188E">
              <w:rPr>
                <w:rFonts w:ascii="Times New Roman" w:hAnsi="Times New Roman" w:cs="Times New Roman"/>
              </w:rPr>
              <w:t>5</w:t>
            </w:r>
            <w:r w:rsidRPr="0046188E">
              <w:rPr>
                <w:rFonts w:ascii="Times New Roman" w:hAnsi="Times New Roman" w:cs="Times New Roman"/>
              </w:rPr>
              <w:t>00</w:t>
            </w:r>
          </w:p>
        </w:tc>
        <w:tc>
          <w:tcPr>
            <w:tcW w:w="1417"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90 368 907</w:t>
            </w:r>
          </w:p>
        </w:tc>
        <w:tc>
          <w:tcPr>
            <w:tcW w:w="1275"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268,1%</w:t>
            </w:r>
          </w:p>
        </w:tc>
      </w:tr>
      <w:tr w:rsidR="00F15BE2" w:rsidRPr="0046188E" w:rsidTr="002946CC">
        <w:trPr>
          <w:trHeight w:val="813"/>
        </w:trPr>
        <w:tc>
          <w:tcPr>
            <w:tcW w:w="379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Оборот розничной торговли (без субъектов малого предпринимательства)</w:t>
            </w:r>
          </w:p>
        </w:tc>
        <w:tc>
          <w:tcPr>
            <w:tcW w:w="113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тыс. руб.</w:t>
            </w:r>
          </w:p>
        </w:tc>
        <w:tc>
          <w:tcPr>
            <w:tcW w:w="1417"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9 146 600</w:t>
            </w:r>
          </w:p>
        </w:tc>
        <w:tc>
          <w:tcPr>
            <w:tcW w:w="1418" w:type="dxa"/>
            <w:vAlign w:val="center"/>
          </w:tcPr>
          <w:p w:rsidR="00F15BE2" w:rsidRPr="0046188E" w:rsidRDefault="00DD4AA6" w:rsidP="00DD4AA6">
            <w:pPr>
              <w:jc w:val="center"/>
              <w:rPr>
                <w:rFonts w:ascii="Times New Roman" w:hAnsi="Times New Roman" w:cs="Times New Roman"/>
              </w:rPr>
            </w:pPr>
            <w:r w:rsidRPr="0046188E">
              <w:rPr>
                <w:rFonts w:ascii="Times New Roman" w:hAnsi="Times New Roman" w:cs="Times New Roman"/>
              </w:rPr>
              <w:t xml:space="preserve">11 080 </w:t>
            </w:r>
            <w:r w:rsidR="004B4F05" w:rsidRPr="0046188E">
              <w:rPr>
                <w:rFonts w:ascii="Times New Roman" w:hAnsi="Times New Roman" w:cs="Times New Roman"/>
              </w:rPr>
              <w:t>8</w:t>
            </w:r>
            <w:r w:rsidRPr="0046188E">
              <w:rPr>
                <w:rFonts w:ascii="Times New Roman" w:hAnsi="Times New Roman" w:cs="Times New Roman"/>
              </w:rPr>
              <w:t>00</w:t>
            </w:r>
          </w:p>
        </w:tc>
        <w:tc>
          <w:tcPr>
            <w:tcW w:w="1417"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14 407 584</w:t>
            </w:r>
          </w:p>
        </w:tc>
        <w:tc>
          <w:tcPr>
            <w:tcW w:w="1275"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157,5%</w:t>
            </w:r>
          </w:p>
        </w:tc>
      </w:tr>
      <w:tr w:rsidR="00F15BE2" w:rsidRPr="0046188E" w:rsidTr="002946CC">
        <w:trPr>
          <w:trHeight w:val="271"/>
        </w:trPr>
        <w:tc>
          <w:tcPr>
            <w:tcW w:w="3794" w:type="dxa"/>
            <w:vAlign w:val="center"/>
          </w:tcPr>
          <w:p w:rsidR="00F15BE2" w:rsidRPr="0046188E" w:rsidRDefault="00F15BE2" w:rsidP="00EE53F3">
            <w:pPr>
              <w:jc w:val="center"/>
              <w:rPr>
                <w:rFonts w:ascii="Times New Roman" w:hAnsi="Times New Roman" w:cs="Times New Roman"/>
              </w:rPr>
            </w:pPr>
            <w:r w:rsidRPr="0046188E">
              <w:rPr>
                <w:rFonts w:ascii="Times New Roman" w:hAnsi="Times New Roman" w:cs="Times New Roman"/>
              </w:rPr>
              <w:t>Численность населения Округа</w:t>
            </w:r>
          </w:p>
        </w:tc>
        <w:tc>
          <w:tcPr>
            <w:tcW w:w="1134"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тыс. чел.</w:t>
            </w:r>
          </w:p>
        </w:tc>
        <w:tc>
          <w:tcPr>
            <w:tcW w:w="1417"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167,0</w:t>
            </w:r>
          </w:p>
        </w:tc>
        <w:tc>
          <w:tcPr>
            <w:tcW w:w="1418" w:type="dxa"/>
            <w:vAlign w:val="center"/>
          </w:tcPr>
          <w:p w:rsidR="00F15BE2" w:rsidRPr="0046188E" w:rsidRDefault="007F4668" w:rsidP="00DD4AA6">
            <w:pPr>
              <w:jc w:val="center"/>
              <w:rPr>
                <w:rFonts w:ascii="Times New Roman" w:hAnsi="Times New Roman" w:cs="Times New Roman"/>
              </w:rPr>
            </w:pPr>
            <w:r w:rsidRPr="0046188E">
              <w:rPr>
                <w:rFonts w:ascii="Times New Roman" w:hAnsi="Times New Roman" w:cs="Times New Roman"/>
              </w:rPr>
              <w:t>167,7</w:t>
            </w:r>
          </w:p>
        </w:tc>
        <w:tc>
          <w:tcPr>
            <w:tcW w:w="1417"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165,6</w:t>
            </w:r>
          </w:p>
        </w:tc>
        <w:tc>
          <w:tcPr>
            <w:tcW w:w="1275"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99,2%</w:t>
            </w:r>
          </w:p>
        </w:tc>
      </w:tr>
      <w:tr w:rsidR="00F15BE2" w:rsidRPr="0046188E" w:rsidTr="002946CC">
        <w:trPr>
          <w:trHeight w:val="556"/>
        </w:trPr>
        <w:tc>
          <w:tcPr>
            <w:tcW w:w="379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Естественный прирост/убыль  населения</w:t>
            </w:r>
          </w:p>
        </w:tc>
        <w:tc>
          <w:tcPr>
            <w:tcW w:w="1134"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чел.</w:t>
            </w:r>
          </w:p>
        </w:tc>
        <w:tc>
          <w:tcPr>
            <w:tcW w:w="1417"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-268</w:t>
            </w:r>
          </w:p>
        </w:tc>
        <w:tc>
          <w:tcPr>
            <w:tcW w:w="1418" w:type="dxa"/>
            <w:vAlign w:val="center"/>
          </w:tcPr>
          <w:p w:rsidR="00F15BE2" w:rsidRPr="0046188E" w:rsidRDefault="009C230A" w:rsidP="00DD4AA6">
            <w:pPr>
              <w:jc w:val="center"/>
              <w:rPr>
                <w:rFonts w:ascii="Times New Roman" w:hAnsi="Times New Roman" w:cs="Times New Roman"/>
              </w:rPr>
            </w:pPr>
            <w:r w:rsidRPr="0046188E">
              <w:rPr>
                <w:rFonts w:ascii="Times New Roman" w:hAnsi="Times New Roman" w:cs="Times New Roman"/>
              </w:rPr>
              <w:t>-</w:t>
            </w:r>
          </w:p>
        </w:tc>
        <w:tc>
          <w:tcPr>
            <w:tcW w:w="1417"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-1161</w:t>
            </w:r>
          </w:p>
        </w:tc>
        <w:tc>
          <w:tcPr>
            <w:tcW w:w="1275"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433%</w:t>
            </w:r>
          </w:p>
        </w:tc>
      </w:tr>
      <w:tr w:rsidR="00F15BE2" w:rsidRPr="0046188E" w:rsidTr="002946CC">
        <w:trPr>
          <w:trHeight w:val="271"/>
        </w:trPr>
        <w:tc>
          <w:tcPr>
            <w:tcW w:w="379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Миграционный прирост</w:t>
            </w:r>
          </w:p>
        </w:tc>
        <w:tc>
          <w:tcPr>
            <w:tcW w:w="113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чел.</w:t>
            </w:r>
          </w:p>
        </w:tc>
        <w:tc>
          <w:tcPr>
            <w:tcW w:w="1417"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483</w:t>
            </w:r>
          </w:p>
        </w:tc>
        <w:tc>
          <w:tcPr>
            <w:tcW w:w="1418" w:type="dxa"/>
            <w:vAlign w:val="center"/>
          </w:tcPr>
          <w:p w:rsidR="00F15BE2" w:rsidRPr="0046188E" w:rsidRDefault="009C230A" w:rsidP="00DD4AA6">
            <w:pPr>
              <w:jc w:val="center"/>
              <w:rPr>
                <w:rFonts w:ascii="Times New Roman" w:hAnsi="Times New Roman" w:cs="Times New Roman"/>
              </w:rPr>
            </w:pPr>
            <w:r w:rsidRPr="0046188E">
              <w:rPr>
                <w:rFonts w:ascii="Times New Roman" w:hAnsi="Times New Roman" w:cs="Times New Roman"/>
              </w:rPr>
              <w:t>-</w:t>
            </w:r>
          </w:p>
        </w:tc>
        <w:tc>
          <w:tcPr>
            <w:tcW w:w="1417"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381</w:t>
            </w:r>
          </w:p>
        </w:tc>
        <w:tc>
          <w:tcPr>
            <w:tcW w:w="1275"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78,8%</w:t>
            </w:r>
          </w:p>
        </w:tc>
      </w:tr>
      <w:tr w:rsidR="00F15BE2" w:rsidRPr="0046188E" w:rsidTr="002946CC">
        <w:trPr>
          <w:trHeight w:val="1098"/>
        </w:trPr>
        <w:tc>
          <w:tcPr>
            <w:tcW w:w="379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Инвестиции в основной капитал по крупным и средним организациям за счет всех источников финансирования</w:t>
            </w:r>
          </w:p>
        </w:tc>
        <w:tc>
          <w:tcPr>
            <w:tcW w:w="113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млн. руб.</w:t>
            </w:r>
          </w:p>
          <w:p w:rsidR="00F15BE2" w:rsidRPr="0046188E" w:rsidRDefault="00F15BE2" w:rsidP="00341F72">
            <w:pPr>
              <w:jc w:val="center"/>
              <w:rPr>
                <w:rFonts w:ascii="Times New Roman" w:hAnsi="Times New Roman" w:cs="Times New Roman"/>
              </w:rPr>
            </w:pPr>
          </w:p>
        </w:tc>
        <w:tc>
          <w:tcPr>
            <w:tcW w:w="1417"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2 413,0</w:t>
            </w:r>
          </w:p>
        </w:tc>
        <w:tc>
          <w:tcPr>
            <w:tcW w:w="1418" w:type="dxa"/>
            <w:vAlign w:val="center"/>
          </w:tcPr>
          <w:p w:rsidR="00F15BE2" w:rsidRPr="0046188E" w:rsidRDefault="00DD4AA6" w:rsidP="00DD4AA6">
            <w:pPr>
              <w:jc w:val="center"/>
              <w:rPr>
                <w:rFonts w:ascii="Times New Roman" w:hAnsi="Times New Roman" w:cs="Times New Roman"/>
              </w:rPr>
            </w:pPr>
            <w:r w:rsidRPr="0046188E">
              <w:rPr>
                <w:rFonts w:ascii="Times New Roman" w:hAnsi="Times New Roman" w:cs="Times New Roman"/>
              </w:rPr>
              <w:t>2 299,</w:t>
            </w:r>
            <w:r w:rsidR="004B4F05" w:rsidRPr="0046188E">
              <w:rPr>
                <w:rFonts w:ascii="Times New Roman" w:hAnsi="Times New Roman" w:cs="Times New Roman"/>
              </w:rPr>
              <w:t>4</w:t>
            </w:r>
          </w:p>
        </w:tc>
        <w:tc>
          <w:tcPr>
            <w:tcW w:w="1417" w:type="dxa"/>
            <w:vAlign w:val="center"/>
            <w:hideMark/>
          </w:tcPr>
          <w:p w:rsidR="00F15BE2" w:rsidRPr="0046188E" w:rsidRDefault="00DD4AA6" w:rsidP="00341F72">
            <w:pPr>
              <w:jc w:val="center"/>
              <w:rPr>
                <w:rFonts w:ascii="Times New Roman" w:hAnsi="Times New Roman" w:cs="Times New Roman"/>
              </w:rPr>
            </w:pPr>
            <w:r w:rsidRPr="0046188E">
              <w:rPr>
                <w:rFonts w:ascii="Times New Roman" w:hAnsi="Times New Roman" w:cs="Times New Roman"/>
              </w:rPr>
              <w:t>2 502,</w:t>
            </w:r>
            <w:r w:rsidR="00F15BE2" w:rsidRPr="0046188E">
              <w:rPr>
                <w:rFonts w:ascii="Times New Roman" w:hAnsi="Times New Roman" w:cs="Times New Roman"/>
              </w:rPr>
              <w:t>6</w:t>
            </w:r>
          </w:p>
        </w:tc>
        <w:tc>
          <w:tcPr>
            <w:tcW w:w="1275"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103,7%</w:t>
            </w:r>
          </w:p>
        </w:tc>
      </w:tr>
      <w:tr w:rsidR="00F15BE2" w:rsidRPr="0046188E" w:rsidTr="002946CC">
        <w:trPr>
          <w:trHeight w:val="813"/>
        </w:trPr>
        <w:tc>
          <w:tcPr>
            <w:tcW w:w="3794" w:type="dxa"/>
            <w:vAlign w:val="center"/>
          </w:tcPr>
          <w:p w:rsidR="00F15BE2" w:rsidRPr="0046188E" w:rsidRDefault="00F15BE2" w:rsidP="00EE53F3">
            <w:pPr>
              <w:jc w:val="center"/>
              <w:rPr>
                <w:rFonts w:ascii="Times New Roman" w:hAnsi="Times New Roman" w:cs="Times New Roman"/>
              </w:rPr>
            </w:pPr>
            <w:r w:rsidRPr="0046188E">
              <w:rPr>
                <w:rFonts w:ascii="Times New Roman" w:hAnsi="Times New Roman" w:cs="Times New Roman"/>
              </w:rPr>
              <w:t>Номинальная среднемесячная заработная плата по крупным и средним организациям Округа</w:t>
            </w:r>
          </w:p>
        </w:tc>
        <w:tc>
          <w:tcPr>
            <w:tcW w:w="1134"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руб.</w:t>
            </w:r>
          </w:p>
        </w:tc>
        <w:tc>
          <w:tcPr>
            <w:tcW w:w="1417"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15 327,4</w:t>
            </w:r>
          </w:p>
        </w:tc>
        <w:tc>
          <w:tcPr>
            <w:tcW w:w="1418" w:type="dxa"/>
            <w:vAlign w:val="center"/>
          </w:tcPr>
          <w:p w:rsidR="00F15BE2" w:rsidRPr="0046188E" w:rsidRDefault="00EF0B63" w:rsidP="00DD4AA6">
            <w:pPr>
              <w:jc w:val="center"/>
              <w:rPr>
                <w:rFonts w:ascii="Times New Roman" w:hAnsi="Times New Roman" w:cs="Times New Roman"/>
              </w:rPr>
            </w:pPr>
            <w:r w:rsidRPr="0046188E">
              <w:rPr>
                <w:rFonts w:ascii="Times New Roman" w:hAnsi="Times New Roman" w:cs="Times New Roman"/>
              </w:rPr>
              <w:t>-</w:t>
            </w:r>
          </w:p>
        </w:tc>
        <w:tc>
          <w:tcPr>
            <w:tcW w:w="1417"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40 357,9</w:t>
            </w:r>
          </w:p>
        </w:tc>
        <w:tc>
          <w:tcPr>
            <w:tcW w:w="1275" w:type="dxa"/>
            <w:vAlign w:val="center"/>
            <w:hideMark/>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263,30%</w:t>
            </w:r>
          </w:p>
        </w:tc>
      </w:tr>
      <w:tr w:rsidR="00F15BE2" w:rsidRPr="0046188E" w:rsidTr="002946CC">
        <w:trPr>
          <w:trHeight w:val="556"/>
        </w:trPr>
        <w:tc>
          <w:tcPr>
            <w:tcW w:w="3794" w:type="dxa"/>
            <w:vAlign w:val="center"/>
          </w:tcPr>
          <w:p w:rsidR="00F15BE2" w:rsidRPr="0046188E" w:rsidRDefault="00F15BE2" w:rsidP="00EE53F3">
            <w:pPr>
              <w:jc w:val="center"/>
              <w:rPr>
                <w:rFonts w:ascii="Times New Roman" w:hAnsi="Times New Roman" w:cs="Times New Roman"/>
              </w:rPr>
            </w:pPr>
            <w:r w:rsidRPr="0046188E">
              <w:rPr>
                <w:rFonts w:ascii="Times New Roman" w:hAnsi="Times New Roman" w:cs="Times New Roman"/>
              </w:rPr>
              <w:lastRenderedPageBreak/>
              <w:t>Ввод в действие жилых домов на территории Округа</w:t>
            </w:r>
          </w:p>
        </w:tc>
        <w:tc>
          <w:tcPr>
            <w:tcW w:w="1134"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кв. м.</w:t>
            </w:r>
          </w:p>
        </w:tc>
        <w:tc>
          <w:tcPr>
            <w:tcW w:w="1417"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111 919</w:t>
            </w:r>
          </w:p>
        </w:tc>
        <w:tc>
          <w:tcPr>
            <w:tcW w:w="1418" w:type="dxa"/>
            <w:vAlign w:val="center"/>
          </w:tcPr>
          <w:p w:rsidR="00F15BE2" w:rsidRPr="0046188E" w:rsidRDefault="004B5F0C" w:rsidP="00DD4AA6">
            <w:pPr>
              <w:jc w:val="center"/>
              <w:rPr>
                <w:rFonts w:ascii="Times New Roman" w:hAnsi="Times New Roman" w:cs="Times New Roman"/>
                <w:highlight w:val="lightGray"/>
              </w:rPr>
            </w:pPr>
            <w:r w:rsidRPr="0046188E">
              <w:rPr>
                <w:rFonts w:ascii="Times New Roman" w:hAnsi="Times New Roman" w:cs="Times New Roman"/>
              </w:rPr>
              <w:t>75 900</w:t>
            </w:r>
          </w:p>
        </w:tc>
        <w:tc>
          <w:tcPr>
            <w:tcW w:w="1417"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74 542</w:t>
            </w:r>
          </w:p>
        </w:tc>
        <w:tc>
          <w:tcPr>
            <w:tcW w:w="1275" w:type="dxa"/>
            <w:vAlign w:val="center"/>
          </w:tcPr>
          <w:p w:rsidR="00F15BE2" w:rsidRPr="0046188E" w:rsidRDefault="00F15BE2" w:rsidP="00341F72">
            <w:pPr>
              <w:jc w:val="center"/>
              <w:rPr>
                <w:rFonts w:ascii="Times New Roman" w:hAnsi="Times New Roman" w:cs="Times New Roman"/>
              </w:rPr>
            </w:pPr>
            <w:r w:rsidRPr="0046188E">
              <w:rPr>
                <w:rFonts w:ascii="Times New Roman" w:hAnsi="Times New Roman" w:cs="Times New Roman"/>
              </w:rPr>
              <w:t>66,6%</w:t>
            </w:r>
          </w:p>
        </w:tc>
      </w:tr>
    </w:tbl>
    <w:p w:rsidR="004A54E8" w:rsidRPr="0046188E" w:rsidRDefault="004A54E8" w:rsidP="00802C16">
      <w:pPr>
        <w:spacing w:after="0" w:line="240" w:lineRule="auto"/>
        <w:ind w:right="-143"/>
        <w:jc w:val="both"/>
        <w:rPr>
          <w:rFonts w:ascii="Times New Roman" w:eastAsia="Times New Roman" w:hAnsi="Times New Roman" w:cs="Times New Roman"/>
          <w:szCs w:val="24"/>
        </w:rPr>
      </w:pPr>
    </w:p>
    <w:p w:rsidR="00802C16" w:rsidRPr="0046188E" w:rsidRDefault="00802C16" w:rsidP="002B5B37">
      <w:pPr>
        <w:spacing w:after="0" w:line="240" w:lineRule="auto"/>
        <w:ind w:right="-143"/>
        <w:jc w:val="both"/>
        <w:rPr>
          <w:rFonts w:ascii="Times New Roman" w:eastAsia="Times New Roman" w:hAnsi="Times New Roman" w:cs="Times New Roman"/>
          <w:szCs w:val="24"/>
        </w:rPr>
      </w:pPr>
      <w:r w:rsidRPr="0046188E">
        <w:rPr>
          <w:rFonts w:ascii="Times New Roman" w:eastAsia="Times New Roman" w:hAnsi="Times New Roman" w:cs="Times New Roman"/>
          <w:szCs w:val="24"/>
        </w:rPr>
        <w:tab/>
      </w:r>
      <w:r w:rsidRPr="0046188E">
        <w:rPr>
          <w:rFonts w:ascii="Times New Roman" w:hAnsi="Times New Roman" w:cs="Times New Roman"/>
          <w:szCs w:val="24"/>
        </w:rPr>
        <w:t>Опыт реализации Стратегии</w:t>
      </w:r>
      <w:r w:rsidR="004A54E8" w:rsidRPr="0046188E">
        <w:rPr>
          <w:rFonts w:ascii="Times New Roman" w:hAnsi="Times New Roman" w:cs="Times New Roman"/>
          <w:szCs w:val="24"/>
        </w:rPr>
        <w:t xml:space="preserve"> до</w:t>
      </w:r>
      <w:r w:rsidRPr="0046188E">
        <w:rPr>
          <w:rFonts w:ascii="Times New Roman" w:hAnsi="Times New Roman" w:cs="Times New Roman"/>
          <w:szCs w:val="24"/>
        </w:rPr>
        <w:t xml:space="preserve"> 2020</w:t>
      </w:r>
      <w:r w:rsidR="004A54E8" w:rsidRPr="0046188E">
        <w:rPr>
          <w:rFonts w:ascii="Times New Roman" w:hAnsi="Times New Roman" w:cs="Times New Roman"/>
          <w:szCs w:val="24"/>
        </w:rPr>
        <w:t xml:space="preserve"> года</w:t>
      </w:r>
      <w:r w:rsidRPr="0046188E">
        <w:rPr>
          <w:rFonts w:ascii="Times New Roman" w:hAnsi="Times New Roman" w:cs="Times New Roman"/>
          <w:szCs w:val="24"/>
        </w:rPr>
        <w:t xml:space="preserve"> оказался достаточно результативным и доказал обоснованность сформированных в Стратегии главных векторов развития Округа. Об этом свидетельствуют показатели доходов населения, динамично меняющийся облик Округа, а также стабильная инвестиционная активность бизнеса. Однако Стратегия не может быть статичным документом и должна корректироваться с учетом достигаемых результатов и возникающих новых общественных потребностей. Изменения во внешней среде должны своевременно отражаться в Стратегии в виде уточнения приоритетных направлений и среднесрочных задач развития Округа. </w:t>
      </w:r>
    </w:p>
    <w:p w:rsidR="00802C16" w:rsidRPr="0046188E" w:rsidRDefault="00802C16" w:rsidP="002B5B37">
      <w:pPr>
        <w:widowControl w:val="0"/>
        <w:autoSpaceDE w:val="0"/>
        <w:autoSpaceDN w:val="0"/>
        <w:spacing w:after="0" w:line="240" w:lineRule="auto"/>
        <w:ind w:right="-143"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Изменения предполагают обновление стратегических перспектив с наращиванием финансирования из внешних источников, в рамках  программ и мероприятий, как муниципальных, так и региональных, федеральных. Основные положения Стратегии определены с учетом мнения всех субъектов деятельности: бизнеса, власти, гражданского общества и населения в целом. Главная роль Стратегии – это, с учетом выявленных системных проблем и путей их решений, сократить неопределенность предстоящих периодов с помощью единого комплекса действий, ориентированных на достижение стратегических целей.</w:t>
      </w:r>
    </w:p>
    <w:p w:rsidR="002E1A23" w:rsidRPr="0046188E" w:rsidRDefault="002E1A23" w:rsidP="002E1A23">
      <w:pPr>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Важнейшим условием успешной разработки и в дальнейшем реализации Стратегии является не только определение векторов развития, но и выстраивание эффективных способов управления в интересах жителей Округа, основываясь на принципах:</w:t>
      </w:r>
    </w:p>
    <w:p w:rsidR="002E1A23" w:rsidRPr="0046188E" w:rsidRDefault="002E1A23" w:rsidP="002E1A23">
      <w:pPr>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организации и обеспечения устойчивого социально-экономического развития на основе структурно-динамического анализа проблем и перспектив Округа;</w:t>
      </w:r>
    </w:p>
    <w:p w:rsidR="002E1A23" w:rsidRPr="0046188E" w:rsidRDefault="002E1A23" w:rsidP="002E1A23">
      <w:pPr>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комплексного решения демографических, миграционных, социальных и экономических проблем;</w:t>
      </w:r>
    </w:p>
    <w:p w:rsidR="002E1A23" w:rsidRPr="0046188E" w:rsidRDefault="002E1A23" w:rsidP="002E1A23">
      <w:pPr>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определения основных конкурентных преимуществ Округа;</w:t>
      </w:r>
    </w:p>
    <w:p w:rsidR="002E1A23" w:rsidRPr="0046188E" w:rsidRDefault="002E1A23" w:rsidP="002E1A23">
      <w:pPr>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формировани</w:t>
      </w:r>
      <w:r w:rsidR="002946CC" w:rsidRPr="0046188E">
        <w:rPr>
          <w:rFonts w:ascii="Times New Roman" w:eastAsia="Times New Roman" w:hAnsi="Times New Roman" w:cs="Times New Roman"/>
          <w:szCs w:val="24"/>
        </w:rPr>
        <w:t>я</w:t>
      </w:r>
      <w:r w:rsidRPr="0046188E">
        <w:rPr>
          <w:rFonts w:ascii="Times New Roman" w:eastAsia="Times New Roman" w:hAnsi="Times New Roman" w:cs="Times New Roman"/>
          <w:szCs w:val="24"/>
        </w:rPr>
        <w:t xml:space="preserve"> эффективной экономической базы, обеспечивающей последовательное повышение качества жизни населения.</w:t>
      </w:r>
    </w:p>
    <w:p w:rsidR="002E1A23" w:rsidRPr="0046188E" w:rsidRDefault="002E1A23" w:rsidP="002E1A23">
      <w:pPr>
        <w:spacing w:after="0" w:line="240" w:lineRule="auto"/>
        <w:ind w:firstLine="709"/>
        <w:jc w:val="both"/>
        <w:rPr>
          <w:rFonts w:ascii="Times New Roman" w:hAnsi="Times New Roman" w:cs="Times New Roman"/>
          <w:sz w:val="28"/>
          <w:szCs w:val="28"/>
        </w:rPr>
      </w:pPr>
    </w:p>
    <w:p w:rsidR="00802C16" w:rsidRPr="0046188E" w:rsidRDefault="00802C16" w:rsidP="002B5B37">
      <w:pPr>
        <w:spacing w:after="0" w:line="240" w:lineRule="auto"/>
        <w:jc w:val="center"/>
        <w:rPr>
          <w:rFonts w:ascii="Times New Roman" w:hAnsi="Times New Roman" w:cs="Times New Roman"/>
          <w:b/>
          <w:szCs w:val="24"/>
        </w:rPr>
      </w:pPr>
      <w:r w:rsidRPr="0046188E">
        <w:rPr>
          <w:rFonts w:ascii="Times New Roman" w:hAnsi="Times New Roman" w:cs="Times New Roman"/>
          <w:b/>
          <w:szCs w:val="24"/>
        </w:rPr>
        <w:t>Историческая справка</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Первое поселение возникло в 1773 году, когда купец И. Лугинин начал строительство медеплавильного завода на реке Миасс. Рядом было обнаружено крупное месторождение медных руд. 18 ноября 1773 был подписан документ о строительстве завода императрицей Екатериной II. Этот день теперь отмечается как день основания </w:t>
      </w:r>
      <w:r w:rsidR="00F96CCB" w:rsidRPr="0046188E">
        <w:rPr>
          <w:rFonts w:ascii="Times New Roman" w:eastAsia="Times New Roman" w:hAnsi="Times New Roman" w:cs="Times New Roman"/>
          <w:szCs w:val="24"/>
        </w:rPr>
        <w:t>Округ</w:t>
      </w:r>
      <w:r w:rsidRPr="0046188E">
        <w:rPr>
          <w:rFonts w:ascii="Times New Roman" w:eastAsia="Times New Roman" w:hAnsi="Times New Roman" w:cs="Times New Roman"/>
          <w:szCs w:val="24"/>
        </w:rPr>
        <w:t>а.</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Экономическому развитию </w:t>
      </w:r>
      <w:r w:rsidR="00F96CCB" w:rsidRPr="0046188E">
        <w:rPr>
          <w:rFonts w:ascii="Times New Roman" w:eastAsia="Times New Roman" w:hAnsi="Times New Roman" w:cs="Times New Roman"/>
          <w:szCs w:val="24"/>
        </w:rPr>
        <w:t>Округа</w:t>
      </w:r>
      <w:r w:rsidRPr="0046188E">
        <w:rPr>
          <w:rFonts w:ascii="Times New Roman" w:eastAsia="Times New Roman" w:hAnsi="Times New Roman" w:cs="Times New Roman"/>
          <w:szCs w:val="24"/>
        </w:rPr>
        <w:t xml:space="preserve"> способствовала разработка месторождений золота. В первой половине XIX века вся долина реки Миасс превратилась в огромный золотой промысел. В 1836 году здесь разрабатывались 54 рудника и 23 золотые россыпи.</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pacing w:val="-4"/>
          <w:szCs w:val="24"/>
        </w:rPr>
      </w:pPr>
      <w:proofErr w:type="gramStart"/>
      <w:r w:rsidRPr="0046188E">
        <w:rPr>
          <w:rFonts w:ascii="Times New Roman" w:eastAsia="Times New Roman" w:hAnsi="Times New Roman" w:cs="Times New Roman"/>
          <w:szCs w:val="24"/>
        </w:rPr>
        <w:t>На территории Округа выявлено 385 месторождений и проявлений полезных ископаемых (196 коренных, 189 россыпей), локализованы преимущественно в долине реки Миасс, в том числе рудного (коренного) золота (66 месторождений и проявлений), россыпного золота, талька, поделочных камней, хрома, строительного камня, меди, мусковита, никеля, железа, свинца, молибдена, ниобия, титана, алюминия, асбеста, графита, флюсового известняка, керамического сырья, облицовочных материалов, глины, песка и гравия, торфа</w:t>
      </w:r>
      <w:proofErr w:type="gramEnd"/>
      <w:r w:rsidRPr="0046188E">
        <w:rPr>
          <w:rFonts w:ascii="Times New Roman" w:eastAsia="Times New Roman" w:hAnsi="Times New Roman" w:cs="Times New Roman"/>
          <w:szCs w:val="24"/>
        </w:rPr>
        <w:t xml:space="preserve">, фосфоритов, подземных вод. </w:t>
      </w:r>
      <w:proofErr w:type="gramStart"/>
      <w:r w:rsidRPr="0046188E">
        <w:rPr>
          <w:rFonts w:ascii="Times New Roman" w:eastAsia="Times New Roman" w:hAnsi="Times New Roman" w:cs="Times New Roman"/>
          <w:spacing w:val="-4"/>
          <w:szCs w:val="24"/>
        </w:rPr>
        <w:t xml:space="preserve">В настоящее время эксплуатируются: месторождения строительных материалов: гранита, мрамора, кирпичных глин, песка, талька, флюсовых известняков. </w:t>
      </w:r>
      <w:proofErr w:type="gramEnd"/>
    </w:p>
    <w:p w:rsidR="00802C16" w:rsidRPr="0046188E" w:rsidRDefault="00802C16" w:rsidP="002B5B37">
      <w:pPr>
        <w:autoSpaceDE w:val="0"/>
        <w:autoSpaceDN w:val="0"/>
        <w:adjustRightInd w:val="0"/>
        <w:spacing w:after="0" w:line="240" w:lineRule="auto"/>
        <w:ind w:firstLine="709"/>
        <w:jc w:val="both"/>
        <w:outlineLvl w:val="0"/>
        <w:rPr>
          <w:rFonts w:ascii="Times New Roman" w:eastAsia="Times New Roman" w:hAnsi="Times New Roman" w:cs="Times New Roman"/>
          <w:spacing w:val="-4"/>
          <w:szCs w:val="24"/>
        </w:rPr>
      </w:pPr>
      <w:r w:rsidRPr="0046188E">
        <w:rPr>
          <w:rFonts w:ascii="Times New Roman" w:eastAsia="Times New Roman" w:hAnsi="Times New Roman" w:cs="Times New Roman"/>
          <w:spacing w:val="-4"/>
          <w:szCs w:val="24"/>
        </w:rPr>
        <w:t xml:space="preserve">Округ расположен среди крайних восточных отрогов Уральского хребта в долине реки Миасс. С восточной стороны проходят Ильменские горы - уникальный природный комплекс, - в </w:t>
      </w:r>
      <w:r w:rsidRPr="0046188E">
        <w:rPr>
          <w:rFonts w:ascii="Times New Roman" w:eastAsia="Times New Roman" w:hAnsi="Times New Roman" w:cs="Times New Roman"/>
          <w:spacing w:val="-4"/>
          <w:szCs w:val="24"/>
        </w:rPr>
        <w:lastRenderedPageBreak/>
        <w:t xml:space="preserve">недрах которых найдено более 260 видов минералов и горных пород. Часть территории </w:t>
      </w:r>
      <w:r w:rsidR="00C77E48" w:rsidRPr="0046188E">
        <w:rPr>
          <w:rFonts w:ascii="Times New Roman" w:eastAsia="Times New Roman" w:hAnsi="Times New Roman" w:cs="Times New Roman"/>
          <w:spacing w:val="-4"/>
          <w:szCs w:val="24"/>
        </w:rPr>
        <w:t>Округа</w:t>
      </w:r>
      <w:r w:rsidRPr="0046188E">
        <w:rPr>
          <w:rFonts w:ascii="Times New Roman" w:eastAsia="Times New Roman" w:hAnsi="Times New Roman" w:cs="Times New Roman"/>
          <w:spacing w:val="-4"/>
          <w:szCs w:val="24"/>
        </w:rPr>
        <w:t xml:space="preserve"> (112 тыс. га) покрыта лесами, преимущественно хвойными (сосна, лиственница ель). </w:t>
      </w:r>
    </w:p>
    <w:p w:rsidR="00802C16" w:rsidRPr="0046188E" w:rsidRDefault="00156B5F"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Ярко выраженные природно-ландшафтные составляющие Округа – о</w:t>
      </w:r>
      <w:r w:rsidR="00802C16" w:rsidRPr="0046188E">
        <w:rPr>
          <w:rFonts w:ascii="Times New Roman" w:eastAsia="Times New Roman" w:hAnsi="Times New Roman" w:cs="Times New Roman"/>
          <w:szCs w:val="24"/>
        </w:rPr>
        <w:t xml:space="preserve">зеро Тургояк, западные склоны Ильменского хребта, поросшие хвойными лесами, </w:t>
      </w:r>
      <w:r w:rsidR="00B4788A" w:rsidRPr="0046188E">
        <w:rPr>
          <w:rFonts w:ascii="Times New Roman" w:eastAsia="Times New Roman" w:hAnsi="Times New Roman" w:cs="Times New Roman"/>
          <w:szCs w:val="24"/>
        </w:rPr>
        <w:t>река Миасс, многочисленные озера</w:t>
      </w:r>
      <w:r w:rsidR="00AB4A8B" w:rsidRPr="0046188E">
        <w:rPr>
          <w:rFonts w:ascii="Times New Roman" w:eastAsia="Times New Roman" w:hAnsi="Times New Roman" w:cs="Times New Roman"/>
          <w:szCs w:val="24"/>
        </w:rPr>
        <w:t xml:space="preserve"> – п</w:t>
      </w:r>
      <w:r w:rsidR="00802C16" w:rsidRPr="0046188E">
        <w:rPr>
          <w:rFonts w:ascii="Times New Roman" w:eastAsia="Times New Roman" w:hAnsi="Times New Roman" w:cs="Times New Roman"/>
          <w:szCs w:val="24"/>
        </w:rPr>
        <w:t xml:space="preserve">ридают ему своеобразный и неповторимый облик. </w:t>
      </w:r>
    </w:p>
    <w:p w:rsidR="00802C16" w:rsidRPr="0046188E" w:rsidRDefault="00802C16" w:rsidP="002B5B37">
      <w:pPr>
        <w:autoSpaceDE w:val="0"/>
        <w:autoSpaceDN w:val="0"/>
        <w:adjustRightInd w:val="0"/>
        <w:spacing w:after="0" w:line="240" w:lineRule="auto"/>
        <w:ind w:firstLine="709"/>
        <w:jc w:val="center"/>
        <w:rPr>
          <w:rFonts w:ascii="Times New Roman" w:hAnsi="Times New Roman" w:cs="Times New Roman"/>
          <w:b/>
          <w:bCs/>
          <w:color w:val="000000"/>
          <w:szCs w:val="24"/>
        </w:rPr>
      </w:pPr>
    </w:p>
    <w:p w:rsidR="00802C16" w:rsidRPr="0046188E" w:rsidRDefault="00802C16" w:rsidP="002B5B37">
      <w:pPr>
        <w:autoSpaceDE w:val="0"/>
        <w:autoSpaceDN w:val="0"/>
        <w:adjustRightInd w:val="0"/>
        <w:spacing w:after="0" w:line="240" w:lineRule="auto"/>
        <w:ind w:firstLine="709"/>
        <w:jc w:val="center"/>
        <w:rPr>
          <w:rFonts w:ascii="Times New Roman" w:hAnsi="Times New Roman" w:cs="Times New Roman"/>
          <w:b/>
          <w:bCs/>
          <w:color w:val="000000"/>
          <w:szCs w:val="24"/>
        </w:rPr>
      </w:pPr>
      <w:r w:rsidRPr="0046188E">
        <w:rPr>
          <w:rFonts w:ascii="Times New Roman" w:hAnsi="Times New Roman" w:cs="Times New Roman"/>
          <w:b/>
          <w:bCs/>
          <w:color w:val="000000"/>
          <w:szCs w:val="24"/>
        </w:rPr>
        <w:t>Географическое положение</w:t>
      </w:r>
    </w:p>
    <w:p w:rsidR="00802C16" w:rsidRPr="0046188E" w:rsidRDefault="00802C16" w:rsidP="002B5B37">
      <w:pPr>
        <w:autoSpaceDE w:val="0"/>
        <w:autoSpaceDN w:val="0"/>
        <w:adjustRightInd w:val="0"/>
        <w:spacing w:after="0" w:line="240" w:lineRule="auto"/>
        <w:ind w:firstLine="709"/>
        <w:jc w:val="center"/>
        <w:rPr>
          <w:rFonts w:ascii="Times New Roman" w:hAnsi="Times New Roman" w:cs="Times New Roman"/>
          <w:b/>
          <w:bCs/>
          <w:color w:val="000000"/>
          <w:szCs w:val="24"/>
        </w:rPr>
      </w:pPr>
    </w:p>
    <w:p w:rsidR="00802C16" w:rsidRPr="0046188E" w:rsidRDefault="00AB4A8B"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Округ</w:t>
      </w:r>
      <w:r w:rsidR="00802C16" w:rsidRPr="0046188E">
        <w:rPr>
          <w:rFonts w:ascii="Times New Roman" w:eastAsia="Times New Roman" w:hAnsi="Times New Roman" w:cs="Times New Roman"/>
          <w:szCs w:val="24"/>
        </w:rPr>
        <w:t xml:space="preserve"> расположен на северо-западе Челябинской области, в 70 км к западу от г. Челябинска, на рубеже двух частей свет</w:t>
      </w:r>
      <w:r w:rsidRPr="0046188E">
        <w:rPr>
          <w:rFonts w:ascii="Times New Roman" w:eastAsia="Times New Roman" w:hAnsi="Times New Roman" w:cs="Times New Roman"/>
          <w:szCs w:val="24"/>
        </w:rPr>
        <w:t>а – н</w:t>
      </w:r>
      <w:r w:rsidR="00802C16" w:rsidRPr="0046188E">
        <w:rPr>
          <w:rFonts w:ascii="Times New Roman" w:eastAsia="Times New Roman" w:hAnsi="Times New Roman" w:cs="Times New Roman"/>
          <w:szCs w:val="24"/>
        </w:rPr>
        <w:t>а стыке Европы и Азии.  Центром Округа является административный цент</w:t>
      </w:r>
      <w:r w:rsidRPr="0046188E">
        <w:rPr>
          <w:rFonts w:ascii="Times New Roman" w:eastAsia="Times New Roman" w:hAnsi="Times New Roman" w:cs="Times New Roman"/>
          <w:szCs w:val="24"/>
        </w:rPr>
        <w:t>р – г</w:t>
      </w:r>
      <w:r w:rsidR="00802C16" w:rsidRPr="0046188E">
        <w:rPr>
          <w:rFonts w:ascii="Times New Roman" w:eastAsia="Times New Roman" w:hAnsi="Times New Roman" w:cs="Times New Roman"/>
          <w:szCs w:val="24"/>
        </w:rPr>
        <w:t xml:space="preserve">ород Миасс, основанный 18 ноября 1773 года. </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Характерной особенностью территории Округа является значительная ее залесенность, наличие больших и малых озер, изрезанность руслами многочисленных рек и ручьев.</w:t>
      </w:r>
    </w:p>
    <w:p w:rsidR="00802C16" w:rsidRPr="0046188E" w:rsidRDefault="00802C16" w:rsidP="002B5B37">
      <w:pPr>
        <w:autoSpaceDE w:val="0"/>
        <w:autoSpaceDN w:val="0"/>
        <w:adjustRightInd w:val="0"/>
        <w:spacing w:after="0" w:line="240" w:lineRule="auto"/>
        <w:ind w:right="249" w:firstLine="709"/>
        <w:jc w:val="both"/>
        <w:rPr>
          <w:rFonts w:ascii="Times New Roman" w:hAnsi="Times New Roman" w:cs="Times New Roman"/>
          <w:color w:val="000000"/>
          <w:szCs w:val="24"/>
        </w:rPr>
      </w:pPr>
      <w:r w:rsidRPr="0046188E">
        <w:rPr>
          <w:rFonts w:ascii="Times New Roman" w:hAnsi="Times New Roman" w:cs="Times New Roman"/>
          <w:color w:val="000000"/>
          <w:szCs w:val="24"/>
        </w:rPr>
        <w:t xml:space="preserve">Площадь </w:t>
      </w:r>
      <w:r w:rsidR="00AB4A8B" w:rsidRPr="0046188E">
        <w:rPr>
          <w:rFonts w:ascii="Times New Roman" w:hAnsi="Times New Roman" w:cs="Times New Roman"/>
          <w:color w:val="000000"/>
          <w:szCs w:val="24"/>
        </w:rPr>
        <w:t>Округа</w:t>
      </w:r>
      <w:r w:rsidRPr="0046188E">
        <w:rPr>
          <w:rFonts w:ascii="Times New Roman" w:hAnsi="Times New Roman" w:cs="Times New Roman"/>
          <w:color w:val="000000"/>
          <w:szCs w:val="24"/>
        </w:rPr>
        <w:t xml:space="preserve"> составляет</w:t>
      </w:r>
      <w:r w:rsidRPr="0046188E">
        <w:rPr>
          <w:rFonts w:ascii="Times New Roman" w:hAnsi="Times New Roman" w:cs="Times New Roman"/>
          <w:color w:val="000000"/>
          <w:szCs w:val="24"/>
          <w:shd w:val="clear" w:color="auto" w:fill="FFFFFF" w:themeFill="background1"/>
        </w:rPr>
        <w:t xml:space="preserve"> 1756,4</w:t>
      </w:r>
      <w:r w:rsidR="000350BB" w:rsidRPr="0046188E">
        <w:rPr>
          <w:rFonts w:ascii="Times New Roman" w:hAnsi="Times New Roman" w:cs="Times New Roman"/>
          <w:color w:val="000000"/>
          <w:szCs w:val="24"/>
          <w:shd w:val="clear" w:color="auto" w:fill="FFFFFF" w:themeFill="background1"/>
        </w:rPr>
        <w:t>3</w:t>
      </w:r>
      <w:r w:rsidRPr="0046188E">
        <w:rPr>
          <w:rFonts w:ascii="Times New Roman" w:hAnsi="Times New Roman" w:cs="Times New Roman"/>
          <w:color w:val="000000"/>
          <w:szCs w:val="24"/>
        </w:rPr>
        <w:t xml:space="preserve"> км</w:t>
      </w:r>
      <w:proofErr w:type="gramStart"/>
      <w:r w:rsidRPr="0046188E">
        <w:rPr>
          <w:rFonts w:ascii="Times New Roman" w:hAnsi="Times New Roman" w:cs="Times New Roman"/>
          <w:color w:val="000000"/>
          <w:szCs w:val="24"/>
          <w:vertAlign w:val="superscript"/>
        </w:rPr>
        <w:t>2</w:t>
      </w:r>
      <w:proofErr w:type="gramEnd"/>
      <w:r w:rsidRPr="0046188E">
        <w:rPr>
          <w:rFonts w:ascii="Times New Roman" w:hAnsi="Times New Roman" w:cs="Times New Roman"/>
          <w:color w:val="000000"/>
          <w:szCs w:val="24"/>
        </w:rPr>
        <w:t xml:space="preserve">. </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Территория Округа в системе расселения области занимает ответственное положение, расположена на половине пути до областного центр</w:t>
      </w:r>
      <w:r w:rsidR="004C171C" w:rsidRPr="0046188E">
        <w:rPr>
          <w:rFonts w:ascii="Times New Roman" w:eastAsia="Times New Roman" w:hAnsi="Times New Roman" w:cs="Times New Roman"/>
          <w:szCs w:val="24"/>
        </w:rPr>
        <w:t>а</w:t>
      </w:r>
      <w:r w:rsidRPr="0046188E">
        <w:rPr>
          <w:rFonts w:ascii="Times New Roman" w:eastAsia="Times New Roman" w:hAnsi="Times New Roman" w:cs="Times New Roman"/>
          <w:szCs w:val="24"/>
        </w:rPr>
        <w:t xml:space="preserve"> по автодороге М-5 «Урал»  (Москва  –  Рязань  –  Пенза  -  Самара  -  Уфа  –  Челябинск)  и  выполняет  задачу «промежуточного» центра – форпоста агломерационных связей Челябинска в западном направлении.</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Расположение в зоне агломерационных процессов образует основное ядро (Миасс – Златоуст агломерации «Горный Урал»).</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Округ находится на пересечении транспортных магистралей авт</w:t>
      </w:r>
      <w:proofErr w:type="gramStart"/>
      <w:r w:rsidRPr="0046188E">
        <w:rPr>
          <w:rFonts w:ascii="Times New Roman" w:eastAsia="Times New Roman" w:hAnsi="Times New Roman" w:cs="Times New Roman"/>
          <w:szCs w:val="24"/>
        </w:rPr>
        <w:t>о-</w:t>
      </w:r>
      <w:proofErr w:type="gramEnd"/>
      <w:r w:rsidRPr="0046188E">
        <w:rPr>
          <w:rFonts w:ascii="Times New Roman" w:eastAsia="Times New Roman" w:hAnsi="Times New Roman" w:cs="Times New Roman"/>
          <w:szCs w:val="24"/>
        </w:rPr>
        <w:t xml:space="preserve"> и железнодорожного транспорта в направлениях</w:t>
      </w:r>
      <w:r w:rsidR="00504EDF"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 xml:space="preserve"> запад</w:t>
      </w:r>
      <w:r w:rsidR="00504EDF"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восток, север</w:t>
      </w:r>
      <w:r w:rsidR="00504EDF" w:rsidRPr="0046188E">
        <w:rPr>
          <w:rFonts w:ascii="Times New Roman" w:eastAsia="Times New Roman" w:hAnsi="Times New Roman" w:cs="Times New Roman"/>
          <w:szCs w:val="24"/>
        </w:rPr>
        <w:t>-ю</w:t>
      </w:r>
      <w:r w:rsidRPr="0046188E">
        <w:rPr>
          <w:rFonts w:ascii="Times New Roman" w:eastAsia="Times New Roman" w:hAnsi="Times New Roman" w:cs="Times New Roman"/>
          <w:szCs w:val="24"/>
        </w:rPr>
        <w:t>г. Главные транспортные магистрали</w:t>
      </w:r>
      <w:r w:rsidR="00504EDF"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 xml:space="preserve"> автодорога федерального значения М5 «Урал» Челябинс</w:t>
      </w:r>
      <w:r w:rsidR="00504EDF" w:rsidRPr="0046188E">
        <w:rPr>
          <w:rFonts w:ascii="Times New Roman" w:eastAsia="Times New Roman" w:hAnsi="Times New Roman" w:cs="Times New Roman"/>
          <w:szCs w:val="24"/>
        </w:rPr>
        <w:t>к - М</w:t>
      </w:r>
      <w:r w:rsidRPr="0046188E">
        <w:rPr>
          <w:rFonts w:ascii="Times New Roman" w:eastAsia="Times New Roman" w:hAnsi="Times New Roman" w:cs="Times New Roman"/>
          <w:szCs w:val="24"/>
        </w:rPr>
        <w:t>осква, автодорога на Екатеринбург (через Карабаш, Кыштым), Транс</w:t>
      </w:r>
      <w:r w:rsidR="00504EDF" w:rsidRPr="0046188E">
        <w:rPr>
          <w:rFonts w:ascii="Times New Roman" w:eastAsia="Times New Roman" w:hAnsi="Times New Roman" w:cs="Times New Roman"/>
          <w:szCs w:val="24"/>
        </w:rPr>
        <w:t>с</w:t>
      </w:r>
      <w:r w:rsidRPr="0046188E">
        <w:rPr>
          <w:rFonts w:ascii="Times New Roman" w:eastAsia="Times New Roman" w:hAnsi="Times New Roman" w:cs="Times New Roman"/>
          <w:szCs w:val="24"/>
        </w:rPr>
        <w:t>ибирская Железнодорожная Магистраль Челябинс</w:t>
      </w:r>
      <w:r w:rsidR="00504EDF" w:rsidRPr="0046188E">
        <w:rPr>
          <w:rFonts w:ascii="Times New Roman" w:eastAsia="Times New Roman" w:hAnsi="Times New Roman" w:cs="Times New Roman"/>
          <w:szCs w:val="24"/>
        </w:rPr>
        <w:t>к – М</w:t>
      </w:r>
      <w:r w:rsidRPr="0046188E">
        <w:rPr>
          <w:rFonts w:ascii="Times New Roman" w:eastAsia="Times New Roman" w:hAnsi="Times New Roman" w:cs="Times New Roman"/>
          <w:szCs w:val="24"/>
        </w:rPr>
        <w:t>осква. Ближайшие крупные аэропорты</w:t>
      </w:r>
      <w:r w:rsidR="00504EDF"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 xml:space="preserve"> Челябинск, Екатеринбург. </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Округ расположен среди крайних восточных отрогов Уральского хребта в долине реки Миасс. С восточной стороны проходят Ильменские гор</w:t>
      </w:r>
      <w:r w:rsidR="00504EDF" w:rsidRPr="0046188E">
        <w:rPr>
          <w:rFonts w:ascii="Times New Roman" w:eastAsia="Times New Roman" w:hAnsi="Times New Roman" w:cs="Times New Roman"/>
          <w:szCs w:val="24"/>
        </w:rPr>
        <w:t>ы – у</w:t>
      </w:r>
      <w:r w:rsidRPr="0046188E">
        <w:rPr>
          <w:rFonts w:ascii="Times New Roman" w:eastAsia="Times New Roman" w:hAnsi="Times New Roman" w:cs="Times New Roman"/>
          <w:szCs w:val="24"/>
        </w:rPr>
        <w:t>никальный  природный комплекс. «Голубая жемчужина Урал</w:t>
      </w:r>
      <w:r w:rsidR="00104054" w:rsidRPr="0046188E">
        <w:rPr>
          <w:rFonts w:ascii="Times New Roman" w:eastAsia="Times New Roman" w:hAnsi="Times New Roman" w:cs="Times New Roman"/>
          <w:szCs w:val="24"/>
        </w:rPr>
        <w:t xml:space="preserve">а» – </w:t>
      </w:r>
      <w:r w:rsidRPr="0046188E">
        <w:rPr>
          <w:rFonts w:ascii="Times New Roman" w:eastAsia="Times New Roman" w:hAnsi="Times New Roman" w:cs="Times New Roman"/>
          <w:szCs w:val="24"/>
        </w:rPr>
        <w:t>озеро Тургоя</w:t>
      </w:r>
      <w:r w:rsidR="00104054" w:rsidRPr="0046188E">
        <w:rPr>
          <w:rFonts w:ascii="Times New Roman" w:eastAsia="Times New Roman" w:hAnsi="Times New Roman" w:cs="Times New Roman"/>
          <w:szCs w:val="24"/>
        </w:rPr>
        <w:t>к – в</w:t>
      </w:r>
      <w:r w:rsidRPr="0046188E">
        <w:rPr>
          <w:rFonts w:ascii="Times New Roman" w:eastAsia="Times New Roman" w:hAnsi="Times New Roman" w:cs="Times New Roman"/>
          <w:szCs w:val="24"/>
        </w:rPr>
        <w:t xml:space="preserve">одоем мирового значения, с 2007 года является памятником природы Челябинской области. </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Крупнейшие озера </w:t>
      </w:r>
      <w:r w:rsidR="00104054" w:rsidRPr="0046188E">
        <w:rPr>
          <w:rFonts w:ascii="Times New Roman" w:eastAsia="Times New Roman" w:hAnsi="Times New Roman" w:cs="Times New Roman"/>
          <w:szCs w:val="24"/>
        </w:rPr>
        <w:t xml:space="preserve">Округа: </w:t>
      </w:r>
      <w:r w:rsidRPr="0046188E">
        <w:rPr>
          <w:rFonts w:ascii="Times New Roman" w:eastAsia="Times New Roman" w:hAnsi="Times New Roman" w:cs="Times New Roman"/>
          <w:szCs w:val="24"/>
        </w:rPr>
        <w:t xml:space="preserve">Тургояк, </w:t>
      </w:r>
      <w:proofErr w:type="gramStart"/>
      <w:r w:rsidRPr="0046188E">
        <w:rPr>
          <w:rFonts w:ascii="Times New Roman" w:eastAsia="Times New Roman" w:hAnsi="Times New Roman" w:cs="Times New Roman"/>
          <w:szCs w:val="24"/>
        </w:rPr>
        <w:t>Большое</w:t>
      </w:r>
      <w:proofErr w:type="gramEnd"/>
      <w:r w:rsidRPr="0046188E">
        <w:rPr>
          <w:rFonts w:ascii="Times New Roman" w:eastAsia="Times New Roman" w:hAnsi="Times New Roman" w:cs="Times New Roman"/>
          <w:szCs w:val="24"/>
        </w:rPr>
        <w:t xml:space="preserve"> </w:t>
      </w:r>
      <w:proofErr w:type="spellStart"/>
      <w:r w:rsidRPr="0046188E">
        <w:rPr>
          <w:rFonts w:ascii="Times New Roman" w:eastAsia="Times New Roman" w:hAnsi="Times New Roman" w:cs="Times New Roman"/>
          <w:szCs w:val="24"/>
        </w:rPr>
        <w:t>Миассово</w:t>
      </w:r>
      <w:proofErr w:type="spellEnd"/>
      <w:r w:rsidRPr="0046188E">
        <w:rPr>
          <w:rFonts w:ascii="Times New Roman" w:eastAsia="Times New Roman" w:hAnsi="Times New Roman" w:cs="Times New Roman"/>
          <w:szCs w:val="24"/>
        </w:rPr>
        <w:t xml:space="preserve">, Большой Еланчик, </w:t>
      </w:r>
      <w:proofErr w:type="spellStart"/>
      <w:r w:rsidRPr="0046188E">
        <w:rPr>
          <w:rFonts w:ascii="Times New Roman" w:eastAsia="Times New Roman" w:hAnsi="Times New Roman" w:cs="Times New Roman"/>
          <w:szCs w:val="24"/>
        </w:rPr>
        <w:t>Ильменское</w:t>
      </w:r>
      <w:proofErr w:type="spellEnd"/>
      <w:r w:rsidRPr="0046188E">
        <w:rPr>
          <w:rFonts w:ascii="Times New Roman" w:eastAsia="Times New Roman" w:hAnsi="Times New Roman" w:cs="Times New Roman"/>
          <w:szCs w:val="24"/>
        </w:rPr>
        <w:t xml:space="preserve">, </w:t>
      </w:r>
      <w:proofErr w:type="spellStart"/>
      <w:r w:rsidRPr="0046188E">
        <w:rPr>
          <w:rFonts w:ascii="Times New Roman" w:eastAsia="Times New Roman" w:hAnsi="Times New Roman" w:cs="Times New Roman"/>
          <w:szCs w:val="24"/>
        </w:rPr>
        <w:t>Инышко</w:t>
      </w:r>
      <w:proofErr w:type="spellEnd"/>
      <w:r w:rsidRPr="0046188E">
        <w:rPr>
          <w:rFonts w:ascii="Times New Roman" w:eastAsia="Times New Roman" w:hAnsi="Times New Roman" w:cs="Times New Roman"/>
          <w:szCs w:val="24"/>
        </w:rPr>
        <w:t xml:space="preserve">, </w:t>
      </w:r>
      <w:proofErr w:type="spellStart"/>
      <w:r w:rsidRPr="0046188E">
        <w:rPr>
          <w:rFonts w:ascii="Times New Roman" w:eastAsia="Times New Roman" w:hAnsi="Times New Roman" w:cs="Times New Roman"/>
          <w:szCs w:val="24"/>
        </w:rPr>
        <w:t>Кысыкуль</w:t>
      </w:r>
      <w:proofErr w:type="spellEnd"/>
      <w:r w:rsidRPr="0046188E">
        <w:rPr>
          <w:rFonts w:ascii="Times New Roman" w:eastAsia="Times New Roman" w:hAnsi="Times New Roman" w:cs="Times New Roman"/>
          <w:szCs w:val="24"/>
        </w:rPr>
        <w:t xml:space="preserve"> и др. </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proofErr w:type="gramStart"/>
      <w:r w:rsidRPr="0046188E">
        <w:rPr>
          <w:rFonts w:ascii="Times New Roman" w:eastAsia="Times New Roman" w:hAnsi="Times New Roman" w:cs="Times New Roman"/>
          <w:szCs w:val="24"/>
        </w:rPr>
        <w:t>Ок</w:t>
      </w:r>
      <w:r w:rsidRPr="0046188E">
        <w:rPr>
          <w:rFonts w:ascii="Times New Roman" w:eastAsia="Times New Roman" w:hAnsi="Times New Roman" w:cs="Times New Roman"/>
          <w:color w:val="0D0D0D"/>
          <w:szCs w:val="24"/>
        </w:rPr>
        <w:t xml:space="preserve">руг является третьим по численности населения муниципальным образованием Челябинской области, в его составе 1 городское и 28 сельских населенных пунктов: </w:t>
      </w:r>
      <w:r w:rsidRPr="0046188E">
        <w:rPr>
          <w:rFonts w:ascii="Times New Roman" w:eastAsia="Times New Roman" w:hAnsi="Times New Roman" w:cs="Times New Roman"/>
          <w:szCs w:val="24"/>
        </w:rPr>
        <w:t xml:space="preserve">22 посёлка (Архангельское, Верхний Атлян, Верхний </w:t>
      </w:r>
      <w:proofErr w:type="spellStart"/>
      <w:r w:rsidRPr="0046188E">
        <w:rPr>
          <w:rFonts w:ascii="Times New Roman" w:eastAsia="Times New Roman" w:hAnsi="Times New Roman" w:cs="Times New Roman"/>
          <w:szCs w:val="24"/>
        </w:rPr>
        <w:t>Иремель</w:t>
      </w:r>
      <w:proofErr w:type="spellEnd"/>
      <w:r w:rsidRPr="0046188E">
        <w:rPr>
          <w:rFonts w:ascii="Times New Roman" w:eastAsia="Times New Roman" w:hAnsi="Times New Roman" w:cs="Times New Roman"/>
          <w:szCs w:val="24"/>
        </w:rPr>
        <w:t xml:space="preserve">, Горный, Зелёная Роща, Золотой Пляж, Красный, Ленинск, </w:t>
      </w:r>
      <w:proofErr w:type="spellStart"/>
      <w:r w:rsidRPr="0046188E">
        <w:rPr>
          <w:rFonts w:ascii="Times New Roman" w:eastAsia="Times New Roman" w:hAnsi="Times New Roman" w:cs="Times New Roman"/>
          <w:szCs w:val="24"/>
        </w:rPr>
        <w:t>Михеевка</w:t>
      </w:r>
      <w:proofErr w:type="spellEnd"/>
      <w:r w:rsidRPr="0046188E">
        <w:rPr>
          <w:rFonts w:ascii="Times New Roman" w:eastAsia="Times New Roman" w:hAnsi="Times New Roman" w:cs="Times New Roman"/>
          <w:szCs w:val="24"/>
        </w:rPr>
        <w:t xml:space="preserve">, </w:t>
      </w:r>
      <w:proofErr w:type="spellStart"/>
      <w:r w:rsidRPr="0046188E">
        <w:rPr>
          <w:rFonts w:ascii="Times New Roman" w:eastAsia="Times New Roman" w:hAnsi="Times New Roman" w:cs="Times New Roman"/>
          <w:szCs w:val="24"/>
        </w:rPr>
        <w:t>Наилы</w:t>
      </w:r>
      <w:proofErr w:type="spellEnd"/>
      <w:r w:rsidRPr="0046188E">
        <w:rPr>
          <w:rFonts w:ascii="Times New Roman" w:eastAsia="Times New Roman" w:hAnsi="Times New Roman" w:cs="Times New Roman"/>
          <w:szCs w:val="24"/>
        </w:rPr>
        <w:t>, Нижний Атлян, Новотагилка, Новый Хребет, Октябрьский, Осьмушка, Северные Печи, Селянкино, Сыростан (посёлок ж/д станции), Тургояк (посёлок</w:t>
      </w:r>
      <w:r w:rsidR="002E6BE6" w:rsidRPr="0046188E">
        <w:rPr>
          <w:rFonts w:ascii="Times New Roman" w:eastAsia="Times New Roman" w:hAnsi="Times New Roman" w:cs="Times New Roman"/>
          <w:szCs w:val="24"/>
        </w:rPr>
        <w:t xml:space="preserve"> </w:t>
      </w:r>
      <w:r w:rsidRPr="0046188E">
        <w:rPr>
          <w:rFonts w:ascii="Times New Roman" w:eastAsia="Times New Roman" w:hAnsi="Times New Roman" w:cs="Times New Roman"/>
          <w:szCs w:val="24"/>
        </w:rPr>
        <w:t>ж/д станции), Тургояк,</w:t>
      </w:r>
      <w:r w:rsidR="002E6BE6" w:rsidRPr="0046188E">
        <w:rPr>
          <w:rFonts w:ascii="Times New Roman" w:eastAsia="Times New Roman" w:hAnsi="Times New Roman" w:cs="Times New Roman"/>
          <w:szCs w:val="24"/>
        </w:rPr>
        <w:t xml:space="preserve"> </w:t>
      </w:r>
      <w:r w:rsidRPr="0046188E">
        <w:rPr>
          <w:rFonts w:ascii="Times New Roman" w:eastAsia="Times New Roman" w:hAnsi="Times New Roman" w:cs="Times New Roman"/>
          <w:szCs w:val="24"/>
        </w:rPr>
        <w:t>Тыелга, Урал-Дача, Хребет</w:t>
      </w:r>
      <w:proofErr w:type="gramEnd"/>
      <w:r w:rsidRPr="0046188E">
        <w:rPr>
          <w:rFonts w:ascii="Times New Roman" w:eastAsia="Times New Roman" w:hAnsi="Times New Roman" w:cs="Times New Roman"/>
          <w:szCs w:val="24"/>
        </w:rPr>
        <w:t xml:space="preserve"> (</w:t>
      </w:r>
      <w:proofErr w:type="gramStart"/>
      <w:r w:rsidRPr="0046188E">
        <w:rPr>
          <w:rFonts w:ascii="Times New Roman" w:eastAsia="Times New Roman" w:hAnsi="Times New Roman" w:cs="Times New Roman"/>
          <w:szCs w:val="24"/>
        </w:rPr>
        <w:t>посёлок ж/д станции)), 5 сёл (Новоандреевка, Смородинка, Сыростан, Устиново, Черновское) и город Миасс – административный центр.</w:t>
      </w:r>
      <w:proofErr w:type="gramEnd"/>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Округ разделен на</w:t>
      </w:r>
      <w:r w:rsidR="00104054" w:rsidRPr="0046188E">
        <w:rPr>
          <w:rFonts w:ascii="Times New Roman" w:eastAsia="Times New Roman" w:hAnsi="Times New Roman" w:cs="Times New Roman"/>
          <w:szCs w:val="24"/>
        </w:rPr>
        <w:t xml:space="preserve"> </w:t>
      </w:r>
      <w:r w:rsidRPr="0046188E">
        <w:rPr>
          <w:rFonts w:ascii="Times New Roman" w:eastAsia="Times New Roman" w:hAnsi="Times New Roman" w:cs="Times New Roman"/>
          <w:szCs w:val="24"/>
        </w:rPr>
        <w:t>10 территориальных округов (ТО) управления:</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 </w:t>
      </w:r>
      <w:proofErr w:type="spellStart"/>
      <w:r w:rsidRPr="0046188E">
        <w:rPr>
          <w:rFonts w:ascii="Times New Roman" w:eastAsia="Times New Roman" w:hAnsi="Times New Roman" w:cs="Times New Roman"/>
          <w:szCs w:val="24"/>
        </w:rPr>
        <w:t>Новоандреевский</w:t>
      </w:r>
      <w:proofErr w:type="spellEnd"/>
      <w:r w:rsidRPr="0046188E">
        <w:rPr>
          <w:rFonts w:ascii="Times New Roman" w:eastAsia="Times New Roman" w:hAnsi="Times New Roman" w:cs="Times New Roman"/>
          <w:szCs w:val="24"/>
        </w:rPr>
        <w:t xml:space="preserve"> ТО, в составе которого 5 населенных пунктов</w:t>
      </w:r>
      <w:r w:rsidR="005D3768" w:rsidRPr="0046188E">
        <w:rPr>
          <w:rFonts w:ascii="Times New Roman" w:eastAsia="Times New Roman" w:hAnsi="Times New Roman" w:cs="Times New Roman"/>
          <w:szCs w:val="24"/>
        </w:rPr>
        <w:t xml:space="preserve">: </w:t>
      </w:r>
      <w:r w:rsidRPr="0046188E">
        <w:rPr>
          <w:rFonts w:ascii="Times New Roman" w:eastAsia="Times New Roman" w:hAnsi="Times New Roman" w:cs="Times New Roman"/>
          <w:szCs w:val="24"/>
        </w:rPr>
        <w:t xml:space="preserve">село Новоандреевка, поселки </w:t>
      </w:r>
      <w:proofErr w:type="spellStart"/>
      <w:r w:rsidRPr="0046188E">
        <w:rPr>
          <w:rFonts w:ascii="Times New Roman" w:eastAsia="Times New Roman" w:hAnsi="Times New Roman" w:cs="Times New Roman"/>
          <w:szCs w:val="24"/>
        </w:rPr>
        <w:t>Наилы</w:t>
      </w:r>
      <w:proofErr w:type="spellEnd"/>
      <w:r w:rsidRPr="0046188E">
        <w:rPr>
          <w:rFonts w:ascii="Times New Roman" w:eastAsia="Times New Roman" w:hAnsi="Times New Roman" w:cs="Times New Roman"/>
          <w:szCs w:val="24"/>
        </w:rPr>
        <w:t>, Тыелга, Селянкино, Новотагилка;</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 </w:t>
      </w:r>
      <w:proofErr w:type="spellStart"/>
      <w:r w:rsidRPr="0046188E">
        <w:rPr>
          <w:rFonts w:ascii="Times New Roman" w:eastAsia="Times New Roman" w:hAnsi="Times New Roman" w:cs="Times New Roman"/>
          <w:szCs w:val="24"/>
        </w:rPr>
        <w:t>Тургоякский</w:t>
      </w:r>
      <w:proofErr w:type="spellEnd"/>
      <w:r w:rsidRPr="0046188E">
        <w:rPr>
          <w:rFonts w:ascii="Times New Roman" w:eastAsia="Times New Roman" w:hAnsi="Times New Roman" w:cs="Times New Roman"/>
          <w:szCs w:val="24"/>
        </w:rPr>
        <w:t xml:space="preserve"> ТО, в </w:t>
      </w:r>
      <w:r w:rsidR="008A61EF" w:rsidRPr="0046188E">
        <w:rPr>
          <w:rFonts w:ascii="Times New Roman" w:eastAsia="Times New Roman" w:hAnsi="Times New Roman" w:cs="Times New Roman"/>
          <w:szCs w:val="24"/>
        </w:rPr>
        <w:t xml:space="preserve">его </w:t>
      </w:r>
      <w:r w:rsidRPr="0046188E">
        <w:rPr>
          <w:rFonts w:ascii="Times New Roman" w:eastAsia="Times New Roman" w:hAnsi="Times New Roman" w:cs="Times New Roman"/>
          <w:szCs w:val="24"/>
        </w:rPr>
        <w:t>составе 4 поселка</w:t>
      </w:r>
      <w:r w:rsidR="005D3768"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 xml:space="preserve"> Тургояк, Северные Печи, Золотой Пляж, </w:t>
      </w:r>
      <w:proofErr w:type="spellStart"/>
      <w:r w:rsidRPr="0046188E">
        <w:rPr>
          <w:rFonts w:ascii="Times New Roman" w:eastAsia="Times New Roman" w:hAnsi="Times New Roman" w:cs="Times New Roman"/>
          <w:szCs w:val="24"/>
        </w:rPr>
        <w:t>Михеевка</w:t>
      </w:r>
      <w:proofErr w:type="spellEnd"/>
      <w:r w:rsidRPr="0046188E">
        <w:rPr>
          <w:rFonts w:ascii="Times New Roman" w:eastAsia="Times New Roman" w:hAnsi="Times New Roman" w:cs="Times New Roman"/>
          <w:szCs w:val="24"/>
        </w:rPr>
        <w:t>;</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 </w:t>
      </w:r>
      <w:proofErr w:type="spellStart"/>
      <w:r w:rsidRPr="0046188E">
        <w:rPr>
          <w:rFonts w:ascii="Times New Roman" w:eastAsia="Times New Roman" w:hAnsi="Times New Roman" w:cs="Times New Roman"/>
          <w:szCs w:val="24"/>
        </w:rPr>
        <w:t>Сыростанский</w:t>
      </w:r>
      <w:proofErr w:type="spellEnd"/>
      <w:r w:rsidRPr="0046188E">
        <w:rPr>
          <w:rFonts w:ascii="Times New Roman" w:eastAsia="Times New Roman" w:hAnsi="Times New Roman" w:cs="Times New Roman"/>
          <w:szCs w:val="24"/>
        </w:rPr>
        <w:t xml:space="preserve"> ТО, в </w:t>
      </w:r>
      <w:r w:rsidR="008A61EF" w:rsidRPr="0046188E">
        <w:rPr>
          <w:rFonts w:ascii="Times New Roman" w:eastAsia="Times New Roman" w:hAnsi="Times New Roman" w:cs="Times New Roman"/>
          <w:szCs w:val="24"/>
        </w:rPr>
        <w:t xml:space="preserve">его </w:t>
      </w:r>
      <w:r w:rsidRPr="0046188E">
        <w:rPr>
          <w:rFonts w:ascii="Times New Roman" w:eastAsia="Times New Roman" w:hAnsi="Times New Roman" w:cs="Times New Roman"/>
          <w:szCs w:val="24"/>
        </w:rPr>
        <w:t>составе 9 населенных пунктов</w:t>
      </w:r>
      <w:r w:rsidR="005D3768" w:rsidRPr="0046188E">
        <w:rPr>
          <w:rFonts w:ascii="Times New Roman" w:eastAsia="Times New Roman" w:hAnsi="Times New Roman" w:cs="Times New Roman"/>
          <w:szCs w:val="24"/>
        </w:rPr>
        <w:t xml:space="preserve">: </w:t>
      </w:r>
      <w:r w:rsidRPr="0046188E">
        <w:rPr>
          <w:rFonts w:ascii="Times New Roman" w:eastAsia="Times New Roman" w:hAnsi="Times New Roman" w:cs="Times New Roman"/>
          <w:szCs w:val="24"/>
        </w:rPr>
        <w:t>село Сыростан, пос. Сыростан</w:t>
      </w:r>
      <w:r w:rsidR="005D3768" w:rsidRPr="0046188E">
        <w:rPr>
          <w:rFonts w:ascii="Times New Roman" w:eastAsia="Times New Roman" w:hAnsi="Times New Roman" w:cs="Times New Roman"/>
          <w:szCs w:val="24"/>
        </w:rPr>
        <w:t xml:space="preserve">, </w:t>
      </w:r>
      <w:r w:rsidRPr="0046188E">
        <w:rPr>
          <w:rFonts w:ascii="Times New Roman" w:eastAsia="Times New Roman" w:hAnsi="Times New Roman" w:cs="Times New Roman"/>
          <w:szCs w:val="24"/>
        </w:rPr>
        <w:t xml:space="preserve">ж/д станция, пос. </w:t>
      </w:r>
      <w:proofErr w:type="gramStart"/>
      <w:r w:rsidRPr="0046188E">
        <w:rPr>
          <w:rFonts w:ascii="Times New Roman" w:eastAsia="Times New Roman" w:hAnsi="Times New Roman" w:cs="Times New Roman"/>
          <w:szCs w:val="24"/>
        </w:rPr>
        <w:t>Хребет ж</w:t>
      </w:r>
      <w:proofErr w:type="gramEnd"/>
      <w:r w:rsidRPr="0046188E">
        <w:rPr>
          <w:rFonts w:ascii="Times New Roman" w:eastAsia="Times New Roman" w:hAnsi="Times New Roman" w:cs="Times New Roman"/>
          <w:szCs w:val="24"/>
        </w:rPr>
        <w:t>/д ст., поселки Новый Хребет, Верхний Атлян, Нижний Атлян, Урал-Дача,</w:t>
      </w:r>
      <w:r w:rsidR="00640699" w:rsidRPr="0046188E">
        <w:rPr>
          <w:rFonts w:ascii="Times New Roman" w:eastAsia="Times New Roman" w:hAnsi="Times New Roman" w:cs="Times New Roman"/>
          <w:szCs w:val="24"/>
        </w:rPr>
        <w:t xml:space="preserve"> </w:t>
      </w:r>
      <w:r w:rsidRPr="0046188E">
        <w:rPr>
          <w:rFonts w:ascii="Times New Roman" w:eastAsia="Times New Roman" w:hAnsi="Times New Roman" w:cs="Times New Roman"/>
          <w:szCs w:val="24"/>
        </w:rPr>
        <w:t>Зеленая Роща,</w:t>
      </w:r>
      <w:r w:rsidR="00640699" w:rsidRPr="0046188E">
        <w:rPr>
          <w:rFonts w:ascii="Times New Roman" w:eastAsia="Times New Roman" w:hAnsi="Times New Roman" w:cs="Times New Roman"/>
          <w:szCs w:val="24"/>
        </w:rPr>
        <w:t xml:space="preserve"> </w:t>
      </w:r>
      <w:r w:rsidRPr="0046188E">
        <w:rPr>
          <w:rFonts w:ascii="Times New Roman" w:eastAsia="Times New Roman" w:hAnsi="Times New Roman" w:cs="Times New Roman"/>
          <w:szCs w:val="24"/>
        </w:rPr>
        <w:t>Тургояк ж/д станция;</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 Ленинский ТО, в </w:t>
      </w:r>
      <w:r w:rsidR="008A61EF" w:rsidRPr="0046188E">
        <w:rPr>
          <w:rFonts w:ascii="Times New Roman" w:eastAsia="Times New Roman" w:hAnsi="Times New Roman" w:cs="Times New Roman"/>
          <w:szCs w:val="24"/>
        </w:rPr>
        <w:t xml:space="preserve">его </w:t>
      </w:r>
      <w:r w:rsidRPr="0046188E">
        <w:rPr>
          <w:rFonts w:ascii="Times New Roman" w:eastAsia="Times New Roman" w:hAnsi="Times New Roman" w:cs="Times New Roman"/>
          <w:szCs w:val="24"/>
        </w:rPr>
        <w:t>составе 6 населенных пунктов</w:t>
      </w:r>
      <w:r w:rsidR="005D3768" w:rsidRPr="0046188E">
        <w:rPr>
          <w:rFonts w:ascii="Times New Roman" w:eastAsia="Times New Roman" w:hAnsi="Times New Roman" w:cs="Times New Roman"/>
          <w:szCs w:val="24"/>
        </w:rPr>
        <w:t>:</w:t>
      </w:r>
      <w:r w:rsidRPr="0046188E">
        <w:rPr>
          <w:rFonts w:ascii="Times New Roman" w:eastAsia="Times New Roman" w:hAnsi="Times New Roman" w:cs="Times New Roman"/>
          <w:szCs w:val="24"/>
        </w:rPr>
        <w:t xml:space="preserve"> поселки Ленинск, Осьмушка (с </w:t>
      </w:r>
      <w:r w:rsidRPr="0046188E">
        <w:rPr>
          <w:rFonts w:ascii="Times New Roman" w:eastAsia="Times New Roman" w:hAnsi="Times New Roman" w:cs="Times New Roman"/>
          <w:szCs w:val="24"/>
        </w:rPr>
        <w:lastRenderedPageBreak/>
        <w:t xml:space="preserve">учетом пос. </w:t>
      </w:r>
      <w:proofErr w:type="spellStart"/>
      <w:r w:rsidRPr="0046188E">
        <w:rPr>
          <w:rFonts w:ascii="Times New Roman" w:eastAsia="Times New Roman" w:hAnsi="Times New Roman" w:cs="Times New Roman"/>
          <w:szCs w:val="24"/>
        </w:rPr>
        <w:t>Иремельского</w:t>
      </w:r>
      <w:proofErr w:type="spellEnd"/>
      <w:r w:rsidRPr="0046188E">
        <w:rPr>
          <w:rFonts w:ascii="Times New Roman" w:eastAsia="Times New Roman" w:hAnsi="Times New Roman" w:cs="Times New Roman"/>
          <w:szCs w:val="24"/>
        </w:rPr>
        <w:t xml:space="preserve"> водохранилища), Октябрьский, Красный, Верхний </w:t>
      </w:r>
      <w:proofErr w:type="spellStart"/>
      <w:r w:rsidRPr="0046188E">
        <w:rPr>
          <w:rFonts w:ascii="Times New Roman" w:eastAsia="Times New Roman" w:hAnsi="Times New Roman" w:cs="Times New Roman"/>
          <w:szCs w:val="24"/>
        </w:rPr>
        <w:t>Иремель</w:t>
      </w:r>
      <w:proofErr w:type="spellEnd"/>
      <w:r w:rsidRPr="0046188E">
        <w:rPr>
          <w:rFonts w:ascii="Times New Roman" w:eastAsia="Times New Roman" w:hAnsi="Times New Roman" w:cs="Times New Roman"/>
          <w:szCs w:val="24"/>
        </w:rPr>
        <w:t xml:space="preserve"> и село Архангельское;</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 Черновской ТО, в </w:t>
      </w:r>
      <w:r w:rsidR="008A61EF" w:rsidRPr="0046188E">
        <w:rPr>
          <w:rFonts w:ascii="Times New Roman" w:eastAsia="Times New Roman" w:hAnsi="Times New Roman" w:cs="Times New Roman"/>
          <w:szCs w:val="24"/>
        </w:rPr>
        <w:t xml:space="preserve">его </w:t>
      </w:r>
      <w:r w:rsidRPr="0046188E">
        <w:rPr>
          <w:rFonts w:ascii="Times New Roman" w:eastAsia="Times New Roman" w:hAnsi="Times New Roman" w:cs="Times New Roman"/>
          <w:szCs w:val="24"/>
        </w:rPr>
        <w:t xml:space="preserve">составе 4 </w:t>
      </w:r>
      <w:proofErr w:type="gramStart"/>
      <w:r w:rsidRPr="0046188E">
        <w:rPr>
          <w:rFonts w:ascii="Times New Roman" w:eastAsia="Times New Roman" w:hAnsi="Times New Roman" w:cs="Times New Roman"/>
          <w:szCs w:val="24"/>
        </w:rPr>
        <w:t>населенных</w:t>
      </w:r>
      <w:proofErr w:type="gramEnd"/>
      <w:r w:rsidRPr="0046188E">
        <w:rPr>
          <w:rFonts w:ascii="Times New Roman" w:eastAsia="Times New Roman" w:hAnsi="Times New Roman" w:cs="Times New Roman"/>
          <w:szCs w:val="24"/>
        </w:rPr>
        <w:t xml:space="preserve"> пункт</w:t>
      </w:r>
      <w:r w:rsidR="008A61EF" w:rsidRPr="0046188E">
        <w:rPr>
          <w:rFonts w:ascii="Times New Roman" w:eastAsia="Times New Roman" w:hAnsi="Times New Roman" w:cs="Times New Roman"/>
          <w:szCs w:val="24"/>
        </w:rPr>
        <w:t>а:</w:t>
      </w:r>
      <w:r w:rsidRPr="0046188E">
        <w:rPr>
          <w:rFonts w:ascii="Times New Roman" w:eastAsia="Times New Roman" w:hAnsi="Times New Roman" w:cs="Times New Roman"/>
          <w:szCs w:val="24"/>
        </w:rPr>
        <w:t xml:space="preserve"> пос. Горный и села Смородинка, Черновское и Устиново;</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 xml:space="preserve">- Центральный, Восточный, часть </w:t>
      </w:r>
      <w:proofErr w:type="gramStart"/>
      <w:r w:rsidRPr="0046188E">
        <w:rPr>
          <w:rFonts w:ascii="Times New Roman" w:eastAsia="Times New Roman" w:hAnsi="Times New Roman" w:cs="Times New Roman"/>
          <w:szCs w:val="24"/>
        </w:rPr>
        <w:t>Северного</w:t>
      </w:r>
      <w:proofErr w:type="gramEnd"/>
      <w:r w:rsidRPr="0046188E">
        <w:rPr>
          <w:rFonts w:ascii="Times New Roman" w:eastAsia="Times New Roman" w:hAnsi="Times New Roman" w:cs="Times New Roman"/>
          <w:szCs w:val="24"/>
        </w:rPr>
        <w:t>, Запад</w:t>
      </w:r>
      <w:r w:rsidR="00226F93" w:rsidRPr="0046188E">
        <w:rPr>
          <w:rFonts w:ascii="Times New Roman" w:eastAsia="Times New Roman" w:hAnsi="Times New Roman" w:cs="Times New Roman"/>
          <w:szCs w:val="24"/>
        </w:rPr>
        <w:t>ного и Южного ТО   –   г. Миасс</w:t>
      </w:r>
      <w:r w:rsidRPr="0046188E">
        <w:rPr>
          <w:rFonts w:ascii="Times New Roman" w:eastAsia="Times New Roman" w:hAnsi="Times New Roman" w:cs="Times New Roman"/>
          <w:szCs w:val="24"/>
        </w:rPr>
        <w:t>.</w:t>
      </w:r>
    </w:p>
    <w:p w:rsidR="00802C16" w:rsidRPr="0046188E" w:rsidRDefault="00802C16" w:rsidP="002B5B37">
      <w:pPr>
        <w:widowControl w:val="0"/>
        <w:autoSpaceDE w:val="0"/>
        <w:autoSpaceDN w:val="0"/>
        <w:spacing w:after="0" w:line="240" w:lineRule="auto"/>
        <w:ind w:firstLine="709"/>
        <w:jc w:val="both"/>
        <w:rPr>
          <w:rFonts w:ascii="Times New Roman" w:eastAsia="Times New Roman" w:hAnsi="Times New Roman" w:cs="Times New Roman"/>
          <w:szCs w:val="24"/>
        </w:rPr>
      </w:pPr>
      <w:r w:rsidRPr="0046188E">
        <w:rPr>
          <w:rFonts w:ascii="Times New Roman" w:eastAsia="Times New Roman" w:hAnsi="Times New Roman" w:cs="Times New Roman"/>
          <w:szCs w:val="24"/>
        </w:rPr>
        <w:t>Схемой территориального планирования агломерации «Горный Урал» Округ включен в состав агломерации.</w:t>
      </w:r>
    </w:p>
    <w:p w:rsidR="00802C16" w:rsidRPr="0046188E" w:rsidRDefault="00802C16" w:rsidP="005B293B">
      <w:pPr>
        <w:widowControl w:val="0"/>
        <w:autoSpaceDE w:val="0"/>
        <w:autoSpaceDN w:val="0"/>
        <w:spacing w:after="0" w:line="240" w:lineRule="auto"/>
        <w:jc w:val="both"/>
        <w:rPr>
          <w:rFonts w:ascii="Times New Roman" w:eastAsia="Times New Roman" w:hAnsi="Times New Roman" w:cs="Times New Roman"/>
          <w:szCs w:val="24"/>
        </w:rPr>
      </w:pPr>
    </w:p>
    <w:p w:rsidR="005B293B" w:rsidRPr="0046188E" w:rsidRDefault="005B293B" w:rsidP="005B293B">
      <w:pPr>
        <w:widowControl w:val="0"/>
        <w:autoSpaceDE w:val="0"/>
        <w:autoSpaceDN w:val="0"/>
        <w:spacing w:after="0" w:line="240" w:lineRule="auto"/>
        <w:jc w:val="both"/>
        <w:rPr>
          <w:rFonts w:ascii="Times New Roman" w:eastAsia="Times New Roman" w:hAnsi="Times New Roman" w:cs="Times New Roman"/>
          <w:szCs w:val="24"/>
        </w:rPr>
      </w:pPr>
    </w:p>
    <w:p w:rsidR="00802C16" w:rsidRPr="0046188E" w:rsidRDefault="00802C16" w:rsidP="002B5B37">
      <w:pPr>
        <w:pStyle w:val="a3"/>
        <w:spacing w:after="0" w:line="240" w:lineRule="auto"/>
        <w:ind w:left="0"/>
        <w:jc w:val="center"/>
        <w:rPr>
          <w:rFonts w:ascii="Times New Roman" w:hAnsi="Times New Roman" w:cs="Times New Roman"/>
          <w:b/>
          <w:sz w:val="28"/>
          <w:szCs w:val="28"/>
        </w:rPr>
      </w:pPr>
      <w:r w:rsidRPr="0046188E">
        <w:rPr>
          <w:rFonts w:ascii="Times New Roman" w:hAnsi="Times New Roman" w:cs="Times New Roman"/>
          <w:b/>
          <w:sz w:val="28"/>
          <w:szCs w:val="28"/>
        </w:rPr>
        <w:t>2. Текущее социально-экономическое положение Миасского городского округа</w:t>
      </w:r>
    </w:p>
    <w:p w:rsidR="002B5B37" w:rsidRPr="0046188E" w:rsidRDefault="002B5B37" w:rsidP="002B5B37">
      <w:pPr>
        <w:pStyle w:val="a3"/>
        <w:spacing w:after="0" w:line="240" w:lineRule="auto"/>
        <w:ind w:left="0"/>
        <w:jc w:val="center"/>
        <w:rPr>
          <w:rFonts w:ascii="Times New Roman" w:hAnsi="Times New Roman" w:cs="Times New Roman"/>
          <w:b/>
          <w:sz w:val="28"/>
          <w:szCs w:val="28"/>
        </w:rPr>
      </w:pPr>
    </w:p>
    <w:p w:rsidR="00802C16" w:rsidRPr="0046188E" w:rsidRDefault="008A61EF"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В настоящий момент Округ – н</w:t>
      </w:r>
      <w:r w:rsidR="00802C16" w:rsidRPr="0046188E">
        <w:rPr>
          <w:rFonts w:ascii="Times New Roman" w:hAnsi="Times New Roman" w:cs="Times New Roman"/>
        </w:rPr>
        <w:t>овый перспективный центр регионального индустриального и социально</w:t>
      </w:r>
      <w:r w:rsidRPr="0046188E">
        <w:rPr>
          <w:rFonts w:ascii="Times New Roman" w:hAnsi="Times New Roman" w:cs="Times New Roman"/>
        </w:rPr>
        <w:t>-</w:t>
      </w:r>
      <w:r w:rsidR="00852EC8" w:rsidRPr="0046188E">
        <w:rPr>
          <w:rFonts w:ascii="Times New Roman" w:hAnsi="Times New Roman" w:cs="Times New Roman"/>
        </w:rPr>
        <w:t>экономического развития;</w:t>
      </w:r>
      <w:r w:rsidR="00802C16" w:rsidRPr="0046188E">
        <w:rPr>
          <w:rFonts w:ascii="Times New Roman" w:hAnsi="Times New Roman" w:cs="Times New Roman"/>
        </w:rPr>
        <w:t xml:space="preserve"> в настоящий момент проходит трансформацию в один из региональных, индустриальных и социокультурных центров Челябинской области.</w:t>
      </w:r>
    </w:p>
    <w:p w:rsidR="00802C16" w:rsidRPr="0046188E" w:rsidRDefault="00802C1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xml:space="preserve">Новые условия  связаны с возрастанием  роли </w:t>
      </w:r>
      <w:r w:rsidR="00852EC8" w:rsidRPr="0046188E">
        <w:rPr>
          <w:rFonts w:ascii="Times New Roman" w:hAnsi="Times New Roman" w:cs="Times New Roman"/>
        </w:rPr>
        <w:t>Округа</w:t>
      </w:r>
      <w:r w:rsidRPr="0046188E">
        <w:rPr>
          <w:rFonts w:ascii="Times New Roman" w:hAnsi="Times New Roman" w:cs="Times New Roman"/>
        </w:rPr>
        <w:t xml:space="preserve"> для  других  территорий</w:t>
      </w:r>
      <w:r w:rsidR="00852EC8" w:rsidRPr="0046188E">
        <w:rPr>
          <w:rFonts w:ascii="Times New Roman" w:hAnsi="Times New Roman" w:cs="Times New Roman"/>
        </w:rPr>
        <w:t>.</w:t>
      </w:r>
      <w:r w:rsidRPr="0046188E">
        <w:rPr>
          <w:rFonts w:ascii="Times New Roman" w:hAnsi="Times New Roman" w:cs="Times New Roman"/>
        </w:rPr>
        <w:t xml:space="preserve"> Изменения  предполагают обновление стратегических перспектив с наращиванием финансирования из внешних источников, в рамках  программ и мероприятий, как  муниципальных, так и региональных, федеральных. </w:t>
      </w:r>
    </w:p>
    <w:p w:rsidR="00802C16" w:rsidRPr="0046188E" w:rsidRDefault="00802C16" w:rsidP="002B5B37">
      <w:pPr>
        <w:spacing w:after="0" w:line="240" w:lineRule="auto"/>
        <w:ind w:firstLine="708"/>
        <w:jc w:val="both"/>
        <w:rPr>
          <w:rFonts w:ascii="Times New Roman" w:hAnsi="Times New Roman" w:cs="Times New Roman"/>
        </w:rPr>
      </w:pPr>
      <w:r w:rsidRPr="0046188E">
        <w:rPr>
          <w:rFonts w:ascii="Times New Roman" w:hAnsi="Times New Roman" w:cs="Times New Roman"/>
        </w:rPr>
        <w:t xml:space="preserve">В структуре отраслей промышленности </w:t>
      </w:r>
      <w:r w:rsidR="00852EC8" w:rsidRPr="0046188E">
        <w:rPr>
          <w:rFonts w:ascii="Times New Roman" w:hAnsi="Times New Roman" w:cs="Times New Roman"/>
        </w:rPr>
        <w:t>Округа</w:t>
      </w:r>
      <w:r w:rsidRPr="0046188E">
        <w:rPr>
          <w:rFonts w:ascii="Times New Roman" w:hAnsi="Times New Roman" w:cs="Times New Roman"/>
        </w:rPr>
        <w:t xml:space="preserve"> подавляющую часть занимают обрабатывающие производства, которые представлены следующими крупными предприятиями: </w:t>
      </w:r>
      <w:proofErr w:type="gramStart"/>
      <w:r w:rsidRPr="0046188E">
        <w:rPr>
          <w:rFonts w:ascii="Times New Roman" w:hAnsi="Times New Roman" w:cs="Times New Roman"/>
        </w:rPr>
        <w:t>АО «АЗ «Урал»; ООО «Уралпромтехника»;  АО «</w:t>
      </w:r>
      <w:proofErr w:type="spellStart"/>
      <w:r w:rsidRPr="0046188E">
        <w:rPr>
          <w:rFonts w:ascii="Times New Roman" w:hAnsi="Times New Roman" w:cs="Times New Roman"/>
        </w:rPr>
        <w:t>УралПОЖТЕХНИКА</w:t>
      </w:r>
      <w:proofErr w:type="spellEnd"/>
      <w:r w:rsidRPr="0046188E">
        <w:rPr>
          <w:rFonts w:ascii="Times New Roman" w:hAnsi="Times New Roman" w:cs="Times New Roman"/>
        </w:rPr>
        <w:t>»; ЗАО «Кедр»; ЗАО «ПО «Трек»; ООО «</w:t>
      </w:r>
      <w:proofErr w:type="spellStart"/>
      <w:r w:rsidRPr="0046188E">
        <w:rPr>
          <w:rFonts w:ascii="Times New Roman" w:hAnsi="Times New Roman" w:cs="Times New Roman"/>
        </w:rPr>
        <w:t>УралСпецТранс</w:t>
      </w:r>
      <w:proofErr w:type="spellEnd"/>
      <w:r w:rsidRPr="0046188E">
        <w:rPr>
          <w:rFonts w:ascii="Times New Roman" w:hAnsi="Times New Roman" w:cs="Times New Roman"/>
        </w:rPr>
        <w:t xml:space="preserve">»; ООО «ИВЕКО-АМТ»; ООО «Завод </w:t>
      </w:r>
      <w:proofErr w:type="spellStart"/>
      <w:r w:rsidRPr="0046188E">
        <w:rPr>
          <w:rFonts w:ascii="Times New Roman" w:hAnsi="Times New Roman" w:cs="Times New Roman"/>
        </w:rPr>
        <w:t>СпецАгрегат</w:t>
      </w:r>
      <w:proofErr w:type="spellEnd"/>
      <w:r w:rsidRPr="0046188E">
        <w:rPr>
          <w:rFonts w:ascii="Times New Roman" w:hAnsi="Times New Roman" w:cs="Times New Roman"/>
        </w:rPr>
        <w:t>» и другие.</w:t>
      </w:r>
      <w:proofErr w:type="gramEnd"/>
    </w:p>
    <w:p w:rsidR="00802C16" w:rsidRPr="0046188E" w:rsidRDefault="00802C1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Градообразующее предприяти</w:t>
      </w:r>
      <w:r w:rsidR="00852EC8" w:rsidRPr="0046188E">
        <w:rPr>
          <w:rFonts w:ascii="Times New Roman" w:hAnsi="Times New Roman" w:cs="Times New Roman"/>
        </w:rPr>
        <w:t>е – А</w:t>
      </w:r>
      <w:r w:rsidRPr="0046188E">
        <w:rPr>
          <w:rFonts w:ascii="Times New Roman" w:hAnsi="Times New Roman" w:cs="Times New Roman"/>
        </w:rPr>
        <w:t>О «Автомобильный завод «УРАЛ»</w:t>
      </w:r>
      <w:r w:rsidR="00852EC8" w:rsidRPr="0046188E">
        <w:rPr>
          <w:rFonts w:ascii="Times New Roman" w:hAnsi="Times New Roman" w:cs="Times New Roman"/>
        </w:rPr>
        <w:t xml:space="preserve"> –</w:t>
      </w:r>
      <w:r w:rsidRPr="0046188E">
        <w:rPr>
          <w:rFonts w:ascii="Times New Roman" w:hAnsi="Times New Roman" w:cs="Times New Roman"/>
        </w:rPr>
        <w:t xml:space="preserve"> вносит существенный вклад в социально-экономическое развитие </w:t>
      </w:r>
      <w:r w:rsidR="00094890" w:rsidRPr="0046188E">
        <w:rPr>
          <w:rFonts w:ascii="Times New Roman" w:hAnsi="Times New Roman" w:cs="Times New Roman"/>
        </w:rPr>
        <w:t>О</w:t>
      </w:r>
      <w:r w:rsidRPr="0046188E">
        <w:rPr>
          <w:rFonts w:ascii="Times New Roman" w:hAnsi="Times New Roman" w:cs="Times New Roman"/>
        </w:rPr>
        <w:t xml:space="preserve">круга. </w:t>
      </w:r>
    </w:p>
    <w:p w:rsidR="00802C16" w:rsidRPr="0046188E" w:rsidRDefault="00802C16" w:rsidP="002B5B37">
      <w:pPr>
        <w:spacing w:after="0" w:line="240" w:lineRule="auto"/>
        <w:ind w:firstLine="634"/>
        <w:jc w:val="both"/>
        <w:rPr>
          <w:rFonts w:ascii="Times New Roman" w:hAnsi="Times New Roman" w:cs="Times New Roman"/>
        </w:rPr>
      </w:pPr>
      <w:r w:rsidRPr="0046188E">
        <w:rPr>
          <w:rFonts w:ascii="Times New Roman" w:hAnsi="Times New Roman" w:cs="Times New Roman"/>
        </w:rPr>
        <w:t>Показатели градообразующего предприятия ОАО АЗ «Урал» являются определяющими. Объем отгруженных товаров собственного производства за 2021 год составил 40</w:t>
      </w:r>
      <w:r w:rsidR="00094890" w:rsidRPr="0046188E">
        <w:rPr>
          <w:rFonts w:ascii="Times New Roman" w:hAnsi="Times New Roman" w:cs="Times New Roman"/>
        </w:rPr>
        <w:t>,0</w:t>
      </w:r>
      <w:r w:rsidRPr="0046188E">
        <w:rPr>
          <w:rFonts w:ascii="Times New Roman" w:hAnsi="Times New Roman" w:cs="Times New Roman"/>
        </w:rPr>
        <w:t xml:space="preserve"> млрд. рублей. На его долю пришлось 42,4%  от общего отгруженного объема промышленной продукции</w:t>
      </w:r>
      <w:r w:rsidR="00094890" w:rsidRPr="0046188E">
        <w:rPr>
          <w:rFonts w:ascii="Times New Roman" w:hAnsi="Times New Roman" w:cs="Times New Roman"/>
        </w:rPr>
        <w:t xml:space="preserve"> всех крупных и средних предприятий О</w:t>
      </w:r>
      <w:r w:rsidRPr="0046188E">
        <w:rPr>
          <w:rFonts w:ascii="Times New Roman" w:hAnsi="Times New Roman" w:cs="Times New Roman"/>
        </w:rPr>
        <w:t>круга.</w:t>
      </w:r>
    </w:p>
    <w:p w:rsidR="00983121" w:rsidRPr="0046188E" w:rsidRDefault="00802C16" w:rsidP="002B5B37">
      <w:pPr>
        <w:spacing w:after="0" w:line="240" w:lineRule="auto"/>
        <w:ind w:firstLine="634"/>
        <w:jc w:val="both"/>
        <w:rPr>
          <w:rFonts w:ascii="Times New Roman" w:hAnsi="Times New Roman" w:cs="Times New Roman"/>
        </w:rPr>
      </w:pPr>
      <w:r w:rsidRPr="0046188E">
        <w:rPr>
          <w:rFonts w:ascii="Times New Roman" w:hAnsi="Times New Roman" w:cs="Times New Roman"/>
        </w:rPr>
        <w:t>За 2021 г</w:t>
      </w:r>
      <w:r w:rsidR="00094890" w:rsidRPr="0046188E">
        <w:rPr>
          <w:rFonts w:ascii="Times New Roman" w:hAnsi="Times New Roman" w:cs="Times New Roman"/>
        </w:rPr>
        <w:t>од</w:t>
      </w:r>
      <w:r w:rsidRPr="0046188E">
        <w:rPr>
          <w:rFonts w:ascii="Times New Roman" w:hAnsi="Times New Roman" w:cs="Times New Roman"/>
        </w:rPr>
        <w:t xml:space="preserve"> среднесписочная численность работников предприятия составила 5 309 человек, количество работников увеличилось на 134 человека по сравнению с 2020 г</w:t>
      </w:r>
      <w:r w:rsidR="003D2882" w:rsidRPr="0046188E">
        <w:rPr>
          <w:rFonts w:ascii="Times New Roman" w:hAnsi="Times New Roman" w:cs="Times New Roman"/>
        </w:rPr>
        <w:t>одом</w:t>
      </w:r>
      <w:r w:rsidRPr="0046188E">
        <w:rPr>
          <w:rFonts w:ascii="Times New Roman" w:hAnsi="Times New Roman" w:cs="Times New Roman"/>
        </w:rPr>
        <w:t xml:space="preserve"> (в 2020 г</w:t>
      </w:r>
      <w:r w:rsidR="003D2882" w:rsidRPr="0046188E">
        <w:rPr>
          <w:rFonts w:ascii="Times New Roman" w:hAnsi="Times New Roman" w:cs="Times New Roman"/>
        </w:rPr>
        <w:t>оду</w:t>
      </w:r>
      <w:r w:rsidRPr="0046188E">
        <w:rPr>
          <w:rFonts w:ascii="Times New Roman" w:hAnsi="Times New Roman" w:cs="Times New Roman"/>
        </w:rPr>
        <w:t xml:space="preserve"> – 5</w:t>
      </w:r>
      <w:r w:rsidR="00656AB1" w:rsidRPr="0046188E">
        <w:rPr>
          <w:rFonts w:ascii="Times New Roman" w:hAnsi="Times New Roman" w:cs="Times New Roman"/>
        </w:rPr>
        <w:t xml:space="preserve"> </w:t>
      </w:r>
      <w:r w:rsidRPr="0046188E">
        <w:rPr>
          <w:rFonts w:ascii="Times New Roman" w:hAnsi="Times New Roman" w:cs="Times New Roman"/>
        </w:rPr>
        <w:t>175 чел</w:t>
      </w:r>
      <w:r w:rsidR="003D2882" w:rsidRPr="0046188E">
        <w:rPr>
          <w:rFonts w:ascii="Times New Roman" w:hAnsi="Times New Roman" w:cs="Times New Roman"/>
        </w:rPr>
        <w:t>овек</w:t>
      </w:r>
      <w:r w:rsidRPr="0046188E">
        <w:rPr>
          <w:rFonts w:ascii="Times New Roman" w:hAnsi="Times New Roman" w:cs="Times New Roman"/>
        </w:rPr>
        <w:t xml:space="preserve">). </w:t>
      </w:r>
      <w:r w:rsidR="00983121" w:rsidRPr="0046188E">
        <w:rPr>
          <w:rFonts w:ascii="Times New Roman" w:hAnsi="Times New Roman" w:cs="Times New Roman"/>
        </w:rPr>
        <w:t xml:space="preserve"> </w:t>
      </w:r>
    </w:p>
    <w:p w:rsidR="003D2882" w:rsidRPr="0046188E" w:rsidRDefault="003D2882" w:rsidP="002B5B37">
      <w:pPr>
        <w:spacing w:after="0" w:line="240" w:lineRule="auto"/>
        <w:ind w:firstLine="634"/>
        <w:jc w:val="both"/>
        <w:rPr>
          <w:rFonts w:ascii="Times New Roman" w:hAnsi="Times New Roman" w:cs="Times New Roman"/>
        </w:rPr>
      </w:pPr>
    </w:p>
    <w:tbl>
      <w:tblPr>
        <w:tblW w:w="9308" w:type="dxa"/>
        <w:jc w:val="center"/>
        <w:tblInd w:w="880" w:type="dxa"/>
        <w:tblCellMar>
          <w:left w:w="0" w:type="dxa"/>
          <w:right w:w="0" w:type="dxa"/>
        </w:tblCellMar>
        <w:tblLook w:val="04A0" w:firstRow="1" w:lastRow="0" w:firstColumn="1" w:lastColumn="0" w:noHBand="0" w:noVBand="1"/>
      </w:tblPr>
      <w:tblGrid>
        <w:gridCol w:w="2553"/>
        <w:gridCol w:w="1676"/>
        <w:gridCol w:w="1676"/>
        <w:gridCol w:w="1676"/>
        <w:gridCol w:w="1727"/>
      </w:tblGrid>
      <w:tr w:rsidR="006C1FE6" w:rsidRPr="0046188E" w:rsidTr="00C77E48">
        <w:trPr>
          <w:trHeight w:val="234"/>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EEECE1"/>
            <w:tcMar>
              <w:top w:w="15" w:type="dxa"/>
              <w:left w:w="108" w:type="dxa"/>
              <w:bottom w:w="0" w:type="dxa"/>
              <w:right w:w="108" w:type="dxa"/>
            </w:tcMar>
            <w:vAlign w:val="center"/>
            <w:hideMark/>
          </w:tcPr>
          <w:p w:rsidR="006C1FE6" w:rsidRPr="0046188E" w:rsidRDefault="006C1FE6" w:rsidP="00C77E48">
            <w:pPr>
              <w:spacing w:after="0" w:line="300" w:lineRule="atLeast"/>
              <w:jc w:val="center"/>
              <w:rPr>
                <w:rFonts w:ascii="Times New Roman" w:eastAsia="Times New Roman" w:hAnsi="Times New Roman" w:cs="Times New Roman"/>
                <w:sz w:val="36"/>
                <w:szCs w:val="36"/>
                <w:lang w:val="en-US"/>
              </w:rPr>
            </w:pPr>
            <w:r w:rsidRPr="0046188E">
              <w:rPr>
                <w:rFonts w:ascii="Times New Roman" w:eastAsia="Times New Roman" w:hAnsi="Times New Roman" w:cs="Times New Roman"/>
                <w:b/>
                <w:bCs/>
                <w:color w:val="000000"/>
                <w:kern w:val="24"/>
                <w:sz w:val="20"/>
                <w:szCs w:val="20"/>
              </w:rPr>
              <w:t>АО «АЗ «Урал»</w:t>
            </w:r>
          </w:p>
        </w:tc>
        <w:tc>
          <w:tcPr>
            <w:tcW w:w="1676" w:type="dxa"/>
            <w:tcBorders>
              <w:top w:val="single" w:sz="8" w:space="0" w:color="000000"/>
              <w:left w:val="single" w:sz="8" w:space="0" w:color="000000"/>
              <w:bottom w:val="single" w:sz="8" w:space="0" w:color="000000"/>
              <w:right w:val="nil"/>
            </w:tcBorders>
            <w:shd w:val="clear" w:color="auto" w:fill="auto"/>
            <w:tcMar>
              <w:top w:w="15" w:type="dxa"/>
              <w:left w:w="108" w:type="dxa"/>
              <w:bottom w:w="0" w:type="dxa"/>
              <w:right w:w="108" w:type="dxa"/>
            </w:tcMar>
            <w:vAlign w:val="bottom"/>
            <w:hideMark/>
          </w:tcPr>
          <w:p w:rsidR="006C1FE6" w:rsidRPr="0046188E" w:rsidRDefault="006C1FE6" w:rsidP="00C77E48">
            <w:pPr>
              <w:spacing w:after="0" w:line="300" w:lineRule="atLeast"/>
              <w:rPr>
                <w:rFonts w:ascii="Times New Roman" w:eastAsia="Times New Roman" w:hAnsi="Times New Roman" w:cs="Times New Roman"/>
                <w:sz w:val="36"/>
                <w:szCs w:val="36"/>
                <w:lang w:val="en-US"/>
              </w:rPr>
            </w:pPr>
            <w:r w:rsidRPr="0046188E">
              <w:rPr>
                <w:rFonts w:ascii="Times New Roman" w:eastAsia="Times New Roman" w:hAnsi="Times New Roman" w:cs="Times New Roman"/>
                <w:color w:val="000000"/>
                <w:kern w:val="24"/>
                <w:sz w:val="22"/>
                <w:lang w:val="en-US"/>
              </w:rPr>
              <w:t> </w:t>
            </w:r>
          </w:p>
        </w:tc>
        <w:tc>
          <w:tcPr>
            <w:tcW w:w="167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6C1FE6" w:rsidRPr="0046188E" w:rsidRDefault="006C1FE6" w:rsidP="00C77E48">
            <w:pPr>
              <w:spacing w:after="0" w:line="300" w:lineRule="atLeast"/>
              <w:rPr>
                <w:rFonts w:ascii="Times New Roman" w:eastAsia="Times New Roman" w:hAnsi="Times New Roman" w:cs="Times New Roman"/>
                <w:sz w:val="36"/>
                <w:szCs w:val="36"/>
                <w:lang w:val="en-US"/>
              </w:rPr>
            </w:pPr>
            <w:r w:rsidRPr="0046188E">
              <w:rPr>
                <w:rFonts w:ascii="Times New Roman" w:eastAsia="Times New Roman" w:hAnsi="Times New Roman" w:cs="Times New Roman"/>
                <w:color w:val="000000"/>
                <w:kern w:val="24"/>
                <w:sz w:val="22"/>
                <w:lang w:val="en-US"/>
              </w:rPr>
              <w:t> </w:t>
            </w:r>
          </w:p>
        </w:tc>
        <w:tc>
          <w:tcPr>
            <w:tcW w:w="1676"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rsidR="006C1FE6" w:rsidRPr="0046188E" w:rsidRDefault="006C1FE6" w:rsidP="00C77E48">
            <w:pPr>
              <w:spacing w:after="0" w:line="300" w:lineRule="atLeast"/>
              <w:rPr>
                <w:rFonts w:ascii="Times New Roman" w:eastAsia="Times New Roman" w:hAnsi="Times New Roman" w:cs="Times New Roman"/>
                <w:sz w:val="36"/>
                <w:szCs w:val="36"/>
                <w:lang w:val="en-US"/>
              </w:rPr>
            </w:pPr>
            <w:r w:rsidRPr="0046188E">
              <w:rPr>
                <w:rFonts w:ascii="Times New Roman" w:eastAsia="Times New Roman" w:hAnsi="Times New Roman" w:cs="Times New Roman"/>
                <w:color w:val="000000"/>
                <w:kern w:val="24"/>
                <w:sz w:val="22"/>
                <w:lang w:val="en-US"/>
              </w:rPr>
              <w:t> </w:t>
            </w:r>
          </w:p>
        </w:tc>
        <w:tc>
          <w:tcPr>
            <w:tcW w:w="172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6C1FE6" w:rsidRPr="0046188E" w:rsidRDefault="006C1FE6" w:rsidP="00C77E48">
            <w:pPr>
              <w:spacing w:after="0" w:line="300" w:lineRule="atLeast"/>
              <w:rPr>
                <w:rFonts w:ascii="Times New Roman" w:eastAsia="Times New Roman" w:hAnsi="Times New Roman" w:cs="Times New Roman"/>
                <w:sz w:val="36"/>
                <w:szCs w:val="36"/>
                <w:lang w:val="en-US"/>
              </w:rPr>
            </w:pPr>
            <w:r w:rsidRPr="0046188E">
              <w:rPr>
                <w:rFonts w:ascii="Times New Roman" w:eastAsia="Times New Roman" w:hAnsi="Times New Roman" w:cs="Times New Roman"/>
                <w:color w:val="000000"/>
                <w:kern w:val="24"/>
                <w:sz w:val="22"/>
                <w:lang w:val="en-US"/>
              </w:rPr>
              <w:t> </w:t>
            </w:r>
          </w:p>
        </w:tc>
      </w:tr>
      <w:tr w:rsidR="006C1FE6" w:rsidRPr="0046188E" w:rsidTr="00C77E48">
        <w:trPr>
          <w:trHeight w:val="234"/>
          <w:jc w:val="center"/>
        </w:trPr>
        <w:tc>
          <w:tcPr>
            <w:tcW w:w="930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line="300" w:lineRule="atLeast"/>
              <w:rPr>
                <w:rFonts w:ascii="Times New Roman" w:eastAsia="Times New Roman" w:hAnsi="Times New Roman" w:cs="Times New Roman"/>
                <w:sz w:val="36"/>
                <w:szCs w:val="36"/>
                <w:lang w:val="en-US"/>
              </w:rPr>
            </w:pPr>
            <w:r w:rsidRPr="0046188E">
              <w:rPr>
                <w:rFonts w:ascii="Times New Roman" w:eastAsia="Times New Roman" w:hAnsi="Times New Roman" w:cs="Times New Roman"/>
                <w:color w:val="000000"/>
                <w:kern w:val="24"/>
                <w:sz w:val="20"/>
                <w:szCs w:val="20"/>
              </w:rPr>
              <w:t>Производство автомобилей, прицепов, полуприцепов</w:t>
            </w:r>
          </w:p>
        </w:tc>
      </w:tr>
      <w:tr w:rsidR="006C1FE6" w:rsidRPr="0046188E" w:rsidTr="00C77E48">
        <w:trPr>
          <w:trHeight w:val="1257"/>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jc w:val="center"/>
              <w:rPr>
                <w:rFonts w:ascii="Times New Roman" w:eastAsia="Times New Roman" w:hAnsi="Times New Roman" w:cs="Times New Roman"/>
                <w:sz w:val="36"/>
                <w:szCs w:val="36"/>
              </w:rPr>
            </w:pPr>
            <w:r w:rsidRPr="0046188E">
              <w:rPr>
                <w:rFonts w:ascii="Times New Roman" w:eastAsia="Times New Roman" w:hAnsi="Times New Roman" w:cs="Times New Roman"/>
                <w:color w:val="000000"/>
                <w:kern w:val="24"/>
                <w:sz w:val="18"/>
                <w:szCs w:val="18"/>
              </w:rPr>
              <w:t>Отгружено товаров собственного производства, выполнено работ и услуг собственными силами по «чистым» видам экономической деятельности за 2021 год, млн. руб.</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jc w:val="center"/>
              <w:rPr>
                <w:rFonts w:ascii="Times New Roman" w:eastAsia="Times New Roman" w:hAnsi="Times New Roman" w:cs="Times New Roman"/>
                <w:sz w:val="36"/>
                <w:szCs w:val="36"/>
              </w:rPr>
            </w:pPr>
            <w:r w:rsidRPr="0046188E">
              <w:rPr>
                <w:rFonts w:ascii="Times New Roman" w:eastAsia="Times New Roman" w:hAnsi="Times New Roman" w:cs="Times New Roman"/>
                <w:kern w:val="24"/>
                <w:sz w:val="18"/>
                <w:szCs w:val="18"/>
              </w:rPr>
              <w:t>Доля предприятия в общем объеме отгруженных товаров, выполненных работ и услуг,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jc w:val="center"/>
              <w:rPr>
                <w:rFonts w:ascii="Times New Roman" w:eastAsia="Times New Roman" w:hAnsi="Times New Roman" w:cs="Times New Roman"/>
                <w:sz w:val="36"/>
                <w:szCs w:val="36"/>
              </w:rPr>
            </w:pPr>
            <w:r w:rsidRPr="0046188E">
              <w:rPr>
                <w:rFonts w:ascii="Times New Roman" w:eastAsia="Times New Roman" w:hAnsi="Times New Roman" w:cs="Times New Roman"/>
                <w:kern w:val="24"/>
                <w:sz w:val="18"/>
                <w:szCs w:val="18"/>
              </w:rPr>
              <w:t>Среднесписочная численность работающих за 2021 год, чел.</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jc w:val="center"/>
              <w:rPr>
                <w:rFonts w:ascii="Times New Roman" w:eastAsia="Times New Roman" w:hAnsi="Times New Roman" w:cs="Times New Roman"/>
                <w:sz w:val="36"/>
                <w:szCs w:val="36"/>
              </w:rPr>
            </w:pPr>
            <w:r w:rsidRPr="0046188E">
              <w:rPr>
                <w:rFonts w:ascii="Times New Roman" w:eastAsia="Times New Roman" w:hAnsi="Times New Roman" w:cs="Times New Roman"/>
                <w:kern w:val="24"/>
                <w:sz w:val="18"/>
                <w:szCs w:val="18"/>
              </w:rPr>
              <w:t>Доля предприятия в среднесписочной  численности работников организаций, %</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jc w:val="center"/>
              <w:rPr>
                <w:rFonts w:ascii="Times New Roman" w:eastAsia="Times New Roman" w:hAnsi="Times New Roman" w:cs="Times New Roman"/>
                <w:sz w:val="36"/>
                <w:szCs w:val="36"/>
              </w:rPr>
            </w:pPr>
            <w:r w:rsidRPr="0046188E">
              <w:rPr>
                <w:rFonts w:ascii="Times New Roman" w:eastAsia="Times New Roman" w:hAnsi="Times New Roman" w:cs="Times New Roman"/>
                <w:kern w:val="24"/>
                <w:sz w:val="18"/>
                <w:szCs w:val="18"/>
              </w:rPr>
              <w:t>Отгружено товаров в расчете на одного работника (ст.2/ст.4), млн. рублей</w:t>
            </w:r>
          </w:p>
        </w:tc>
      </w:tr>
      <w:tr w:rsidR="006C1FE6" w:rsidRPr="0046188E" w:rsidTr="00C77E48">
        <w:trPr>
          <w:trHeight w:val="38"/>
          <w:jc w:val="center"/>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line="315" w:lineRule="atLeast"/>
              <w:jc w:val="center"/>
              <w:rPr>
                <w:rFonts w:ascii="Times New Roman" w:eastAsia="Times New Roman" w:hAnsi="Times New Roman" w:cs="Times New Roman"/>
                <w:sz w:val="36"/>
                <w:szCs w:val="36"/>
                <w:lang w:val="en-US"/>
              </w:rPr>
            </w:pPr>
            <w:r w:rsidRPr="0046188E">
              <w:rPr>
                <w:rFonts w:ascii="Times New Roman" w:eastAsia="Times New Roman" w:hAnsi="Times New Roman" w:cs="Times New Roman"/>
                <w:b/>
                <w:bCs/>
                <w:color w:val="000000"/>
                <w:kern w:val="24"/>
                <w:sz w:val="20"/>
                <w:szCs w:val="20"/>
              </w:rPr>
              <w:t>40 448,4</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line="315" w:lineRule="atLeast"/>
              <w:jc w:val="center"/>
              <w:rPr>
                <w:rFonts w:ascii="Times New Roman" w:eastAsia="Times New Roman" w:hAnsi="Times New Roman" w:cs="Times New Roman"/>
                <w:sz w:val="36"/>
                <w:szCs w:val="36"/>
                <w:lang w:val="en-US"/>
              </w:rPr>
            </w:pPr>
            <w:r w:rsidRPr="0046188E">
              <w:rPr>
                <w:rFonts w:ascii="Times New Roman" w:eastAsia="Times New Roman" w:hAnsi="Times New Roman" w:cs="Times New Roman"/>
                <w:b/>
                <w:bCs/>
                <w:kern w:val="24"/>
                <w:sz w:val="20"/>
                <w:szCs w:val="20"/>
              </w:rPr>
              <w:t>42,4</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line="315" w:lineRule="atLeast"/>
              <w:jc w:val="center"/>
              <w:rPr>
                <w:rFonts w:ascii="Times New Roman" w:eastAsia="Times New Roman" w:hAnsi="Times New Roman" w:cs="Times New Roman"/>
                <w:sz w:val="36"/>
                <w:szCs w:val="36"/>
                <w:lang w:val="en-US"/>
              </w:rPr>
            </w:pPr>
            <w:r w:rsidRPr="0046188E">
              <w:rPr>
                <w:rFonts w:ascii="Times New Roman" w:eastAsia="Times New Roman" w:hAnsi="Times New Roman" w:cs="Times New Roman"/>
                <w:b/>
                <w:bCs/>
                <w:kern w:val="24"/>
                <w:sz w:val="20"/>
                <w:szCs w:val="20"/>
              </w:rPr>
              <w:t>5 309</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line="315" w:lineRule="atLeast"/>
              <w:jc w:val="center"/>
              <w:rPr>
                <w:rFonts w:ascii="Times New Roman" w:eastAsia="Times New Roman" w:hAnsi="Times New Roman" w:cs="Times New Roman"/>
                <w:sz w:val="36"/>
                <w:szCs w:val="36"/>
                <w:lang w:val="en-US"/>
              </w:rPr>
            </w:pPr>
            <w:r w:rsidRPr="0046188E">
              <w:rPr>
                <w:rFonts w:ascii="Times New Roman" w:eastAsia="Times New Roman" w:hAnsi="Times New Roman" w:cs="Times New Roman"/>
                <w:b/>
                <w:bCs/>
                <w:kern w:val="24"/>
                <w:sz w:val="20"/>
                <w:szCs w:val="20"/>
              </w:rPr>
              <w:t>13,7</w:t>
            </w:r>
          </w:p>
        </w:tc>
        <w:tc>
          <w:tcPr>
            <w:tcW w:w="17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C1FE6" w:rsidRPr="0046188E" w:rsidRDefault="006C1FE6" w:rsidP="00C77E48">
            <w:pPr>
              <w:spacing w:after="0" w:line="315" w:lineRule="atLeast"/>
              <w:jc w:val="center"/>
              <w:rPr>
                <w:rFonts w:ascii="Times New Roman" w:eastAsia="Times New Roman" w:hAnsi="Times New Roman" w:cs="Times New Roman"/>
                <w:sz w:val="36"/>
                <w:szCs w:val="36"/>
                <w:lang w:val="en-US"/>
              </w:rPr>
            </w:pPr>
            <w:r w:rsidRPr="0046188E">
              <w:rPr>
                <w:rFonts w:ascii="Times New Roman" w:eastAsia="Times New Roman" w:hAnsi="Times New Roman" w:cs="Times New Roman"/>
                <w:b/>
                <w:bCs/>
                <w:kern w:val="24"/>
                <w:sz w:val="20"/>
                <w:szCs w:val="20"/>
              </w:rPr>
              <w:t>7,62</w:t>
            </w:r>
          </w:p>
        </w:tc>
      </w:tr>
    </w:tbl>
    <w:p w:rsidR="003D2882" w:rsidRPr="0046188E" w:rsidRDefault="003D2882" w:rsidP="006C1FE6">
      <w:pPr>
        <w:spacing w:after="0" w:line="240" w:lineRule="auto"/>
        <w:ind w:firstLine="709"/>
        <w:jc w:val="both"/>
        <w:rPr>
          <w:rFonts w:ascii="Times New Roman" w:hAnsi="Times New Roman" w:cs="Times New Roman"/>
        </w:rPr>
      </w:pPr>
    </w:p>
    <w:p w:rsidR="006C1FE6" w:rsidRPr="0046188E" w:rsidRDefault="003D2882"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В настоящее время в О</w:t>
      </w:r>
      <w:r w:rsidR="006C1FE6" w:rsidRPr="0046188E">
        <w:rPr>
          <w:rFonts w:ascii="Times New Roman" w:hAnsi="Times New Roman" w:cs="Times New Roman"/>
        </w:rPr>
        <w:t>круге функционируют 40 промышленных предприятий, которые отнесены к категории крупных и средних.</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lastRenderedPageBreak/>
        <w:t>Объем отгруженных товаров собственного производства, выполнено работ и услуг собственными силами (без субъектов малого предпринимательства) в 2021 г</w:t>
      </w:r>
      <w:r w:rsidR="003D2882" w:rsidRPr="0046188E">
        <w:rPr>
          <w:rFonts w:ascii="Times New Roman" w:hAnsi="Times New Roman" w:cs="Times New Roman"/>
        </w:rPr>
        <w:t>оду</w:t>
      </w:r>
      <w:r w:rsidRPr="0046188E">
        <w:rPr>
          <w:rFonts w:ascii="Times New Roman" w:hAnsi="Times New Roman" w:cs="Times New Roman"/>
        </w:rPr>
        <w:t xml:space="preserve"> составил 95364,8 млн. руб</w:t>
      </w:r>
      <w:r w:rsidR="003D2882" w:rsidRPr="0046188E">
        <w:rPr>
          <w:rFonts w:ascii="Times New Roman" w:hAnsi="Times New Roman" w:cs="Times New Roman"/>
        </w:rPr>
        <w:t>лей</w:t>
      </w:r>
      <w:r w:rsidRPr="0046188E">
        <w:rPr>
          <w:rFonts w:ascii="Times New Roman" w:hAnsi="Times New Roman" w:cs="Times New Roman"/>
        </w:rPr>
        <w:t>.</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Объем инвестиций в основной капитал по крупным и средним предприятиям за счет всех источников финансирования за 2021 г</w:t>
      </w:r>
      <w:r w:rsidR="003D2882" w:rsidRPr="0046188E">
        <w:rPr>
          <w:rFonts w:ascii="Times New Roman" w:hAnsi="Times New Roman" w:cs="Times New Roman"/>
        </w:rPr>
        <w:t>оду</w:t>
      </w:r>
      <w:r w:rsidRPr="0046188E">
        <w:rPr>
          <w:rFonts w:ascii="Times New Roman" w:hAnsi="Times New Roman" w:cs="Times New Roman"/>
        </w:rPr>
        <w:t xml:space="preserve"> составил 3,8 млрд. руб</w:t>
      </w:r>
      <w:r w:rsidR="003D2882" w:rsidRPr="0046188E">
        <w:rPr>
          <w:rFonts w:ascii="Times New Roman" w:hAnsi="Times New Roman" w:cs="Times New Roman"/>
        </w:rPr>
        <w:t>лей</w:t>
      </w:r>
      <w:r w:rsidRPr="0046188E">
        <w:rPr>
          <w:rFonts w:ascii="Times New Roman" w:hAnsi="Times New Roman" w:cs="Times New Roman"/>
        </w:rPr>
        <w:t>.</w:t>
      </w:r>
    </w:p>
    <w:p w:rsidR="003D2882" w:rsidRPr="0046188E" w:rsidRDefault="003D2882" w:rsidP="006C1FE6">
      <w:pPr>
        <w:spacing w:after="0" w:line="240" w:lineRule="auto"/>
        <w:ind w:firstLine="709"/>
        <w:jc w:val="both"/>
        <w:rPr>
          <w:rFonts w:ascii="Times New Roman" w:hAnsi="Times New Roman" w:cs="Times New Roman"/>
        </w:rPr>
      </w:pPr>
    </w:p>
    <w:tbl>
      <w:tblPr>
        <w:tblStyle w:val="a4"/>
        <w:tblW w:w="0" w:type="auto"/>
        <w:tblInd w:w="108" w:type="dxa"/>
        <w:tblLook w:val="04A0" w:firstRow="1" w:lastRow="0" w:firstColumn="1" w:lastColumn="0" w:noHBand="0" w:noVBand="1"/>
      </w:tblPr>
      <w:tblGrid>
        <w:gridCol w:w="1678"/>
        <w:gridCol w:w="986"/>
        <w:gridCol w:w="986"/>
        <w:gridCol w:w="986"/>
        <w:gridCol w:w="986"/>
        <w:gridCol w:w="987"/>
        <w:gridCol w:w="987"/>
        <w:gridCol w:w="987"/>
        <w:gridCol w:w="987"/>
      </w:tblGrid>
      <w:tr w:rsidR="006C1FE6" w:rsidRPr="0046188E" w:rsidTr="00C77E48">
        <w:tc>
          <w:tcPr>
            <w:tcW w:w="1571" w:type="dxa"/>
          </w:tcPr>
          <w:p w:rsidR="006C1FE6" w:rsidRPr="0046188E" w:rsidRDefault="006C1FE6" w:rsidP="00C77E48">
            <w:pPr>
              <w:tabs>
                <w:tab w:val="left" w:pos="1209"/>
              </w:tabs>
              <w:rPr>
                <w:rFonts w:ascii="Times New Roman" w:hAnsi="Times New Roman" w:cs="Times New Roman"/>
              </w:rPr>
            </w:pPr>
            <w:r w:rsidRPr="0046188E">
              <w:rPr>
                <w:rFonts w:ascii="Times New Roman" w:hAnsi="Times New Roman" w:cs="Times New Roman"/>
              </w:rPr>
              <w:tab/>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2014</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2015</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2016</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2017</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2018</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2019</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2020</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2021</w:t>
            </w:r>
          </w:p>
        </w:tc>
      </w:tr>
      <w:tr w:rsidR="006C1FE6" w:rsidRPr="0046188E" w:rsidTr="00C77E48">
        <w:tc>
          <w:tcPr>
            <w:tcW w:w="1571"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Миасс</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2,9</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2,2</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3,6</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3,1</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3,0</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2,4</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2,5</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3,8</w:t>
            </w:r>
          </w:p>
        </w:tc>
      </w:tr>
      <w:tr w:rsidR="006C1FE6" w:rsidRPr="0046188E" w:rsidTr="00C77E48">
        <w:tc>
          <w:tcPr>
            <w:tcW w:w="1571"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Златоуст</w:t>
            </w:r>
          </w:p>
        </w:tc>
        <w:tc>
          <w:tcPr>
            <w:tcW w:w="986" w:type="dxa"/>
          </w:tcPr>
          <w:p w:rsidR="006C1FE6" w:rsidRPr="0046188E" w:rsidRDefault="006C1FE6" w:rsidP="00C77E48">
            <w:pPr>
              <w:tabs>
                <w:tab w:val="center" w:pos="385"/>
              </w:tabs>
              <w:rPr>
                <w:rFonts w:ascii="Times New Roman" w:hAnsi="Times New Roman" w:cs="Times New Roman"/>
              </w:rPr>
            </w:pPr>
            <w:r w:rsidRPr="0046188E">
              <w:rPr>
                <w:rFonts w:ascii="Times New Roman" w:hAnsi="Times New Roman" w:cs="Times New Roman"/>
              </w:rPr>
              <w:tab/>
              <w:t>0,8</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1,1</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1,4</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1,2</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0,9</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1,0</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1,1</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1,7</w:t>
            </w:r>
          </w:p>
        </w:tc>
      </w:tr>
      <w:tr w:rsidR="006C1FE6" w:rsidRPr="0046188E" w:rsidTr="00C77E48">
        <w:tc>
          <w:tcPr>
            <w:tcW w:w="1571"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Копейск</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2,5</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1,2</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1,2</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3,0</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2,8</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1,9</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3,0</w:t>
            </w:r>
          </w:p>
        </w:tc>
      </w:tr>
      <w:tr w:rsidR="006C1FE6" w:rsidRPr="0046188E" w:rsidTr="00C77E48">
        <w:tc>
          <w:tcPr>
            <w:tcW w:w="1571"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Магнитогорск</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16,7</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20,5</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28,2</w:t>
            </w:r>
          </w:p>
        </w:tc>
        <w:tc>
          <w:tcPr>
            <w:tcW w:w="986"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49,9</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50,1</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41,9</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47,6</w:t>
            </w:r>
          </w:p>
        </w:tc>
        <w:tc>
          <w:tcPr>
            <w:tcW w:w="987" w:type="dxa"/>
          </w:tcPr>
          <w:p w:rsidR="006C1FE6" w:rsidRPr="0046188E" w:rsidRDefault="006C1FE6" w:rsidP="00C77E48">
            <w:pPr>
              <w:jc w:val="center"/>
              <w:rPr>
                <w:rFonts w:ascii="Times New Roman" w:hAnsi="Times New Roman" w:cs="Times New Roman"/>
              </w:rPr>
            </w:pPr>
            <w:r w:rsidRPr="0046188E">
              <w:rPr>
                <w:rFonts w:ascii="Times New Roman" w:hAnsi="Times New Roman" w:cs="Times New Roman"/>
              </w:rPr>
              <w:t>47,2</w:t>
            </w:r>
          </w:p>
        </w:tc>
      </w:tr>
    </w:tbl>
    <w:p w:rsidR="003B43EC" w:rsidRPr="0046188E" w:rsidRDefault="003B43EC" w:rsidP="006C1FE6">
      <w:pPr>
        <w:spacing w:after="0" w:line="240" w:lineRule="auto"/>
        <w:ind w:firstLine="709"/>
        <w:jc w:val="both"/>
        <w:rPr>
          <w:rFonts w:ascii="Times New Roman" w:hAnsi="Times New Roman" w:cs="Times New Roman"/>
        </w:rPr>
      </w:pP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Постановлением Правительства РФ от 12.04.2019 № 427 создана территория опережающего социально-экономического развития «Миасс» (ТОСЭР «Миасс»). Определены виды экономической деятельности, при осуществлении которых на территории опережающего развития действует особый правовой режим осуществления предпринимательской деятельности.</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В ТОСЭР «Миасс» зарегистрировано 26 резидентов</w:t>
      </w:r>
      <w:r w:rsidR="00BD0ED1" w:rsidRPr="0046188E">
        <w:rPr>
          <w:rFonts w:ascii="Times New Roman" w:hAnsi="Times New Roman" w:cs="Times New Roman"/>
        </w:rPr>
        <w:t>.</w:t>
      </w:r>
      <w:r w:rsidRPr="0046188E">
        <w:rPr>
          <w:rFonts w:ascii="Times New Roman" w:hAnsi="Times New Roman" w:cs="Times New Roman"/>
        </w:rPr>
        <w:t xml:space="preserve"> Общее количество планируемых к созданию новых постоянных рабочих мест резидентами – 859.</w:t>
      </w:r>
      <w:r w:rsidR="003B43EC" w:rsidRPr="0046188E">
        <w:rPr>
          <w:rFonts w:ascii="Times New Roman" w:hAnsi="Times New Roman" w:cs="Times New Roman"/>
        </w:rPr>
        <w:t xml:space="preserve"> </w:t>
      </w:r>
      <w:r w:rsidRPr="0046188E">
        <w:rPr>
          <w:rFonts w:ascii="Times New Roman" w:hAnsi="Times New Roman" w:cs="Times New Roman"/>
        </w:rPr>
        <w:t xml:space="preserve">Общий планируемый объем инвестиций </w:t>
      </w:r>
      <w:r w:rsidR="003B43EC" w:rsidRPr="0046188E">
        <w:rPr>
          <w:rFonts w:ascii="Times New Roman" w:hAnsi="Times New Roman" w:cs="Times New Roman"/>
        </w:rPr>
        <w:t xml:space="preserve">– </w:t>
      </w:r>
      <w:r w:rsidRPr="0046188E">
        <w:rPr>
          <w:rFonts w:ascii="Times New Roman" w:hAnsi="Times New Roman" w:cs="Times New Roman"/>
        </w:rPr>
        <w:t>2948,74 млн. рублей.</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В рамках инвестиционных проектов осуществляется деятельность в области машиностроения, производства коммуникационного оборудования, оборудования для горнодобывающей промышленности, комплектующих для спецтехники, оборудования для птицеводства, мебельной фурнитуры, металлических изделий, а также консультационных услуг, гостиничного бизнеса и оздоровительного центра в курортной зоне озера Тургояк и строительства термального курорта.</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Несмотря на то, что основу экономики муниципальных образований составляют крупные предприятия, поддержка субъектов малого и среднего предпринимательства является одной из ключевых задач муниципалитета (далее – СМСП). Своей работой предприниматели вносят значительный вклад в наполнение и формирование бюджета, следовательно, и в развитие Округа.</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xml:space="preserve">Развитие малого и среднего предпринимательства является основой финансовой стабильности и необходимым условием улучшения жизнедеятельности Округа. </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Количество организаций СМСП в Округе на 01.01.2022 года составило 6 726 единиц, в том числе:</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малых предприятий (юридических лиц) – 199 ед</w:t>
      </w:r>
      <w:r w:rsidR="003B43EC" w:rsidRPr="0046188E">
        <w:rPr>
          <w:rFonts w:ascii="Times New Roman" w:hAnsi="Times New Roman" w:cs="Times New Roman"/>
        </w:rPr>
        <w:t>иниц</w:t>
      </w:r>
      <w:r w:rsidRPr="0046188E">
        <w:rPr>
          <w:rFonts w:ascii="Times New Roman" w:hAnsi="Times New Roman" w:cs="Times New Roman"/>
        </w:rPr>
        <w:t>;</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микропредприятий (юридических лиц) – 2</w:t>
      </w:r>
      <w:r w:rsidR="00656AB1" w:rsidRPr="0046188E">
        <w:rPr>
          <w:rFonts w:ascii="Times New Roman" w:hAnsi="Times New Roman" w:cs="Times New Roman"/>
        </w:rPr>
        <w:t xml:space="preserve"> </w:t>
      </w:r>
      <w:r w:rsidRPr="0046188E">
        <w:rPr>
          <w:rFonts w:ascii="Times New Roman" w:hAnsi="Times New Roman" w:cs="Times New Roman"/>
        </w:rPr>
        <w:t>581 ед</w:t>
      </w:r>
      <w:r w:rsidR="003B43EC" w:rsidRPr="0046188E">
        <w:rPr>
          <w:rFonts w:ascii="Times New Roman" w:hAnsi="Times New Roman" w:cs="Times New Roman"/>
        </w:rPr>
        <w:t>иниц</w:t>
      </w:r>
      <w:r w:rsidRPr="0046188E">
        <w:rPr>
          <w:rFonts w:ascii="Times New Roman" w:hAnsi="Times New Roman" w:cs="Times New Roman"/>
        </w:rPr>
        <w:t>;</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средних предприятий (юридических лиц) – 23 ед</w:t>
      </w:r>
      <w:r w:rsidR="003B43EC" w:rsidRPr="0046188E">
        <w:rPr>
          <w:rFonts w:ascii="Times New Roman" w:hAnsi="Times New Roman" w:cs="Times New Roman"/>
        </w:rPr>
        <w:t>иниц</w:t>
      </w:r>
      <w:r w:rsidRPr="0046188E">
        <w:rPr>
          <w:rFonts w:ascii="Times New Roman" w:hAnsi="Times New Roman" w:cs="Times New Roman"/>
        </w:rPr>
        <w:t>;</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индивидуальных предпринимателей  - 3</w:t>
      </w:r>
      <w:r w:rsidR="00656AB1" w:rsidRPr="0046188E">
        <w:rPr>
          <w:rFonts w:ascii="Times New Roman" w:hAnsi="Times New Roman" w:cs="Times New Roman"/>
        </w:rPr>
        <w:t xml:space="preserve"> </w:t>
      </w:r>
      <w:r w:rsidRPr="0046188E">
        <w:rPr>
          <w:rFonts w:ascii="Times New Roman" w:hAnsi="Times New Roman" w:cs="Times New Roman"/>
        </w:rPr>
        <w:t>923 человек.</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По состоянию на 01.01.2022 г</w:t>
      </w:r>
      <w:r w:rsidR="003B43EC" w:rsidRPr="0046188E">
        <w:rPr>
          <w:rFonts w:ascii="Times New Roman" w:hAnsi="Times New Roman" w:cs="Times New Roman"/>
        </w:rPr>
        <w:t>ода</w:t>
      </w:r>
      <w:r w:rsidRPr="0046188E">
        <w:rPr>
          <w:rFonts w:ascii="Times New Roman" w:hAnsi="Times New Roman" w:cs="Times New Roman"/>
        </w:rPr>
        <w:t xml:space="preserve"> на территории Округа 4</w:t>
      </w:r>
      <w:r w:rsidR="00656AB1" w:rsidRPr="0046188E">
        <w:rPr>
          <w:rFonts w:ascii="Times New Roman" w:hAnsi="Times New Roman" w:cs="Times New Roman"/>
        </w:rPr>
        <w:t xml:space="preserve"> </w:t>
      </w:r>
      <w:r w:rsidRPr="0046188E">
        <w:rPr>
          <w:rFonts w:ascii="Times New Roman" w:hAnsi="Times New Roman" w:cs="Times New Roman"/>
        </w:rPr>
        <w:t>603 физических лица имеют статус «самозанятого».</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Среднесписочная численность работников, занятых у СМСП – 19</w:t>
      </w:r>
      <w:r w:rsidR="00656AB1" w:rsidRPr="0046188E">
        <w:rPr>
          <w:rFonts w:ascii="Times New Roman" w:hAnsi="Times New Roman" w:cs="Times New Roman"/>
        </w:rPr>
        <w:t xml:space="preserve"> </w:t>
      </w:r>
      <w:r w:rsidRPr="0046188E">
        <w:rPr>
          <w:rFonts w:ascii="Times New Roman" w:hAnsi="Times New Roman" w:cs="Times New Roman"/>
        </w:rPr>
        <w:t>183 человек, в том числе:</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малых предприятий (юридических лиц) – 6</w:t>
      </w:r>
      <w:r w:rsidR="00656AB1" w:rsidRPr="0046188E">
        <w:rPr>
          <w:rFonts w:ascii="Times New Roman" w:hAnsi="Times New Roman" w:cs="Times New Roman"/>
        </w:rPr>
        <w:t xml:space="preserve"> </w:t>
      </w:r>
      <w:r w:rsidRPr="0046188E">
        <w:rPr>
          <w:rFonts w:ascii="Times New Roman" w:hAnsi="Times New Roman" w:cs="Times New Roman"/>
        </w:rPr>
        <w:t>104 человек;</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микропредприятий (юридических лиц) – 6</w:t>
      </w:r>
      <w:r w:rsidR="00656AB1" w:rsidRPr="0046188E">
        <w:rPr>
          <w:rFonts w:ascii="Times New Roman" w:hAnsi="Times New Roman" w:cs="Times New Roman"/>
        </w:rPr>
        <w:t xml:space="preserve"> </w:t>
      </w:r>
      <w:r w:rsidRPr="0046188E">
        <w:rPr>
          <w:rFonts w:ascii="Times New Roman" w:hAnsi="Times New Roman" w:cs="Times New Roman"/>
        </w:rPr>
        <w:t>569 человек;</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средних предприятий (юридических лиц) – 2</w:t>
      </w:r>
      <w:r w:rsidR="00656AB1" w:rsidRPr="0046188E">
        <w:rPr>
          <w:rFonts w:ascii="Times New Roman" w:hAnsi="Times New Roman" w:cs="Times New Roman"/>
        </w:rPr>
        <w:t xml:space="preserve"> </w:t>
      </w:r>
      <w:r w:rsidRPr="0046188E">
        <w:rPr>
          <w:rFonts w:ascii="Times New Roman" w:hAnsi="Times New Roman" w:cs="Times New Roman"/>
        </w:rPr>
        <w:t>965 человек;</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индивидуальных предпринимателей – 3</w:t>
      </w:r>
      <w:r w:rsidR="00656AB1" w:rsidRPr="0046188E">
        <w:rPr>
          <w:rFonts w:ascii="Times New Roman" w:hAnsi="Times New Roman" w:cs="Times New Roman"/>
        </w:rPr>
        <w:t xml:space="preserve"> </w:t>
      </w:r>
      <w:r w:rsidRPr="0046188E">
        <w:rPr>
          <w:rFonts w:ascii="Times New Roman" w:hAnsi="Times New Roman" w:cs="Times New Roman"/>
        </w:rPr>
        <w:t>545 человек.</w:t>
      </w:r>
    </w:p>
    <w:p w:rsidR="006C1FE6" w:rsidRPr="0046188E" w:rsidRDefault="006C1FE6" w:rsidP="002B5B37">
      <w:pPr>
        <w:spacing w:after="0" w:line="240" w:lineRule="auto"/>
        <w:ind w:firstLine="708"/>
        <w:jc w:val="both"/>
        <w:rPr>
          <w:rFonts w:ascii="Times New Roman" w:hAnsi="Times New Roman" w:cs="Times New Roman"/>
          <w:noProof/>
        </w:rPr>
      </w:pPr>
      <w:r w:rsidRPr="0046188E">
        <w:rPr>
          <w:rFonts w:ascii="Times New Roman" w:hAnsi="Times New Roman" w:cs="Times New Roman"/>
          <w:noProof/>
        </w:rPr>
        <w:t>Несмотря на развитие промышленности и предпринимательства в Округе также существует развитая отрасль розничной торговли и сельского хозяйства.</w:t>
      </w:r>
    </w:p>
    <w:p w:rsidR="003B43EC" w:rsidRPr="0046188E" w:rsidRDefault="006C1FE6" w:rsidP="002B5B37">
      <w:pPr>
        <w:spacing w:after="0" w:line="240" w:lineRule="auto"/>
        <w:ind w:firstLine="708"/>
        <w:jc w:val="both"/>
        <w:rPr>
          <w:rFonts w:ascii="Times New Roman" w:hAnsi="Times New Roman" w:cs="Times New Roman"/>
          <w:noProof/>
        </w:rPr>
      </w:pPr>
      <w:r w:rsidRPr="0046188E">
        <w:rPr>
          <w:rFonts w:ascii="Times New Roman" w:hAnsi="Times New Roman" w:cs="Times New Roman"/>
          <w:noProof/>
        </w:rPr>
        <w:lastRenderedPageBreak/>
        <w:t xml:space="preserve">Основным показателем, характеризующим отрасль розничной торговли, является оборот розничной торговли. </w:t>
      </w:r>
    </w:p>
    <w:p w:rsidR="006C1FE6" w:rsidRPr="0046188E" w:rsidRDefault="002E7D2E" w:rsidP="002B5B37">
      <w:pPr>
        <w:shd w:val="clear" w:color="auto" w:fill="FFFFFF" w:themeFill="background1"/>
        <w:spacing w:after="0" w:line="240" w:lineRule="auto"/>
        <w:ind w:firstLine="709"/>
        <w:jc w:val="both"/>
        <w:rPr>
          <w:rFonts w:ascii="Times New Roman" w:hAnsi="Times New Roman" w:cs="Times New Roman"/>
          <w:b/>
          <w:szCs w:val="24"/>
        </w:rPr>
      </w:pPr>
      <w:r w:rsidRPr="0046188E">
        <w:rPr>
          <w:rFonts w:ascii="Times New Roman" w:hAnsi="Times New Roman" w:cs="Times New Roman"/>
          <w:noProof/>
        </w:rPr>
        <w:t>Оборот  розничной торговли</w:t>
      </w:r>
      <w:r w:rsidRPr="0046188E">
        <w:rPr>
          <w:rFonts w:ascii="Times New Roman" w:hAnsi="Times New Roman" w:cs="Times New Roman"/>
          <w:szCs w:val="24"/>
        </w:rPr>
        <w:t xml:space="preserve"> организаций </w:t>
      </w:r>
      <w:r w:rsidRPr="0046188E">
        <w:rPr>
          <w:rFonts w:ascii="Times New Roman" w:hAnsi="Times New Roman" w:cs="Times New Roman"/>
          <w:szCs w:val="24"/>
          <w:shd w:val="clear" w:color="auto" w:fill="FFFFFF" w:themeFill="background1"/>
        </w:rPr>
        <w:t>всех видов экономической деятельности по городским округам и муниципальным районам Челябинской области</w:t>
      </w:r>
      <w:r w:rsidRPr="0046188E">
        <w:rPr>
          <w:rFonts w:ascii="Times New Roman" w:hAnsi="Times New Roman" w:cs="Times New Roman"/>
          <w:noProof/>
          <w:shd w:val="clear" w:color="auto" w:fill="FFFFFF" w:themeFill="background1"/>
        </w:rPr>
        <w:t xml:space="preserve"> </w:t>
      </w:r>
      <w:r w:rsidR="006C1FE6" w:rsidRPr="0046188E">
        <w:rPr>
          <w:rFonts w:ascii="Times New Roman" w:hAnsi="Times New Roman" w:cs="Times New Roman"/>
          <w:noProof/>
          <w:shd w:val="clear" w:color="auto" w:fill="FFFFFF" w:themeFill="background1"/>
        </w:rPr>
        <w:t>за</w:t>
      </w:r>
      <w:r w:rsidR="006C1FE6" w:rsidRPr="0046188E">
        <w:rPr>
          <w:rFonts w:ascii="Times New Roman" w:hAnsi="Times New Roman" w:cs="Times New Roman"/>
          <w:noProof/>
        </w:rPr>
        <w:t xml:space="preserve"> 2021 г</w:t>
      </w:r>
      <w:r w:rsidR="003B43EC" w:rsidRPr="0046188E">
        <w:rPr>
          <w:rFonts w:ascii="Times New Roman" w:hAnsi="Times New Roman" w:cs="Times New Roman"/>
          <w:noProof/>
        </w:rPr>
        <w:t>од составил</w:t>
      </w:r>
      <w:r w:rsidR="006C1FE6" w:rsidRPr="0046188E">
        <w:rPr>
          <w:rFonts w:ascii="Times New Roman" w:hAnsi="Times New Roman" w:cs="Times New Roman"/>
          <w:noProof/>
        </w:rPr>
        <w:t xml:space="preserve"> 16 213,6 млн. рублей.  Оборот общественного питания  за 2021 г</w:t>
      </w:r>
      <w:r w:rsidR="00B80170" w:rsidRPr="0046188E">
        <w:rPr>
          <w:rFonts w:ascii="Times New Roman" w:hAnsi="Times New Roman" w:cs="Times New Roman"/>
          <w:noProof/>
        </w:rPr>
        <w:t>од</w:t>
      </w:r>
      <w:r w:rsidR="002E5B2B" w:rsidRPr="0046188E">
        <w:rPr>
          <w:rFonts w:ascii="Times New Roman" w:hAnsi="Times New Roman" w:cs="Times New Roman"/>
          <w:noProof/>
        </w:rPr>
        <w:t xml:space="preserve"> составил 213,9 млн. </w:t>
      </w:r>
      <w:r w:rsidR="006C1FE6" w:rsidRPr="0046188E">
        <w:rPr>
          <w:rFonts w:ascii="Times New Roman" w:hAnsi="Times New Roman" w:cs="Times New Roman"/>
          <w:noProof/>
        </w:rPr>
        <w:t>рублей. В сфере розничной торговли все более заметны структурные изменения, связанные с активн</w:t>
      </w:r>
      <w:r w:rsidR="00B80170" w:rsidRPr="0046188E">
        <w:rPr>
          <w:rFonts w:ascii="Times New Roman" w:hAnsi="Times New Roman" w:cs="Times New Roman"/>
          <w:noProof/>
        </w:rPr>
        <w:t>ым развитием цифровых технологий – т</w:t>
      </w:r>
      <w:r w:rsidR="006C1FE6" w:rsidRPr="0046188E">
        <w:rPr>
          <w:rFonts w:ascii="Times New Roman" w:hAnsi="Times New Roman" w:cs="Times New Roman"/>
          <w:noProof/>
        </w:rPr>
        <w:t>орговля через интернет.</w:t>
      </w:r>
    </w:p>
    <w:p w:rsidR="00B80170" w:rsidRPr="0046188E" w:rsidRDefault="006C1FE6" w:rsidP="002B5B37">
      <w:pPr>
        <w:spacing w:after="0" w:line="240" w:lineRule="auto"/>
        <w:ind w:firstLine="708"/>
        <w:jc w:val="both"/>
        <w:rPr>
          <w:rFonts w:ascii="Times New Roman" w:hAnsi="Times New Roman" w:cs="Times New Roman"/>
          <w:noProof/>
        </w:rPr>
      </w:pPr>
      <w:r w:rsidRPr="0046188E">
        <w:rPr>
          <w:rFonts w:ascii="Times New Roman" w:hAnsi="Times New Roman" w:cs="Times New Roman"/>
          <w:noProof/>
        </w:rPr>
        <w:t>Основным показателем</w:t>
      </w:r>
      <w:r w:rsidR="00B80170" w:rsidRPr="0046188E">
        <w:rPr>
          <w:rFonts w:ascii="Times New Roman" w:hAnsi="Times New Roman" w:cs="Times New Roman"/>
          <w:noProof/>
        </w:rPr>
        <w:t>,</w:t>
      </w:r>
      <w:r w:rsidRPr="0046188E">
        <w:rPr>
          <w:rFonts w:ascii="Times New Roman" w:hAnsi="Times New Roman" w:cs="Times New Roman"/>
          <w:noProof/>
        </w:rPr>
        <w:t xml:space="preserve"> характеризующим отрасль сельского хозяйства</w:t>
      </w:r>
      <w:r w:rsidR="00B80170" w:rsidRPr="0046188E">
        <w:rPr>
          <w:rFonts w:ascii="Times New Roman" w:hAnsi="Times New Roman" w:cs="Times New Roman"/>
          <w:noProof/>
        </w:rPr>
        <w:t>,</w:t>
      </w:r>
      <w:r w:rsidRPr="0046188E">
        <w:rPr>
          <w:rFonts w:ascii="Times New Roman" w:hAnsi="Times New Roman" w:cs="Times New Roman"/>
          <w:noProof/>
        </w:rPr>
        <w:t xml:space="preserve"> является объем продукции сельского хозяйства. </w:t>
      </w:r>
    </w:p>
    <w:p w:rsidR="00B80170" w:rsidRPr="0046188E" w:rsidRDefault="006C1FE6" w:rsidP="002B5B37">
      <w:pPr>
        <w:shd w:val="clear" w:color="auto" w:fill="FFFFFF" w:themeFill="background1"/>
        <w:spacing w:after="0" w:line="240" w:lineRule="auto"/>
        <w:ind w:firstLine="708"/>
        <w:jc w:val="both"/>
        <w:rPr>
          <w:rFonts w:ascii="Times New Roman" w:hAnsi="Times New Roman" w:cs="Times New Roman"/>
          <w:noProof/>
        </w:rPr>
      </w:pPr>
      <w:r w:rsidRPr="0046188E">
        <w:rPr>
          <w:rFonts w:ascii="Times New Roman" w:hAnsi="Times New Roman" w:cs="Times New Roman"/>
          <w:noProof/>
        </w:rPr>
        <w:t>В 2021 г</w:t>
      </w:r>
      <w:r w:rsidR="00B80170" w:rsidRPr="0046188E">
        <w:rPr>
          <w:rFonts w:ascii="Times New Roman" w:hAnsi="Times New Roman" w:cs="Times New Roman"/>
          <w:noProof/>
        </w:rPr>
        <w:t>оду</w:t>
      </w:r>
      <w:r w:rsidRPr="0046188E">
        <w:rPr>
          <w:rFonts w:ascii="Times New Roman" w:hAnsi="Times New Roman" w:cs="Times New Roman"/>
          <w:noProof/>
        </w:rPr>
        <w:t xml:space="preserve"> в </w:t>
      </w:r>
      <w:r w:rsidR="00B80170" w:rsidRPr="0046188E">
        <w:rPr>
          <w:rFonts w:ascii="Times New Roman" w:hAnsi="Times New Roman" w:cs="Times New Roman"/>
          <w:noProof/>
        </w:rPr>
        <w:t>Округе</w:t>
      </w:r>
      <w:r w:rsidRPr="0046188E">
        <w:rPr>
          <w:rFonts w:ascii="Times New Roman" w:hAnsi="Times New Roman" w:cs="Times New Roman"/>
          <w:noProof/>
        </w:rPr>
        <w:t xml:space="preserve"> этот показатель </w:t>
      </w:r>
      <w:r w:rsidR="00B80170" w:rsidRPr="0046188E">
        <w:rPr>
          <w:rFonts w:ascii="Times New Roman" w:hAnsi="Times New Roman" w:cs="Times New Roman"/>
          <w:noProof/>
        </w:rPr>
        <w:t>достиг</w:t>
      </w:r>
      <w:r w:rsidRPr="0046188E">
        <w:rPr>
          <w:rFonts w:ascii="Times New Roman" w:hAnsi="Times New Roman" w:cs="Times New Roman"/>
          <w:noProof/>
        </w:rPr>
        <w:t xml:space="preserve"> 1</w:t>
      </w:r>
      <w:r w:rsidR="00101857" w:rsidRPr="0046188E">
        <w:rPr>
          <w:rFonts w:ascii="Times New Roman" w:hAnsi="Times New Roman" w:cs="Times New Roman"/>
          <w:noProof/>
        </w:rPr>
        <w:t xml:space="preserve"> </w:t>
      </w:r>
      <w:r w:rsidRPr="0046188E">
        <w:rPr>
          <w:rFonts w:ascii="Times New Roman" w:hAnsi="Times New Roman" w:cs="Times New Roman"/>
          <w:noProof/>
        </w:rPr>
        <w:t>224,1 млн. руб</w:t>
      </w:r>
      <w:r w:rsidR="00B80170" w:rsidRPr="0046188E">
        <w:rPr>
          <w:rFonts w:ascii="Times New Roman" w:hAnsi="Times New Roman" w:cs="Times New Roman"/>
          <w:noProof/>
        </w:rPr>
        <w:t>лей</w:t>
      </w:r>
      <w:r w:rsidRPr="0046188E">
        <w:rPr>
          <w:rFonts w:ascii="Times New Roman" w:hAnsi="Times New Roman" w:cs="Times New Roman"/>
          <w:noProof/>
        </w:rPr>
        <w:t>, что составило 0,9% в общем объеме продукции сельского хозяйства</w:t>
      </w:r>
      <w:r w:rsidR="004F2E59" w:rsidRPr="0046188E">
        <w:rPr>
          <w:rFonts w:ascii="Times New Roman" w:hAnsi="Times New Roman" w:cs="Times New Roman"/>
          <w:noProof/>
        </w:rPr>
        <w:t xml:space="preserve"> </w:t>
      </w:r>
      <w:r w:rsidR="004F2E59" w:rsidRPr="0046188E">
        <w:rPr>
          <w:rFonts w:ascii="Times New Roman" w:hAnsi="Times New Roman" w:cs="Times New Roman"/>
          <w:noProof/>
          <w:shd w:val="clear" w:color="auto" w:fill="FFFFFF" w:themeFill="background1"/>
        </w:rPr>
        <w:t>городских округов и муниципальных районов Челябинской области</w:t>
      </w:r>
      <w:r w:rsidRPr="0046188E">
        <w:rPr>
          <w:rFonts w:ascii="Times New Roman" w:hAnsi="Times New Roman" w:cs="Times New Roman"/>
          <w:noProof/>
          <w:shd w:val="clear" w:color="auto" w:fill="FFFFFF" w:themeFill="background1"/>
        </w:rPr>
        <w:t>.</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Миасский городской округ – третья по численности и третья по уровню экономического развития территория Челябинской области.</w:t>
      </w:r>
    </w:p>
    <w:p w:rsidR="006C1FE6" w:rsidRPr="0046188E" w:rsidRDefault="006C1FE6" w:rsidP="002B5B37">
      <w:pPr>
        <w:spacing w:after="0" w:line="240" w:lineRule="auto"/>
        <w:ind w:firstLine="709"/>
        <w:jc w:val="both"/>
        <w:rPr>
          <w:rFonts w:ascii="Times New Roman" w:hAnsi="Times New Roman" w:cs="Times New Roman"/>
        </w:rPr>
      </w:pPr>
      <w:r w:rsidRPr="0046188E">
        <w:rPr>
          <w:rFonts w:ascii="Times New Roman" w:hAnsi="Times New Roman" w:cs="Times New Roman"/>
        </w:rPr>
        <w:t xml:space="preserve">Численность населения Округа по состоянию на 01.01.2022 года составила 164 880 человек, что меньше на 730 человек по сравнению </w:t>
      </w:r>
      <w:r w:rsidR="002E1A23" w:rsidRPr="0046188E">
        <w:rPr>
          <w:rFonts w:ascii="Times New Roman" w:hAnsi="Times New Roman" w:cs="Times New Roman"/>
        </w:rPr>
        <w:t xml:space="preserve">с показателем </w:t>
      </w:r>
      <w:r w:rsidRPr="0046188E">
        <w:rPr>
          <w:rFonts w:ascii="Times New Roman" w:hAnsi="Times New Roman" w:cs="Times New Roman"/>
        </w:rPr>
        <w:t>на 01.01.2021 года.</w:t>
      </w:r>
    </w:p>
    <w:p w:rsidR="00E877E8" w:rsidRPr="0046188E" w:rsidRDefault="00E877E8" w:rsidP="00226F93">
      <w:pPr>
        <w:spacing w:after="0" w:line="240" w:lineRule="auto"/>
        <w:jc w:val="both"/>
        <w:rPr>
          <w:rFonts w:ascii="Times New Roman" w:hAnsi="Times New Roman" w:cs="Times New Roman"/>
        </w:rPr>
      </w:pPr>
    </w:p>
    <w:tbl>
      <w:tblPr>
        <w:tblW w:w="9908" w:type="dxa"/>
        <w:jc w:val="center"/>
        <w:tblInd w:w="2309" w:type="dxa"/>
        <w:tblLook w:val="04A0" w:firstRow="1" w:lastRow="0" w:firstColumn="1" w:lastColumn="0" w:noHBand="0" w:noVBand="1"/>
      </w:tblPr>
      <w:tblGrid>
        <w:gridCol w:w="1556"/>
        <w:gridCol w:w="711"/>
        <w:gridCol w:w="711"/>
        <w:gridCol w:w="711"/>
        <w:gridCol w:w="711"/>
        <w:gridCol w:w="711"/>
        <w:gridCol w:w="711"/>
        <w:gridCol w:w="711"/>
        <w:gridCol w:w="711"/>
        <w:gridCol w:w="711"/>
        <w:gridCol w:w="711"/>
        <w:gridCol w:w="801"/>
        <w:gridCol w:w="711"/>
      </w:tblGrid>
      <w:tr w:rsidR="006C1FE6" w:rsidRPr="0046188E" w:rsidTr="00C77E48">
        <w:trPr>
          <w:trHeight w:val="333"/>
          <w:jc w:val="center"/>
        </w:trPr>
        <w:tc>
          <w:tcPr>
            <w:tcW w:w="1286" w:type="dxa"/>
            <w:tcBorders>
              <w:top w:val="nil"/>
              <w:left w:val="nil"/>
              <w:bottom w:val="nil"/>
              <w:right w:val="nil"/>
            </w:tcBorders>
            <w:shd w:val="clear" w:color="auto" w:fill="auto"/>
            <w:noWrap/>
            <w:vAlign w:val="bottom"/>
            <w:hideMark/>
          </w:tcPr>
          <w:p w:rsidR="006C1FE6" w:rsidRPr="0046188E" w:rsidRDefault="006C1FE6" w:rsidP="00C77E48">
            <w:pPr>
              <w:spacing w:after="0" w:line="240" w:lineRule="auto"/>
              <w:rPr>
                <w:rFonts w:ascii="Times New Roman" w:eastAsia="Times New Roman" w:hAnsi="Times New Roman" w:cs="Times New Roman"/>
                <w:color w:val="000000"/>
              </w:rPr>
            </w:pPr>
          </w:p>
        </w:tc>
        <w:tc>
          <w:tcPr>
            <w:tcW w:w="711" w:type="dxa"/>
            <w:tcBorders>
              <w:top w:val="single" w:sz="12" w:space="0" w:color="FFFFFF"/>
              <w:left w:val="single" w:sz="12" w:space="0" w:color="FFFFFF"/>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2010</w:t>
            </w:r>
          </w:p>
        </w:tc>
        <w:tc>
          <w:tcPr>
            <w:tcW w:w="71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2011</w:t>
            </w:r>
          </w:p>
        </w:tc>
        <w:tc>
          <w:tcPr>
            <w:tcW w:w="71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2012</w:t>
            </w:r>
          </w:p>
        </w:tc>
        <w:tc>
          <w:tcPr>
            <w:tcW w:w="71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2013</w:t>
            </w:r>
          </w:p>
        </w:tc>
        <w:tc>
          <w:tcPr>
            <w:tcW w:w="71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2014</w:t>
            </w:r>
          </w:p>
        </w:tc>
        <w:tc>
          <w:tcPr>
            <w:tcW w:w="71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2015</w:t>
            </w:r>
          </w:p>
        </w:tc>
        <w:tc>
          <w:tcPr>
            <w:tcW w:w="71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2016</w:t>
            </w:r>
          </w:p>
        </w:tc>
        <w:tc>
          <w:tcPr>
            <w:tcW w:w="71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2017</w:t>
            </w:r>
          </w:p>
        </w:tc>
        <w:tc>
          <w:tcPr>
            <w:tcW w:w="71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2018</w:t>
            </w:r>
          </w:p>
        </w:tc>
        <w:tc>
          <w:tcPr>
            <w:tcW w:w="71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2019</w:t>
            </w:r>
          </w:p>
        </w:tc>
        <w:tc>
          <w:tcPr>
            <w:tcW w:w="801" w:type="dxa"/>
            <w:tcBorders>
              <w:top w:val="single" w:sz="12" w:space="0" w:color="FFFFFF"/>
              <w:left w:val="nil"/>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2020</w:t>
            </w:r>
          </w:p>
        </w:tc>
        <w:tc>
          <w:tcPr>
            <w:tcW w:w="711" w:type="dxa"/>
            <w:tcBorders>
              <w:top w:val="single" w:sz="12" w:space="0" w:color="FFFFFF"/>
              <w:left w:val="nil"/>
              <w:bottom w:val="nil"/>
              <w:right w:val="single" w:sz="12" w:space="0" w:color="FFFFFF"/>
            </w:tcBorders>
            <w:shd w:val="clear" w:color="000000" w:fill="EEECE1"/>
            <w:vAlign w:val="bottom"/>
          </w:tcPr>
          <w:p w:rsidR="006C1FE6" w:rsidRPr="0046188E" w:rsidRDefault="006C1FE6" w:rsidP="00C77E48">
            <w:pPr>
              <w:spacing w:after="0" w:line="240" w:lineRule="auto"/>
              <w:jc w:val="center"/>
              <w:rPr>
                <w:rFonts w:ascii="Times New Roman" w:eastAsia="Times New Roman" w:hAnsi="Times New Roman" w:cs="Times New Roman"/>
                <w:color w:val="0070C0"/>
                <w:sz w:val="20"/>
                <w:szCs w:val="20"/>
              </w:rPr>
            </w:pPr>
            <w:r w:rsidRPr="0046188E">
              <w:rPr>
                <w:rFonts w:ascii="Times New Roman" w:eastAsia="Times New Roman" w:hAnsi="Times New Roman" w:cs="Times New Roman"/>
                <w:color w:val="0070C0"/>
                <w:sz w:val="20"/>
                <w:szCs w:val="20"/>
              </w:rPr>
              <w:t>2021</w:t>
            </w:r>
          </w:p>
        </w:tc>
      </w:tr>
      <w:tr w:rsidR="006C1FE6" w:rsidRPr="0046188E" w:rsidTr="00C77E48">
        <w:trPr>
          <w:trHeight w:val="333"/>
          <w:jc w:val="center"/>
        </w:trPr>
        <w:tc>
          <w:tcPr>
            <w:tcW w:w="1286" w:type="dxa"/>
            <w:tcBorders>
              <w:top w:val="single" w:sz="12" w:space="0" w:color="FFFFFF"/>
              <w:left w:val="single" w:sz="12" w:space="0" w:color="FFFFFF"/>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rPr>
            </w:pPr>
            <w:r w:rsidRPr="0046188E">
              <w:rPr>
                <w:rFonts w:ascii="Times New Roman" w:eastAsia="Times New Roman" w:hAnsi="Times New Roman" w:cs="Times New Roman"/>
                <w:sz w:val="22"/>
              </w:rPr>
              <w:t>Челябинская область</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3481.8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3480.1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3485.3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3490.1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3497.3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3500.7</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3502.3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3493.0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3475.8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3475.8</w:t>
            </w:r>
          </w:p>
        </w:tc>
        <w:tc>
          <w:tcPr>
            <w:tcW w:w="801" w:type="dxa"/>
            <w:tcBorders>
              <w:top w:val="single" w:sz="4" w:space="0" w:color="000000"/>
              <w:left w:val="nil"/>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3466.4</w:t>
            </w:r>
          </w:p>
        </w:tc>
        <w:tc>
          <w:tcPr>
            <w:tcW w:w="711" w:type="dxa"/>
            <w:tcBorders>
              <w:top w:val="single" w:sz="4" w:space="0" w:color="000000"/>
              <w:left w:val="nil"/>
              <w:bottom w:val="single" w:sz="4" w:space="0" w:color="000000"/>
              <w:right w:val="single" w:sz="4" w:space="0" w:color="000000"/>
            </w:tcBorders>
            <w:shd w:val="clear" w:color="auto" w:fill="auto"/>
            <w:vAlign w:val="center"/>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3442.8</w:t>
            </w:r>
          </w:p>
        </w:tc>
      </w:tr>
      <w:tr w:rsidR="006C1FE6" w:rsidRPr="0046188E" w:rsidTr="00C77E48">
        <w:trPr>
          <w:trHeight w:val="333"/>
          <w:jc w:val="center"/>
        </w:trPr>
        <w:tc>
          <w:tcPr>
            <w:tcW w:w="1286" w:type="dxa"/>
            <w:tcBorders>
              <w:top w:val="single" w:sz="12" w:space="0" w:color="FFFFFF"/>
              <w:left w:val="single" w:sz="12" w:space="0" w:color="FFFFFF"/>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b/>
              </w:rPr>
            </w:pPr>
            <w:r w:rsidRPr="0046188E">
              <w:rPr>
                <w:rFonts w:ascii="Times New Roman" w:eastAsia="Times New Roman" w:hAnsi="Times New Roman" w:cs="Times New Roman"/>
                <w:b/>
                <w:sz w:val="22"/>
              </w:rPr>
              <w:t>Миасс</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167.2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166.2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166.3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166.6</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167.2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167.1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167.5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167.1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166.5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166.5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center"/>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166.4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FE6" w:rsidRPr="0046188E" w:rsidRDefault="006C1FE6" w:rsidP="00C77E48">
            <w:pPr>
              <w:spacing w:after="0" w:line="240" w:lineRule="auto"/>
              <w:jc w:val="center"/>
              <w:rPr>
                <w:rFonts w:ascii="Times New Roman" w:eastAsia="Times New Roman" w:hAnsi="Times New Roman" w:cs="Times New Roman"/>
                <w:b/>
                <w:sz w:val="18"/>
                <w:szCs w:val="18"/>
              </w:rPr>
            </w:pPr>
            <w:r w:rsidRPr="0046188E">
              <w:rPr>
                <w:rFonts w:ascii="Times New Roman" w:eastAsia="Times New Roman" w:hAnsi="Times New Roman" w:cs="Times New Roman"/>
                <w:b/>
                <w:sz w:val="18"/>
                <w:szCs w:val="18"/>
              </w:rPr>
              <w:t>165.6</w:t>
            </w:r>
          </w:p>
        </w:tc>
      </w:tr>
      <w:tr w:rsidR="006C1FE6" w:rsidRPr="0046188E" w:rsidTr="00C77E48">
        <w:trPr>
          <w:trHeight w:val="333"/>
          <w:jc w:val="center"/>
        </w:trPr>
        <w:tc>
          <w:tcPr>
            <w:tcW w:w="1286" w:type="dxa"/>
            <w:tcBorders>
              <w:top w:val="single" w:sz="12" w:space="0" w:color="FFFFFF"/>
              <w:left w:val="single" w:sz="12" w:space="0" w:color="FFFFFF"/>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rPr>
            </w:pPr>
            <w:r w:rsidRPr="0046188E">
              <w:rPr>
                <w:rFonts w:ascii="Times New Roman" w:eastAsia="Times New Roman" w:hAnsi="Times New Roman" w:cs="Times New Roman"/>
                <w:sz w:val="22"/>
              </w:rPr>
              <w:t>Златоуст</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179.0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175.8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174.5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173.1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172.2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171.3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170.1</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169.0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167.5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167.5</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166.0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164.3</w:t>
            </w:r>
          </w:p>
        </w:tc>
      </w:tr>
      <w:tr w:rsidR="006C1FE6" w:rsidRPr="0046188E" w:rsidTr="00C77E48">
        <w:trPr>
          <w:trHeight w:val="333"/>
          <w:jc w:val="center"/>
        </w:trPr>
        <w:tc>
          <w:tcPr>
            <w:tcW w:w="1286" w:type="dxa"/>
            <w:tcBorders>
              <w:top w:val="single" w:sz="12" w:space="0" w:color="FFFFFF"/>
              <w:left w:val="single" w:sz="12" w:space="0" w:color="FFFFFF"/>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rPr>
            </w:pPr>
            <w:r w:rsidRPr="0046188E">
              <w:rPr>
                <w:rFonts w:ascii="Times New Roman" w:eastAsia="Times New Roman" w:hAnsi="Times New Roman" w:cs="Times New Roman"/>
                <w:sz w:val="22"/>
              </w:rPr>
              <w:t>Копейск</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140.2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140.6</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142.0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144.0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146.7</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148.3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149.7</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150.3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150.4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150.4</w:t>
            </w:r>
          </w:p>
        </w:tc>
        <w:tc>
          <w:tcPr>
            <w:tcW w:w="8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149.8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148.0</w:t>
            </w:r>
          </w:p>
        </w:tc>
      </w:tr>
      <w:tr w:rsidR="006C1FE6" w:rsidRPr="0046188E" w:rsidTr="00C77E48">
        <w:trPr>
          <w:trHeight w:val="333"/>
          <w:jc w:val="center"/>
        </w:trPr>
        <w:tc>
          <w:tcPr>
            <w:tcW w:w="1286" w:type="dxa"/>
            <w:tcBorders>
              <w:top w:val="single" w:sz="12" w:space="0" w:color="FFFFFF"/>
              <w:left w:val="single" w:sz="12" w:space="0" w:color="FFFFFF"/>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rPr>
            </w:pPr>
            <w:r w:rsidRPr="0046188E">
              <w:rPr>
                <w:rFonts w:ascii="Times New Roman" w:eastAsia="Times New Roman" w:hAnsi="Times New Roman" w:cs="Times New Roman"/>
                <w:sz w:val="22"/>
              </w:rPr>
              <w:t>Магнитогорск</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407.7</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409.6</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411.9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414.9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417.0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417.6</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418.2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416.5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413.3</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413.3</w:t>
            </w:r>
          </w:p>
        </w:tc>
        <w:tc>
          <w:tcPr>
            <w:tcW w:w="801" w:type="dxa"/>
            <w:tcBorders>
              <w:top w:val="nil"/>
              <w:left w:val="nil"/>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413.3</w:t>
            </w:r>
          </w:p>
        </w:tc>
        <w:tc>
          <w:tcPr>
            <w:tcW w:w="711" w:type="dxa"/>
            <w:tcBorders>
              <w:top w:val="nil"/>
              <w:left w:val="nil"/>
              <w:bottom w:val="single" w:sz="4" w:space="0" w:color="000000"/>
              <w:right w:val="single" w:sz="4" w:space="0" w:color="000000"/>
            </w:tcBorders>
            <w:shd w:val="clear" w:color="auto" w:fill="auto"/>
            <w:vAlign w:val="center"/>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412.3</w:t>
            </w:r>
          </w:p>
        </w:tc>
      </w:tr>
      <w:tr w:rsidR="006C1FE6" w:rsidRPr="0046188E" w:rsidTr="00C77E48">
        <w:trPr>
          <w:trHeight w:val="318"/>
          <w:jc w:val="center"/>
        </w:trPr>
        <w:tc>
          <w:tcPr>
            <w:tcW w:w="1286" w:type="dxa"/>
            <w:tcBorders>
              <w:top w:val="single" w:sz="12" w:space="0" w:color="FFFFFF"/>
              <w:left w:val="single" w:sz="12" w:space="0" w:color="FFFFFF"/>
              <w:bottom w:val="nil"/>
              <w:right w:val="single" w:sz="12" w:space="0" w:color="FFFFFF"/>
            </w:tcBorders>
            <w:shd w:val="clear" w:color="000000" w:fill="EEECE1"/>
            <w:noWrap/>
            <w:vAlign w:val="bottom"/>
            <w:hideMark/>
          </w:tcPr>
          <w:p w:rsidR="006C1FE6" w:rsidRPr="0046188E" w:rsidRDefault="006C1FE6" w:rsidP="00C77E48">
            <w:pPr>
              <w:spacing w:after="0" w:line="240" w:lineRule="auto"/>
              <w:jc w:val="center"/>
              <w:rPr>
                <w:rFonts w:ascii="Times New Roman" w:eastAsia="Times New Roman" w:hAnsi="Times New Roman" w:cs="Times New Roman"/>
              </w:rPr>
            </w:pPr>
            <w:r w:rsidRPr="0046188E">
              <w:rPr>
                <w:rFonts w:ascii="Times New Roman" w:eastAsia="Times New Roman" w:hAnsi="Times New Roman" w:cs="Times New Roman"/>
                <w:sz w:val="22"/>
              </w:rPr>
              <w:t>Челябинск</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1122.8</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1143.5</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1156.2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1169.4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1183.4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1192.0</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1198.9</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1202.4</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1200.7</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right"/>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1200.7</w:t>
            </w:r>
          </w:p>
        </w:tc>
        <w:tc>
          <w:tcPr>
            <w:tcW w:w="801" w:type="dxa"/>
            <w:tcBorders>
              <w:top w:val="nil"/>
              <w:left w:val="nil"/>
              <w:bottom w:val="single" w:sz="4" w:space="0" w:color="000000"/>
              <w:right w:val="single" w:sz="4" w:space="0" w:color="000000"/>
            </w:tcBorders>
            <w:shd w:val="clear" w:color="auto" w:fill="auto"/>
            <w:vAlign w:val="center"/>
            <w:hideMark/>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1196.7</w:t>
            </w:r>
          </w:p>
        </w:tc>
        <w:tc>
          <w:tcPr>
            <w:tcW w:w="711" w:type="dxa"/>
            <w:tcBorders>
              <w:top w:val="nil"/>
              <w:left w:val="nil"/>
              <w:bottom w:val="single" w:sz="4" w:space="0" w:color="000000"/>
              <w:right w:val="single" w:sz="4" w:space="0" w:color="000000"/>
            </w:tcBorders>
            <w:shd w:val="clear" w:color="auto" w:fill="auto"/>
            <w:vAlign w:val="center"/>
          </w:tcPr>
          <w:p w:rsidR="006C1FE6" w:rsidRPr="0046188E" w:rsidRDefault="006C1FE6" w:rsidP="00C77E48">
            <w:pPr>
              <w:spacing w:after="0" w:line="240" w:lineRule="auto"/>
              <w:jc w:val="center"/>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1188.0</w:t>
            </w:r>
          </w:p>
        </w:tc>
      </w:tr>
    </w:tbl>
    <w:p w:rsidR="006C1FE6" w:rsidRPr="0046188E" w:rsidRDefault="006C1FE6" w:rsidP="006C1FE6">
      <w:pPr>
        <w:tabs>
          <w:tab w:val="left" w:pos="142"/>
        </w:tabs>
        <w:spacing w:after="0" w:line="240" w:lineRule="auto"/>
        <w:ind w:firstLine="709"/>
        <w:jc w:val="both"/>
        <w:rPr>
          <w:rFonts w:ascii="Times New Roman" w:hAnsi="Times New Roman" w:cs="Times New Roman"/>
          <w:szCs w:val="24"/>
        </w:rPr>
      </w:pP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Всего </w:t>
      </w:r>
      <w:r w:rsidR="00E93C88" w:rsidRPr="0046188E">
        <w:rPr>
          <w:rFonts w:ascii="Times New Roman" w:hAnsi="Times New Roman" w:cs="Times New Roman"/>
          <w:szCs w:val="24"/>
        </w:rPr>
        <w:t>в</w:t>
      </w:r>
      <w:r w:rsidRPr="0046188E">
        <w:rPr>
          <w:rFonts w:ascii="Times New Roman" w:hAnsi="Times New Roman" w:cs="Times New Roman"/>
          <w:szCs w:val="24"/>
        </w:rPr>
        <w:t xml:space="preserve">  2021 г</w:t>
      </w:r>
      <w:r w:rsidR="00E93C88" w:rsidRPr="0046188E">
        <w:rPr>
          <w:rFonts w:ascii="Times New Roman" w:hAnsi="Times New Roman" w:cs="Times New Roman"/>
          <w:szCs w:val="24"/>
        </w:rPr>
        <w:t>оду</w:t>
      </w:r>
      <w:r w:rsidRPr="0046188E">
        <w:rPr>
          <w:rFonts w:ascii="Times New Roman" w:hAnsi="Times New Roman" w:cs="Times New Roman"/>
          <w:szCs w:val="24"/>
        </w:rPr>
        <w:t xml:space="preserve"> </w:t>
      </w:r>
      <w:r w:rsidR="00E93C88" w:rsidRPr="0046188E">
        <w:rPr>
          <w:rFonts w:ascii="Times New Roman" w:hAnsi="Times New Roman" w:cs="Times New Roman"/>
          <w:szCs w:val="24"/>
        </w:rPr>
        <w:t xml:space="preserve">в Округе </w:t>
      </w:r>
      <w:r w:rsidRPr="0046188E">
        <w:rPr>
          <w:rFonts w:ascii="Times New Roman" w:hAnsi="Times New Roman" w:cs="Times New Roman"/>
          <w:szCs w:val="24"/>
        </w:rPr>
        <w:t>родилось 1</w:t>
      </w:r>
      <w:r w:rsidR="001D7B99" w:rsidRPr="0046188E">
        <w:rPr>
          <w:rFonts w:ascii="Times New Roman" w:hAnsi="Times New Roman" w:cs="Times New Roman"/>
          <w:szCs w:val="24"/>
        </w:rPr>
        <w:t xml:space="preserve"> </w:t>
      </w:r>
      <w:r w:rsidRPr="0046188E">
        <w:rPr>
          <w:rFonts w:ascii="Times New Roman" w:hAnsi="Times New Roman" w:cs="Times New Roman"/>
          <w:szCs w:val="24"/>
        </w:rPr>
        <w:t>580 человек, умерло 3</w:t>
      </w:r>
      <w:r w:rsidR="001D7B99" w:rsidRPr="0046188E">
        <w:rPr>
          <w:rFonts w:ascii="Times New Roman" w:hAnsi="Times New Roman" w:cs="Times New Roman"/>
          <w:szCs w:val="24"/>
        </w:rPr>
        <w:t xml:space="preserve"> </w:t>
      </w:r>
      <w:r w:rsidRPr="0046188E">
        <w:rPr>
          <w:rFonts w:ascii="Times New Roman" w:hAnsi="Times New Roman" w:cs="Times New Roman"/>
          <w:szCs w:val="24"/>
        </w:rPr>
        <w:t>025 человек, естественная убыль населения составила 1</w:t>
      </w:r>
      <w:r w:rsidR="001D7B99" w:rsidRPr="0046188E">
        <w:rPr>
          <w:rFonts w:ascii="Times New Roman" w:hAnsi="Times New Roman" w:cs="Times New Roman"/>
          <w:szCs w:val="24"/>
        </w:rPr>
        <w:t xml:space="preserve"> </w:t>
      </w:r>
      <w:r w:rsidRPr="0046188E">
        <w:rPr>
          <w:rFonts w:ascii="Times New Roman" w:hAnsi="Times New Roman" w:cs="Times New Roman"/>
          <w:szCs w:val="24"/>
        </w:rPr>
        <w:t>445 человека. Миграционное движение населения по Округу: прибыло – 4</w:t>
      </w:r>
      <w:r w:rsidR="001D7B99" w:rsidRPr="0046188E">
        <w:rPr>
          <w:rFonts w:ascii="Times New Roman" w:hAnsi="Times New Roman" w:cs="Times New Roman"/>
          <w:szCs w:val="24"/>
        </w:rPr>
        <w:t xml:space="preserve"> </w:t>
      </w:r>
      <w:r w:rsidRPr="0046188E">
        <w:rPr>
          <w:rFonts w:ascii="Times New Roman" w:hAnsi="Times New Roman" w:cs="Times New Roman"/>
          <w:szCs w:val="24"/>
        </w:rPr>
        <w:t>087 человек, выбыло – 3</w:t>
      </w:r>
      <w:r w:rsidR="001D7B99" w:rsidRPr="0046188E">
        <w:rPr>
          <w:rFonts w:ascii="Times New Roman" w:hAnsi="Times New Roman" w:cs="Times New Roman"/>
          <w:szCs w:val="24"/>
        </w:rPr>
        <w:t xml:space="preserve"> </w:t>
      </w:r>
      <w:r w:rsidRPr="0046188E">
        <w:rPr>
          <w:rFonts w:ascii="Times New Roman" w:hAnsi="Times New Roman" w:cs="Times New Roman"/>
          <w:szCs w:val="24"/>
        </w:rPr>
        <w:t>369 человек. Миграционный прирост составил 718 человек.</w:t>
      </w:r>
    </w:p>
    <w:p w:rsidR="001B0B20" w:rsidRPr="0046188E" w:rsidRDefault="001B0B20" w:rsidP="001B0B20">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Сложившая ситуация напрямую взаимосвязана с возрастной структурой населения, а именно со снижением доли трудоспособного населения и ростом доли населения старше трудоспособного возраста.</w:t>
      </w:r>
    </w:p>
    <w:p w:rsidR="001B0B20" w:rsidRPr="0046188E" w:rsidRDefault="001B0B20" w:rsidP="001B0B20">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Для поддержания численности населения на стабильном уровне, а также роста рождаемости, необходимо продолжать оказание государственной поддержки семьям в виде социальных выплат различного характера (выплаты материнского капитала, пособий на детей, создание условий для повышения доступности приобретения жилья).</w:t>
      </w:r>
    </w:p>
    <w:p w:rsidR="006C1FE6" w:rsidRPr="0046188E" w:rsidRDefault="001B0B20" w:rsidP="001B0B20">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Одними из главных факторов повышения уровня рождаемости являются качество оказываемой медицинской помощи, снижение заболеваемости и пропаганда здорового образа жизни.</w:t>
      </w:r>
    </w:p>
    <w:p w:rsidR="001B0B20" w:rsidRPr="0046188E" w:rsidRDefault="001B0B20" w:rsidP="001B0B20">
      <w:pPr>
        <w:spacing w:after="0" w:line="240" w:lineRule="auto"/>
        <w:ind w:firstLine="709"/>
        <w:jc w:val="both"/>
        <w:rPr>
          <w:rFonts w:ascii="Times New Roman" w:hAnsi="Times New Roman" w:cs="Times New Roman"/>
          <w:szCs w:val="24"/>
          <w:highlight w:val="yellow"/>
        </w:rPr>
      </w:pPr>
    </w:p>
    <w:p w:rsidR="006C1FE6" w:rsidRPr="0046188E" w:rsidRDefault="006C1FE6" w:rsidP="006C1FE6">
      <w:pPr>
        <w:spacing w:after="0" w:line="240" w:lineRule="auto"/>
        <w:jc w:val="center"/>
        <w:rPr>
          <w:rFonts w:ascii="Times New Roman" w:hAnsi="Times New Roman" w:cs="Times New Roman"/>
          <w:szCs w:val="24"/>
        </w:rPr>
      </w:pPr>
      <w:r w:rsidRPr="0046188E">
        <w:rPr>
          <w:rFonts w:ascii="Times New Roman" w:hAnsi="Times New Roman" w:cs="Times New Roman"/>
          <w:szCs w:val="24"/>
        </w:rPr>
        <w:t>Половозрастная структура (человек) Округа за 2020 год</w:t>
      </w:r>
    </w:p>
    <w:p w:rsidR="006C1FE6" w:rsidRPr="0046188E" w:rsidRDefault="006C1FE6" w:rsidP="006C1FE6">
      <w:pPr>
        <w:spacing w:after="0" w:line="240" w:lineRule="auto"/>
        <w:ind w:firstLine="709"/>
        <w:jc w:val="both"/>
        <w:rPr>
          <w:rFonts w:ascii="Times New Roman" w:hAnsi="Times New Roman" w:cs="Times New Roman"/>
          <w:szCs w:val="24"/>
        </w:rPr>
      </w:pPr>
      <w:r w:rsidRPr="0046188E">
        <w:rPr>
          <w:rFonts w:ascii="Times New Roman" w:hAnsi="Times New Roman" w:cs="Times New Roman"/>
          <w:noProof/>
          <w:sz w:val="28"/>
          <w:szCs w:val="28"/>
          <w:lang w:eastAsia="ru-RU"/>
        </w:rPr>
        <w:lastRenderedPageBreak/>
        <w:drawing>
          <wp:inline distT="0" distB="0" distL="0" distR="0" wp14:anchorId="007769F3" wp14:editId="002836D8">
            <wp:extent cx="5429250" cy="26670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1FE6" w:rsidRPr="0046188E" w:rsidRDefault="006C1FE6" w:rsidP="006C1FE6">
      <w:pPr>
        <w:spacing w:after="0" w:line="240" w:lineRule="auto"/>
        <w:ind w:firstLine="709"/>
        <w:jc w:val="both"/>
        <w:rPr>
          <w:rFonts w:ascii="Times New Roman" w:hAnsi="Times New Roman" w:cs="Times New Roman"/>
          <w:szCs w:val="24"/>
        </w:rPr>
      </w:pP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 За 2021 г</w:t>
      </w:r>
      <w:r w:rsidR="00E93C88" w:rsidRPr="0046188E">
        <w:rPr>
          <w:rFonts w:ascii="Times New Roman" w:hAnsi="Times New Roman" w:cs="Times New Roman"/>
          <w:szCs w:val="24"/>
        </w:rPr>
        <w:t>од</w:t>
      </w:r>
      <w:r w:rsidRPr="0046188E">
        <w:rPr>
          <w:rFonts w:ascii="Times New Roman" w:hAnsi="Times New Roman" w:cs="Times New Roman"/>
          <w:szCs w:val="24"/>
        </w:rPr>
        <w:t xml:space="preserve"> введено в эксплуатацию 84,8 тыс. кв. м. жилых домов (в том числе индивидуальных жилых домов составила 54,4 тыс. кв. м.), что составляет 105,1% к соответствующему периоду прошлого года.</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Для динамичного развития экономической сферы и всего Округа важной составляющей является человеческий капитал и развитая социальная сфера. </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В Округе имеется развитая система образования и спорта. Муниципальная сеть образовательных организаций представлена 93 учреждениями дошкольного, общего и дополнительного образования, подведомственными Управлению образования.</w:t>
      </w:r>
    </w:p>
    <w:p w:rsidR="006C1FE6" w:rsidRPr="0046188E" w:rsidRDefault="000A7E68"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На территории городского округа 56 детских дошкольных учреждений, 36 общеобразовательных учреждений (в том числе 2 школы для детей с ограниченными возможностями здоровья), 1 учреждение дополнительного образования; две профессиональные образовательные организации по подготовке квалифицированных рабочих и служащих, пять колледжей.</w:t>
      </w:r>
      <w:r w:rsidR="006C1FE6" w:rsidRPr="0046188E">
        <w:rPr>
          <w:rFonts w:ascii="Times New Roman" w:hAnsi="Times New Roman" w:cs="Times New Roman"/>
          <w:szCs w:val="24"/>
        </w:rPr>
        <w:t xml:space="preserve"> В </w:t>
      </w:r>
      <w:r w:rsidR="00385588" w:rsidRPr="0046188E">
        <w:rPr>
          <w:rFonts w:ascii="Times New Roman" w:hAnsi="Times New Roman" w:cs="Times New Roman"/>
          <w:szCs w:val="24"/>
        </w:rPr>
        <w:t>Округе</w:t>
      </w:r>
      <w:r w:rsidR="006C1FE6" w:rsidRPr="0046188E">
        <w:rPr>
          <w:rFonts w:ascii="Times New Roman" w:hAnsi="Times New Roman" w:cs="Times New Roman"/>
          <w:szCs w:val="24"/>
        </w:rPr>
        <w:t xml:space="preserve"> имеется 3 высших образовательных учреждения и 6 средне специальных учебных заведений.</w:t>
      </w:r>
    </w:p>
    <w:p w:rsidR="006C1FE6" w:rsidRPr="0046188E" w:rsidRDefault="006C1FE6" w:rsidP="002B5B37">
      <w:pPr>
        <w:spacing w:after="0" w:line="240" w:lineRule="auto"/>
        <w:ind w:firstLine="709"/>
        <w:jc w:val="both"/>
        <w:rPr>
          <w:rFonts w:ascii="Times New Roman" w:hAnsi="Times New Roman" w:cs="Times New Roman"/>
          <w:szCs w:val="24"/>
        </w:rPr>
      </w:pPr>
      <w:proofErr w:type="gramStart"/>
      <w:r w:rsidRPr="0046188E">
        <w:rPr>
          <w:rFonts w:ascii="Times New Roman" w:hAnsi="Times New Roman" w:cs="Times New Roman"/>
          <w:szCs w:val="24"/>
        </w:rPr>
        <w:t xml:space="preserve">В </w:t>
      </w:r>
      <w:r w:rsidR="00C07A5A" w:rsidRPr="0046188E">
        <w:rPr>
          <w:rFonts w:ascii="Times New Roman" w:hAnsi="Times New Roman" w:cs="Times New Roman"/>
          <w:szCs w:val="24"/>
        </w:rPr>
        <w:t>Округе</w:t>
      </w:r>
      <w:r w:rsidRPr="0046188E">
        <w:rPr>
          <w:rFonts w:ascii="Times New Roman" w:hAnsi="Times New Roman" w:cs="Times New Roman"/>
          <w:szCs w:val="24"/>
        </w:rPr>
        <w:t xml:space="preserve"> числится 382 спортивных сооружения, включая объекты городской и рекреационной инфраструктуры, приспособленные для занятий физической культурой и спортом, в т.</w:t>
      </w:r>
      <w:r w:rsidR="00785B2C" w:rsidRPr="0046188E">
        <w:rPr>
          <w:rFonts w:ascii="Times New Roman" w:hAnsi="Times New Roman" w:cs="Times New Roman"/>
          <w:szCs w:val="24"/>
        </w:rPr>
        <w:t xml:space="preserve"> </w:t>
      </w:r>
      <w:r w:rsidRPr="0046188E">
        <w:rPr>
          <w:rFonts w:ascii="Times New Roman" w:hAnsi="Times New Roman" w:cs="Times New Roman"/>
          <w:szCs w:val="24"/>
        </w:rPr>
        <w:t xml:space="preserve">ч. сооружения, действующие сезонно. </w:t>
      </w:r>
      <w:proofErr w:type="gramEnd"/>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В Округе проводится внедрение Всероссийского физкультурно-спортивного комплекса «Готов к труду и обороне» (ГТО):</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 доля населения, выполнившего нормативы испытаний (тестов) комплекса ГТО на знаки отличия, от общей численности населения, принявшего участие в выполнении нормативов испытаний (тестов) комплекса ГТО 36%; </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доля населения, принявшего участие в выполнении нормативов испытаний (тестов) комплекса ГТО от общей численности населения, проживающего на территории субъекта Российской Федерации (муниципального образования) зарегистрированного в электронной базе данных 36,0 %.</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Система здравоохранения </w:t>
      </w:r>
      <w:r w:rsidR="00EC45F9" w:rsidRPr="0046188E">
        <w:rPr>
          <w:rFonts w:ascii="Times New Roman" w:hAnsi="Times New Roman" w:cs="Times New Roman"/>
          <w:szCs w:val="24"/>
        </w:rPr>
        <w:t>Округа</w:t>
      </w:r>
      <w:r w:rsidRPr="0046188E">
        <w:rPr>
          <w:rFonts w:ascii="Times New Roman" w:hAnsi="Times New Roman" w:cs="Times New Roman"/>
          <w:szCs w:val="24"/>
        </w:rPr>
        <w:t xml:space="preserve"> представлена как государственными, так и частными учреждениями. С 2016 года медицинские организации </w:t>
      </w:r>
      <w:r w:rsidR="00EC45F9" w:rsidRPr="0046188E">
        <w:rPr>
          <w:rFonts w:ascii="Times New Roman" w:hAnsi="Times New Roman" w:cs="Times New Roman"/>
          <w:szCs w:val="24"/>
        </w:rPr>
        <w:t>Округа</w:t>
      </w:r>
      <w:r w:rsidRPr="0046188E">
        <w:rPr>
          <w:rFonts w:ascii="Times New Roman" w:hAnsi="Times New Roman" w:cs="Times New Roman"/>
          <w:szCs w:val="24"/>
        </w:rPr>
        <w:t xml:space="preserve"> перешли из муниципальной в государственную собственность и непосредственное подчинение Министерству здравоохранения Челябинской области. В Округе функционирует 8 государственных медицинских учреждений. </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Также в Округе функционируют следующие частные медицинские учреждения: «Медицинский центр «Амалтея», «Гиппократ», «Нью-Медика», «Эф-эм-си»,  «Здоровая семья», «ММЦ», независимая лаборатория ИНВИТРО (INVITRO), независимая лаборатория </w:t>
      </w:r>
      <w:r w:rsidRPr="0046188E">
        <w:rPr>
          <w:rFonts w:ascii="Times New Roman" w:hAnsi="Times New Roman" w:cs="Times New Roman"/>
          <w:szCs w:val="24"/>
        </w:rPr>
        <w:lastRenderedPageBreak/>
        <w:t>«Прогрессивные медицинские технологии», лечебно-диагностический центр Демидова, стоматологические клиники, автономные некоммерческие организации и др.</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В </w:t>
      </w:r>
      <w:r w:rsidR="00EC45F9" w:rsidRPr="0046188E">
        <w:rPr>
          <w:rFonts w:ascii="Times New Roman" w:hAnsi="Times New Roman" w:cs="Times New Roman"/>
          <w:szCs w:val="24"/>
        </w:rPr>
        <w:t>Округе</w:t>
      </w:r>
      <w:r w:rsidRPr="0046188E">
        <w:rPr>
          <w:rFonts w:ascii="Times New Roman" w:hAnsi="Times New Roman" w:cs="Times New Roman"/>
          <w:szCs w:val="24"/>
        </w:rPr>
        <w:t xml:space="preserve"> реализу</w:t>
      </w:r>
      <w:r w:rsidR="000845B4" w:rsidRPr="0046188E">
        <w:rPr>
          <w:rFonts w:ascii="Times New Roman" w:hAnsi="Times New Roman" w:cs="Times New Roman"/>
          <w:szCs w:val="24"/>
        </w:rPr>
        <w:t>е</w:t>
      </w:r>
      <w:r w:rsidRPr="0046188E">
        <w:rPr>
          <w:rFonts w:ascii="Times New Roman" w:hAnsi="Times New Roman" w:cs="Times New Roman"/>
          <w:szCs w:val="24"/>
        </w:rPr>
        <w:t>тся дополнительн</w:t>
      </w:r>
      <w:r w:rsidR="000845B4" w:rsidRPr="0046188E">
        <w:rPr>
          <w:rFonts w:ascii="Times New Roman" w:hAnsi="Times New Roman" w:cs="Times New Roman"/>
          <w:szCs w:val="24"/>
        </w:rPr>
        <w:t>ая</w:t>
      </w:r>
      <w:r w:rsidRPr="0046188E">
        <w:rPr>
          <w:rFonts w:ascii="Times New Roman" w:hAnsi="Times New Roman" w:cs="Times New Roman"/>
          <w:szCs w:val="24"/>
        </w:rPr>
        <w:t xml:space="preserve"> мер</w:t>
      </w:r>
      <w:r w:rsidR="000845B4" w:rsidRPr="0046188E">
        <w:rPr>
          <w:rFonts w:ascii="Times New Roman" w:hAnsi="Times New Roman" w:cs="Times New Roman"/>
          <w:szCs w:val="24"/>
        </w:rPr>
        <w:t>а</w:t>
      </w:r>
      <w:r w:rsidRPr="0046188E">
        <w:rPr>
          <w:rFonts w:ascii="Times New Roman" w:hAnsi="Times New Roman" w:cs="Times New Roman"/>
          <w:szCs w:val="24"/>
        </w:rPr>
        <w:t xml:space="preserve"> социальной поддержки врачей:</w:t>
      </w:r>
    </w:p>
    <w:p w:rsidR="006C1FE6" w:rsidRPr="0046188E" w:rsidRDefault="006C1FE6" w:rsidP="000845B4">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 </w:t>
      </w:r>
      <w:proofErr w:type="gramStart"/>
      <w:r w:rsidRPr="0046188E">
        <w:rPr>
          <w:rFonts w:ascii="Times New Roman" w:hAnsi="Times New Roman" w:cs="Times New Roman"/>
          <w:szCs w:val="24"/>
        </w:rPr>
        <w:t xml:space="preserve">- </w:t>
      </w:r>
      <w:r w:rsidR="000845B4" w:rsidRPr="0046188E">
        <w:rPr>
          <w:rFonts w:ascii="Times New Roman" w:hAnsi="Times New Roman" w:cs="Times New Roman"/>
          <w:szCs w:val="24"/>
        </w:rPr>
        <w:t>единовременная социальных выплата</w:t>
      </w:r>
      <w:r w:rsidR="000845B4" w:rsidRPr="0046188E">
        <w:rPr>
          <w:rFonts w:ascii="Times New Roman" w:hAnsi="Times New Roman" w:cs="Times New Roman"/>
          <w:szCs w:val="24"/>
        </w:rPr>
        <w:tab/>
        <w:t xml:space="preserve"> медицинским работникам дефицитных   специальностей государственных учреждений здравоохранения, расположенных на   территории   Миасского   городского округа.</w:t>
      </w:r>
      <w:proofErr w:type="gramEnd"/>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В 2021 году сеть учреждений культуры в </w:t>
      </w:r>
      <w:r w:rsidR="00EC45F9" w:rsidRPr="0046188E">
        <w:rPr>
          <w:rFonts w:ascii="Times New Roman" w:hAnsi="Times New Roman" w:cs="Times New Roman"/>
          <w:szCs w:val="24"/>
        </w:rPr>
        <w:t>Округе</w:t>
      </w:r>
      <w:r w:rsidRPr="0046188E">
        <w:rPr>
          <w:rFonts w:ascii="Times New Roman" w:hAnsi="Times New Roman" w:cs="Times New Roman"/>
          <w:szCs w:val="24"/>
        </w:rPr>
        <w:t xml:space="preserve"> составляла 11 единиц:</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- 4 детские школы искусств, реализующие дополнительные предпрофессиональные и общеразвивающие программы художественной направленности;</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- 5 культурно-досуговых учреждений (11 сетевых единиц: 5 городских и 6 сельских);</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МКУ «Централизованная библиотечная система» (23 массовые библиотеки), библиотечный  фонд которых составляет 488 724 экземпляров документов;</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Городской краеведческий музей, в котором сосредоточено более 62 988 фондовых единиц.</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В 2021 году в Детских школах искусств обучалось 2</w:t>
      </w:r>
      <w:r w:rsidR="009E6496" w:rsidRPr="0046188E">
        <w:rPr>
          <w:rFonts w:ascii="Times New Roman" w:hAnsi="Times New Roman" w:cs="Times New Roman"/>
          <w:szCs w:val="24"/>
        </w:rPr>
        <w:t xml:space="preserve"> </w:t>
      </w:r>
      <w:r w:rsidRPr="0046188E">
        <w:rPr>
          <w:rFonts w:ascii="Times New Roman" w:hAnsi="Times New Roman" w:cs="Times New Roman"/>
          <w:szCs w:val="24"/>
        </w:rPr>
        <w:t>410 детей.</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В 2021 году культурно-досуговыми учреждениями проведено:</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- 2 769  мероприятий с количеством посетителей – 187, 8 тыс. человек;</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- 1 795 ед. детских мероприятий с охватом 91,5 тыс. человек;</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- 421  </w:t>
      </w:r>
      <w:r w:rsidRPr="0046188E">
        <w:rPr>
          <w:rFonts w:ascii="Times New Roman" w:hAnsi="Times New Roman" w:cs="Times New Roman"/>
          <w:szCs w:val="24"/>
          <w:shd w:val="clear" w:color="auto" w:fill="FFFFFF" w:themeFill="background1"/>
        </w:rPr>
        <w:t>культурно-массов</w:t>
      </w:r>
      <w:r w:rsidR="00983033" w:rsidRPr="0046188E">
        <w:rPr>
          <w:rFonts w:ascii="Times New Roman" w:hAnsi="Times New Roman" w:cs="Times New Roman"/>
          <w:szCs w:val="24"/>
          <w:shd w:val="clear" w:color="auto" w:fill="FFFFFF" w:themeFill="background1"/>
        </w:rPr>
        <w:t>ое</w:t>
      </w:r>
      <w:r w:rsidRPr="0046188E">
        <w:rPr>
          <w:rFonts w:ascii="Times New Roman" w:hAnsi="Times New Roman" w:cs="Times New Roman"/>
          <w:szCs w:val="24"/>
          <w:shd w:val="clear" w:color="auto" w:fill="FFFFFF" w:themeFill="background1"/>
        </w:rPr>
        <w:t xml:space="preserve"> мероприяти</w:t>
      </w:r>
      <w:r w:rsidR="00983033" w:rsidRPr="0046188E">
        <w:rPr>
          <w:rFonts w:ascii="Times New Roman" w:hAnsi="Times New Roman" w:cs="Times New Roman"/>
          <w:szCs w:val="24"/>
          <w:shd w:val="clear" w:color="auto" w:fill="FFFFFF" w:themeFill="background1"/>
        </w:rPr>
        <w:t>е</w:t>
      </w:r>
      <w:r w:rsidRPr="0046188E">
        <w:rPr>
          <w:rFonts w:ascii="Times New Roman" w:hAnsi="Times New Roman" w:cs="Times New Roman"/>
          <w:szCs w:val="24"/>
        </w:rPr>
        <w:t xml:space="preserve"> для молодежи с числом посетителей 13,6 тыс. чел.</w:t>
      </w:r>
    </w:p>
    <w:p w:rsidR="006C1FE6" w:rsidRPr="0046188E" w:rsidRDefault="006C1FE6" w:rsidP="002B5B37">
      <w:pPr>
        <w:shd w:val="clear" w:color="auto" w:fill="FFFFFF" w:themeFill="background1"/>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shd w:val="clear" w:color="auto" w:fill="FFFFFF" w:themeFill="background1"/>
        </w:rPr>
        <w:t>В 2021 году количество пользователей муниципал</w:t>
      </w:r>
      <w:r w:rsidR="008E160A" w:rsidRPr="0046188E">
        <w:rPr>
          <w:rFonts w:ascii="Times New Roman" w:hAnsi="Times New Roman" w:cs="Times New Roman"/>
          <w:szCs w:val="24"/>
          <w:shd w:val="clear" w:color="auto" w:fill="FFFFFF" w:themeFill="background1"/>
        </w:rPr>
        <w:t xml:space="preserve">ьными библиотеками составило 56,2 тыс. </w:t>
      </w:r>
      <w:r w:rsidRPr="0046188E">
        <w:rPr>
          <w:rFonts w:ascii="Times New Roman" w:hAnsi="Times New Roman" w:cs="Times New Roman"/>
          <w:szCs w:val="24"/>
          <w:shd w:val="clear" w:color="auto" w:fill="FFFFFF" w:themeFill="background1"/>
        </w:rPr>
        <w:t>человек. 1</w:t>
      </w:r>
      <w:r w:rsidR="008E160A" w:rsidRPr="0046188E">
        <w:rPr>
          <w:rFonts w:ascii="Times New Roman" w:hAnsi="Times New Roman" w:cs="Times New Roman"/>
          <w:szCs w:val="24"/>
          <w:shd w:val="clear" w:color="auto" w:fill="FFFFFF" w:themeFill="background1"/>
        </w:rPr>
        <w:t>34,7 тыс.</w:t>
      </w:r>
      <w:r w:rsidRPr="0046188E">
        <w:rPr>
          <w:rFonts w:ascii="Times New Roman" w:hAnsi="Times New Roman" w:cs="Times New Roman"/>
          <w:szCs w:val="24"/>
          <w:shd w:val="clear" w:color="auto" w:fill="FFFFFF" w:themeFill="background1"/>
        </w:rPr>
        <w:t xml:space="preserve">  пользователей  библиотек  пришли в библиотеки на различные мероприятия. Всего число посещений библиотек составило 419</w:t>
      </w:r>
      <w:r w:rsidR="008E160A" w:rsidRPr="0046188E">
        <w:rPr>
          <w:rFonts w:ascii="Times New Roman" w:hAnsi="Times New Roman" w:cs="Times New Roman"/>
          <w:szCs w:val="24"/>
          <w:shd w:val="clear" w:color="auto" w:fill="FFFFFF" w:themeFill="background1"/>
        </w:rPr>
        <w:t>,2 тыс.</w:t>
      </w:r>
      <w:r w:rsidRPr="0046188E">
        <w:rPr>
          <w:rFonts w:ascii="Times New Roman" w:hAnsi="Times New Roman" w:cs="Times New Roman"/>
          <w:szCs w:val="24"/>
          <w:shd w:val="clear" w:color="auto" w:fill="FFFFFF" w:themeFill="background1"/>
        </w:rPr>
        <w:t>, воспользовались сайтами библиотек 23</w:t>
      </w:r>
      <w:r w:rsidR="008E160A" w:rsidRPr="0046188E">
        <w:rPr>
          <w:rFonts w:ascii="Times New Roman" w:hAnsi="Times New Roman" w:cs="Times New Roman"/>
          <w:szCs w:val="24"/>
          <w:shd w:val="clear" w:color="auto" w:fill="FFFFFF" w:themeFill="background1"/>
        </w:rPr>
        <w:t>,1 тыс.</w:t>
      </w:r>
      <w:r w:rsidRPr="0046188E">
        <w:rPr>
          <w:rFonts w:ascii="Times New Roman" w:hAnsi="Times New Roman" w:cs="Times New Roman"/>
          <w:szCs w:val="24"/>
          <w:shd w:val="clear" w:color="auto" w:fill="FFFFFF" w:themeFill="background1"/>
        </w:rPr>
        <w:t xml:space="preserve"> жител</w:t>
      </w:r>
      <w:r w:rsidR="008E160A" w:rsidRPr="0046188E">
        <w:rPr>
          <w:rFonts w:ascii="Times New Roman" w:hAnsi="Times New Roman" w:cs="Times New Roman"/>
          <w:szCs w:val="24"/>
          <w:shd w:val="clear" w:color="auto" w:fill="FFFFFF" w:themeFill="background1"/>
        </w:rPr>
        <w:t>ей</w:t>
      </w:r>
      <w:r w:rsidR="001338B0" w:rsidRPr="0046188E">
        <w:rPr>
          <w:rFonts w:ascii="Times New Roman" w:hAnsi="Times New Roman" w:cs="Times New Roman"/>
          <w:szCs w:val="24"/>
          <w:shd w:val="clear" w:color="auto" w:fill="FFFFFF" w:themeFill="background1"/>
        </w:rPr>
        <w:t xml:space="preserve"> Округа</w:t>
      </w:r>
      <w:r w:rsidRPr="0046188E">
        <w:rPr>
          <w:rFonts w:ascii="Times New Roman" w:hAnsi="Times New Roman" w:cs="Times New Roman"/>
          <w:szCs w:val="24"/>
          <w:shd w:val="clear" w:color="auto" w:fill="FFFFFF" w:themeFill="background1"/>
        </w:rPr>
        <w:t>, проведено 2</w:t>
      </w:r>
      <w:r w:rsidR="008E160A" w:rsidRPr="0046188E">
        <w:rPr>
          <w:rFonts w:ascii="Times New Roman" w:hAnsi="Times New Roman" w:cs="Times New Roman"/>
          <w:szCs w:val="24"/>
          <w:shd w:val="clear" w:color="auto" w:fill="FFFFFF" w:themeFill="background1"/>
        </w:rPr>
        <w:t xml:space="preserve"> </w:t>
      </w:r>
      <w:r w:rsidRPr="0046188E">
        <w:rPr>
          <w:rFonts w:ascii="Times New Roman" w:hAnsi="Times New Roman" w:cs="Times New Roman"/>
          <w:szCs w:val="24"/>
          <w:shd w:val="clear" w:color="auto" w:fill="FFFFFF" w:themeFill="background1"/>
        </w:rPr>
        <w:t>964 библиотечных мероприятия.</w:t>
      </w:r>
      <w:r w:rsidR="00E32B9C" w:rsidRPr="0046188E">
        <w:rPr>
          <w:rFonts w:ascii="Times New Roman" w:hAnsi="Times New Roman" w:cs="Times New Roman"/>
          <w:color w:val="FF0000"/>
          <w:szCs w:val="24"/>
        </w:rPr>
        <w:t xml:space="preserve"> </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Более 36 тыс. человек воспользовались услугами городского краеведческого музея: посещения выставок и экспозиций музея, просветительские и образовательные мероприятия, выездные выставки, консультации. В музее экспонировалась 17 выставок, вне стен музея было проведено 6 выставок, которые посетили 12 399  человек. Прочитано 24 лекции, проведено 62 массовых мероприятий, в которых приняли участие 13</w:t>
      </w:r>
      <w:r w:rsidR="00E5552B" w:rsidRPr="0046188E">
        <w:rPr>
          <w:rFonts w:ascii="Times New Roman" w:hAnsi="Times New Roman" w:cs="Times New Roman"/>
          <w:szCs w:val="24"/>
        </w:rPr>
        <w:t xml:space="preserve"> </w:t>
      </w:r>
      <w:r w:rsidRPr="0046188E">
        <w:rPr>
          <w:rFonts w:ascii="Times New Roman" w:hAnsi="Times New Roman" w:cs="Times New Roman"/>
          <w:szCs w:val="24"/>
        </w:rPr>
        <w:t xml:space="preserve">599 человек. Жителям </w:t>
      </w:r>
      <w:r w:rsidR="00EC45F9" w:rsidRPr="0046188E">
        <w:rPr>
          <w:rFonts w:ascii="Times New Roman" w:hAnsi="Times New Roman" w:cs="Times New Roman"/>
          <w:szCs w:val="24"/>
        </w:rPr>
        <w:t xml:space="preserve">Округа </w:t>
      </w:r>
      <w:r w:rsidRPr="0046188E">
        <w:rPr>
          <w:rFonts w:ascii="Times New Roman" w:hAnsi="Times New Roman" w:cs="Times New Roman"/>
          <w:szCs w:val="24"/>
        </w:rPr>
        <w:t xml:space="preserve"> даны 384 консультации (в текстовом и электронном виде). Всего было проведено 140 образовательных программы (в том числе мастер-классов), в которых участвовало 3511 человек.</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В канун нового года была открыта библиотека нового поколени</w:t>
      </w:r>
      <w:r w:rsidR="00EC45F9" w:rsidRPr="0046188E">
        <w:rPr>
          <w:rFonts w:ascii="Times New Roman" w:hAnsi="Times New Roman" w:cs="Times New Roman"/>
          <w:szCs w:val="24"/>
        </w:rPr>
        <w:t>я – м</w:t>
      </w:r>
      <w:r w:rsidRPr="0046188E">
        <w:rPr>
          <w:rFonts w:ascii="Times New Roman" w:hAnsi="Times New Roman" w:cs="Times New Roman"/>
          <w:szCs w:val="24"/>
        </w:rPr>
        <w:t>одельная библиотека «БЛИК». За счет средств федерального бюджета, в рамках национального проекта «Культура» (выделено 5 000,0 тыс. руб.) были пополнены книжные фонды,  изготовлена мебель, приобретена оргтехника, программное обеспечение, интерактивное оборудование.</w:t>
      </w:r>
    </w:p>
    <w:p w:rsidR="006C1FE6" w:rsidRPr="0046188E" w:rsidRDefault="006C1FE6" w:rsidP="002B5B37">
      <w:pPr>
        <w:shd w:val="clear" w:color="auto" w:fill="FFFFFF" w:themeFill="background1"/>
        <w:spacing w:after="0" w:line="240" w:lineRule="auto"/>
        <w:ind w:firstLine="708"/>
        <w:jc w:val="both"/>
        <w:rPr>
          <w:rFonts w:ascii="Times New Roman" w:hAnsi="Times New Roman" w:cs="Times New Roman"/>
          <w:szCs w:val="24"/>
        </w:rPr>
      </w:pPr>
      <w:r w:rsidRPr="0046188E">
        <w:rPr>
          <w:rFonts w:ascii="Times New Roman" w:hAnsi="Times New Roman" w:cs="Times New Roman"/>
          <w:szCs w:val="24"/>
        </w:rPr>
        <w:t>Текущие затраты на охрану окружающей среды в 2020 г. составили 387</w:t>
      </w:r>
      <w:r w:rsidR="00E32B9C" w:rsidRPr="0046188E">
        <w:rPr>
          <w:rFonts w:ascii="Times New Roman" w:hAnsi="Times New Roman" w:cs="Times New Roman"/>
          <w:szCs w:val="24"/>
        </w:rPr>
        <w:t>,4 млн. руб. (в 2019 г. – 397,1</w:t>
      </w:r>
      <w:r w:rsidRPr="0046188E">
        <w:rPr>
          <w:rFonts w:ascii="Times New Roman" w:hAnsi="Times New Roman" w:cs="Times New Roman"/>
          <w:szCs w:val="24"/>
        </w:rPr>
        <w:t xml:space="preserve"> </w:t>
      </w:r>
      <w:r w:rsidR="00E32B9C" w:rsidRPr="0046188E">
        <w:rPr>
          <w:rFonts w:ascii="Times New Roman" w:hAnsi="Times New Roman" w:cs="Times New Roman"/>
          <w:szCs w:val="24"/>
        </w:rPr>
        <w:t>млн.</w:t>
      </w:r>
      <w:r w:rsidRPr="0046188E">
        <w:rPr>
          <w:rFonts w:ascii="Times New Roman" w:hAnsi="Times New Roman" w:cs="Times New Roman"/>
          <w:szCs w:val="24"/>
        </w:rPr>
        <w:t xml:space="preserve"> руб., 2018 г. – 389</w:t>
      </w:r>
      <w:r w:rsidR="00E32B9C" w:rsidRPr="0046188E">
        <w:rPr>
          <w:rFonts w:ascii="Times New Roman" w:hAnsi="Times New Roman" w:cs="Times New Roman"/>
          <w:szCs w:val="24"/>
        </w:rPr>
        <w:t>,0</w:t>
      </w:r>
      <w:r w:rsidRPr="0046188E">
        <w:rPr>
          <w:rFonts w:ascii="Times New Roman" w:hAnsi="Times New Roman" w:cs="Times New Roman"/>
          <w:szCs w:val="24"/>
        </w:rPr>
        <w:t xml:space="preserve"> </w:t>
      </w:r>
      <w:r w:rsidR="00E32B9C" w:rsidRPr="0046188E">
        <w:rPr>
          <w:rFonts w:ascii="Times New Roman" w:hAnsi="Times New Roman" w:cs="Times New Roman"/>
          <w:szCs w:val="24"/>
        </w:rPr>
        <w:t>млн.</w:t>
      </w:r>
      <w:r w:rsidRPr="0046188E">
        <w:rPr>
          <w:rFonts w:ascii="Times New Roman" w:hAnsi="Times New Roman" w:cs="Times New Roman"/>
          <w:szCs w:val="24"/>
        </w:rPr>
        <w:t xml:space="preserve"> руб.,  в 2017 г. - 371</w:t>
      </w:r>
      <w:r w:rsidR="00E32B9C" w:rsidRPr="0046188E">
        <w:rPr>
          <w:rFonts w:ascii="Times New Roman" w:hAnsi="Times New Roman" w:cs="Times New Roman"/>
          <w:szCs w:val="24"/>
        </w:rPr>
        <w:t>,5 млн</w:t>
      </w:r>
      <w:r w:rsidRPr="0046188E">
        <w:rPr>
          <w:rFonts w:ascii="Times New Roman" w:hAnsi="Times New Roman" w:cs="Times New Roman"/>
          <w:szCs w:val="24"/>
        </w:rPr>
        <w:t>. руб.). Это затраты на мероприятия по сохранению и восстановлению качества природной среды, нарушенной в результате производственной деятельности; по обращению с отходами производства и потребления.</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На территории </w:t>
      </w:r>
      <w:r w:rsidR="006619B9" w:rsidRPr="0046188E">
        <w:rPr>
          <w:rFonts w:ascii="Times New Roman" w:hAnsi="Times New Roman" w:cs="Times New Roman"/>
          <w:szCs w:val="24"/>
        </w:rPr>
        <w:t>Округа</w:t>
      </w:r>
      <w:r w:rsidRPr="0046188E">
        <w:rPr>
          <w:rFonts w:ascii="Times New Roman" w:hAnsi="Times New Roman" w:cs="Times New Roman"/>
          <w:szCs w:val="24"/>
        </w:rPr>
        <w:t xml:space="preserve"> находятся следующие очистные сооружения крупных и средних предприятий:</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 1. ОАО «Миассводоканал» </w:t>
      </w:r>
      <w:r w:rsidR="008A3E41" w:rsidRPr="0046188E">
        <w:rPr>
          <w:rFonts w:ascii="Times New Roman" w:hAnsi="Times New Roman" w:cs="Times New Roman"/>
          <w:szCs w:val="24"/>
        </w:rPr>
        <w:t>–</w:t>
      </w:r>
      <w:r w:rsidRPr="0046188E">
        <w:rPr>
          <w:rFonts w:ascii="Times New Roman" w:hAnsi="Times New Roman" w:cs="Times New Roman"/>
          <w:szCs w:val="24"/>
        </w:rPr>
        <w:t xml:space="preserve"> очистные сооружения расположены на одной площадке. Сточные воды от потребителей собираются и по системе напорной канализации перекачиваются на площадку очистных сооружений, где располагаются две линии очистных сооружений. 1 линия построена в 1959 году. Проектная производительность – 30820 м3/сутки. 2 линия построена в 1982 году. Проектная производительность – 52 000 м3/сутки.</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lastRenderedPageBreak/>
        <w:t>Выпуск очищенной и обеззараженной сточной воды осуществляется по открытому лотку в реку Миасс. Имеется один аварийный выпуск после сооружений механической очистки с обеих линий в р</w:t>
      </w:r>
      <w:r w:rsidR="006619B9" w:rsidRPr="0046188E">
        <w:rPr>
          <w:rFonts w:ascii="Times New Roman" w:hAnsi="Times New Roman" w:cs="Times New Roman"/>
          <w:szCs w:val="24"/>
        </w:rPr>
        <w:t>еку</w:t>
      </w:r>
      <w:r w:rsidRPr="0046188E">
        <w:rPr>
          <w:rFonts w:ascii="Times New Roman" w:hAnsi="Times New Roman" w:cs="Times New Roman"/>
          <w:szCs w:val="24"/>
        </w:rPr>
        <w:t xml:space="preserve"> Миасс.</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 2. АО «</w:t>
      </w:r>
      <w:proofErr w:type="spellStart"/>
      <w:r w:rsidRPr="0046188E">
        <w:rPr>
          <w:rFonts w:ascii="Times New Roman" w:hAnsi="Times New Roman" w:cs="Times New Roman"/>
          <w:szCs w:val="24"/>
        </w:rPr>
        <w:t>Энсер</w:t>
      </w:r>
      <w:proofErr w:type="spellEnd"/>
      <w:r w:rsidRPr="0046188E">
        <w:rPr>
          <w:rFonts w:ascii="Times New Roman" w:hAnsi="Times New Roman" w:cs="Times New Roman"/>
          <w:szCs w:val="24"/>
        </w:rPr>
        <w:t xml:space="preserve">» </w:t>
      </w:r>
      <w:r w:rsidR="008A3E41" w:rsidRPr="0046188E">
        <w:rPr>
          <w:rFonts w:ascii="Times New Roman" w:hAnsi="Times New Roman" w:cs="Times New Roman"/>
          <w:szCs w:val="24"/>
        </w:rPr>
        <w:t>–</w:t>
      </w:r>
      <w:r w:rsidRPr="0046188E">
        <w:rPr>
          <w:rFonts w:ascii="Times New Roman" w:hAnsi="Times New Roman" w:cs="Times New Roman"/>
          <w:szCs w:val="24"/>
        </w:rPr>
        <w:t xml:space="preserve"> имеет южные и северные очистные сооружения. Южные очистные сооружения</w:t>
      </w:r>
      <w:r w:rsidR="008A3E41" w:rsidRPr="0046188E">
        <w:rPr>
          <w:rFonts w:ascii="Times New Roman" w:hAnsi="Times New Roman" w:cs="Times New Roman"/>
          <w:szCs w:val="24"/>
        </w:rPr>
        <w:t xml:space="preserve">: </w:t>
      </w:r>
      <w:r w:rsidRPr="0046188E">
        <w:rPr>
          <w:rFonts w:ascii="Times New Roman" w:hAnsi="Times New Roman" w:cs="Times New Roman"/>
          <w:szCs w:val="24"/>
        </w:rPr>
        <w:t>проектная производительность очистных сооружений 12000 м3/сутки. Северные очистные сооружения</w:t>
      </w:r>
      <w:r w:rsidR="008A3E41" w:rsidRPr="0046188E">
        <w:rPr>
          <w:rFonts w:ascii="Times New Roman" w:hAnsi="Times New Roman" w:cs="Times New Roman"/>
          <w:szCs w:val="24"/>
        </w:rPr>
        <w:t>:</w:t>
      </w:r>
      <w:r w:rsidRPr="0046188E">
        <w:rPr>
          <w:rFonts w:ascii="Times New Roman" w:hAnsi="Times New Roman" w:cs="Times New Roman"/>
          <w:szCs w:val="24"/>
        </w:rPr>
        <w:t xml:space="preserve"> проектная производительность 10000 м3/сутки. </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После очистки стоки возвращаются в производство, часть их сбрасывают в реку Миасс. На предприятии имеются шла</w:t>
      </w:r>
      <w:r w:rsidR="0044346C" w:rsidRPr="0046188E">
        <w:rPr>
          <w:rFonts w:ascii="Times New Roman" w:hAnsi="Times New Roman" w:cs="Times New Roman"/>
          <w:szCs w:val="24"/>
        </w:rPr>
        <w:t>м</w:t>
      </w:r>
      <w:r w:rsidRPr="0046188E">
        <w:rPr>
          <w:rFonts w:ascii="Times New Roman" w:hAnsi="Times New Roman" w:cs="Times New Roman"/>
          <w:szCs w:val="24"/>
        </w:rPr>
        <w:t>онакопительные системы ГШУ, ГЗУ, проектная производительность которых равна 6</w:t>
      </w:r>
      <w:r w:rsidR="0044346C" w:rsidRPr="0046188E">
        <w:rPr>
          <w:rFonts w:ascii="Times New Roman" w:hAnsi="Times New Roman" w:cs="Times New Roman"/>
          <w:szCs w:val="24"/>
        </w:rPr>
        <w:t xml:space="preserve"> </w:t>
      </w:r>
      <w:r w:rsidRPr="0046188E">
        <w:rPr>
          <w:rFonts w:ascii="Times New Roman" w:hAnsi="Times New Roman" w:cs="Times New Roman"/>
          <w:szCs w:val="24"/>
        </w:rPr>
        <w:t>096 м3/сут</w:t>
      </w:r>
      <w:r w:rsidR="00F0136F" w:rsidRPr="0046188E">
        <w:rPr>
          <w:rFonts w:ascii="Times New Roman" w:hAnsi="Times New Roman" w:cs="Times New Roman"/>
          <w:szCs w:val="24"/>
        </w:rPr>
        <w:t>ки</w:t>
      </w:r>
      <w:r w:rsidRPr="0046188E">
        <w:rPr>
          <w:rFonts w:ascii="Times New Roman" w:hAnsi="Times New Roman" w:cs="Times New Roman"/>
          <w:szCs w:val="24"/>
        </w:rPr>
        <w:t>.</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 3. АО «Миасский машиностроительный завод» </w:t>
      </w:r>
      <w:r w:rsidR="006619B9" w:rsidRPr="0046188E">
        <w:rPr>
          <w:rFonts w:ascii="Times New Roman" w:hAnsi="Times New Roman" w:cs="Times New Roman"/>
          <w:szCs w:val="24"/>
        </w:rPr>
        <w:t>–</w:t>
      </w:r>
      <w:r w:rsidRPr="0046188E">
        <w:rPr>
          <w:rFonts w:ascii="Times New Roman" w:hAnsi="Times New Roman" w:cs="Times New Roman"/>
          <w:szCs w:val="24"/>
        </w:rPr>
        <w:t xml:space="preserve"> очистные сооружения предприятия по проекту предназначены для очистки сточных вод гальванических произво</w:t>
      </w:r>
      <w:proofErr w:type="gramStart"/>
      <w:r w:rsidRPr="0046188E">
        <w:rPr>
          <w:rFonts w:ascii="Times New Roman" w:hAnsi="Times New Roman" w:cs="Times New Roman"/>
          <w:szCs w:val="24"/>
        </w:rPr>
        <w:t>дств в з</w:t>
      </w:r>
      <w:proofErr w:type="gramEnd"/>
      <w:r w:rsidRPr="0046188E">
        <w:rPr>
          <w:rFonts w:ascii="Times New Roman" w:hAnsi="Times New Roman" w:cs="Times New Roman"/>
          <w:szCs w:val="24"/>
        </w:rPr>
        <w:t>амкнутой системе водоснабжения. Дополнительно на очистных сооружениях реализована техническая возможность очистки производственно-ливневых стоков на установке ионообменной очистки стоков. Проектная мощность по категориям стоков составляет: установка обессоливания 4105 м3/сут</w:t>
      </w:r>
      <w:r w:rsidR="00F0136F" w:rsidRPr="0046188E">
        <w:rPr>
          <w:rFonts w:ascii="Times New Roman" w:hAnsi="Times New Roman" w:cs="Times New Roman"/>
          <w:szCs w:val="24"/>
        </w:rPr>
        <w:t>ки</w:t>
      </w:r>
      <w:r w:rsidRPr="0046188E">
        <w:rPr>
          <w:rFonts w:ascii="Times New Roman" w:hAnsi="Times New Roman" w:cs="Times New Roman"/>
          <w:szCs w:val="24"/>
        </w:rPr>
        <w:t>; установка очистки стоков реагентным способом 284м3/сут</w:t>
      </w:r>
      <w:r w:rsidR="00C07A5A" w:rsidRPr="0046188E">
        <w:rPr>
          <w:rFonts w:ascii="Times New Roman" w:hAnsi="Times New Roman" w:cs="Times New Roman"/>
          <w:szCs w:val="24"/>
        </w:rPr>
        <w:t>ки</w:t>
      </w:r>
      <w:r w:rsidRPr="0046188E">
        <w:rPr>
          <w:rFonts w:ascii="Times New Roman" w:hAnsi="Times New Roman" w:cs="Times New Roman"/>
          <w:szCs w:val="24"/>
        </w:rPr>
        <w:t>; установка очистки циансодержащих стоков методом озонирования 120 м3/сут</w:t>
      </w:r>
      <w:r w:rsidR="00F0136F" w:rsidRPr="0046188E">
        <w:rPr>
          <w:rFonts w:ascii="Times New Roman" w:hAnsi="Times New Roman" w:cs="Times New Roman"/>
          <w:szCs w:val="24"/>
        </w:rPr>
        <w:t>ки</w:t>
      </w:r>
      <w:r w:rsidRPr="0046188E">
        <w:rPr>
          <w:rFonts w:ascii="Times New Roman" w:hAnsi="Times New Roman" w:cs="Times New Roman"/>
          <w:szCs w:val="24"/>
        </w:rPr>
        <w:t>; установка ионообменной очистки стоков – 4105 м3/сут</w:t>
      </w:r>
      <w:r w:rsidR="00F0136F" w:rsidRPr="0046188E">
        <w:rPr>
          <w:rFonts w:ascii="Times New Roman" w:hAnsi="Times New Roman" w:cs="Times New Roman"/>
          <w:szCs w:val="24"/>
        </w:rPr>
        <w:t>ки</w:t>
      </w:r>
      <w:r w:rsidRPr="0046188E">
        <w:rPr>
          <w:rFonts w:ascii="Times New Roman" w:hAnsi="Times New Roman" w:cs="Times New Roman"/>
          <w:szCs w:val="24"/>
        </w:rPr>
        <w:t>.</w:t>
      </w:r>
    </w:p>
    <w:p w:rsidR="006C1FE6" w:rsidRPr="0046188E" w:rsidRDefault="006C1FE6" w:rsidP="002B5B37">
      <w:pPr>
        <w:spacing w:after="0" w:line="240" w:lineRule="auto"/>
        <w:ind w:firstLine="709"/>
        <w:jc w:val="both"/>
        <w:rPr>
          <w:rFonts w:ascii="Times New Roman" w:hAnsi="Times New Roman" w:cs="Times New Roman"/>
          <w:szCs w:val="24"/>
        </w:rPr>
      </w:pPr>
      <w:proofErr w:type="gramStart"/>
      <w:r w:rsidRPr="0046188E">
        <w:rPr>
          <w:rFonts w:ascii="Times New Roman" w:hAnsi="Times New Roman" w:cs="Times New Roman"/>
          <w:szCs w:val="24"/>
        </w:rPr>
        <w:t xml:space="preserve">В рамках национального проекта «Экология», регионального проекта «Чистая страна (Челябинская область)», государственной программы Челябинской области «Охрана окружающей среды Челябинской области», подпрограммы «Организация системы обращения с отходами, в том числе с твердыми коммунальными отходами, на территории Челябинской области», муниципальной программы «Охрана окружающей среды на территории Миасского городского округа» в 2020-2022 </w:t>
      </w:r>
      <w:r w:rsidR="00F0136F" w:rsidRPr="0046188E">
        <w:rPr>
          <w:rFonts w:ascii="Times New Roman" w:hAnsi="Times New Roman" w:cs="Times New Roman"/>
          <w:szCs w:val="24"/>
        </w:rPr>
        <w:t>годах</w:t>
      </w:r>
      <w:r w:rsidRPr="0046188E">
        <w:rPr>
          <w:rFonts w:ascii="Times New Roman" w:hAnsi="Times New Roman" w:cs="Times New Roman"/>
          <w:szCs w:val="24"/>
        </w:rPr>
        <w:t xml:space="preserve"> разработан проект рекультивации земельного участка, занятого свалкой, на территории </w:t>
      </w:r>
      <w:r w:rsidR="006619B9" w:rsidRPr="0046188E">
        <w:rPr>
          <w:rFonts w:ascii="Times New Roman" w:hAnsi="Times New Roman" w:cs="Times New Roman"/>
          <w:szCs w:val="24"/>
        </w:rPr>
        <w:t>Округа</w:t>
      </w:r>
      <w:proofErr w:type="gramEnd"/>
      <w:r w:rsidRPr="0046188E">
        <w:rPr>
          <w:rFonts w:ascii="Times New Roman" w:hAnsi="Times New Roman" w:cs="Times New Roman"/>
          <w:szCs w:val="24"/>
        </w:rPr>
        <w:t xml:space="preserve">, </w:t>
      </w:r>
      <w:proofErr w:type="gramStart"/>
      <w:r w:rsidRPr="0046188E">
        <w:rPr>
          <w:rFonts w:ascii="Times New Roman" w:hAnsi="Times New Roman" w:cs="Times New Roman"/>
          <w:szCs w:val="24"/>
        </w:rPr>
        <w:t>который</w:t>
      </w:r>
      <w:proofErr w:type="gramEnd"/>
      <w:r w:rsidRPr="0046188E">
        <w:rPr>
          <w:rFonts w:ascii="Times New Roman" w:hAnsi="Times New Roman" w:cs="Times New Roman"/>
          <w:szCs w:val="24"/>
        </w:rPr>
        <w:t xml:space="preserve"> получил положительные заключения необходимых экспертиз. Работы по рекультивации планируется произвести в 2023-2024 </w:t>
      </w:r>
      <w:r w:rsidR="00F0136F" w:rsidRPr="0046188E">
        <w:rPr>
          <w:rFonts w:ascii="Times New Roman" w:hAnsi="Times New Roman" w:cs="Times New Roman"/>
          <w:szCs w:val="24"/>
        </w:rPr>
        <w:t>годах</w:t>
      </w:r>
      <w:r w:rsidRPr="0046188E">
        <w:rPr>
          <w:rFonts w:ascii="Times New Roman" w:hAnsi="Times New Roman" w:cs="Times New Roman"/>
          <w:szCs w:val="24"/>
        </w:rPr>
        <w:t>.</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В соответствии с Территориальной схемой реализуется новая система обращения с отходами. Региональный оператор осуществляет организацию и координацию всей системы обращения с отходами, начиная от попадания их в мусорный бак и заканчивая переработкой.</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Региональным оператором по обращению с твердыми коммунальными отходами на территории Карабашского кластера является компания ООО «Центр коммунального сервиса».</w:t>
      </w:r>
    </w:p>
    <w:p w:rsidR="00C3348B" w:rsidRPr="0046188E" w:rsidRDefault="006C1FE6" w:rsidP="00C3348B">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Развивается отрасль, связанная с переработкой отходов и вторичных материальных ресурсов (АО «Южно-Уральский Специализированный Центр Утилизации»: лом черных, цветных и драгоценных металлов и пластик; АО «Уральский завод вторичных металлов»: цветные металлы; ООО «</w:t>
      </w:r>
      <w:proofErr w:type="spellStart"/>
      <w:r w:rsidRPr="0046188E">
        <w:rPr>
          <w:rFonts w:ascii="Times New Roman" w:hAnsi="Times New Roman" w:cs="Times New Roman"/>
          <w:szCs w:val="24"/>
        </w:rPr>
        <w:t>ЭкоТранс</w:t>
      </w:r>
      <w:proofErr w:type="spellEnd"/>
      <w:r w:rsidRPr="0046188E">
        <w:rPr>
          <w:rFonts w:ascii="Times New Roman" w:hAnsi="Times New Roman" w:cs="Times New Roman"/>
          <w:szCs w:val="24"/>
        </w:rPr>
        <w:t>»: мягкий и твердый пластик; ООО «</w:t>
      </w:r>
      <w:proofErr w:type="spellStart"/>
      <w:r w:rsidRPr="0046188E">
        <w:rPr>
          <w:rFonts w:ascii="Times New Roman" w:hAnsi="Times New Roman" w:cs="Times New Roman"/>
          <w:szCs w:val="24"/>
        </w:rPr>
        <w:t>УралСтальМ</w:t>
      </w:r>
      <w:proofErr w:type="spellEnd"/>
      <w:r w:rsidRPr="0046188E">
        <w:rPr>
          <w:rFonts w:ascii="Times New Roman" w:hAnsi="Times New Roman" w:cs="Times New Roman"/>
          <w:szCs w:val="24"/>
        </w:rPr>
        <w:t>»:</w:t>
      </w:r>
      <w:r w:rsidR="00C3348B" w:rsidRPr="0046188E">
        <w:rPr>
          <w:rFonts w:ascii="Times New Roman" w:hAnsi="Times New Roman" w:cs="Times New Roman"/>
          <w:szCs w:val="24"/>
        </w:rPr>
        <w:t xml:space="preserve"> лом черных и цветных металлов).</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В </w:t>
      </w:r>
      <w:r w:rsidR="00A10CF8" w:rsidRPr="0046188E">
        <w:rPr>
          <w:rFonts w:ascii="Times New Roman" w:hAnsi="Times New Roman" w:cs="Times New Roman"/>
          <w:szCs w:val="24"/>
        </w:rPr>
        <w:t>Округе</w:t>
      </w:r>
      <w:r w:rsidRPr="0046188E">
        <w:rPr>
          <w:rFonts w:ascii="Times New Roman" w:hAnsi="Times New Roman" w:cs="Times New Roman"/>
          <w:szCs w:val="24"/>
        </w:rPr>
        <w:t xml:space="preserve"> находится 11 особо охраняемых природных территорий (ООПТ), ещё две рекомендованы к созданию.</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Постановлением Законодательного Собрания Челябинской области от 30.11.2017 г. №</w:t>
      </w:r>
      <w:r w:rsidR="00F0136F" w:rsidRPr="0046188E">
        <w:rPr>
          <w:rFonts w:ascii="Times New Roman" w:hAnsi="Times New Roman" w:cs="Times New Roman"/>
          <w:szCs w:val="24"/>
        </w:rPr>
        <w:t xml:space="preserve"> </w:t>
      </w:r>
      <w:r w:rsidRPr="0046188E">
        <w:rPr>
          <w:rFonts w:ascii="Times New Roman" w:hAnsi="Times New Roman" w:cs="Times New Roman"/>
          <w:szCs w:val="24"/>
        </w:rPr>
        <w:t xml:space="preserve">1127 «Об упразднении памятника Челябинской области реки Атлян» памятник природы р. Атлян упразднен, вместо него постановлением Правительства Челябинской области от 20.10.2017 г. № 544-П «О создании памятника природы Челябинской области </w:t>
      </w:r>
      <w:proofErr w:type="spellStart"/>
      <w:r w:rsidRPr="0046188E">
        <w:rPr>
          <w:rFonts w:ascii="Times New Roman" w:hAnsi="Times New Roman" w:cs="Times New Roman"/>
          <w:szCs w:val="24"/>
        </w:rPr>
        <w:t>Хамитовские</w:t>
      </w:r>
      <w:proofErr w:type="spellEnd"/>
      <w:r w:rsidRPr="0046188E">
        <w:rPr>
          <w:rFonts w:ascii="Times New Roman" w:hAnsi="Times New Roman" w:cs="Times New Roman"/>
          <w:szCs w:val="24"/>
        </w:rPr>
        <w:t xml:space="preserve"> болота» была утверждена рекомендованная в 2016 г</w:t>
      </w:r>
      <w:r w:rsidR="00F0136F" w:rsidRPr="0046188E">
        <w:rPr>
          <w:rFonts w:ascii="Times New Roman" w:hAnsi="Times New Roman" w:cs="Times New Roman"/>
          <w:szCs w:val="24"/>
        </w:rPr>
        <w:t>оду</w:t>
      </w:r>
      <w:r w:rsidRPr="0046188E">
        <w:rPr>
          <w:rFonts w:ascii="Times New Roman" w:hAnsi="Times New Roman" w:cs="Times New Roman"/>
          <w:szCs w:val="24"/>
        </w:rPr>
        <w:t xml:space="preserve"> ООПТ.</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Общая площадь ООПТ по </w:t>
      </w:r>
      <w:r w:rsidR="00EE53F3" w:rsidRPr="0046188E">
        <w:rPr>
          <w:rFonts w:ascii="Times New Roman" w:hAnsi="Times New Roman" w:cs="Times New Roman"/>
          <w:szCs w:val="24"/>
        </w:rPr>
        <w:t>Округу</w:t>
      </w:r>
      <w:r w:rsidRPr="0046188E">
        <w:rPr>
          <w:rFonts w:ascii="Times New Roman" w:hAnsi="Times New Roman" w:cs="Times New Roman"/>
          <w:szCs w:val="24"/>
        </w:rPr>
        <w:t xml:space="preserve"> - 25,826 тыс. гектаров, это 14,7% от площади </w:t>
      </w:r>
      <w:r w:rsidR="00F0136F" w:rsidRPr="0046188E">
        <w:rPr>
          <w:rFonts w:ascii="Times New Roman" w:hAnsi="Times New Roman" w:cs="Times New Roman"/>
          <w:szCs w:val="24"/>
        </w:rPr>
        <w:t>Округа</w:t>
      </w:r>
      <w:r w:rsidRPr="0046188E">
        <w:rPr>
          <w:rFonts w:ascii="Times New Roman" w:hAnsi="Times New Roman" w:cs="Times New Roman"/>
          <w:szCs w:val="24"/>
        </w:rPr>
        <w:t xml:space="preserve">, площадь охранных зон - 2,102 тыс. гектаров, в том числе: ООПТ федерального значения - 18,307 тыс. гектаров, ООПТ Челябинской области - 7,512 тыс. гектаров, ООПТ местного значения - 0,007 тыс. гектаров. </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На территории Челябинской области создан биосферный резерват «Горный Урал». </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lastRenderedPageBreak/>
        <w:t xml:space="preserve">Памятники природы регионального значения, находящиеся на территории </w:t>
      </w:r>
      <w:r w:rsidR="00DD7AE2" w:rsidRPr="0046188E">
        <w:rPr>
          <w:rFonts w:ascii="Times New Roman" w:hAnsi="Times New Roman" w:cs="Times New Roman"/>
          <w:szCs w:val="24"/>
        </w:rPr>
        <w:t>Округа – о</w:t>
      </w:r>
      <w:r w:rsidRPr="0046188E">
        <w:rPr>
          <w:rFonts w:ascii="Times New Roman" w:hAnsi="Times New Roman" w:cs="Times New Roman"/>
          <w:szCs w:val="24"/>
        </w:rPr>
        <w:t xml:space="preserve">зеро Тургояк, река </w:t>
      </w:r>
      <w:proofErr w:type="spellStart"/>
      <w:r w:rsidRPr="0046188E">
        <w:rPr>
          <w:rFonts w:ascii="Times New Roman" w:hAnsi="Times New Roman" w:cs="Times New Roman"/>
          <w:szCs w:val="24"/>
        </w:rPr>
        <w:t>Куштумг</w:t>
      </w:r>
      <w:r w:rsidR="00DD7AE2" w:rsidRPr="0046188E">
        <w:rPr>
          <w:rFonts w:ascii="Times New Roman" w:hAnsi="Times New Roman" w:cs="Times New Roman"/>
          <w:szCs w:val="24"/>
        </w:rPr>
        <w:t>а</w:t>
      </w:r>
      <w:proofErr w:type="spellEnd"/>
      <w:r w:rsidR="00DD7AE2" w:rsidRPr="0046188E">
        <w:rPr>
          <w:rFonts w:ascii="Times New Roman" w:hAnsi="Times New Roman" w:cs="Times New Roman"/>
          <w:szCs w:val="24"/>
        </w:rPr>
        <w:t xml:space="preserve"> – в</w:t>
      </w:r>
      <w:r w:rsidRPr="0046188E">
        <w:rPr>
          <w:rFonts w:ascii="Times New Roman" w:hAnsi="Times New Roman" w:cs="Times New Roman"/>
          <w:szCs w:val="24"/>
        </w:rPr>
        <w:t>ошли в состав биосферного резервата.</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Территория </w:t>
      </w:r>
      <w:r w:rsidR="00DD7AE2" w:rsidRPr="0046188E">
        <w:rPr>
          <w:rFonts w:ascii="Times New Roman" w:hAnsi="Times New Roman" w:cs="Times New Roman"/>
          <w:szCs w:val="24"/>
        </w:rPr>
        <w:t>Округа</w:t>
      </w:r>
      <w:r w:rsidRPr="0046188E">
        <w:rPr>
          <w:rFonts w:ascii="Times New Roman" w:hAnsi="Times New Roman" w:cs="Times New Roman"/>
          <w:szCs w:val="24"/>
        </w:rPr>
        <w:t xml:space="preserve"> энергетически независима, располагает собственными источниками тепловой энергии, имеет автономную систему водоснабжения и водоотведения, транспортного и жилищно-коммунального обеспечения населения. Городские объекты обеспечены централизованным отоплением, горячим и холодным водоснабжением.</w:t>
      </w:r>
    </w:p>
    <w:p w:rsidR="006C1FE6" w:rsidRPr="0046188E" w:rsidRDefault="006C1FE6" w:rsidP="002B5B37">
      <w:pPr>
        <w:spacing w:after="0" w:line="240" w:lineRule="auto"/>
        <w:jc w:val="both"/>
        <w:rPr>
          <w:rFonts w:ascii="Times New Roman" w:eastAsia="Calibri" w:hAnsi="Times New Roman" w:cs="Times New Roman"/>
          <w:szCs w:val="24"/>
        </w:rPr>
      </w:pPr>
      <w:r w:rsidRPr="0046188E">
        <w:rPr>
          <w:rFonts w:ascii="Times New Roman" w:hAnsi="Times New Roman" w:cs="Times New Roman"/>
          <w:color w:val="FF0000"/>
          <w:szCs w:val="24"/>
        </w:rPr>
        <w:tab/>
      </w:r>
      <w:r w:rsidRPr="0046188E">
        <w:rPr>
          <w:rFonts w:ascii="Times New Roman" w:eastAsia="Calibri" w:hAnsi="Times New Roman" w:cs="Times New Roman"/>
          <w:szCs w:val="24"/>
        </w:rPr>
        <w:t xml:space="preserve">Повышение узнаваемости и укрепление позитивного имиджа </w:t>
      </w:r>
      <w:r w:rsidR="00DD7AE2" w:rsidRPr="0046188E">
        <w:rPr>
          <w:rFonts w:ascii="Times New Roman" w:eastAsia="Calibri" w:hAnsi="Times New Roman" w:cs="Times New Roman"/>
          <w:szCs w:val="24"/>
        </w:rPr>
        <w:t>Округа</w:t>
      </w:r>
      <w:r w:rsidRPr="0046188E">
        <w:rPr>
          <w:rFonts w:ascii="Times New Roman" w:eastAsia="Calibri" w:hAnsi="Times New Roman" w:cs="Times New Roman"/>
          <w:szCs w:val="24"/>
        </w:rPr>
        <w:t>, как туристко</w:t>
      </w:r>
      <w:r w:rsidR="00DD7AE2" w:rsidRPr="0046188E">
        <w:rPr>
          <w:rFonts w:ascii="Times New Roman" w:eastAsia="Calibri" w:hAnsi="Times New Roman" w:cs="Times New Roman"/>
          <w:szCs w:val="24"/>
        </w:rPr>
        <w:t>й территории, влияет на климат О</w:t>
      </w:r>
      <w:r w:rsidRPr="0046188E">
        <w:rPr>
          <w:rFonts w:ascii="Times New Roman" w:eastAsia="Calibri" w:hAnsi="Times New Roman" w:cs="Times New Roman"/>
          <w:szCs w:val="24"/>
        </w:rPr>
        <w:t xml:space="preserve">круга в целом, который учитывается непосредственно при оценке инвестиционной привлекательности. Туризм, как отрасль экономики на сегодняшний день, способствует повышению инвестиционной привлекательности </w:t>
      </w:r>
      <w:r w:rsidR="00DD7AE2" w:rsidRPr="0046188E">
        <w:rPr>
          <w:rFonts w:ascii="Times New Roman" w:eastAsia="Calibri" w:hAnsi="Times New Roman" w:cs="Times New Roman"/>
          <w:szCs w:val="24"/>
        </w:rPr>
        <w:t>Округа</w:t>
      </w:r>
      <w:r w:rsidRPr="0046188E">
        <w:rPr>
          <w:rFonts w:ascii="Times New Roman" w:eastAsia="Calibri" w:hAnsi="Times New Roman" w:cs="Times New Roman"/>
          <w:szCs w:val="24"/>
        </w:rPr>
        <w:t>.  Положительное влияние на увеличение туристического потока способствует развитию и росту различных сегментов рынка туристского бизнеса. Вклад в развитие туризма также имеет социальную значимость, которая напрямую влияет на к</w:t>
      </w:r>
      <w:r w:rsidR="00983033" w:rsidRPr="0046188E">
        <w:rPr>
          <w:rFonts w:ascii="Times New Roman" w:eastAsia="Calibri" w:hAnsi="Times New Roman" w:cs="Times New Roman"/>
          <w:szCs w:val="24"/>
        </w:rPr>
        <w:t>ачество кадрового потенциала О</w:t>
      </w:r>
      <w:r w:rsidRPr="0046188E">
        <w:rPr>
          <w:rFonts w:ascii="Times New Roman" w:eastAsia="Calibri" w:hAnsi="Times New Roman" w:cs="Times New Roman"/>
          <w:szCs w:val="24"/>
        </w:rPr>
        <w:t xml:space="preserve">круга, на снижение оттока жителей в другие более крупные, но менее благоприятные для жизни </w:t>
      </w:r>
      <w:r w:rsidR="00983033" w:rsidRPr="0046188E">
        <w:rPr>
          <w:rFonts w:ascii="Times New Roman" w:eastAsia="Calibri" w:hAnsi="Times New Roman" w:cs="Times New Roman"/>
          <w:szCs w:val="24"/>
        </w:rPr>
        <w:t>О</w:t>
      </w:r>
      <w:r w:rsidR="001338B0" w:rsidRPr="0046188E">
        <w:rPr>
          <w:rFonts w:ascii="Times New Roman" w:eastAsia="Calibri" w:hAnsi="Times New Roman" w:cs="Times New Roman"/>
          <w:szCs w:val="24"/>
        </w:rPr>
        <w:t>круга.</w:t>
      </w:r>
      <w:r w:rsidRPr="0046188E">
        <w:rPr>
          <w:rFonts w:ascii="Times New Roman" w:eastAsia="Calibri" w:hAnsi="Times New Roman" w:cs="Times New Roman"/>
          <w:szCs w:val="24"/>
        </w:rPr>
        <w:t xml:space="preserve"> Объем зарегистрированного туристического потока за 2021 год составил 146</w:t>
      </w:r>
      <w:r w:rsidR="009C230A" w:rsidRPr="0046188E">
        <w:rPr>
          <w:rFonts w:ascii="Times New Roman" w:eastAsia="Calibri" w:hAnsi="Times New Roman" w:cs="Times New Roman"/>
          <w:szCs w:val="24"/>
        </w:rPr>
        <w:t xml:space="preserve"> 200 </w:t>
      </w:r>
      <w:proofErr w:type="gramStart"/>
      <w:r w:rsidRPr="0046188E">
        <w:rPr>
          <w:rFonts w:ascii="Times New Roman" w:eastAsia="Calibri" w:hAnsi="Times New Roman" w:cs="Times New Roman"/>
          <w:szCs w:val="24"/>
        </w:rPr>
        <w:t>туристов,</w:t>
      </w:r>
      <w:r w:rsidR="004C5B4B" w:rsidRPr="0046188E">
        <w:rPr>
          <w:rFonts w:ascii="Times New Roman" w:eastAsia="Calibri" w:hAnsi="Times New Roman" w:cs="Times New Roman"/>
          <w:color w:val="FF0000"/>
          <w:szCs w:val="24"/>
        </w:rPr>
        <w:t xml:space="preserve"> </w:t>
      </w:r>
      <w:r w:rsidRPr="0046188E">
        <w:rPr>
          <w:rFonts w:ascii="Times New Roman" w:eastAsia="Calibri" w:hAnsi="Times New Roman" w:cs="Times New Roman"/>
          <w:szCs w:val="24"/>
        </w:rPr>
        <w:t>не зарегистрированных туристов посетило</w:t>
      </w:r>
      <w:proofErr w:type="gramEnd"/>
      <w:r w:rsidRPr="0046188E">
        <w:rPr>
          <w:rFonts w:ascii="Times New Roman" w:eastAsia="Calibri" w:hAnsi="Times New Roman" w:cs="Times New Roman"/>
          <w:szCs w:val="24"/>
        </w:rPr>
        <w:t xml:space="preserve"> около 300 000 человек.</w:t>
      </w:r>
    </w:p>
    <w:p w:rsidR="006C1FE6" w:rsidRPr="0046188E" w:rsidRDefault="00DD7AE2" w:rsidP="002B5B37">
      <w:pPr>
        <w:spacing w:after="0" w:line="240" w:lineRule="auto"/>
        <w:ind w:firstLine="709"/>
        <w:jc w:val="both"/>
        <w:rPr>
          <w:rFonts w:ascii="Times New Roman" w:eastAsia="Calibri" w:hAnsi="Times New Roman" w:cs="Times New Roman"/>
          <w:szCs w:val="24"/>
        </w:rPr>
      </w:pPr>
      <w:r w:rsidRPr="0046188E">
        <w:rPr>
          <w:rFonts w:ascii="Times New Roman" w:eastAsia="Calibri" w:hAnsi="Times New Roman" w:cs="Times New Roman"/>
          <w:szCs w:val="24"/>
        </w:rPr>
        <w:t>Округ</w:t>
      </w:r>
      <w:r w:rsidR="006C1FE6" w:rsidRPr="0046188E">
        <w:rPr>
          <w:rFonts w:ascii="Times New Roman" w:eastAsia="Calibri" w:hAnsi="Times New Roman" w:cs="Times New Roman"/>
          <w:szCs w:val="24"/>
        </w:rPr>
        <w:t xml:space="preserve"> обладает  максимально благоприятными условиями для формирования на территории конкурентоспособной туристской отрасли как одной из важных отраслей экономики, обеспечивающей стабильный вклад в социально-экономическое развитие </w:t>
      </w:r>
      <w:r w:rsidR="001338B0" w:rsidRPr="0046188E">
        <w:rPr>
          <w:rFonts w:ascii="Times New Roman" w:eastAsia="Calibri" w:hAnsi="Times New Roman" w:cs="Times New Roman"/>
          <w:szCs w:val="24"/>
        </w:rPr>
        <w:t>Округа</w:t>
      </w:r>
      <w:r w:rsidR="006C1FE6" w:rsidRPr="0046188E">
        <w:rPr>
          <w:rFonts w:ascii="Times New Roman" w:eastAsia="Calibri" w:hAnsi="Times New Roman" w:cs="Times New Roman"/>
          <w:szCs w:val="24"/>
        </w:rPr>
        <w:t>. Это обусловлено комплексом факторов:</w:t>
      </w:r>
    </w:p>
    <w:p w:rsidR="006C1FE6" w:rsidRPr="0046188E" w:rsidRDefault="006C1FE6" w:rsidP="002B5B37">
      <w:pPr>
        <w:spacing w:after="0" w:line="240" w:lineRule="auto"/>
        <w:ind w:firstLine="709"/>
        <w:jc w:val="both"/>
        <w:rPr>
          <w:rFonts w:ascii="Times New Roman" w:eastAsia="Calibri" w:hAnsi="Times New Roman" w:cs="Times New Roman"/>
          <w:szCs w:val="24"/>
        </w:rPr>
      </w:pPr>
      <w:r w:rsidRPr="0046188E">
        <w:rPr>
          <w:rFonts w:ascii="Times New Roman" w:eastAsia="Calibri" w:hAnsi="Times New Roman" w:cs="Times New Roman"/>
          <w:szCs w:val="24"/>
        </w:rPr>
        <w:t xml:space="preserve">- удачным географическим положением </w:t>
      </w:r>
      <w:r w:rsidR="00DD7AE2" w:rsidRPr="0046188E">
        <w:rPr>
          <w:rFonts w:ascii="Times New Roman" w:eastAsia="Calibri" w:hAnsi="Times New Roman" w:cs="Times New Roman"/>
          <w:szCs w:val="24"/>
        </w:rPr>
        <w:t>О</w:t>
      </w:r>
      <w:r w:rsidRPr="0046188E">
        <w:rPr>
          <w:rFonts w:ascii="Times New Roman" w:eastAsia="Calibri" w:hAnsi="Times New Roman" w:cs="Times New Roman"/>
          <w:szCs w:val="24"/>
        </w:rPr>
        <w:t>круга и транспортной доступностью для туристов</w:t>
      </w:r>
      <w:r w:rsidR="00DD7AE2" w:rsidRPr="0046188E">
        <w:rPr>
          <w:rFonts w:ascii="Times New Roman" w:eastAsia="Calibri" w:hAnsi="Times New Roman" w:cs="Times New Roman"/>
          <w:szCs w:val="24"/>
        </w:rPr>
        <w:t>:</w:t>
      </w:r>
      <w:r w:rsidRPr="0046188E">
        <w:rPr>
          <w:rFonts w:ascii="Times New Roman" w:eastAsia="Calibri" w:hAnsi="Times New Roman" w:cs="Times New Roman"/>
          <w:szCs w:val="24"/>
        </w:rPr>
        <w:t xml:space="preserve"> </w:t>
      </w:r>
      <w:r w:rsidR="00F96CCB" w:rsidRPr="0046188E">
        <w:rPr>
          <w:rFonts w:ascii="Times New Roman" w:eastAsia="Calibri" w:hAnsi="Times New Roman" w:cs="Times New Roman"/>
          <w:szCs w:val="24"/>
        </w:rPr>
        <w:t>Округ</w:t>
      </w:r>
      <w:r w:rsidRPr="0046188E">
        <w:rPr>
          <w:rFonts w:ascii="Times New Roman" w:eastAsia="Calibri" w:hAnsi="Times New Roman" w:cs="Times New Roman"/>
          <w:szCs w:val="24"/>
        </w:rPr>
        <w:t xml:space="preserve"> находится в удобной логистической доступности в равной удалённости от трёх областных центров</w:t>
      </w:r>
      <w:r w:rsidR="00971D4D" w:rsidRPr="0046188E">
        <w:rPr>
          <w:rFonts w:ascii="Times New Roman" w:eastAsia="Calibri" w:hAnsi="Times New Roman" w:cs="Times New Roman"/>
          <w:szCs w:val="24"/>
        </w:rPr>
        <w:t xml:space="preserve"> (Уфа, Екатеринбург, Челябинск);</w:t>
      </w:r>
    </w:p>
    <w:p w:rsidR="006C1FE6" w:rsidRPr="0046188E" w:rsidRDefault="006C1FE6" w:rsidP="002B5B37">
      <w:pPr>
        <w:spacing w:after="0" w:line="240" w:lineRule="auto"/>
        <w:ind w:firstLine="709"/>
        <w:jc w:val="both"/>
        <w:rPr>
          <w:rFonts w:ascii="Times New Roman" w:eastAsia="Calibri" w:hAnsi="Times New Roman" w:cs="Times New Roman"/>
          <w:szCs w:val="24"/>
        </w:rPr>
      </w:pPr>
      <w:r w:rsidRPr="0046188E">
        <w:rPr>
          <w:rFonts w:ascii="Times New Roman" w:eastAsia="Calibri" w:hAnsi="Times New Roman" w:cs="Times New Roman"/>
          <w:szCs w:val="24"/>
        </w:rPr>
        <w:t xml:space="preserve">- скоплением на небольшой территории уникальных природных ресурсов:  горные хребты, озера, реки, памятники природы (Ильменский заповедник, озеро Тургояк, река </w:t>
      </w:r>
      <w:proofErr w:type="spellStart"/>
      <w:r w:rsidRPr="0046188E">
        <w:rPr>
          <w:rFonts w:ascii="Times New Roman" w:eastAsia="Calibri" w:hAnsi="Times New Roman" w:cs="Times New Roman"/>
          <w:szCs w:val="24"/>
        </w:rPr>
        <w:t>Куштумга</w:t>
      </w:r>
      <w:proofErr w:type="spellEnd"/>
      <w:r w:rsidRPr="0046188E">
        <w:rPr>
          <w:rFonts w:ascii="Times New Roman" w:eastAsia="Calibri" w:hAnsi="Times New Roman" w:cs="Times New Roman"/>
          <w:szCs w:val="24"/>
        </w:rPr>
        <w:t xml:space="preserve">, озеро Б. Еланчик, озеро Песчаное, Иремельское водохранилище, ботанический памятник природы - горный луг на хребте Чашковского), значимым объектом является Ильменский государственный заповедник им. В.И. Ленина, в долине </w:t>
      </w:r>
      <w:r w:rsidR="00971D4D" w:rsidRPr="0046188E">
        <w:rPr>
          <w:rFonts w:ascii="Times New Roman" w:eastAsia="Calibri" w:hAnsi="Times New Roman" w:cs="Times New Roman"/>
          <w:szCs w:val="24"/>
        </w:rPr>
        <w:t>которого расположен Округ;</w:t>
      </w:r>
    </w:p>
    <w:p w:rsidR="006C1FE6" w:rsidRPr="0046188E" w:rsidRDefault="006C1FE6" w:rsidP="00467876">
      <w:pPr>
        <w:spacing w:after="0" w:line="240" w:lineRule="auto"/>
        <w:ind w:firstLine="709"/>
        <w:jc w:val="both"/>
        <w:rPr>
          <w:rFonts w:ascii="Times New Roman" w:eastAsia="Calibri" w:hAnsi="Times New Roman" w:cs="Times New Roman"/>
          <w:szCs w:val="24"/>
        </w:rPr>
      </w:pPr>
      <w:r w:rsidRPr="0046188E">
        <w:rPr>
          <w:rFonts w:ascii="Times New Roman" w:eastAsia="Calibri" w:hAnsi="Times New Roman" w:cs="Times New Roman"/>
          <w:szCs w:val="24"/>
        </w:rPr>
        <w:t xml:space="preserve">- наличием историко - культурных достопримечательностей. </w:t>
      </w:r>
      <w:r w:rsidR="00467876" w:rsidRPr="0046188E">
        <w:rPr>
          <w:rFonts w:ascii="Times New Roman" w:eastAsia="Calibri" w:hAnsi="Times New Roman" w:cs="Times New Roman"/>
          <w:szCs w:val="24"/>
        </w:rPr>
        <w:t xml:space="preserve">Всего в МГО 35 объектов Культурного наследия, из них: 30– Регионального значения, 4 – местного значения, 1 - Федерального значения. Три объекта занесены в реестр в 2022 году (Минарет, ул. Ленина 9, ДК Культуры Автомобилестроителей). </w:t>
      </w:r>
      <w:r w:rsidRPr="0046188E">
        <w:rPr>
          <w:rFonts w:ascii="Times New Roman" w:eastAsia="Calibri" w:hAnsi="Times New Roman" w:cs="Times New Roman"/>
          <w:szCs w:val="24"/>
        </w:rPr>
        <w:t xml:space="preserve">В южной части </w:t>
      </w:r>
      <w:r w:rsidR="00971D4D" w:rsidRPr="0046188E">
        <w:rPr>
          <w:rFonts w:ascii="Times New Roman" w:eastAsia="Calibri" w:hAnsi="Times New Roman" w:cs="Times New Roman"/>
          <w:szCs w:val="24"/>
        </w:rPr>
        <w:t>Округа</w:t>
      </w:r>
      <w:r w:rsidRPr="0046188E">
        <w:rPr>
          <w:rFonts w:ascii="Times New Roman" w:eastAsia="Calibri" w:hAnsi="Times New Roman" w:cs="Times New Roman"/>
          <w:szCs w:val="24"/>
        </w:rPr>
        <w:t xml:space="preserve"> сохранился уникальный архитектурный ансамбль с культурно-историческими объектами (на территории Исторической части </w:t>
      </w:r>
      <w:r w:rsidR="00971D4D" w:rsidRPr="0046188E">
        <w:rPr>
          <w:rFonts w:ascii="Times New Roman" w:eastAsia="Calibri" w:hAnsi="Times New Roman" w:cs="Times New Roman"/>
          <w:szCs w:val="24"/>
        </w:rPr>
        <w:t>Округа</w:t>
      </w:r>
      <w:r w:rsidRPr="0046188E">
        <w:rPr>
          <w:rFonts w:ascii="Times New Roman" w:eastAsia="Calibri" w:hAnsi="Times New Roman" w:cs="Times New Roman"/>
          <w:szCs w:val="24"/>
        </w:rPr>
        <w:t xml:space="preserve"> находятся </w:t>
      </w:r>
      <w:r w:rsidR="00F2483A" w:rsidRPr="0046188E">
        <w:rPr>
          <w:rFonts w:ascii="Times New Roman" w:eastAsia="Calibri" w:hAnsi="Times New Roman" w:cs="Times New Roman"/>
          <w:szCs w:val="24"/>
        </w:rPr>
        <w:t>26 объектов культурного наследия</w:t>
      </w:r>
      <w:r w:rsidR="00F2483A" w:rsidRPr="0046188E">
        <w:rPr>
          <w:rFonts w:ascii="Times New Roman" w:hAnsi="Times New Roman" w:cs="Times New Roman"/>
        </w:rPr>
        <w:t xml:space="preserve"> (из них 22 Регионального и 4 местного значения)</w:t>
      </w:r>
      <w:r w:rsidRPr="0046188E">
        <w:rPr>
          <w:rFonts w:ascii="Times New Roman" w:eastAsia="Calibri" w:hAnsi="Times New Roman" w:cs="Times New Roman"/>
          <w:szCs w:val="24"/>
        </w:rPr>
        <w:t xml:space="preserve"> и этот список постоянно обновляется), который позволяет развивать культурно-познавательный туризм.</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В соответствии со Схемой территориального планирования Челябинской области (</w:t>
      </w:r>
      <w:proofErr w:type="spellStart"/>
      <w:r w:rsidRPr="0046188E">
        <w:rPr>
          <w:rFonts w:ascii="Times New Roman" w:hAnsi="Times New Roman" w:cs="Times New Roman"/>
          <w:szCs w:val="24"/>
        </w:rPr>
        <w:t>Челябинскгражданпроект</w:t>
      </w:r>
      <w:proofErr w:type="spellEnd"/>
      <w:r w:rsidRPr="0046188E">
        <w:rPr>
          <w:rFonts w:ascii="Times New Roman" w:hAnsi="Times New Roman" w:cs="Times New Roman"/>
          <w:szCs w:val="24"/>
        </w:rPr>
        <w:t xml:space="preserve">), Схемой территориального планирования части территории Челябинской области (Златоустовский, Миасский, </w:t>
      </w:r>
      <w:proofErr w:type="spellStart"/>
      <w:r w:rsidRPr="0046188E">
        <w:rPr>
          <w:rFonts w:ascii="Times New Roman" w:hAnsi="Times New Roman" w:cs="Times New Roman"/>
          <w:szCs w:val="24"/>
        </w:rPr>
        <w:t>Карабашский</w:t>
      </w:r>
      <w:proofErr w:type="spellEnd"/>
      <w:r w:rsidRPr="0046188E">
        <w:rPr>
          <w:rFonts w:ascii="Times New Roman" w:hAnsi="Times New Roman" w:cs="Times New Roman"/>
          <w:szCs w:val="24"/>
        </w:rPr>
        <w:t xml:space="preserve">, </w:t>
      </w:r>
      <w:proofErr w:type="spellStart"/>
      <w:r w:rsidRPr="0046188E">
        <w:rPr>
          <w:rFonts w:ascii="Times New Roman" w:hAnsi="Times New Roman" w:cs="Times New Roman"/>
          <w:szCs w:val="24"/>
        </w:rPr>
        <w:t>Чебаркульский</w:t>
      </w:r>
      <w:proofErr w:type="spellEnd"/>
      <w:r w:rsidRPr="0046188E">
        <w:rPr>
          <w:rFonts w:ascii="Times New Roman" w:hAnsi="Times New Roman" w:cs="Times New Roman"/>
          <w:szCs w:val="24"/>
        </w:rPr>
        <w:t xml:space="preserve"> городские округа, Кусинский и </w:t>
      </w:r>
      <w:proofErr w:type="spellStart"/>
      <w:r w:rsidRPr="0046188E">
        <w:rPr>
          <w:rFonts w:ascii="Times New Roman" w:hAnsi="Times New Roman" w:cs="Times New Roman"/>
          <w:szCs w:val="24"/>
        </w:rPr>
        <w:t>Саткинский</w:t>
      </w:r>
      <w:proofErr w:type="spellEnd"/>
      <w:r w:rsidRPr="0046188E">
        <w:rPr>
          <w:rFonts w:ascii="Times New Roman" w:hAnsi="Times New Roman" w:cs="Times New Roman"/>
          <w:szCs w:val="24"/>
        </w:rPr>
        <w:t xml:space="preserve"> муниципальные районы</w:t>
      </w:r>
      <w:r w:rsidR="008C192F" w:rsidRPr="0046188E">
        <w:rPr>
          <w:rFonts w:ascii="Times New Roman" w:hAnsi="Times New Roman" w:cs="Times New Roman"/>
          <w:szCs w:val="24"/>
        </w:rPr>
        <w:t>)</w:t>
      </w:r>
      <w:r w:rsidRPr="0046188E">
        <w:rPr>
          <w:rFonts w:ascii="Times New Roman" w:hAnsi="Times New Roman" w:cs="Times New Roman"/>
          <w:szCs w:val="24"/>
        </w:rPr>
        <w:t xml:space="preserve">, </w:t>
      </w:r>
      <w:r w:rsidR="00971D4D" w:rsidRPr="0046188E">
        <w:rPr>
          <w:rFonts w:ascii="Times New Roman" w:hAnsi="Times New Roman" w:cs="Times New Roman"/>
          <w:szCs w:val="24"/>
        </w:rPr>
        <w:t>Округ</w:t>
      </w:r>
      <w:r w:rsidRPr="0046188E">
        <w:rPr>
          <w:rFonts w:ascii="Times New Roman" w:hAnsi="Times New Roman" w:cs="Times New Roman"/>
          <w:szCs w:val="24"/>
        </w:rPr>
        <w:t xml:space="preserve"> входит в с</w:t>
      </w:r>
      <w:r w:rsidR="00B96978" w:rsidRPr="0046188E">
        <w:rPr>
          <w:rFonts w:ascii="Times New Roman" w:hAnsi="Times New Roman" w:cs="Times New Roman"/>
          <w:szCs w:val="24"/>
        </w:rPr>
        <w:t>остав агломерации «Горный Урал»</w:t>
      </w:r>
      <w:r w:rsidRPr="0046188E">
        <w:rPr>
          <w:rFonts w:ascii="Times New Roman" w:hAnsi="Times New Roman" w:cs="Times New Roman"/>
          <w:szCs w:val="24"/>
        </w:rPr>
        <w:t>.</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В состав агломерации «Горный Урал» включены следующие муниципальные образования:</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1) Златоустовский городской округ;</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2) Миасский городской округ;</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3) Трёхгорный городской округ;</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4) </w:t>
      </w:r>
      <w:proofErr w:type="spellStart"/>
      <w:r w:rsidRPr="0046188E">
        <w:rPr>
          <w:rFonts w:ascii="Times New Roman" w:hAnsi="Times New Roman" w:cs="Times New Roman"/>
          <w:szCs w:val="24"/>
        </w:rPr>
        <w:t>Карабашский</w:t>
      </w:r>
      <w:proofErr w:type="spellEnd"/>
      <w:r w:rsidRPr="0046188E">
        <w:rPr>
          <w:rFonts w:ascii="Times New Roman" w:hAnsi="Times New Roman" w:cs="Times New Roman"/>
          <w:szCs w:val="24"/>
        </w:rPr>
        <w:t xml:space="preserve"> городской округ;</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5) </w:t>
      </w:r>
      <w:proofErr w:type="spellStart"/>
      <w:r w:rsidRPr="0046188E">
        <w:rPr>
          <w:rFonts w:ascii="Times New Roman" w:hAnsi="Times New Roman" w:cs="Times New Roman"/>
          <w:szCs w:val="24"/>
        </w:rPr>
        <w:t>Чебаркульский</w:t>
      </w:r>
      <w:proofErr w:type="spellEnd"/>
      <w:r w:rsidRPr="0046188E">
        <w:rPr>
          <w:rFonts w:ascii="Times New Roman" w:hAnsi="Times New Roman" w:cs="Times New Roman"/>
          <w:szCs w:val="24"/>
        </w:rPr>
        <w:t xml:space="preserve"> городской округ;</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t xml:space="preserve">6) </w:t>
      </w:r>
      <w:proofErr w:type="spellStart"/>
      <w:r w:rsidRPr="0046188E">
        <w:rPr>
          <w:rFonts w:ascii="Times New Roman" w:hAnsi="Times New Roman" w:cs="Times New Roman"/>
          <w:szCs w:val="24"/>
        </w:rPr>
        <w:t>Саткинский</w:t>
      </w:r>
      <w:proofErr w:type="spellEnd"/>
      <w:r w:rsidRPr="0046188E">
        <w:rPr>
          <w:rFonts w:ascii="Times New Roman" w:hAnsi="Times New Roman" w:cs="Times New Roman"/>
          <w:szCs w:val="24"/>
        </w:rPr>
        <w:t xml:space="preserve"> муниципальный район;</w:t>
      </w:r>
    </w:p>
    <w:p w:rsidR="006C1FE6" w:rsidRPr="0046188E" w:rsidRDefault="006C1FE6" w:rsidP="002B5B37">
      <w:pPr>
        <w:spacing w:after="0" w:line="240" w:lineRule="auto"/>
        <w:ind w:firstLine="709"/>
        <w:jc w:val="both"/>
        <w:rPr>
          <w:rFonts w:ascii="Times New Roman" w:hAnsi="Times New Roman" w:cs="Times New Roman"/>
          <w:szCs w:val="24"/>
        </w:rPr>
      </w:pPr>
      <w:r w:rsidRPr="0046188E">
        <w:rPr>
          <w:rFonts w:ascii="Times New Roman" w:hAnsi="Times New Roman" w:cs="Times New Roman"/>
          <w:szCs w:val="24"/>
        </w:rPr>
        <w:lastRenderedPageBreak/>
        <w:t>7) Кусинский муниципальный район.</w:t>
      </w:r>
    </w:p>
    <w:p w:rsidR="006C1FE6" w:rsidRPr="0046188E" w:rsidRDefault="006C1FE6" w:rsidP="002B5B37">
      <w:pPr>
        <w:spacing w:after="0" w:line="240" w:lineRule="auto"/>
        <w:ind w:firstLine="709"/>
        <w:jc w:val="both"/>
        <w:rPr>
          <w:rFonts w:ascii="Times New Roman" w:hAnsi="Times New Roman" w:cs="Times New Roman"/>
          <w:b/>
          <w:szCs w:val="24"/>
        </w:rPr>
      </w:pPr>
      <w:r w:rsidRPr="0046188E">
        <w:rPr>
          <w:rFonts w:ascii="Times New Roman" w:hAnsi="Times New Roman" w:cs="Times New Roman"/>
          <w:szCs w:val="24"/>
        </w:rPr>
        <w:t>Целью создания Агломерации является повышение качества жизни населения за счет выравнивания доходов, улучшения качества и доступности социальной инфраструктуры, увеличения разнообразия вариантов трудовой деятельности и досуга, повышение инвестиционной привлекательности территории за счет ее укрупнения и, как следствие, диверсификация экономики моногородов.</w:t>
      </w:r>
    </w:p>
    <w:p w:rsidR="00C771FC" w:rsidRPr="0046188E" w:rsidRDefault="001843B6" w:rsidP="002B5B37">
      <w:pPr>
        <w:spacing w:after="0" w:line="240" w:lineRule="auto"/>
        <w:ind w:firstLine="708"/>
        <w:jc w:val="both"/>
        <w:rPr>
          <w:rFonts w:ascii="Times New Roman" w:hAnsi="Times New Roman" w:cs="Times New Roman"/>
        </w:rPr>
        <w:sectPr w:rsidR="00C771FC" w:rsidRPr="0046188E" w:rsidSect="00CD1496">
          <w:footerReference w:type="default" r:id="rId10"/>
          <w:pgSz w:w="11906" w:h="16838"/>
          <w:pgMar w:top="1134" w:right="850" w:bottom="1134" w:left="1418" w:header="708" w:footer="708" w:gutter="0"/>
          <w:pgNumType w:start="2"/>
          <w:cols w:space="708"/>
          <w:docGrid w:linePitch="360"/>
        </w:sectPr>
      </w:pPr>
      <w:r w:rsidRPr="0046188E">
        <w:rPr>
          <w:rFonts w:ascii="Times New Roman" w:hAnsi="Times New Roman" w:cs="Times New Roman"/>
        </w:rPr>
        <w:t>В составе агломерации «Горный Урал» Округ является одной из ключевых территорий развития рекреационного комплекса. Кроме того, Округ является одним из участников первого Брендового маршрута по Южному Уралу, где туристы из четырех дней маршрута один день проведут на территории Округа и посетят основные достопримечательности.</w:t>
      </w:r>
    </w:p>
    <w:p w:rsidR="00940C60" w:rsidRPr="0046188E" w:rsidRDefault="00D821A6" w:rsidP="00A024E2">
      <w:pPr>
        <w:spacing w:after="0" w:line="240" w:lineRule="auto"/>
        <w:jc w:val="center"/>
        <w:rPr>
          <w:rFonts w:ascii="Times New Roman" w:hAnsi="Times New Roman" w:cs="Times New Roman"/>
          <w:b/>
          <w:sz w:val="28"/>
          <w:szCs w:val="28"/>
        </w:rPr>
      </w:pPr>
      <w:r w:rsidRPr="0046188E">
        <w:rPr>
          <w:rFonts w:ascii="Times New Roman" w:hAnsi="Times New Roman" w:cs="Times New Roman"/>
          <w:b/>
          <w:sz w:val="28"/>
          <w:szCs w:val="28"/>
        </w:rPr>
        <w:lastRenderedPageBreak/>
        <w:t xml:space="preserve">3. </w:t>
      </w:r>
      <w:r w:rsidR="00C771FC" w:rsidRPr="0046188E">
        <w:rPr>
          <w:rFonts w:ascii="Times New Roman" w:hAnsi="Times New Roman" w:cs="Times New Roman"/>
          <w:b/>
          <w:sz w:val="28"/>
          <w:szCs w:val="28"/>
        </w:rPr>
        <w:t>Обзор конкурент</w:t>
      </w:r>
      <w:r w:rsidR="006E7A38" w:rsidRPr="0046188E">
        <w:rPr>
          <w:rFonts w:ascii="Times New Roman" w:hAnsi="Times New Roman" w:cs="Times New Roman"/>
          <w:b/>
          <w:sz w:val="28"/>
          <w:szCs w:val="28"/>
        </w:rPr>
        <w:t>н</w:t>
      </w:r>
      <w:r w:rsidR="00C771FC" w:rsidRPr="0046188E">
        <w:rPr>
          <w:rFonts w:ascii="Times New Roman" w:hAnsi="Times New Roman" w:cs="Times New Roman"/>
          <w:b/>
          <w:sz w:val="28"/>
          <w:szCs w:val="28"/>
        </w:rPr>
        <w:t>ых преимуществ и проблем</w:t>
      </w:r>
    </w:p>
    <w:p w:rsidR="00940C60" w:rsidRPr="0046188E" w:rsidRDefault="00940C60" w:rsidP="00A024E2">
      <w:pPr>
        <w:spacing w:after="0" w:line="240" w:lineRule="auto"/>
        <w:jc w:val="center"/>
        <w:rPr>
          <w:rFonts w:ascii="Times New Roman" w:hAnsi="Times New Roman" w:cs="Times New Roman"/>
        </w:rPr>
      </w:pPr>
    </w:p>
    <w:p w:rsidR="007B15CA" w:rsidRPr="0046188E" w:rsidRDefault="004F5867" w:rsidP="00A024E2">
      <w:pPr>
        <w:pStyle w:val="a3"/>
        <w:numPr>
          <w:ilvl w:val="0"/>
          <w:numId w:val="11"/>
        </w:numPr>
        <w:spacing w:after="0" w:line="240" w:lineRule="auto"/>
        <w:ind w:left="0"/>
        <w:jc w:val="center"/>
        <w:textAlignment w:val="baseline"/>
        <w:rPr>
          <w:rFonts w:ascii="Times New Roman" w:eastAsia="Times New Roman" w:hAnsi="Times New Roman" w:cs="Times New Roman"/>
          <w:b/>
          <w:szCs w:val="24"/>
        </w:rPr>
      </w:pPr>
      <w:r w:rsidRPr="0046188E">
        <w:rPr>
          <w:rFonts w:ascii="Times New Roman" w:eastAsia="Times New Roman" w:hAnsi="Times New Roman" w:cs="Times New Roman"/>
          <w:b/>
          <w:szCs w:val="24"/>
        </w:rPr>
        <w:t>SWOT анализ - население, труд, пространственные факторы</w:t>
      </w:r>
    </w:p>
    <w:tbl>
      <w:tblPr>
        <w:tblW w:w="14992" w:type="dxa"/>
        <w:tblInd w:w="-31" w:type="dxa"/>
        <w:tblCellMar>
          <w:left w:w="0" w:type="dxa"/>
          <w:right w:w="0" w:type="dxa"/>
        </w:tblCellMar>
        <w:tblLook w:val="04A0" w:firstRow="1" w:lastRow="0" w:firstColumn="1" w:lastColumn="0" w:noHBand="0" w:noVBand="1"/>
      </w:tblPr>
      <w:tblGrid>
        <w:gridCol w:w="31"/>
        <w:gridCol w:w="7732"/>
        <w:gridCol w:w="7229"/>
      </w:tblGrid>
      <w:tr w:rsidR="004F5867" w:rsidRPr="0046188E" w:rsidTr="00C771FC">
        <w:trPr>
          <w:gridBefore w:val="1"/>
          <w:wBefore w:w="31" w:type="dxa"/>
          <w:trHeight w:val="188"/>
        </w:trPr>
        <w:tc>
          <w:tcPr>
            <w:tcW w:w="7732" w:type="dxa"/>
            <w:tcBorders>
              <w:top w:val="single" w:sz="24" w:space="0" w:color="FFFFFF"/>
              <w:left w:val="single" w:sz="24" w:space="0" w:color="FFFFFF"/>
              <w:bottom w:val="single" w:sz="24" w:space="0" w:color="FFFFFF"/>
              <w:right w:val="single" w:sz="24" w:space="0" w:color="FFFFFF"/>
            </w:tcBorders>
            <w:shd w:val="clear" w:color="auto" w:fill="auto"/>
            <w:tcMar>
              <w:top w:w="15" w:type="dxa"/>
              <w:left w:w="77" w:type="dxa"/>
              <w:bottom w:w="0" w:type="dxa"/>
              <w:right w:w="77" w:type="dxa"/>
            </w:tcMar>
            <w:hideMark/>
          </w:tcPr>
          <w:p w:rsidR="004F5867" w:rsidRPr="0046188E" w:rsidRDefault="004F5867" w:rsidP="004F5867">
            <w:pPr>
              <w:spacing w:after="0" w:line="188" w:lineRule="atLeast"/>
              <w:jc w:val="center"/>
              <w:rPr>
                <w:rFonts w:ascii="Times New Roman" w:eastAsia="Times New Roman" w:hAnsi="Times New Roman" w:cs="Times New Roman"/>
                <w:b/>
                <w:lang w:val="en-US"/>
              </w:rPr>
            </w:pPr>
            <w:r w:rsidRPr="0046188E">
              <w:rPr>
                <w:rFonts w:ascii="Times New Roman" w:eastAsia="Calibri" w:hAnsi="Times New Roman" w:cs="Times New Roman"/>
                <w:b/>
                <w:color w:val="0070C0"/>
                <w:kern w:val="24"/>
                <w:sz w:val="22"/>
              </w:rPr>
              <w:t>Сильные стороны «S» strength</w:t>
            </w:r>
          </w:p>
        </w:tc>
        <w:tc>
          <w:tcPr>
            <w:tcW w:w="7229" w:type="dxa"/>
            <w:tcBorders>
              <w:top w:val="single" w:sz="24" w:space="0" w:color="FFFFFF"/>
              <w:left w:val="single" w:sz="24" w:space="0" w:color="FFFFFF"/>
              <w:bottom w:val="single" w:sz="24" w:space="0" w:color="FFFFFF"/>
              <w:right w:val="single" w:sz="24" w:space="0" w:color="FFFFFF"/>
            </w:tcBorders>
            <w:shd w:val="clear" w:color="auto" w:fill="auto"/>
            <w:tcMar>
              <w:top w:w="15" w:type="dxa"/>
              <w:left w:w="77" w:type="dxa"/>
              <w:bottom w:w="0" w:type="dxa"/>
              <w:right w:w="77" w:type="dxa"/>
            </w:tcMar>
            <w:hideMark/>
          </w:tcPr>
          <w:p w:rsidR="004F5867" w:rsidRPr="0046188E" w:rsidRDefault="004F5867" w:rsidP="004F5867">
            <w:pPr>
              <w:spacing w:after="0" w:line="188" w:lineRule="atLeast"/>
              <w:jc w:val="center"/>
              <w:rPr>
                <w:rFonts w:ascii="Times New Roman" w:eastAsia="Times New Roman" w:hAnsi="Times New Roman" w:cs="Times New Roman"/>
                <w:b/>
                <w:lang w:val="en-US"/>
              </w:rPr>
            </w:pPr>
            <w:r w:rsidRPr="0046188E">
              <w:rPr>
                <w:rFonts w:ascii="Times New Roman" w:eastAsia="Calibri" w:hAnsi="Times New Roman" w:cs="Times New Roman"/>
                <w:b/>
                <w:color w:val="984806"/>
                <w:kern w:val="24"/>
                <w:sz w:val="22"/>
              </w:rPr>
              <w:t>Слабые стороны</w:t>
            </w:r>
            <w:r w:rsidRPr="0046188E">
              <w:rPr>
                <w:rFonts w:ascii="Times New Roman" w:eastAsia="Calibri" w:hAnsi="Times New Roman" w:cs="Times New Roman"/>
                <w:b/>
                <w:color w:val="984806"/>
                <w:kern w:val="24"/>
                <w:sz w:val="22"/>
                <w:lang w:val="en-US"/>
              </w:rPr>
              <w:t xml:space="preserve">  «W»  weakness</w:t>
            </w:r>
          </w:p>
        </w:tc>
      </w:tr>
      <w:tr w:rsidR="009D6293" w:rsidRPr="0046188E" w:rsidTr="00931112">
        <w:trPr>
          <w:gridBefore w:val="1"/>
          <w:wBefore w:w="31" w:type="dxa"/>
          <w:trHeight w:val="4680"/>
        </w:trPr>
        <w:tc>
          <w:tcPr>
            <w:tcW w:w="7732" w:type="dxa"/>
            <w:tcBorders>
              <w:top w:val="single" w:sz="24" w:space="0" w:color="FFFFFF"/>
              <w:left w:val="single" w:sz="24" w:space="0" w:color="FFFFFF"/>
              <w:bottom w:val="single" w:sz="24" w:space="0" w:color="FFFFFF"/>
              <w:right w:val="single" w:sz="24" w:space="0" w:color="FFFFFF"/>
            </w:tcBorders>
            <w:shd w:val="clear" w:color="auto" w:fill="DEEAF6"/>
            <w:tcMar>
              <w:top w:w="15" w:type="dxa"/>
              <w:left w:w="77" w:type="dxa"/>
              <w:bottom w:w="0" w:type="dxa"/>
              <w:right w:w="77" w:type="dxa"/>
            </w:tcMar>
            <w:hideMark/>
          </w:tcPr>
          <w:p w:rsidR="009D6293" w:rsidRPr="0046188E" w:rsidRDefault="009D6293" w:rsidP="00344462">
            <w:pPr>
              <w:spacing w:after="0" w:line="240" w:lineRule="auto"/>
              <w:ind w:left="29"/>
              <w:jc w:val="center"/>
              <w:rPr>
                <w:rFonts w:ascii="Times New Roman" w:eastAsia="Times New Roman" w:hAnsi="Times New Roman" w:cs="Times New Roman"/>
                <w:sz w:val="18"/>
                <w:szCs w:val="18"/>
                <w:lang w:val="en-US"/>
              </w:rPr>
            </w:pPr>
            <w:r w:rsidRPr="0046188E">
              <w:rPr>
                <w:rFonts w:ascii="Times New Roman" w:eastAsia="Times New Roman" w:hAnsi="Times New Roman" w:cs="Times New Roman"/>
                <w:b/>
                <w:bCs/>
                <w:color w:val="0070C0"/>
                <w:kern w:val="24"/>
                <w:sz w:val="18"/>
                <w:szCs w:val="18"/>
              </w:rPr>
              <w:t>Население, труд</w:t>
            </w:r>
          </w:p>
          <w:p w:rsidR="009D6293" w:rsidRPr="0046188E" w:rsidRDefault="009D6293" w:rsidP="00E0359C">
            <w:pPr>
              <w:numPr>
                <w:ilvl w:val="0"/>
                <w:numId w:val="2"/>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Третий по численности населения городской округ Челябинской области</w:t>
            </w:r>
          </w:p>
          <w:p w:rsidR="009D6293" w:rsidRPr="0046188E" w:rsidRDefault="009D6293" w:rsidP="00E0359C">
            <w:pPr>
              <w:numPr>
                <w:ilvl w:val="0"/>
                <w:numId w:val="2"/>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Устойчивая динамика и относительно стабильная численность населения</w:t>
            </w:r>
          </w:p>
          <w:p w:rsidR="009D6293" w:rsidRPr="0046188E" w:rsidRDefault="009D6293" w:rsidP="00E0359C">
            <w:pPr>
              <w:numPr>
                <w:ilvl w:val="0"/>
                <w:numId w:val="2"/>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lang w:val="en-US"/>
              </w:rPr>
            </w:pPr>
            <w:r w:rsidRPr="0046188E">
              <w:rPr>
                <w:rFonts w:ascii="Times New Roman" w:eastAsia="Times New Roman" w:hAnsi="Times New Roman" w:cs="Times New Roman"/>
                <w:color w:val="000000"/>
                <w:kern w:val="24"/>
                <w:sz w:val="18"/>
                <w:szCs w:val="18"/>
              </w:rPr>
              <w:t>Существенный миграционный поток населения</w:t>
            </w:r>
          </w:p>
          <w:p w:rsidR="009D6293" w:rsidRPr="0046188E" w:rsidRDefault="009D6293" w:rsidP="00E0359C">
            <w:pPr>
              <w:numPr>
                <w:ilvl w:val="0"/>
                <w:numId w:val="2"/>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Стабилизация занятости и низкий уровень официальной безработицы</w:t>
            </w:r>
          </w:p>
          <w:p w:rsidR="009D6293" w:rsidRPr="0046188E" w:rsidRDefault="009D6293" w:rsidP="00E0359C">
            <w:pPr>
              <w:numPr>
                <w:ilvl w:val="0"/>
                <w:numId w:val="2"/>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Высокое качество трудового потенциала</w:t>
            </w:r>
          </w:p>
          <w:p w:rsidR="009D6293" w:rsidRPr="0046188E" w:rsidRDefault="009D6293" w:rsidP="00E0359C">
            <w:pPr>
              <w:numPr>
                <w:ilvl w:val="0"/>
                <w:numId w:val="2"/>
              </w:numPr>
              <w:tabs>
                <w:tab w:val="clear" w:pos="720"/>
                <w:tab w:val="num" w:pos="567"/>
              </w:tabs>
              <w:spacing w:after="0" w:line="240" w:lineRule="auto"/>
              <w:ind w:left="284"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Значительная доля специалистов с высшим образованием и высокой квалификацией</w:t>
            </w:r>
            <w:r w:rsidR="00300AEA" w:rsidRPr="0046188E">
              <w:rPr>
                <w:rFonts w:ascii="Times New Roman" w:eastAsia="Times New Roman" w:hAnsi="Times New Roman" w:cs="Times New Roman"/>
                <w:color w:val="000000"/>
                <w:kern w:val="24"/>
                <w:sz w:val="18"/>
                <w:szCs w:val="18"/>
              </w:rPr>
              <w:t>, в том числе в области IT, технического персонала</w:t>
            </w:r>
            <w:r w:rsidRPr="0046188E">
              <w:rPr>
                <w:rFonts w:ascii="Times New Roman" w:eastAsia="Times New Roman" w:hAnsi="Times New Roman" w:cs="Times New Roman"/>
                <w:color w:val="000000"/>
                <w:kern w:val="24"/>
                <w:sz w:val="18"/>
                <w:szCs w:val="18"/>
              </w:rPr>
              <w:t xml:space="preserve"> </w:t>
            </w:r>
          </w:p>
          <w:p w:rsidR="009D6293" w:rsidRPr="0046188E" w:rsidRDefault="009D6293" w:rsidP="00E0359C">
            <w:pPr>
              <w:numPr>
                <w:ilvl w:val="0"/>
                <w:numId w:val="2"/>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Наличие высших и средних учебных заведений для подготовки специалистов базовых направлений экономики</w:t>
            </w:r>
          </w:p>
          <w:p w:rsidR="009D6293" w:rsidRPr="0046188E" w:rsidRDefault="009D6293" w:rsidP="00344462">
            <w:pPr>
              <w:spacing w:after="0" w:line="240" w:lineRule="auto"/>
              <w:ind w:left="284"/>
              <w:contextualSpacing/>
              <w:rPr>
                <w:rFonts w:ascii="Times New Roman" w:eastAsia="Times New Roman" w:hAnsi="Times New Roman" w:cs="Times New Roman"/>
                <w:color w:val="000000"/>
                <w:kern w:val="24"/>
                <w:sz w:val="18"/>
                <w:szCs w:val="18"/>
              </w:rPr>
            </w:pPr>
          </w:p>
          <w:p w:rsidR="009D6293" w:rsidRPr="0046188E" w:rsidRDefault="009D6293" w:rsidP="00344462">
            <w:pPr>
              <w:spacing w:after="0" w:line="240" w:lineRule="auto"/>
              <w:contextualSpacing/>
              <w:jc w:val="center"/>
              <w:rPr>
                <w:rFonts w:ascii="Times New Roman" w:eastAsia="Times New Roman" w:hAnsi="Times New Roman" w:cs="Times New Roman"/>
                <w:sz w:val="18"/>
                <w:szCs w:val="18"/>
                <w:lang w:val="en-US"/>
              </w:rPr>
            </w:pPr>
            <w:r w:rsidRPr="0046188E">
              <w:rPr>
                <w:rFonts w:ascii="Times New Roman" w:eastAsia="Times New Roman" w:hAnsi="Times New Roman" w:cs="Times New Roman"/>
                <w:b/>
                <w:bCs/>
                <w:color w:val="0070C0"/>
                <w:kern w:val="24"/>
                <w:sz w:val="18"/>
                <w:szCs w:val="18"/>
              </w:rPr>
              <w:t>Пространственные факторы</w:t>
            </w:r>
          </w:p>
          <w:p w:rsidR="009D6293" w:rsidRPr="0046188E" w:rsidRDefault="009D6293" w:rsidP="00E0359C">
            <w:pPr>
              <w:numPr>
                <w:ilvl w:val="0"/>
                <w:numId w:val="3"/>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Расположение в зоне агломерационных процессов, образует основное ядро (Миасс – Златоуст агломерации «Горный Урал»)</w:t>
            </w:r>
          </w:p>
          <w:p w:rsidR="009D6293" w:rsidRPr="0046188E" w:rsidRDefault="009D6293" w:rsidP="00E0359C">
            <w:pPr>
              <w:numPr>
                <w:ilvl w:val="0"/>
                <w:numId w:val="3"/>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Транспортная доступность и близость крупнейших центров - агломераций Урала: Челябинска и Екатеринбурга</w:t>
            </w:r>
          </w:p>
          <w:p w:rsidR="009D6293" w:rsidRPr="0046188E" w:rsidRDefault="009D6293" w:rsidP="00E0359C">
            <w:pPr>
              <w:numPr>
                <w:ilvl w:val="0"/>
                <w:numId w:val="3"/>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Наличие в перспективе масштабной пригородной зоны с доступностью основных транспортных магистралей</w:t>
            </w:r>
          </w:p>
          <w:p w:rsidR="009D6293" w:rsidRPr="0046188E" w:rsidRDefault="009D6293" w:rsidP="00E0359C">
            <w:pPr>
              <w:numPr>
                <w:ilvl w:val="0"/>
                <w:numId w:val="3"/>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Наличие Транссибирской ж/д и основной автомагистрали федерального значения М5 «Урал»</w:t>
            </w:r>
          </w:p>
          <w:p w:rsidR="009D6293" w:rsidRPr="0046188E" w:rsidRDefault="009D6293" w:rsidP="00E0359C">
            <w:pPr>
              <w:numPr>
                <w:ilvl w:val="0"/>
                <w:numId w:val="3"/>
              </w:numPr>
              <w:tabs>
                <w:tab w:val="clear" w:pos="720"/>
                <w:tab w:val="num" w:pos="567"/>
              </w:tabs>
              <w:spacing w:after="0" w:line="240" w:lineRule="auto"/>
              <w:ind w:left="284" w:firstLine="0"/>
              <w:contextualSpacing/>
              <w:jc w:val="both"/>
              <w:rPr>
                <w:rFonts w:ascii="Times New Roman" w:eastAsia="Times New Roman" w:hAnsi="Times New Roman" w:cs="Times New Roman"/>
                <w:sz w:val="18"/>
                <w:szCs w:val="36"/>
              </w:rPr>
            </w:pPr>
            <w:r w:rsidRPr="0046188E">
              <w:rPr>
                <w:rFonts w:ascii="Times New Roman" w:eastAsia="Times New Roman" w:hAnsi="Times New Roman" w:cs="Times New Roman"/>
                <w:color w:val="000000"/>
                <w:kern w:val="24"/>
                <w:sz w:val="18"/>
                <w:szCs w:val="18"/>
              </w:rPr>
              <w:t>Сравнительная доступность двух аэропортов международного уровня (Челябинск, Екатеринбург)</w:t>
            </w:r>
          </w:p>
        </w:tc>
        <w:tc>
          <w:tcPr>
            <w:tcW w:w="7229" w:type="dxa"/>
            <w:tcBorders>
              <w:top w:val="single" w:sz="24" w:space="0" w:color="FFFFFF"/>
              <w:left w:val="single" w:sz="24" w:space="0" w:color="FFFFFF"/>
              <w:bottom w:val="single" w:sz="24" w:space="0" w:color="FFFFFF"/>
              <w:right w:val="single" w:sz="24" w:space="0" w:color="FFFFFF"/>
            </w:tcBorders>
            <w:shd w:val="clear" w:color="auto" w:fill="FFD5D5"/>
            <w:tcMar>
              <w:top w:w="15" w:type="dxa"/>
              <w:left w:w="77" w:type="dxa"/>
              <w:bottom w:w="0" w:type="dxa"/>
              <w:right w:w="77" w:type="dxa"/>
            </w:tcMar>
            <w:hideMark/>
          </w:tcPr>
          <w:p w:rsidR="009D6293" w:rsidRPr="0046188E" w:rsidRDefault="009D6293" w:rsidP="00344462">
            <w:pPr>
              <w:spacing w:after="0" w:line="240" w:lineRule="auto"/>
              <w:ind w:left="29"/>
              <w:jc w:val="center"/>
              <w:rPr>
                <w:rFonts w:ascii="Times New Roman" w:eastAsia="Times New Roman" w:hAnsi="Times New Roman" w:cs="Times New Roman"/>
                <w:sz w:val="18"/>
                <w:szCs w:val="18"/>
                <w:lang w:val="en-US"/>
              </w:rPr>
            </w:pPr>
            <w:r w:rsidRPr="0046188E">
              <w:rPr>
                <w:rFonts w:ascii="Times New Roman" w:eastAsia="Times New Roman" w:hAnsi="Times New Roman" w:cs="Times New Roman"/>
                <w:b/>
                <w:bCs/>
                <w:color w:val="C00000"/>
                <w:kern w:val="24"/>
                <w:sz w:val="18"/>
                <w:szCs w:val="18"/>
              </w:rPr>
              <w:t>Население, труд</w:t>
            </w:r>
          </w:p>
          <w:p w:rsidR="009D6293" w:rsidRPr="0046188E" w:rsidRDefault="009D6293" w:rsidP="00165217">
            <w:pPr>
              <w:pStyle w:val="a3"/>
              <w:numPr>
                <w:ilvl w:val="0"/>
                <w:numId w:val="21"/>
              </w:numPr>
              <w:tabs>
                <w:tab w:val="clear" w:pos="1069"/>
                <w:tab w:val="left" w:pos="632"/>
              </w:tabs>
              <w:spacing w:after="0" w:line="240" w:lineRule="auto"/>
              <w:ind w:left="348" w:firstLine="0"/>
              <w:jc w:val="both"/>
              <w:rPr>
                <w:rFonts w:ascii="Times New Roman" w:eastAsia="Times New Roman" w:hAnsi="Times New Roman" w:cs="Times New Roman"/>
                <w:sz w:val="18"/>
                <w:szCs w:val="36"/>
              </w:rPr>
            </w:pPr>
            <w:r w:rsidRPr="0046188E">
              <w:rPr>
                <w:rFonts w:ascii="Times New Roman" w:eastAsia="Times New Roman" w:hAnsi="Times New Roman" w:cs="Times New Roman"/>
                <w:color w:val="000000"/>
                <w:kern w:val="24"/>
                <w:sz w:val="18"/>
                <w:szCs w:val="18"/>
              </w:rPr>
              <w:t>Качественные изменения структуры населения; масштабность притока и оттока населения</w:t>
            </w:r>
          </w:p>
          <w:p w:rsidR="009D6293" w:rsidRPr="0046188E" w:rsidRDefault="009D6293" w:rsidP="00165217">
            <w:pPr>
              <w:pStyle w:val="a3"/>
              <w:numPr>
                <w:ilvl w:val="0"/>
                <w:numId w:val="21"/>
              </w:numPr>
              <w:tabs>
                <w:tab w:val="clear" w:pos="1069"/>
                <w:tab w:val="left" w:pos="632"/>
              </w:tabs>
              <w:spacing w:after="0" w:line="240" w:lineRule="auto"/>
              <w:ind w:left="348" w:firstLine="0"/>
              <w:jc w:val="both"/>
              <w:rPr>
                <w:rFonts w:ascii="Times New Roman" w:eastAsia="Times New Roman" w:hAnsi="Times New Roman" w:cs="Times New Roman"/>
                <w:sz w:val="18"/>
                <w:szCs w:val="36"/>
              </w:rPr>
            </w:pPr>
            <w:r w:rsidRPr="0046188E">
              <w:rPr>
                <w:rFonts w:ascii="Times New Roman" w:eastAsia="Times New Roman" w:hAnsi="Times New Roman" w:cs="Times New Roman"/>
                <w:color w:val="000000"/>
                <w:kern w:val="24"/>
                <w:sz w:val="18"/>
                <w:szCs w:val="18"/>
              </w:rPr>
              <w:t xml:space="preserve">Естественная убыль населения </w:t>
            </w:r>
          </w:p>
          <w:p w:rsidR="009D6293" w:rsidRPr="0046188E" w:rsidRDefault="009D6293" w:rsidP="00165217">
            <w:pPr>
              <w:pStyle w:val="a3"/>
              <w:numPr>
                <w:ilvl w:val="0"/>
                <w:numId w:val="21"/>
              </w:numPr>
              <w:tabs>
                <w:tab w:val="clear" w:pos="1069"/>
                <w:tab w:val="left" w:pos="632"/>
              </w:tabs>
              <w:spacing w:after="0" w:line="240" w:lineRule="auto"/>
              <w:ind w:left="348" w:firstLine="0"/>
              <w:jc w:val="both"/>
              <w:rPr>
                <w:rFonts w:ascii="Times New Roman" w:eastAsia="Times New Roman" w:hAnsi="Times New Roman" w:cs="Times New Roman"/>
                <w:sz w:val="18"/>
                <w:szCs w:val="36"/>
              </w:rPr>
            </w:pPr>
            <w:r w:rsidRPr="0046188E">
              <w:rPr>
                <w:rFonts w:ascii="Times New Roman" w:eastAsia="Times New Roman" w:hAnsi="Times New Roman" w:cs="Times New Roman"/>
                <w:color w:val="000000"/>
                <w:kern w:val="24"/>
                <w:sz w:val="18"/>
                <w:szCs w:val="18"/>
              </w:rPr>
              <w:t>Уменьшение трудового потенциала в связи с уменьшением численности населения трудоспособного возраста; большая доля пенсионеров</w:t>
            </w:r>
            <w:r w:rsidR="000E5E73" w:rsidRPr="0046188E">
              <w:rPr>
                <w:rFonts w:ascii="Times New Roman" w:eastAsia="Times New Roman" w:hAnsi="Times New Roman" w:cs="Times New Roman"/>
                <w:color w:val="000000"/>
                <w:kern w:val="24"/>
                <w:sz w:val="18"/>
                <w:szCs w:val="18"/>
              </w:rPr>
              <w:t>, отток молодежи</w:t>
            </w:r>
            <w:r w:rsidR="005C291F" w:rsidRPr="0046188E">
              <w:rPr>
                <w:rFonts w:ascii="Times New Roman" w:eastAsia="Times New Roman" w:hAnsi="Times New Roman" w:cs="Times New Roman"/>
                <w:color w:val="000000"/>
                <w:kern w:val="24"/>
                <w:sz w:val="18"/>
                <w:szCs w:val="18"/>
              </w:rPr>
              <w:t xml:space="preserve"> и работоспособного населения</w:t>
            </w:r>
            <w:r w:rsidR="005C291F" w:rsidRPr="0046188E">
              <w:rPr>
                <w:rFonts w:ascii="Times New Roman" w:eastAsia="Times New Roman" w:hAnsi="Times New Roman" w:cs="Times New Roman"/>
                <w:color w:val="000000"/>
                <w:kern w:val="24"/>
                <w:sz w:val="18"/>
                <w:szCs w:val="18"/>
                <w:highlight w:val="lightGray"/>
              </w:rPr>
              <w:t>.</w:t>
            </w:r>
          </w:p>
          <w:p w:rsidR="009D6293" w:rsidRPr="0046188E" w:rsidRDefault="009D6293" w:rsidP="00344462">
            <w:pPr>
              <w:tabs>
                <w:tab w:val="left" w:pos="632"/>
              </w:tabs>
              <w:spacing w:after="0" w:line="240" w:lineRule="auto"/>
              <w:ind w:left="348"/>
              <w:jc w:val="center"/>
              <w:rPr>
                <w:rFonts w:ascii="Times New Roman" w:eastAsia="Times New Roman" w:hAnsi="Times New Roman" w:cs="Times New Roman"/>
                <w:b/>
                <w:bCs/>
                <w:color w:val="C00000"/>
                <w:kern w:val="24"/>
                <w:sz w:val="18"/>
                <w:szCs w:val="18"/>
              </w:rPr>
            </w:pPr>
          </w:p>
          <w:p w:rsidR="009D6293" w:rsidRPr="0046188E" w:rsidRDefault="009D6293" w:rsidP="00344462">
            <w:pPr>
              <w:tabs>
                <w:tab w:val="left" w:pos="632"/>
              </w:tabs>
              <w:spacing w:after="0" w:line="240" w:lineRule="auto"/>
              <w:ind w:left="348"/>
              <w:jc w:val="center"/>
              <w:rPr>
                <w:rFonts w:ascii="Times New Roman" w:eastAsia="Times New Roman" w:hAnsi="Times New Roman" w:cs="Times New Roman"/>
                <w:sz w:val="18"/>
                <w:szCs w:val="18"/>
                <w:lang w:val="en-US"/>
              </w:rPr>
            </w:pPr>
            <w:r w:rsidRPr="0046188E">
              <w:rPr>
                <w:rFonts w:ascii="Times New Roman" w:eastAsia="Times New Roman" w:hAnsi="Times New Roman" w:cs="Times New Roman"/>
                <w:b/>
                <w:bCs/>
                <w:color w:val="C00000"/>
                <w:kern w:val="24"/>
                <w:sz w:val="18"/>
                <w:szCs w:val="18"/>
              </w:rPr>
              <w:t>Пространственные факторы</w:t>
            </w:r>
          </w:p>
          <w:p w:rsidR="009D6293" w:rsidRPr="0046188E" w:rsidRDefault="009D6293" w:rsidP="00E0359C">
            <w:pPr>
              <w:numPr>
                <w:ilvl w:val="0"/>
                <w:numId w:val="4"/>
              </w:numPr>
              <w:tabs>
                <w:tab w:val="clear" w:pos="720"/>
                <w:tab w:val="left" w:pos="632"/>
              </w:tabs>
              <w:spacing w:after="0" w:line="240" w:lineRule="auto"/>
              <w:ind w:left="348" w:firstLine="0"/>
              <w:contextualSpacing/>
              <w:jc w:val="both"/>
              <w:rPr>
                <w:rFonts w:ascii="Times New Roman" w:eastAsia="Times New Roman" w:hAnsi="Times New Roman" w:cs="Times New Roman"/>
                <w:sz w:val="18"/>
                <w:szCs w:val="36"/>
              </w:rPr>
            </w:pPr>
            <w:r w:rsidRPr="0046188E">
              <w:rPr>
                <w:rFonts w:ascii="Times New Roman" w:eastAsia="Times New Roman" w:hAnsi="Times New Roman" w:cs="Times New Roman"/>
                <w:color w:val="000000"/>
                <w:kern w:val="24"/>
                <w:sz w:val="18"/>
                <w:szCs w:val="18"/>
              </w:rPr>
              <w:t xml:space="preserve">Ограниченность городской территории при окружающей горнолесистой местности </w:t>
            </w:r>
          </w:p>
          <w:p w:rsidR="009D6293" w:rsidRPr="0046188E" w:rsidRDefault="009D6293" w:rsidP="00E0359C">
            <w:pPr>
              <w:numPr>
                <w:ilvl w:val="0"/>
                <w:numId w:val="4"/>
              </w:numPr>
              <w:tabs>
                <w:tab w:val="clear" w:pos="720"/>
                <w:tab w:val="left" w:pos="632"/>
              </w:tabs>
              <w:spacing w:after="0" w:line="240" w:lineRule="auto"/>
              <w:ind w:left="348" w:firstLine="0"/>
              <w:contextualSpacing/>
              <w:jc w:val="both"/>
              <w:rPr>
                <w:rFonts w:ascii="Times New Roman" w:eastAsia="Times New Roman" w:hAnsi="Times New Roman" w:cs="Times New Roman"/>
                <w:sz w:val="18"/>
                <w:szCs w:val="36"/>
              </w:rPr>
            </w:pPr>
            <w:r w:rsidRPr="0046188E">
              <w:rPr>
                <w:rFonts w:ascii="Times New Roman" w:eastAsia="Times New Roman" w:hAnsi="Times New Roman" w:cs="Times New Roman"/>
                <w:kern w:val="24"/>
                <w:sz w:val="18"/>
                <w:szCs w:val="18"/>
              </w:rPr>
              <w:t>Ограниченная пропускная способность автомагистрали федерального значения М5 «Урал»</w:t>
            </w:r>
          </w:p>
          <w:p w:rsidR="009D6293" w:rsidRPr="0046188E" w:rsidRDefault="009D6293" w:rsidP="00E0359C">
            <w:pPr>
              <w:numPr>
                <w:ilvl w:val="0"/>
                <w:numId w:val="4"/>
              </w:numPr>
              <w:tabs>
                <w:tab w:val="clear" w:pos="720"/>
                <w:tab w:val="left" w:pos="632"/>
              </w:tabs>
              <w:spacing w:after="0" w:line="240" w:lineRule="auto"/>
              <w:ind w:left="348" w:firstLine="0"/>
              <w:contextualSpacing/>
              <w:jc w:val="both"/>
              <w:rPr>
                <w:rFonts w:ascii="Times New Roman" w:eastAsia="Times New Roman" w:hAnsi="Times New Roman" w:cs="Times New Roman"/>
                <w:sz w:val="18"/>
                <w:szCs w:val="36"/>
              </w:rPr>
            </w:pPr>
            <w:r w:rsidRPr="0046188E">
              <w:rPr>
                <w:rFonts w:ascii="Times New Roman" w:eastAsia="Times New Roman" w:hAnsi="Times New Roman" w:cs="Times New Roman"/>
                <w:kern w:val="24"/>
                <w:sz w:val="18"/>
                <w:szCs w:val="18"/>
              </w:rPr>
              <w:t xml:space="preserve">Несоответствие </w:t>
            </w:r>
            <w:r w:rsidRPr="0046188E">
              <w:rPr>
                <w:rFonts w:ascii="Times New Roman" w:eastAsia="Times New Roman" w:hAnsi="Times New Roman" w:cs="Times New Roman"/>
                <w:color w:val="000000"/>
                <w:kern w:val="24"/>
                <w:sz w:val="18"/>
                <w:szCs w:val="18"/>
              </w:rPr>
              <w:t>параметров автодорог для пропуска крупногабаритного транспорта и ограниченность автодорог с твердым покрытием ко многим населенным пунктам</w:t>
            </w:r>
          </w:p>
          <w:p w:rsidR="009D6293" w:rsidRPr="0046188E" w:rsidRDefault="009D6293" w:rsidP="00E0359C">
            <w:pPr>
              <w:numPr>
                <w:ilvl w:val="0"/>
                <w:numId w:val="4"/>
              </w:numPr>
              <w:tabs>
                <w:tab w:val="clear" w:pos="720"/>
                <w:tab w:val="left" w:pos="632"/>
              </w:tabs>
              <w:spacing w:after="0" w:line="240" w:lineRule="auto"/>
              <w:ind w:left="348" w:firstLine="0"/>
              <w:contextualSpacing/>
              <w:jc w:val="both"/>
              <w:rPr>
                <w:rFonts w:ascii="Times New Roman" w:eastAsia="Times New Roman" w:hAnsi="Times New Roman" w:cs="Times New Roman"/>
                <w:sz w:val="18"/>
                <w:szCs w:val="36"/>
              </w:rPr>
            </w:pPr>
            <w:r w:rsidRPr="0046188E">
              <w:rPr>
                <w:rFonts w:ascii="Times New Roman" w:eastAsia="Times New Roman" w:hAnsi="Times New Roman" w:cs="Times New Roman"/>
                <w:color w:val="000000"/>
                <w:kern w:val="24"/>
                <w:sz w:val="18"/>
                <w:szCs w:val="18"/>
              </w:rPr>
              <w:t>Отсутствие объездных магистралей и ограниченность городской транспортной инфраструктуры для требований региональных центров</w:t>
            </w:r>
          </w:p>
          <w:p w:rsidR="009D6293" w:rsidRPr="0046188E" w:rsidRDefault="009D6293" w:rsidP="00E0359C">
            <w:pPr>
              <w:numPr>
                <w:ilvl w:val="0"/>
                <w:numId w:val="4"/>
              </w:numPr>
              <w:tabs>
                <w:tab w:val="clear" w:pos="720"/>
                <w:tab w:val="left" w:pos="632"/>
              </w:tabs>
              <w:spacing w:after="0" w:line="240" w:lineRule="auto"/>
              <w:ind w:left="348" w:firstLine="0"/>
              <w:contextualSpacing/>
              <w:jc w:val="both"/>
              <w:rPr>
                <w:rFonts w:ascii="Times New Roman" w:eastAsia="Times New Roman" w:hAnsi="Times New Roman" w:cs="Times New Roman"/>
                <w:sz w:val="18"/>
                <w:szCs w:val="36"/>
              </w:rPr>
            </w:pPr>
            <w:r w:rsidRPr="0046188E">
              <w:rPr>
                <w:rFonts w:ascii="Times New Roman" w:eastAsia="Times New Roman" w:hAnsi="Times New Roman" w:cs="Times New Roman"/>
                <w:color w:val="000000"/>
                <w:spacing w:val="5"/>
                <w:kern w:val="24"/>
                <w:sz w:val="18"/>
                <w:szCs w:val="18"/>
              </w:rPr>
              <w:t>Нереализованные потребности в организации новых, дополнительных маршрутов общественного транспорта</w:t>
            </w:r>
          </w:p>
        </w:tc>
      </w:tr>
      <w:tr w:rsidR="009D6293" w:rsidRPr="0046188E" w:rsidTr="00C771FC">
        <w:tc>
          <w:tcPr>
            <w:tcW w:w="7763" w:type="dxa"/>
            <w:gridSpan w:val="2"/>
            <w:tcBorders>
              <w:top w:val="single" w:sz="24" w:space="0" w:color="FFFFFF"/>
              <w:left w:val="single" w:sz="24" w:space="0" w:color="FFFFFF"/>
              <w:bottom w:val="single" w:sz="24" w:space="0" w:color="FFFFFF"/>
              <w:right w:val="single" w:sz="24" w:space="0" w:color="FFFFFF"/>
            </w:tcBorders>
            <w:shd w:val="clear" w:color="auto" w:fill="auto"/>
            <w:tcMar>
              <w:top w:w="15" w:type="dxa"/>
              <w:left w:w="108" w:type="dxa"/>
              <w:bottom w:w="0" w:type="dxa"/>
              <w:right w:w="108" w:type="dxa"/>
            </w:tcMar>
            <w:hideMark/>
          </w:tcPr>
          <w:p w:rsidR="009D6293" w:rsidRPr="0046188E" w:rsidRDefault="009D6293" w:rsidP="00344462">
            <w:pPr>
              <w:spacing w:after="0"/>
              <w:ind w:left="144" w:hanging="144"/>
              <w:jc w:val="center"/>
              <w:rPr>
                <w:rFonts w:ascii="Times New Roman" w:eastAsia="Times New Roman" w:hAnsi="Times New Roman" w:cs="Times New Roman"/>
                <w:color w:val="0070C0"/>
              </w:rPr>
            </w:pPr>
            <w:r w:rsidRPr="0046188E">
              <w:rPr>
                <w:rFonts w:ascii="Times New Roman" w:eastAsia="Calibri" w:hAnsi="Times New Roman" w:cs="Times New Roman"/>
                <w:b/>
                <w:bCs/>
                <w:color w:val="0070C0"/>
                <w:kern w:val="24"/>
                <w:sz w:val="22"/>
              </w:rPr>
              <w:t>Возможности</w:t>
            </w:r>
            <w:r w:rsidR="00E63805" w:rsidRPr="0046188E">
              <w:rPr>
                <w:rFonts w:ascii="Times New Roman" w:eastAsia="Calibri" w:hAnsi="Times New Roman" w:cs="Times New Roman"/>
                <w:b/>
                <w:bCs/>
                <w:color w:val="0070C0"/>
                <w:kern w:val="24"/>
                <w:sz w:val="22"/>
              </w:rPr>
              <w:t xml:space="preserve"> </w:t>
            </w:r>
            <w:r w:rsidRPr="0046188E">
              <w:rPr>
                <w:rFonts w:ascii="Times New Roman" w:eastAsia="Calibri" w:hAnsi="Times New Roman" w:cs="Times New Roman"/>
                <w:b/>
                <w:bCs/>
                <w:color w:val="0070C0"/>
                <w:kern w:val="24"/>
                <w:sz w:val="22"/>
              </w:rPr>
              <w:t xml:space="preserve">«O» </w:t>
            </w:r>
            <w:r w:rsidRPr="0046188E">
              <w:rPr>
                <w:rFonts w:ascii="Times New Roman" w:eastAsia="Calibri" w:hAnsi="Times New Roman" w:cs="Times New Roman"/>
                <w:b/>
                <w:bCs/>
                <w:color w:val="0070C0"/>
                <w:kern w:val="24"/>
                <w:sz w:val="22"/>
                <w:lang w:val="en-US"/>
              </w:rPr>
              <w:t>opportunities</w:t>
            </w:r>
          </w:p>
        </w:tc>
        <w:tc>
          <w:tcPr>
            <w:tcW w:w="7229" w:type="dxa"/>
            <w:tcBorders>
              <w:top w:val="single" w:sz="24" w:space="0" w:color="FFFFFF"/>
              <w:left w:val="single" w:sz="24" w:space="0" w:color="FFFFFF"/>
              <w:bottom w:val="single" w:sz="24" w:space="0" w:color="FFFFFF"/>
              <w:right w:val="single" w:sz="24" w:space="0" w:color="FFFFFF"/>
            </w:tcBorders>
            <w:shd w:val="clear" w:color="auto" w:fill="auto"/>
            <w:tcMar>
              <w:top w:w="15" w:type="dxa"/>
              <w:left w:w="108" w:type="dxa"/>
              <w:bottom w:w="0" w:type="dxa"/>
              <w:right w:w="108" w:type="dxa"/>
            </w:tcMar>
            <w:hideMark/>
          </w:tcPr>
          <w:p w:rsidR="009D6293" w:rsidRPr="0046188E" w:rsidRDefault="009D6293" w:rsidP="00344462">
            <w:pPr>
              <w:spacing w:after="0" w:line="240" w:lineRule="auto"/>
              <w:jc w:val="center"/>
              <w:rPr>
                <w:rFonts w:ascii="Times New Roman" w:eastAsia="Calibri" w:hAnsi="Times New Roman" w:cs="Times New Roman"/>
                <w:b/>
                <w:color w:val="0070C0"/>
                <w:lang w:val="en-US"/>
              </w:rPr>
            </w:pPr>
            <w:r w:rsidRPr="0046188E">
              <w:rPr>
                <w:rFonts w:ascii="Times New Roman" w:eastAsia="Calibri" w:hAnsi="Times New Roman" w:cs="Times New Roman"/>
                <w:b/>
                <w:color w:val="C00000"/>
                <w:sz w:val="22"/>
              </w:rPr>
              <w:t>Угрозы «T» threats</w:t>
            </w:r>
          </w:p>
        </w:tc>
      </w:tr>
      <w:tr w:rsidR="009D6293" w:rsidRPr="0046188E" w:rsidTr="00C771FC">
        <w:tc>
          <w:tcPr>
            <w:tcW w:w="7763" w:type="dxa"/>
            <w:gridSpan w:val="2"/>
            <w:tcBorders>
              <w:top w:val="single" w:sz="24" w:space="0" w:color="FFFFFF"/>
              <w:left w:val="single" w:sz="24" w:space="0" w:color="FFFFFF"/>
              <w:bottom w:val="single" w:sz="24" w:space="0" w:color="FFFFFF"/>
              <w:right w:val="single" w:sz="24" w:space="0" w:color="FFFFFF"/>
            </w:tcBorders>
            <w:shd w:val="clear" w:color="auto" w:fill="D9FFEA"/>
            <w:tcMar>
              <w:top w:w="15" w:type="dxa"/>
              <w:left w:w="108" w:type="dxa"/>
              <w:bottom w:w="0" w:type="dxa"/>
              <w:right w:w="108" w:type="dxa"/>
            </w:tcMar>
            <w:hideMark/>
          </w:tcPr>
          <w:p w:rsidR="009D6293" w:rsidRPr="0046188E" w:rsidRDefault="009D6293" w:rsidP="00165217">
            <w:pPr>
              <w:pStyle w:val="a3"/>
              <w:numPr>
                <w:ilvl w:val="0"/>
                <w:numId w:val="22"/>
              </w:numPr>
              <w:tabs>
                <w:tab w:val="clear" w:pos="1080"/>
                <w:tab w:val="num" w:pos="567"/>
              </w:tabs>
              <w:spacing w:after="0" w:line="240" w:lineRule="auto"/>
              <w:ind w:left="284"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Предпосылки синергии и роста эффективности по мере реализации сценария максимального эффективного потенциала и конкурентных преимуществ территории</w:t>
            </w:r>
          </w:p>
          <w:p w:rsidR="009D6293" w:rsidRPr="0046188E" w:rsidRDefault="009D6293" w:rsidP="00165217">
            <w:pPr>
              <w:pStyle w:val="a3"/>
              <w:numPr>
                <w:ilvl w:val="0"/>
                <w:numId w:val="22"/>
              </w:numPr>
              <w:tabs>
                <w:tab w:val="clear" w:pos="1080"/>
                <w:tab w:val="num" w:pos="567"/>
              </w:tabs>
              <w:spacing w:after="0" w:line="240" w:lineRule="auto"/>
              <w:ind w:left="284"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Новое качество рынка труда по мере повышения качества социокультурной сферы</w:t>
            </w:r>
          </w:p>
          <w:p w:rsidR="009D6293" w:rsidRPr="0046188E" w:rsidRDefault="009D6293" w:rsidP="00165217">
            <w:pPr>
              <w:pStyle w:val="a3"/>
              <w:numPr>
                <w:ilvl w:val="0"/>
                <w:numId w:val="22"/>
              </w:numPr>
              <w:tabs>
                <w:tab w:val="clear" w:pos="1080"/>
                <w:tab w:val="num" w:pos="567"/>
              </w:tabs>
              <w:spacing w:after="0" w:line="240" w:lineRule="auto"/>
              <w:ind w:left="284"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 xml:space="preserve">Привлечение молодежи, возврат молодых специалистов после учебы </w:t>
            </w:r>
          </w:p>
          <w:p w:rsidR="009D6293" w:rsidRPr="0046188E" w:rsidRDefault="009D6293" w:rsidP="00165217">
            <w:pPr>
              <w:pStyle w:val="a3"/>
              <w:numPr>
                <w:ilvl w:val="0"/>
                <w:numId w:val="22"/>
              </w:numPr>
              <w:tabs>
                <w:tab w:val="clear" w:pos="1080"/>
                <w:tab w:val="num" w:pos="567"/>
              </w:tabs>
              <w:spacing w:after="0" w:line="240" w:lineRule="auto"/>
              <w:ind w:left="284"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Привлечение иногородних квалифицированных рабочих кадров</w:t>
            </w:r>
          </w:p>
          <w:p w:rsidR="009D6293" w:rsidRPr="0046188E" w:rsidRDefault="009D6293" w:rsidP="00165217">
            <w:pPr>
              <w:pStyle w:val="a3"/>
              <w:numPr>
                <w:ilvl w:val="0"/>
                <w:numId w:val="22"/>
              </w:numPr>
              <w:tabs>
                <w:tab w:val="clear" w:pos="1080"/>
                <w:tab w:val="num" w:pos="567"/>
              </w:tabs>
              <w:spacing w:after="0" w:line="240" w:lineRule="auto"/>
              <w:ind w:left="284"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 xml:space="preserve">Перспективное развитие, связанное с формированием новых микрорайонов, освоением пригородных зон с трансформацией существующих поселений </w:t>
            </w:r>
          </w:p>
          <w:p w:rsidR="009D6293" w:rsidRPr="0046188E" w:rsidRDefault="009D6293" w:rsidP="00165217">
            <w:pPr>
              <w:pStyle w:val="a3"/>
              <w:numPr>
                <w:ilvl w:val="0"/>
                <w:numId w:val="22"/>
              </w:numPr>
              <w:tabs>
                <w:tab w:val="clear" w:pos="1080"/>
                <w:tab w:val="num" w:pos="567"/>
              </w:tabs>
              <w:spacing w:after="0" w:line="240" w:lineRule="auto"/>
              <w:ind w:left="284"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Формирование полноценного социокультурного центра для окружающих территорий</w:t>
            </w:r>
          </w:p>
          <w:p w:rsidR="009D6293" w:rsidRPr="0046188E" w:rsidRDefault="009D6293" w:rsidP="00165217">
            <w:pPr>
              <w:pStyle w:val="a3"/>
              <w:numPr>
                <w:ilvl w:val="0"/>
                <w:numId w:val="22"/>
              </w:numPr>
              <w:tabs>
                <w:tab w:val="clear" w:pos="1080"/>
                <w:tab w:val="num" w:pos="567"/>
              </w:tabs>
              <w:spacing w:after="0" w:line="240" w:lineRule="auto"/>
              <w:ind w:left="284"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Изменение оценок населения по перспективам жизни, существенные перемены в общественном мнении </w:t>
            </w:r>
          </w:p>
          <w:p w:rsidR="009D6293" w:rsidRPr="0046188E" w:rsidRDefault="009D6293" w:rsidP="00344462">
            <w:pPr>
              <w:spacing w:after="0" w:line="240" w:lineRule="auto"/>
              <w:ind w:left="284"/>
              <w:jc w:val="both"/>
              <w:rPr>
                <w:rFonts w:ascii="Times New Roman" w:eastAsia="Calibri" w:hAnsi="Times New Roman" w:cs="Times New Roman"/>
                <w:sz w:val="18"/>
                <w:szCs w:val="18"/>
              </w:rPr>
            </w:pPr>
          </w:p>
        </w:tc>
        <w:tc>
          <w:tcPr>
            <w:tcW w:w="7229" w:type="dxa"/>
            <w:tcBorders>
              <w:top w:val="single" w:sz="24" w:space="0" w:color="FFFFFF"/>
              <w:left w:val="single" w:sz="24" w:space="0" w:color="FFFFFF"/>
              <w:bottom w:val="single" w:sz="24" w:space="0" w:color="FFFFFF"/>
              <w:right w:val="single" w:sz="24" w:space="0" w:color="FFFFFF"/>
            </w:tcBorders>
            <w:shd w:val="clear" w:color="auto" w:fill="FFFFCC"/>
            <w:tcMar>
              <w:top w:w="15" w:type="dxa"/>
              <w:left w:w="108" w:type="dxa"/>
              <w:bottom w:w="0" w:type="dxa"/>
              <w:right w:w="108" w:type="dxa"/>
            </w:tcMar>
            <w:hideMark/>
          </w:tcPr>
          <w:p w:rsidR="009D6293" w:rsidRPr="0046188E" w:rsidRDefault="009D6293" w:rsidP="00344462">
            <w:pPr>
              <w:spacing w:after="0" w:line="240" w:lineRule="auto"/>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 </w:t>
            </w:r>
          </w:p>
          <w:p w:rsidR="009D6293" w:rsidRPr="0046188E" w:rsidRDefault="009D6293" w:rsidP="00E0359C">
            <w:pPr>
              <w:numPr>
                <w:ilvl w:val="0"/>
                <w:numId w:val="5"/>
              </w:numPr>
              <w:tabs>
                <w:tab w:val="clear" w:pos="720"/>
                <w:tab w:val="num" w:pos="601"/>
              </w:tabs>
              <w:spacing w:after="0" w:line="240" w:lineRule="auto"/>
              <w:ind w:left="317"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Существенное снижение численности населения в связи с естественной убылью</w:t>
            </w:r>
            <w:r w:rsidR="00300AEA" w:rsidRPr="0046188E">
              <w:rPr>
                <w:rFonts w:ascii="Times New Roman" w:eastAsia="Calibri" w:hAnsi="Times New Roman" w:cs="Times New Roman"/>
                <w:sz w:val="18"/>
                <w:szCs w:val="18"/>
              </w:rPr>
              <w:t xml:space="preserve"> и оттоком молодежи</w:t>
            </w:r>
          </w:p>
          <w:p w:rsidR="009D6293" w:rsidRPr="0046188E" w:rsidRDefault="009D6293" w:rsidP="00E0359C">
            <w:pPr>
              <w:numPr>
                <w:ilvl w:val="0"/>
                <w:numId w:val="5"/>
              </w:numPr>
              <w:tabs>
                <w:tab w:val="clear" w:pos="720"/>
                <w:tab w:val="num" w:pos="601"/>
              </w:tabs>
              <w:spacing w:after="0" w:line="240" w:lineRule="auto"/>
              <w:ind w:left="317"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 xml:space="preserve">Снижение качества трудового потенциала в связи с ростом миграционных потоков для  населения трудоспособного возраста </w:t>
            </w:r>
          </w:p>
          <w:p w:rsidR="009D6293" w:rsidRPr="0046188E" w:rsidRDefault="009D6293" w:rsidP="00E0359C">
            <w:pPr>
              <w:numPr>
                <w:ilvl w:val="0"/>
                <w:numId w:val="5"/>
              </w:numPr>
              <w:tabs>
                <w:tab w:val="clear" w:pos="720"/>
                <w:tab w:val="num" w:pos="601"/>
              </w:tabs>
              <w:spacing w:after="0" w:line="240" w:lineRule="auto"/>
              <w:ind w:left="317"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Недостаток квалифицированных рабочих кадров</w:t>
            </w:r>
            <w:r w:rsidR="00300AEA" w:rsidRPr="0046188E">
              <w:rPr>
                <w:rFonts w:ascii="Times New Roman" w:eastAsia="Calibri" w:hAnsi="Times New Roman" w:cs="Times New Roman"/>
                <w:sz w:val="18"/>
                <w:szCs w:val="18"/>
              </w:rPr>
              <w:t>,</w:t>
            </w:r>
            <w:r w:rsidR="00300AEA" w:rsidRPr="0046188E">
              <w:rPr>
                <w:rFonts w:ascii="Times New Roman" w:hAnsi="Times New Roman" w:cs="Times New Roman"/>
              </w:rPr>
              <w:t xml:space="preserve"> </w:t>
            </w:r>
            <w:r w:rsidR="00300AEA" w:rsidRPr="0046188E">
              <w:rPr>
                <w:rFonts w:ascii="Times New Roman" w:eastAsia="Calibri" w:hAnsi="Times New Roman" w:cs="Times New Roman"/>
                <w:sz w:val="18"/>
                <w:szCs w:val="18"/>
              </w:rPr>
              <w:t>инженерных, управленческих, в сфере услуг</w:t>
            </w:r>
          </w:p>
          <w:p w:rsidR="009D6293" w:rsidRPr="0046188E" w:rsidRDefault="009D6293" w:rsidP="00344462">
            <w:pPr>
              <w:tabs>
                <w:tab w:val="num" w:pos="601"/>
              </w:tabs>
              <w:spacing w:after="0" w:line="240" w:lineRule="auto"/>
              <w:ind w:left="317"/>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 </w:t>
            </w:r>
          </w:p>
        </w:tc>
      </w:tr>
    </w:tbl>
    <w:p w:rsidR="00C771FC" w:rsidRPr="0046188E" w:rsidRDefault="00C771FC" w:rsidP="0093320A">
      <w:pPr>
        <w:spacing w:after="0" w:line="240" w:lineRule="auto"/>
        <w:textAlignment w:val="baseline"/>
        <w:rPr>
          <w:rFonts w:ascii="Times New Roman" w:eastAsia="Calibri" w:hAnsi="Times New Roman" w:cs="Times New Roman"/>
          <w:b/>
          <w:bCs/>
          <w:kern w:val="24"/>
          <w:szCs w:val="24"/>
        </w:rPr>
      </w:pPr>
    </w:p>
    <w:p w:rsidR="00931112" w:rsidRPr="0046188E" w:rsidRDefault="00931112" w:rsidP="0093320A">
      <w:pPr>
        <w:spacing w:after="0" w:line="240" w:lineRule="auto"/>
        <w:textAlignment w:val="baseline"/>
        <w:rPr>
          <w:rFonts w:ascii="Times New Roman" w:eastAsia="Calibri" w:hAnsi="Times New Roman" w:cs="Times New Roman"/>
          <w:b/>
          <w:bCs/>
          <w:kern w:val="24"/>
          <w:szCs w:val="24"/>
        </w:rPr>
      </w:pPr>
    </w:p>
    <w:p w:rsidR="007B15CA" w:rsidRPr="0046188E" w:rsidRDefault="004F5867" w:rsidP="00470254">
      <w:pPr>
        <w:pStyle w:val="a3"/>
        <w:numPr>
          <w:ilvl w:val="0"/>
          <w:numId w:val="11"/>
        </w:numPr>
        <w:spacing w:after="0" w:line="240" w:lineRule="auto"/>
        <w:jc w:val="center"/>
        <w:textAlignment w:val="baseline"/>
        <w:rPr>
          <w:rFonts w:ascii="Times New Roman" w:eastAsia="Calibri" w:hAnsi="Times New Roman" w:cs="Times New Roman"/>
          <w:b/>
          <w:bCs/>
          <w:kern w:val="24"/>
          <w:szCs w:val="24"/>
        </w:rPr>
      </w:pPr>
      <w:r w:rsidRPr="0046188E">
        <w:rPr>
          <w:rFonts w:ascii="Times New Roman" w:eastAsia="Calibri" w:hAnsi="Times New Roman" w:cs="Times New Roman"/>
          <w:b/>
          <w:bCs/>
          <w:kern w:val="24"/>
          <w:szCs w:val="24"/>
        </w:rPr>
        <w:lastRenderedPageBreak/>
        <w:t>SWOT анализ - природный и производственный потенциал</w:t>
      </w:r>
    </w:p>
    <w:tbl>
      <w:tblPr>
        <w:tblW w:w="15039" w:type="dxa"/>
        <w:tblInd w:w="-29" w:type="dxa"/>
        <w:tblCellMar>
          <w:left w:w="0" w:type="dxa"/>
          <w:right w:w="0" w:type="dxa"/>
        </w:tblCellMar>
        <w:tblLook w:val="04A0" w:firstRow="1" w:lastRow="0" w:firstColumn="1" w:lastColumn="0" w:noHBand="0" w:noVBand="1"/>
      </w:tblPr>
      <w:tblGrid>
        <w:gridCol w:w="31"/>
        <w:gridCol w:w="7757"/>
        <w:gridCol w:w="7251"/>
      </w:tblGrid>
      <w:tr w:rsidR="004F5867" w:rsidRPr="0046188E" w:rsidTr="00470254">
        <w:trPr>
          <w:gridBefore w:val="1"/>
          <w:wBefore w:w="31" w:type="dxa"/>
          <w:trHeight w:val="140"/>
        </w:trPr>
        <w:tc>
          <w:tcPr>
            <w:tcW w:w="7757" w:type="dxa"/>
            <w:tcBorders>
              <w:top w:val="single" w:sz="24" w:space="0" w:color="FFFFFF"/>
              <w:left w:val="single" w:sz="24" w:space="0" w:color="FFFFFF"/>
              <w:bottom w:val="single" w:sz="24" w:space="0" w:color="FFFFFF"/>
              <w:right w:val="single" w:sz="24" w:space="0" w:color="FFFFFF"/>
            </w:tcBorders>
            <w:shd w:val="clear" w:color="auto" w:fill="auto"/>
            <w:tcMar>
              <w:top w:w="15" w:type="dxa"/>
              <w:left w:w="79" w:type="dxa"/>
              <w:bottom w:w="0" w:type="dxa"/>
              <w:right w:w="79" w:type="dxa"/>
            </w:tcMar>
            <w:hideMark/>
          </w:tcPr>
          <w:p w:rsidR="004F5867" w:rsidRPr="0046188E" w:rsidRDefault="004F5867" w:rsidP="004F5867">
            <w:pPr>
              <w:spacing w:after="0" w:line="203" w:lineRule="atLeast"/>
              <w:jc w:val="center"/>
              <w:rPr>
                <w:rFonts w:ascii="Times New Roman" w:eastAsia="Times New Roman" w:hAnsi="Times New Roman" w:cs="Times New Roman"/>
                <w:b/>
                <w:szCs w:val="24"/>
                <w:lang w:val="en-US"/>
              </w:rPr>
            </w:pPr>
            <w:r w:rsidRPr="0046188E">
              <w:rPr>
                <w:rFonts w:ascii="Times New Roman" w:eastAsia="Calibri" w:hAnsi="Times New Roman" w:cs="Times New Roman"/>
                <w:b/>
                <w:color w:val="0070C0"/>
                <w:kern w:val="24"/>
                <w:szCs w:val="24"/>
              </w:rPr>
              <w:t>Сильные стороны «S»</w:t>
            </w:r>
            <w:r w:rsidR="00CA2FD2" w:rsidRPr="0046188E">
              <w:rPr>
                <w:rFonts w:ascii="Times New Roman" w:eastAsia="Calibri" w:hAnsi="Times New Roman" w:cs="Times New Roman"/>
                <w:b/>
                <w:color w:val="0070C0"/>
                <w:kern w:val="24"/>
                <w:szCs w:val="24"/>
                <w:lang w:val="en-US"/>
              </w:rPr>
              <w:t xml:space="preserve"> </w:t>
            </w:r>
            <w:r w:rsidRPr="0046188E">
              <w:rPr>
                <w:rFonts w:ascii="Times New Roman" w:eastAsia="Calibri" w:hAnsi="Times New Roman" w:cs="Times New Roman"/>
                <w:b/>
                <w:color w:val="0070C0"/>
                <w:kern w:val="24"/>
                <w:szCs w:val="24"/>
              </w:rPr>
              <w:t>strength</w:t>
            </w:r>
          </w:p>
        </w:tc>
        <w:tc>
          <w:tcPr>
            <w:tcW w:w="7251" w:type="dxa"/>
            <w:tcBorders>
              <w:top w:val="single" w:sz="24" w:space="0" w:color="FFFFFF"/>
              <w:left w:val="single" w:sz="24" w:space="0" w:color="FFFFFF"/>
              <w:bottom w:val="single" w:sz="24" w:space="0" w:color="FFFFFF"/>
              <w:right w:val="single" w:sz="24" w:space="0" w:color="FFFFFF"/>
            </w:tcBorders>
            <w:shd w:val="clear" w:color="auto" w:fill="auto"/>
            <w:tcMar>
              <w:top w:w="15" w:type="dxa"/>
              <w:left w:w="79" w:type="dxa"/>
              <w:bottom w:w="0" w:type="dxa"/>
              <w:right w:w="79" w:type="dxa"/>
            </w:tcMar>
            <w:hideMark/>
          </w:tcPr>
          <w:p w:rsidR="004F5867" w:rsidRPr="0046188E" w:rsidRDefault="004F5867" w:rsidP="004F5867">
            <w:pPr>
              <w:spacing w:after="0" w:line="203" w:lineRule="atLeast"/>
              <w:jc w:val="center"/>
              <w:rPr>
                <w:rFonts w:ascii="Times New Roman" w:eastAsia="Times New Roman" w:hAnsi="Times New Roman" w:cs="Times New Roman"/>
                <w:b/>
                <w:szCs w:val="24"/>
                <w:lang w:val="en-US"/>
              </w:rPr>
            </w:pPr>
            <w:r w:rsidRPr="0046188E">
              <w:rPr>
                <w:rFonts w:ascii="Times New Roman" w:eastAsia="Calibri" w:hAnsi="Times New Roman" w:cs="Times New Roman"/>
                <w:b/>
                <w:color w:val="C00000"/>
                <w:kern w:val="24"/>
                <w:szCs w:val="24"/>
              </w:rPr>
              <w:t>Слабые стороны</w:t>
            </w:r>
            <w:r w:rsidRPr="0046188E">
              <w:rPr>
                <w:rFonts w:ascii="Times New Roman" w:eastAsia="Calibri" w:hAnsi="Times New Roman" w:cs="Times New Roman"/>
                <w:b/>
                <w:color w:val="C00000"/>
                <w:kern w:val="24"/>
                <w:szCs w:val="24"/>
                <w:lang w:val="en-US"/>
              </w:rPr>
              <w:t xml:space="preserve"> «W» weakness</w:t>
            </w:r>
          </w:p>
        </w:tc>
      </w:tr>
      <w:tr w:rsidR="00B85ED6" w:rsidRPr="0046188E" w:rsidTr="00470254">
        <w:trPr>
          <w:gridBefore w:val="1"/>
          <w:wBefore w:w="31" w:type="dxa"/>
          <w:trHeight w:val="3638"/>
        </w:trPr>
        <w:tc>
          <w:tcPr>
            <w:tcW w:w="7757" w:type="dxa"/>
            <w:tcBorders>
              <w:top w:val="single" w:sz="24" w:space="0" w:color="FFFFFF"/>
              <w:left w:val="single" w:sz="24" w:space="0" w:color="FFFFFF"/>
              <w:bottom w:val="single" w:sz="24" w:space="0" w:color="FFFFFF"/>
              <w:right w:val="single" w:sz="24" w:space="0" w:color="FFFFFF"/>
            </w:tcBorders>
            <w:shd w:val="clear" w:color="auto" w:fill="DEEAF6"/>
            <w:tcMar>
              <w:top w:w="15" w:type="dxa"/>
              <w:left w:w="79" w:type="dxa"/>
              <w:bottom w:w="0" w:type="dxa"/>
              <w:right w:w="79" w:type="dxa"/>
            </w:tcMar>
            <w:hideMark/>
          </w:tcPr>
          <w:p w:rsidR="00B85ED6" w:rsidRPr="0046188E" w:rsidRDefault="00B85ED6" w:rsidP="00344462">
            <w:pPr>
              <w:spacing w:after="0" w:line="240" w:lineRule="auto"/>
              <w:ind w:left="29"/>
              <w:jc w:val="center"/>
              <w:rPr>
                <w:rFonts w:ascii="Times New Roman" w:eastAsia="Times New Roman" w:hAnsi="Times New Roman" w:cs="Times New Roman"/>
                <w:sz w:val="18"/>
                <w:szCs w:val="18"/>
                <w:lang w:val="en-US"/>
              </w:rPr>
            </w:pPr>
            <w:r w:rsidRPr="0046188E">
              <w:rPr>
                <w:rFonts w:ascii="Times New Roman" w:eastAsia="Times New Roman" w:hAnsi="Times New Roman" w:cs="Times New Roman"/>
                <w:b/>
                <w:bCs/>
                <w:color w:val="0070C0"/>
                <w:kern w:val="24"/>
                <w:sz w:val="18"/>
                <w:szCs w:val="18"/>
              </w:rPr>
              <w:t>Природный потенциал</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Уникальный природный рекреационный потенциал с наличием памятников природы регионального значения, основным из которых является озеро Тургояк</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Наличие точек «притяжения», выступающих в качестве источника генерации базового туристического потока (озеро Тургояк, Ильменский заповедник и др.)</w:t>
            </w:r>
          </w:p>
          <w:p w:rsidR="00B85ED6" w:rsidRPr="0046188E" w:rsidRDefault="00B85ED6" w:rsidP="00E0359C">
            <w:pPr>
              <w:pStyle w:val="a3"/>
              <w:numPr>
                <w:ilvl w:val="0"/>
                <w:numId w:val="6"/>
              </w:numPr>
              <w:tabs>
                <w:tab w:val="clear" w:pos="720"/>
                <w:tab w:val="num" w:pos="-709"/>
                <w:tab w:val="num" w:pos="596"/>
              </w:tabs>
              <w:spacing w:after="0" w:line="240" w:lineRule="auto"/>
              <w:ind w:left="313" w:firstLine="0"/>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Наличие достаточных природных ресурсов (пляжи, леса, горы), а также  месторождений полезных ископаемых</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Сравнительно небольшое количество выбросов в атмосферу, стабильное экологическое качество среды</w:t>
            </w:r>
          </w:p>
          <w:p w:rsidR="00B85ED6" w:rsidRPr="0046188E" w:rsidRDefault="00B85ED6" w:rsidP="00344462">
            <w:pPr>
              <w:tabs>
                <w:tab w:val="num" w:pos="596"/>
              </w:tabs>
              <w:spacing w:after="0" w:line="240" w:lineRule="auto"/>
              <w:ind w:left="313"/>
              <w:jc w:val="both"/>
              <w:rPr>
                <w:rFonts w:ascii="Times New Roman" w:eastAsia="Times New Roman" w:hAnsi="Times New Roman" w:cs="Times New Roman"/>
                <w:color w:val="000000"/>
                <w:kern w:val="24"/>
                <w:sz w:val="18"/>
                <w:szCs w:val="18"/>
              </w:rPr>
            </w:pPr>
          </w:p>
          <w:p w:rsidR="00B85ED6" w:rsidRPr="0046188E" w:rsidRDefault="00B85ED6" w:rsidP="00344462">
            <w:pPr>
              <w:tabs>
                <w:tab w:val="num" w:pos="596"/>
              </w:tabs>
              <w:spacing w:after="0" w:line="240" w:lineRule="auto"/>
              <w:ind w:left="313"/>
              <w:jc w:val="center"/>
              <w:rPr>
                <w:rFonts w:ascii="Times New Roman" w:eastAsia="Times New Roman" w:hAnsi="Times New Roman" w:cs="Times New Roman"/>
                <w:sz w:val="18"/>
                <w:szCs w:val="18"/>
              </w:rPr>
            </w:pPr>
            <w:r w:rsidRPr="0046188E">
              <w:rPr>
                <w:rFonts w:ascii="Times New Roman" w:eastAsia="Times New Roman" w:hAnsi="Times New Roman" w:cs="Times New Roman"/>
                <w:b/>
                <w:bCs/>
                <w:color w:val="0070C0"/>
                <w:kern w:val="24"/>
                <w:sz w:val="18"/>
                <w:szCs w:val="18"/>
              </w:rPr>
              <w:t>Производственный потенциал</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Стабильный вектор экономического развития, без признаков спада по основным направлениям развития</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Один из центров автомобилестроения РФ с синергией развития</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Региональный центр высокотехнологичного машиностроения</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 xml:space="preserve">Наличие предприятий сферы </w:t>
            </w:r>
            <w:r w:rsidRPr="0046188E">
              <w:rPr>
                <w:rFonts w:ascii="Times New Roman" w:eastAsia="Times New Roman" w:hAnsi="Times New Roman" w:cs="Times New Roman"/>
                <w:color w:val="000000"/>
                <w:kern w:val="24"/>
                <w:sz w:val="18"/>
                <w:szCs w:val="18"/>
                <w:lang w:val="en-US"/>
              </w:rPr>
              <w:t>IT</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Региональный центр производства материалов для строительной индустрии по направлению жилищного строительства</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Наличие статуса моногорода и ТОСЭР</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 xml:space="preserve">Высокая доля </w:t>
            </w:r>
            <w:proofErr w:type="gramStart"/>
            <w:r w:rsidRPr="0046188E">
              <w:rPr>
                <w:rFonts w:ascii="Times New Roman" w:eastAsia="Times New Roman" w:hAnsi="Times New Roman" w:cs="Times New Roman"/>
                <w:color w:val="000000"/>
                <w:kern w:val="24"/>
                <w:sz w:val="18"/>
                <w:szCs w:val="18"/>
              </w:rPr>
              <w:t>занятых</w:t>
            </w:r>
            <w:proofErr w:type="gramEnd"/>
            <w:r w:rsidRPr="0046188E">
              <w:rPr>
                <w:rFonts w:ascii="Times New Roman" w:eastAsia="Times New Roman" w:hAnsi="Times New Roman" w:cs="Times New Roman"/>
                <w:color w:val="000000"/>
                <w:kern w:val="24"/>
                <w:sz w:val="18"/>
                <w:szCs w:val="18"/>
              </w:rPr>
              <w:t xml:space="preserve"> в сфере малого и среднего бизнеса (преобладание частного сектора), наличие системы поддержки предпринимательства</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 xml:space="preserve">Наличие стратегических предприятий государственного сектора </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Развитая сеть учреждений розничной торговли</w:t>
            </w:r>
          </w:p>
          <w:p w:rsidR="00B85ED6" w:rsidRPr="0046188E" w:rsidRDefault="00B85ED6" w:rsidP="00E0359C">
            <w:pPr>
              <w:numPr>
                <w:ilvl w:val="0"/>
                <w:numId w:val="6"/>
              </w:numPr>
              <w:tabs>
                <w:tab w:val="clear" w:pos="720"/>
                <w:tab w:val="num" w:pos="-709"/>
                <w:tab w:val="num" w:pos="596"/>
              </w:tabs>
              <w:spacing w:after="0" w:line="240" w:lineRule="auto"/>
              <w:ind w:left="31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Наличие незагруженных производственных мощностей машиностроительного профиля</w:t>
            </w:r>
          </w:p>
        </w:tc>
        <w:tc>
          <w:tcPr>
            <w:tcW w:w="7251" w:type="dxa"/>
            <w:tcBorders>
              <w:top w:val="single" w:sz="24" w:space="0" w:color="FFFFFF"/>
              <w:left w:val="single" w:sz="24" w:space="0" w:color="FFFFFF"/>
              <w:bottom w:val="single" w:sz="24" w:space="0" w:color="FFFFFF"/>
              <w:right w:val="single" w:sz="24" w:space="0" w:color="FFFFFF"/>
            </w:tcBorders>
            <w:shd w:val="clear" w:color="auto" w:fill="FFD5D5"/>
            <w:tcMar>
              <w:top w:w="15" w:type="dxa"/>
              <w:left w:w="79" w:type="dxa"/>
              <w:bottom w:w="0" w:type="dxa"/>
              <w:right w:w="79" w:type="dxa"/>
            </w:tcMar>
            <w:hideMark/>
          </w:tcPr>
          <w:p w:rsidR="00B85ED6" w:rsidRPr="0046188E" w:rsidRDefault="00B85ED6" w:rsidP="00344462">
            <w:pPr>
              <w:spacing w:after="0" w:line="240" w:lineRule="auto"/>
              <w:ind w:left="29"/>
              <w:jc w:val="center"/>
              <w:rPr>
                <w:rFonts w:ascii="Times New Roman" w:eastAsia="Times New Roman" w:hAnsi="Times New Roman" w:cs="Times New Roman"/>
                <w:sz w:val="18"/>
                <w:szCs w:val="18"/>
                <w:lang w:val="en-US"/>
              </w:rPr>
            </w:pPr>
            <w:r w:rsidRPr="0046188E">
              <w:rPr>
                <w:rFonts w:ascii="Times New Roman" w:eastAsia="Times New Roman" w:hAnsi="Times New Roman" w:cs="Times New Roman"/>
                <w:b/>
                <w:bCs/>
                <w:color w:val="C00000"/>
                <w:kern w:val="24"/>
                <w:sz w:val="18"/>
                <w:szCs w:val="18"/>
              </w:rPr>
              <w:t>Природный потенциал</w:t>
            </w:r>
          </w:p>
          <w:p w:rsidR="00B85ED6" w:rsidRPr="0046188E" w:rsidRDefault="00B85ED6" w:rsidP="00165217">
            <w:pPr>
              <w:pStyle w:val="a3"/>
              <w:numPr>
                <w:ilvl w:val="0"/>
                <w:numId w:val="24"/>
              </w:numPr>
              <w:tabs>
                <w:tab w:val="left" w:pos="637"/>
              </w:tabs>
              <w:spacing w:after="0" w:line="240" w:lineRule="auto"/>
              <w:ind w:left="353" w:firstLine="0"/>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 xml:space="preserve">Рекреационная нагрузка отдельных участков природных комплексов (побережье озера Тургояк и др.) </w:t>
            </w:r>
          </w:p>
          <w:p w:rsidR="00B85ED6" w:rsidRPr="0046188E" w:rsidRDefault="00B85ED6" w:rsidP="00165217">
            <w:pPr>
              <w:pStyle w:val="a3"/>
              <w:numPr>
                <w:ilvl w:val="0"/>
                <w:numId w:val="24"/>
              </w:numPr>
              <w:tabs>
                <w:tab w:val="left" w:pos="637"/>
              </w:tabs>
              <w:spacing w:after="0" w:line="240" w:lineRule="auto"/>
              <w:ind w:left="353" w:firstLine="0"/>
              <w:jc w:val="both"/>
              <w:rPr>
                <w:rFonts w:ascii="Times New Roman" w:eastAsia="Times New Roman" w:hAnsi="Times New Roman" w:cs="Times New Roman"/>
                <w:kern w:val="24"/>
                <w:sz w:val="18"/>
                <w:szCs w:val="18"/>
              </w:rPr>
            </w:pPr>
            <w:r w:rsidRPr="0046188E">
              <w:rPr>
                <w:rFonts w:ascii="Times New Roman" w:eastAsia="Times New Roman" w:hAnsi="Times New Roman" w:cs="Times New Roman"/>
                <w:kern w:val="24"/>
                <w:sz w:val="18"/>
                <w:szCs w:val="18"/>
              </w:rPr>
              <w:t xml:space="preserve">Низкая эффективность освоения месторождений полезных природных ископаемых </w:t>
            </w:r>
          </w:p>
          <w:p w:rsidR="00B85ED6" w:rsidRPr="0046188E" w:rsidRDefault="00B85ED6" w:rsidP="00344462">
            <w:pPr>
              <w:tabs>
                <w:tab w:val="left" w:pos="637"/>
              </w:tabs>
              <w:spacing w:after="0" w:line="240" w:lineRule="auto"/>
              <w:ind w:left="353"/>
              <w:jc w:val="center"/>
              <w:rPr>
                <w:rFonts w:ascii="Times New Roman" w:eastAsia="Times New Roman" w:hAnsi="Times New Roman" w:cs="Times New Roman"/>
                <w:b/>
                <w:bCs/>
                <w:color w:val="C00000"/>
                <w:kern w:val="24"/>
                <w:sz w:val="18"/>
                <w:szCs w:val="18"/>
              </w:rPr>
            </w:pPr>
          </w:p>
          <w:p w:rsidR="00B85ED6" w:rsidRPr="0046188E" w:rsidRDefault="00B85ED6" w:rsidP="00344462">
            <w:pPr>
              <w:tabs>
                <w:tab w:val="left" w:pos="637"/>
              </w:tabs>
              <w:spacing w:after="0" w:line="240" w:lineRule="auto"/>
              <w:ind w:left="353"/>
              <w:jc w:val="center"/>
              <w:rPr>
                <w:rFonts w:ascii="Times New Roman" w:eastAsia="Times New Roman" w:hAnsi="Times New Roman" w:cs="Times New Roman"/>
                <w:b/>
                <w:bCs/>
                <w:color w:val="C00000"/>
                <w:kern w:val="24"/>
                <w:sz w:val="18"/>
                <w:szCs w:val="18"/>
              </w:rPr>
            </w:pPr>
            <w:r w:rsidRPr="0046188E">
              <w:rPr>
                <w:rFonts w:ascii="Times New Roman" w:eastAsia="Times New Roman" w:hAnsi="Times New Roman" w:cs="Times New Roman"/>
                <w:b/>
                <w:bCs/>
                <w:color w:val="C00000"/>
                <w:kern w:val="24"/>
                <w:sz w:val="18"/>
                <w:szCs w:val="18"/>
              </w:rPr>
              <w:t>Производственный потенциал</w:t>
            </w:r>
          </w:p>
          <w:p w:rsidR="00B85ED6" w:rsidRPr="0046188E" w:rsidRDefault="00B85ED6" w:rsidP="00165217">
            <w:pPr>
              <w:numPr>
                <w:ilvl w:val="0"/>
                <w:numId w:val="23"/>
              </w:numPr>
              <w:tabs>
                <w:tab w:val="left" w:pos="637"/>
              </w:tabs>
              <w:spacing w:after="0" w:line="240" w:lineRule="auto"/>
              <w:ind w:left="35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Высокая степень износа основных производственных фондов</w:t>
            </w:r>
          </w:p>
          <w:p w:rsidR="00B85ED6" w:rsidRPr="0046188E" w:rsidRDefault="00B85ED6" w:rsidP="00165217">
            <w:pPr>
              <w:pStyle w:val="a3"/>
              <w:numPr>
                <w:ilvl w:val="0"/>
                <w:numId w:val="23"/>
              </w:numPr>
              <w:tabs>
                <w:tab w:val="num" w:pos="-114"/>
                <w:tab w:val="left" w:pos="637"/>
              </w:tabs>
              <w:spacing w:after="0" w:line="240" w:lineRule="auto"/>
              <w:ind w:left="353" w:firstLine="0"/>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Слабое развитие пищевой и лёгкой промышленности, а также отраслей по переработке сельскохозяйственной продукции (фермерских хозяйств)</w:t>
            </w:r>
          </w:p>
          <w:p w:rsidR="00B85ED6" w:rsidRPr="0046188E" w:rsidRDefault="00B85ED6" w:rsidP="00165217">
            <w:pPr>
              <w:numPr>
                <w:ilvl w:val="0"/>
                <w:numId w:val="23"/>
              </w:numPr>
              <w:tabs>
                <w:tab w:val="left" w:pos="637"/>
              </w:tabs>
              <w:spacing w:after="0" w:line="240" w:lineRule="auto"/>
              <w:ind w:left="35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Ограниченный перечень свободных, оборудованных необходимой инженерной инфраструктурой и подъездными путями промышленных площадок, которые могут быть предложены для размещения и организации производств</w:t>
            </w:r>
          </w:p>
          <w:p w:rsidR="00B85ED6" w:rsidRPr="0046188E" w:rsidRDefault="009C230A" w:rsidP="00165217">
            <w:pPr>
              <w:numPr>
                <w:ilvl w:val="0"/>
                <w:numId w:val="23"/>
              </w:numPr>
              <w:tabs>
                <w:tab w:val="left" w:pos="637"/>
              </w:tabs>
              <w:spacing w:after="0" w:line="240" w:lineRule="auto"/>
              <w:ind w:left="353" w:firstLine="0"/>
              <w:contextualSpacing/>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Низкая диверсификация производства</w:t>
            </w:r>
          </w:p>
          <w:p w:rsidR="00B85ED6" w:rsidRPr="0046188E" w:rsidRDefault="00B85ED6" w:rsidP="00165217">
            <w:pPr>
              <w:numPr>
                <w:ilvl w:val="0"/>
                <w:numId w:val="23"/>
              </w:numPr>
              <w:tabs>
                <w:tab w:val="left" w:pos="637"/>
              </w:tabs>
              <w:spacing w:after="0" w:line="240" w:lineRule="auto"/>
              <w:ind w:left="353" w:firstLine="0"/>
              <w:contextualSpacing/>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 xml:space="preserve"> Ограниченный потенциал городской инженерной инфраструктуры;  ограниченность энергетических ресурсов газификации северной территории Округа и вводимых вновь промышленных и прочих объектов</w:t>
            </w:r>
          </w:p>
          <w:p w:rsidR="00B85ED6" w:rsidRPr="0046188E" w:rsidRDefault="00B85ED6" w:rsidP="000D64E3">
            <w:pPr>
              <w:tabs>
                <w:tab w:val="left" w:pos="637"/>
              </w:tabs>
              <w:spacing w:after="0" w:line="240" w:lineRule="auto"/>
              <w:ind w:left="353"/>
              <w:contextualSpacing/>
              <w:jc w:val="both"/>
              <w:rPr>
                <w:rFonts w:ascii="Times New Roman" w:eastAsia="Times New Roman" w:hAnsi="Times New Roman" w:cs="Times New Roman"/>
                <w:sz w:val="20"/>
                <w:szCs w:val="20"/>
              </w:rPr>
            </w:pPr>
          </w:p>
        </w:tc>
      </w:tr>
      <w:tr w:rsidR="004F5867" w:rsidRPr="0046188E" w:rsidTr="00470254">
        <w:trPr>
          <w:trHeight w:val="180"/>
        </w:trPr>
        <w:tc>
          <w:tcPr>
            <w:tcW w:w="7787" w:type="dxa"/>
            <w:gridSpan w:val="2"/>
            <w:tcBorders>
              <w:top w:val="single" w:sz="24" w:space="0" w:color="FFFFFF"/>
              <w:left w:val="single" w:sz="24" w:space="0" w:color="FFFFFF"/>
              <w:bottom w:val="single" w:sz="24" w:space="0" w:color="FFFFFF"/>
              <w:right w:val="single" w:sz="24" w:space="0" w:color="FFFFFF"/>
            </w:tcBorders>
            <w:shd w:val="clear" w:color="auto" w:fill="auto"/>
            <w:tcMar>
              <w:top w:w="15" w:type="dxa"/>
              <w:left w:w="108" w:type="dxa"/>
              <w:bottom w:w="0" w:type="dxa"/>
              <w:right w:w="108" w:type="dxa"/>
            </w:tcMar>
            <w:hideMark/>
          </w:tcPr>
          <w:p w:rsidR="004F5867" w:rsidRPr="0046188E" w:rsidRDefault="004F5867" w:rsidP="004F5867">
            <w:pPr>
              <w:spacing w:after="0" w:line="240" w:lineRule="auto"/>
              <w:jc w:val="center"/>
              <w:rPr>
                <w:rFonts w:ascii="Times New Roman" w:eastAsia="Calibri" w:hAnsi="Times New Roman" w:cs="Times New Roman"/>
                <w:b/>
                <w:color w:val="C00000"/>
                <w:lang w:val="en-US"/>
              </w:rPr>
            </w:pPr>
            <w:r w:rsidRPr="0046188E">
              <w:rPr>
                <w:rFonts w:ascii="Times New Roman" w:eastAsia="Calibri" w:hAnsi="Times New Roman" w:cs="Times New Roman"/>
                <w:b/>
                <w:color w:val="0070C0"/>
                <w:sz w:val="22"/>
              </w:rPr>
              <w:t>Возможности</w:t>
            </w:r>
            <w:r w:rsidR="00CA2FD2" w:rsidRPr="0046188E">
              <w:rPr>
                <w:rFonts w:ascii="Times New Roman" w:eastAsia="Calibri" w:hAnsi="Times New Roman" w:cs="Times New Roman"/>
                <w:b/>
                <w:color w:val="0070C0"/>
                <w:sz w:val="22"/>
                <w:lang w:val="en-US"/>
              </w:rPr>
              <w:t xml:space="preserve"> </w:t>
            </w:r>
            <w:r w:rsidRPr="0046188E">
              <w:rPr>
                <w:rFonts w:ascii="Times New Roman" w:eastAsia="Calibri" w:hAnsi="Times New Roman" w:cs="Times New Roman"/>
                <w:b/>
                <w:color w:val="0070C0"/>
                <w:sz w:val="22"/>
              </w:rPr>
              <w:t>«O»</w:t>
            </w:r>
            <w:r w:rsidR="00CA2FD2" w:rsidRPr="0046188E">
              <w:rPr>
                <w:rFonts w:ascii="Times New Roman" w:eastAsia="Calibri" w:hAnsi="Times New Roman" w:cs="Times New Roman"/>
                <w:b/>
                <w:color w:val="0070C0"/>
                <w:sz w:val="22"/>
                <w:lang w:val="en-US"/>
              </w:rPr>
              <w:t xml:space="preserve"> </w:t>
            </w:r>
            <w:r w:rsidRPr="0046188E">
              <w:rPr>
                <w:rFonts w:ascii="Times New Roman" w:eastAsia="Calibri" w:hAnsi="Times New Roman" w:cs="Times New Roman"/>
                <w:b/>
                <w:color w:val="0070C0"/>
                <w:sz w:val="22"/>
              </w:rPr>
              <w:t>opportunities</w:t>
            </w:r>
          </w:p>
        </w:tc>
        <w:tc>
          <w:tcPr>
            <w:tcW w:w="7251" w:type="dxa"/>
            <w:tcBorders>
              <w:top w:val="single" w:sz="24" w:space="0" w:color="FFFFFF"/>
              <w:left w:val="single" w:sz="24" w:space="0" w:color="FFFFFF"/>
              <w:bottom w:val="single" w:sz="24" w:space="0" w:color="FFFFFF"/>
              <w:right w:val="single" w:sz="24" w:space="0" w:color="FFFFFF"/>
            </w:tcBorders>
            <w:shd w:val="clear" w:color="auto" w:fill="auto"/>
            <w:tcMar>
              <w:top w:w="15" w:type="dxa"/>
              <w:left w:w="108" w:type="dxa"/>
              <w:bottom w:w="0" w:type="dxa"/>
              <w:right w:w="108" w:type="dxa"/>
            </w:tcMar>
            <w:hideMark/>
          </w:tcPr>
          <w:p w:rsidR="004F5867" w:rsidRPr="0046188E" w:rsidRDefault="004F5867" w:rsidP="004F5867">
            <w:pPr>
              <w:spacing w:after="0" w:line="240" w:lineRule="auto"/>
              <w:jc w:val="center"/>
              <w:rPr>
                <w:rFonts w:ascii="Times New Roman" w:eastAsia="Calibri" w:hAnsi="Times New Roman" w:cs="Times New Roman"/>
                <w:b/>
                <w:color w:val="C00000"/>
                <w:lang w:val="en-US"/>
              </w:rPr>
            </w:pPr>
            <w:r w:rsidRPr="0046188E">
              <w:rPr>
                <w:rFonts w:ascii="Times New Roman" w:eastAsia="Calibri" w:hAnsi="Times New Roman" w:cs="Times New Roman"/>
                <w:b/>
                <w:color w:val="C00000"/>
                <w:sz w:val="22"/>
              </w:rPr>
              <w:t>Угрозы «T» threats</w:t>
            </w:r>
          </w:p>
        </w:tc>
      </w:tr>
      <w:tr w:rsidR="00B85ED6" w:rsidRPr="0046188E" w:rsidTr="00470254">
        <w:trPr>
          <w:trHeight w:val="368"/>
        </w:trPr>
        <w:tc>
          <w:tcPr>
            <w:tcW w:w="7787" w:type="dxa"/>
            <w:gridSpan w:val="2"/>
            <w:tcBorders>
              <w:top w:val="single" w:sz="24" w:space="0" w:color="FFFFFF"/>
              <w:left w:val="single" w:sz="24" w:space="0" w:color="FFFFFF"/>
              <w:bottom w:val="single" w:sz="24" w:space="0" w:color="FFFFFF"/>
              <w:right w:val="single" w:sz="24" w:space="0" w:color="FFFFFF"/>
            </w:tcBorders>
            <w:shd w:val="clear" w:color="auto" w:fill="D9FFEA"/>
            <w:tcMar>
              <w:top w:w="15" w:type="dxa"/>
              <w:left w:w="108" w:type="dxa"/>
              <w:bottom w:w="0" w:type="dxa"/>
              <w:right w:w="108" w:type="dxa"/>
            </w:tcMar>
            <w:hideMark/>
          </w:tcPr>
          <w:p w:rsidR="00B85ED6" w:rsidRPr="0046188E" w:rsidRDefault="00B85ED6" w:rsidP="00344462">
            <w:pPr>
              <w:tabs>
                <w:tab w:val="left" w:pos="284"/>
              </w:tabs>
              <w:spacing w:after="0" w:line="240" w:lineRule="auto"/>
              <w:rPr>
                <w:rFonts w:ascii="Times New Roman" w:eastAsia="Calibri" w:hAnsi="Times New Roman" w:cs="Times New Roman"/>
                <w:sz w:val="18"/>
                <w:szCs w:val="18"/>
              </w:rPr>
            </w:pP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Развитие внутреннего въездного туризма</w:t>
            </w: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Создание ресурсоснабжающей инфраструктуры объектов туристической индустрии</w:t>
            </w: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 xml:space="preserve">Формирование регионального высокотехнологичного машиностроительного кластера </w:t>
            </w: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Развитие отрасли жилищного строительства</w:t>
            </w: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 xml:space="preserve">Развитие научно-инновационной сферы, развитие предприятий сферы </w:t>
            </w:r>
            <w:r w:rsidRPr="0046188E">
              <w:rPr>
                <w:rFonts w:ascii="Times New Roman" w:eastAsia="Calibri" w:hAnsi="Times New Roman" w:cs="Times New Roman"/>
                <w:sz w:val="18"/>
                <w:szCs w:val="18"/>
                <w:lang w:val="en-US"/>
              </w:rPr>
              <w:t>IT</w:t>
            </w: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Создание индустриальных площадок (индустриальные парки, технопарки)</w:t>
            </w: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Привлечение инвестиций</w:t>
            </w: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Формирование многопрофильного транспортно-коммуникационного центра на пересечении автомобильных и ж/д дорог</w:t>
            </w: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jc w:val="both"/>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Развитие предприятий, занимающихся переработкой отходов и вторичных материальных ресурсов</w:t>
            </w:r>
          </w:p>
          <w:p w:rsidR="00B85ED6" w:rsidRPr="0046188E" w:rsidRDefault="00B85ED6" w:rsidP="00165217">
            <w:pPr>
              <w:pStyle w:val="a3"/>
              <w:numPr>
                <w:ilvl w:val="0"/>
                <w:numId w:val="29"/>
              </w:numPr>
              <w:tabs>
                <w:tab w:val="clear" w:pos="1080"/>
                <w:tab w:val="left" w:pos="284"/>
                <w:tab w:val="left" w:pos="567"/>
              </w:tabs>
              <w:spacing w:after="0" w:line="240" w:lineRule="auto"/>
              <w:ind w:left="284"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Ликвидация несанкционированных свалок</w:t>
            </w:r>
          </w:p>
          <w:p w:rsidR="00B85ED6" w:rsidRPr="0046188E" w:rsidRDefault="00B85ED6" w:rsidP="00165217">
            <w:pPr>
              <w:pStyle w:val="a3"/>
              <w:numPr>
                <w:ilvl w:val="0"/>
                <w:numId w:val="29"/>
              </w:numPr>
              <w:tabs>
                <w:tab w:val="left" w:pos="284"/>
                <w:tab w:val="left" w:pos="567"/>
              </w:tabs>
              <w:spacing w:after="0" w:line="240" w:lineRule="auto"/>
              <w:ind w:left="284" w:firstLine="0"/>
              <w:jc w:val="both"/>
              <w:rPr>
                <w:rFonts w:ascii="Times New Roman" w:eastAsia="Calibri" w:hAnsi="Times New Roman" w:cs="Times New Roman"/>
                <w:sz w:val="18"/>
                <w:szCs w:val="18"/>
              </w:rPr>
            </w:pPr>
            <w:r w:rsidRPr="0046188E">
              <w:rPr>
                <w:rFonts w:ascii="Times New Roman" w:eastAsia="Calibri" w:hAnsi="Times New Roman" w:cs="Times New Roman"/>
                <w:sz w:val="18"/>
                <w:szCs w:val="18"/>
              </w:rPr>
              <w:t>Привлечение господдержки по линии поддержки моногородов</w:t>
            </w:r>
          </w:p>
        </w:tc>
        <w:tc>
          <w:tcPr>
            <w:tcW w:w="7251" w:type="dxa"/>
            <w:tcBorders>
              <w:top w:val="single" w:sz="24" w:space="0" w:color="FFFFFF"/>
              <w:left w:val="single" w:sz="24" w:space="0" w:color="FFFFFF"/>
              <w:bottom w:val="single" w:sz="24" w:space="0" w:color="FFFFFF"/>
              <w:right w:val="single" w:sz="24" w:space="0" w:color="FFFFFF"/>
            </w:tcBorders>
            <w:shd w:val="clear" w:color="auto" w:fill="FFFFCC"/>
            <w:tcMar>
              <w:top w:w="15" w:type="dxa"/>
              <w:left w:w="108" w:type="dxa"/>
              <w:bottom w:w="0" w:type="dxa"/>
              <w:right w:w="108" w:type="dxa"/>
            </w:tcMar>
            <w:hideMark/>
          </w:tcPr>
          <w:p w:rsidR="00B85ED6" w:rsidRPr="0046188E" w:rsidRDefault="00B85ED6" w:rsidP="00344462">
            <w:pPr>
              <w:spacing w:after="0" w:line="240" w:lineRule="auto"/>
              <w:rPr>
                <w:rFonts w:ascii="Times New Roman" w:eastAsia="Calibri" w:hAnsi="Times New Roman" w:cs="Times New Roman"/>
                <w:sz w:val="18"/>
                <w:szCs w:val="18"/>
              </w:rPr>
            </w:pPr>
            <w:r w:rsidRPr="0046188E">
              <w:rPr>
                <w:rFonts w:ascii="Times New Roman" w:eastAsia="Calibri" w:hAnsi="Times New Roman" w:cs="Times New Roman"/>
                <w:sz w:val="18"/>
                <w:szCs w:val="18"/>
              </w:rPr>
              <w:t> </w:t>
            </w:r>
          </w:p>
          <w:p w:rsidR="00B85ED6" w:rsidRPr="0046188E" w:rsidRDefault="00B85ED6" w:rsidP="00E0359C">
            <w:pPr>
              <w:pStyle w:val="a3"/>
              <w:numPr>
                <w:ilvl w:val="0"/>
                <w:numId w:val="7"/>
              </w:numPr>
              <w:tabs>
                <w:tab w:val="clear" w:pos="720"/>
                <w:tab w:val="num" w:pos="637"/>
              </w:tabs>
              <w:spacing w:after="0" w:line="240" w:lineRule="auto"/>
              <w:ind w:left="353"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Моногород 2-ой категории, с риском ухудшения социально-экономического положения ведущих градообразующих предприятий из-за проблем внешних рынков</w:t>
            </w:r>
          </w:p>
          <w:p w:rsidR="00B85ED6" w:rsidRPr="0046188E" w:rsidRDefault="00B85ED6" w:rsidP="00E0359C">
            <w:pPr>
              <w:pStyle w:val="a3"/>
              <w:numPr>
                <w:ilvl w:val="0"/>
                <w:numId w:val="7"/>
              </w:numPr>
              <w:tabs>
                <w:tab w:val="clear" w:pos="720"/>
                <w:tab w:val="num" w:pos="637"/>
              </w:tabs>
              <w:spacing w:after="0" w:line="240" w:lineRule="auto"/>
              <w:ind w:left="353"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Высокая доля предприятий, подверженных санкционному давлению в новых экономических условиях</w:t>
            </w:r>
          </w:p>
          <w:p w:rsidR="00B85ED6" w:rsidRPr="0046188E" w:rsidRDefault="00B85ED6" w:rsidP="00E0359C">
            <w:pPr>
              <w:numPr>
                <w:ilvl w:val="0"/>
                <w:numId w:val="7"/>
              </w:numPr>
              <w:tabs>
                <w:tab w:val="clear" w:pos="720"/>
                <w:tab w:val="num" w:pos="637"/>
              </w:tabs>
              <w:spacing w:after="0" w:line="240" w:lineRule="auto"/>
              <w:ind w:left="353"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Повышение рекреационной нагрузки на уникальные природные объекты в связи с увеличением туристического потока</w:t>
            </w:r>
          </w:p>
          <w:p w:rsidR="00B85ED6" w:rsidRPr="0046188E" w:rsidRDefault="00B85ED6" w:rsidP="00E0359C">
            <w:pPr>
              <w:numPr>
                <w:ilvl w:val="0"/>
                <w:numId w:val="7"/>
              </w:numPr>
              <w:tabs>
                <w:tab w:val="clear" w:pos="720"/>
                <w:tab w:val="num" w:pos="637"/>
              </w:tabs>
              <w:spacing w:after="0" w:line="240" w:lineRule="auto"/>
              <w:ind w:left="353"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Техногенные риски загрязнения окружающей среды</w:t>
            </w:r>
          </w:p>
          <w:p w:rsidR="00B85ED6" w:rsidRPr="0046188E" w:rsidRDefault="00B85ED6" w:rsidP="00E0359C">
            <w:pPr>
              <w:numPr>
                <w:ilvl w:val="0"/>
                <w:numId w:val="7"/>
              </w:numPr>
              <w:tabs>
                <w:tab w:val="clear" w:pos="720"/>
                <w:tab w:val="num" w:pos="637"/>
              </w:tabs>
              <w:spacing w:after="0" w:line="240" w:lineRule="auto"/>
              <w:ind w:left="353"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 xml:space="preserve">Ограниченность возможностей диверсификации среднего и малого бизнеса </w:t>
            </w:r>
          </w:p>
          <w:p w:rsidR="00B85ED6" w:rsidRPr="0046188E" w:rsidRDefault="00B85ED6" w:rsidP="00344462">
            <w:pPr>
              <w:tabs>
                <w:tab w:val="num" w:pos="637"/>
              </w:tabs>
              <w:spacing w:after="0" w:line="240" w:lineRule="auto"/>
              <w:ind w:left="353"/>
              <w:rPr>
                <w:rFonts w:ascii="Times New Roman" w:eastAsia="Calibri" w:hAnsi="Times New Roman" w:cs="Times New Roman"/>
                <w:sz w:val="18"/>
                <w:szCs w:val="18"/>
                <w:highlight w:val="magenta"/>
              </w:rPr>
            </w:pPr>
          </w:p>
          <w:p w:rsidR="00B85ED6" w:rsidRPr="0046188E" w:rsidRDefault="00B85ED6" w:rsidP="00344462">
            <w:pPr>
              <w:spacing w:after="0" w:line="240" w:lineRule="auto"/>
              <w:rPr>
                <w:rFonts w:ascii="Times New Roman" w:eastAsia="Calibri" w:hAnsi="Times New Roman" w:cs="Times New Roman"/>
                <w:sz w:val="18"/>
                <w:szCs w:val="18"/>
              </w:rPr>
            </w:pPr>
            <w:r w:rsidRPr="0046188E">
              <w:rPr>
                <w:rFonts w:ascii="Times New Roman" w:eastAsia="Calibri" w:hAnsi="Times New Roman" w:cs="Times New Roman"/>
                <w:sz w:val="18"/>
                <w:szCs w:val="18"/>
              </w:rPr>
              <w:t> </w:t>
            </w:r>
          </w:p>
        </w:tc>
      </w:tr>
    </w:tbl>
    <w:p w:rsidR="00470254" w:rsidRPr="0046188E" w:rsidRDefault="00470254" w:rsidP="00470254">
      <w:pPr>
        <w:spacing w:after="0" w:line="240" w:lineRule="auto"/>
        <w:textAlignment w:val="baseline"/>
        <w:rPr>
          <w:rFonts w:ascii="Times New Roman" w:eastAsia="Calibri" w:hAnsi="Times New Roman" w:cs="Times New Roman"/>
          <w:b/>
          <w:bCs/>
          <w:kern w:val="24"/>
          <w:szCs w:val="24"/>
        </w:rPr>
      </w:pPr>
    </w:p>
    <w:p w:rsidR="004F5867" w:rsidRPr="0046188E" w:rsidRDefault="004F5867" w:rsidP="00EF0B63">
      <w:pPr>
        <w:pStyle w:val="a3"/>
        <w:numPr>
          <w:ilvl w:val="0"/>
          <w:numId w:val="11"/>
        </w:numPr>
        <w:spacing w:after="0" w:line="240" w:lineRule="auto"/>
        <w:jc w:val="center"/>
        <w:textAlignment w:val="baseline"/>
        <w:rPr>
          <w:rFonts w:ascii="Times New Roman" w:eastAsia="Calibri" w:hAnsi="Times New Roman" w:cs="Times New Roman"/>
          <w:b/>
          <w:bCs/>
          <w:kern w:val="24"/>
          <w:szCs w:val="24"/>
        </w:rPr>
      </w:pPr>
      <w:r w:rsidRPr="0046188E">
        <w:rPr>
          <w:rFonts w:ascii="Times New Roman" w:eastAsia="Calibri" w:hAnsi="Times New Roman" w:cs="Times New Roman"/>
          <w:b/>
          <w:bCs/>
          <w:kern w:val="24"/>
          <w:szCs w:val="24"/>
        </w:rPr>
        <w:t>SWOT анализ - роста качества жизни и развития социальной сферы</w:t>
      </w:r>
    </w:p>
    <w:p w:rsidR="00EF0B63" w:rsidRPr="0046188E" w:rsidRDefault="00EF0B63" w:rsidP="00EF0B63">
      <w:pPr>
        <w:pStyle w:val="a3"/>
        <w:spacing w:after="0" w:line="240" w:lineRule="auto"/>
        <w:ind w:left="660"/>
        <w:textAlignment w:val="baseline"/>
        <w:rPr>
          <w:rFonts w:ascii="Times New Roman" w:eastAsia="Times New Roman" w:hAnsi="Times New Roman" w:cs="Times New Roman"/>
          <w:szCs w:val="24"/>
        </w:rPr>
      </w:pPr>
    </w:p>
    <w:tbl>
      <w:tblPr>
        <w:tblW w:w="15003" w:type="dxa"/>
        <w:tblInd w:w="-37" w:type="dxa"/>
        <w:tblCellMar>
          <w:left w:w="0" w:type="dxa"/>
          <w:right w:w="0" w:type="dxa"/>
        </w:tblCellMar>
        <w:tblLook w:val="04A0" w:firstRow="1" w:lastRow="0" w:firstColumn="1" w:lastColumn="0" w:noHBand="0" w:noVBand="1"/>
      </w:tblPr>
      <w:tblGrid>
        <w:gridCol w:w="37"/>
        <w:gridCol w:w="7588"/>
        <w:gridCol w:w="63"/>
        <w:gridCol w:w="7315"/>
      </w:tblGrid>
      <w:tr w:rsidR="004F5867" w:rsidRPr="0046188E" w:rsidTr="00B77823">
        <w:trPr>
          <w:gridBefore w:val="1"/>
          <w:wBefore w:w="37" w:type="dxa"/>
          <w:trHeight w:val="359"/>
        </w:trPr>
        <w:tc>
          <w:tcPr>
            <w:tcW w:w="7588" w:type="dxa"/>
            <w:tcBorders>
              <w:top w:val="single" w:sz="24" w:space="0" w:color="FFFFFF"/>
              <w:left w:val="single" w:sz="24" w:space="0" w:color="FFFFFF"/>
              <w:bottom w:val="single" w:sz="24" w:space="0" w:color="FFFFFF"/>
              <w:right w:val="single" w:sz="24" w:space="0" w:color="FFFFFF"/>
            </w:tcBorders>
            <w:shd w:val="clear" w:color="auto" w:fill="auto"/>
            <w:tcMar>
              <w:top w:w="15" w:type="dxa"/>
              <w:left w:w="68" w:type="dxa"/>
              <w:bottom w:w="0" w:type="dxa"/>
              <w:right w:w="68" w:type="dxa"/>
            </w:tcMar>
            <w:hideMark/>
          </w:tcPr>
          <w:p w:rsidR="004F5867" w:rsidRPr="0046188E" w:rsidRDefault="004F5867" w:rsidP="004F5867">
            <w:pPr>
              <w:spacing w:after="0" w:line="251" w:lineRule="atLeast"/>
              <w:jc w:val="center"/>
              <w:rPr>
                <w:rFonts w:ascii="Times New Roman" w:eastAsia="Times New Roman" w:hAnsi="Times New Roman" w:cs="Times New Roman"/>
                <w:b/>
                <w:lang w:val="en-US"/>
              </w:rPr>
            </w:pPr>
            <w:r w:rsidRPr="0046188E">
              <w:rPr>
                <w:rFonts w:ascii="Times New Roman" w:eastAsia="Calibri" w:hAnsi="Times New Roman" w:cs="Times New Roman"/>
                <w:b/>
                <w:color w:val="0070C0"/>
                <w:kern w:val="24"/>
                <w:sz w:val="22"/>
              </w:rPr>
              <w:t>Сильные стороны «S» -</w:t>
            </w:r>
            <w:r w:rsidR="002E6BE6" w:rsidRPr="0046188E">
              <w:rPr>
                <w:rFonts w:ascii="Times New Roman" w:eastAsia="Calibri" w:hAnsi="Times New Roman" w:cs="Times New Roman"/>
                <w:b/>
                <w:color w:val="0070C0"/>
                <w:kern w:val="24"/>
                <w:sz w:val="22"/>
                <w:lang w:val="en-US"/>
              </w:rPr>
              <w:t xml:space="preserve"> </w:t>
            </w:r>
            <w:r w:rsidRPr="0046188E">
              <w:rPr>
                <w:rFonts w:ascii="Times New Roman" w:eastAsia="Calibri" w:hAnsi="Times New Roman" w:cs="Times New Roman"/>
                <w:b/>
                <w:color w:val="0070C0"/>
                <w:kern w:val="24"/>
                <w:sz w:val="22"/>
              </w:rPr>
              <w:t>strength</w:t>
            </w:r>
          </w:p>
        </w:tc>
        <w:tc>
          <w:tcPr>
            <w:tcW w:w="7378" w:type="dxa"/>
            <w:gridSpan w:val="2"/>
            <w:tcBorders>
              <w:top w:val="single" w:sz="24" w:space="0" w:color="FFFFFF"/>
              <w:left w:val="single" w:sz="24" w:space="0" w:color="FFFFFF"/>
              <w:bottom w:val="single" w:sz="24" w:space="0" w:color="FFFFFF"/>
              <w:right w:val="single" w:sz="24" w:space="0" w:color="FFFFFF"/>
            </w:tcBorders>
            <w:shd w:val="clear" w:color="auto" w:fill="auto"/>
            <w:tcMar>
              <w:top w:w="15" w:type="dxa"/>
              <w:left w:w="68" w:type="dxa"/>
              <w:bottom w:w="0" w:type="dxa"/>
              <w:right w:w="68" w:type="dxa"/>
            </w:tcMar>
            <w:hideMark/>
          </w:tcPr>
          <w:p w:rsidR="004F5867" w:rsidRPr="0046188E" w:rsidRDefault="004F5867" w:rsidP="004F5867">
            <w:pPr>
              <w:spacing w:after="0" w:line="251" w:lineRule="atLeast"/>
              <w:ind w:left="389" w:hanging="144"/>
              <w:jc w:val="center"/>
              <w:rPr>
                <w:rFonts w:ascii="Times New Roman" w:eastAsia="Calibri" w:hAnsi="Times New Roman" w:cs="Times New Roman"/>
                <w:b/>
                <w:color w:val="C00000"/>
                <w:kern w:val="24"/>
                <w:sz w:val="22"/>
              </w:rPr>
            </w:pPr>
            <w:r w:rsidRPr="0046188E">
              <w:rPr>
                <w:rFonts w:ascii="Times New Roman" w:eastAsia="Calibri" w:hAnsi="Times New Roman" w:cs="Times New Roman"/>
                <w:b/>
                <w:color w:val="C00000"/>
                <w:kern w:val="24"/>
                <w:sz w:val="22"/>
              </w:rPr>
              <w:t>Слабые стороны</w:t>
            </w:r>
            <w:r w:rsidRPr="0046188E">
              <w:rPr>
                <w:rFonts w:ascii="Times New Roman" w:eastAsia="Calibri" w:hAnsi="Times New Roman" w:cs="Times New Roman"/>
                <w:b/>
                <w:color w:val="C00000"/>
                <w:kern w:val="24"/>
                <w:sz w:val="22"/>
                <w:lang w:val="en-US"/>
              </w:rPr>
              <w:t xml:space="preserve"> «W» weakness</w:t>
            </w:r>
          </w:p>
          <w:p w:rsidR="0011472C" w:rsidRPr="0046188E" w:rsidRDefault="0011472C" w:rsidP="004F5867">
            <w:pPr>
              <w:spacing w:after="0" w:line="251" w:lineRule="atLeast"/>
              <w:ind w:left="389" w:hanging="144"/>
              <w:jc w:val="center"/>
              <w:rPr>
                <w:rFonts w:ascii="Times New Roman" w:eastAsia="Times New Roman" w:hAnsi="Times New Roman" w:cs="Times New Roman"/>
                <w:b/>
              </w:rPr>
            </w:pPr>
          </w:p>
        </w:tc>
      </w:tr>
      <w:tr w:rsidR="0093320A" w:rsidRPr="0046188E" w:rsidTr="00931112">
        <w:trPr>
          <w:gridBefore w:val="1"/>
          <w:wBefore w:w="37" w:type="dxa"/>
          <w:trHeight w:val="2339"/>
        </w:trPr>
        <w:tc>
          <w:tcPr>
            <w:tcW w:w="7588" w:type="dxa"/>
            <w:tcBorders>
              <w:top w:val="single" w:sz="24" w:space="0" w:color="FFFFFF"/>
              <w:left w:val="single" w:sz="24" w:space="0" w:color="FFFFFF"/>
              <w:bottom w:val="single" w:sz="24" w:space="0" w:color="FFFFFF"/>
              <w:right w:val="single" w:sz="24" w:space="0" w:color="FFFFFF"/>
            </w:tcBorders>
            <w:shd w:val="clear" w:color="auto" w:fill="DEEAF6"/>
            <w:tcMar>
              <w:top w:w="15" w:type="dxa"/>
              <w:left w:w="68" w:type="dxa"/>
              <w:bottom w:w="0" w:type="dxa"/>
              <w:right w:w="68" w:type="dxa"/>
            </w:tcMar>
            <w:hideMark/>
          </w:tcPr>
          <w:p w:rsidR="0093320A" w:rsidRPr="0046188E" w:rsidRDefault="0093320A" w:rsidP="00344462">
            <w:pPr>
              <w:spacing w:after="0" w:line="240" w:lineRule="auto"/>
              <w:ind w:firstLine="284"/>
              <w:jc w:val="center"/>
              <w:rPr>
                <w:rFonts w:ascii="Times New Roman" w:eastAsia="Times New Roman" w:hAnsi="Times New Roman" w:cs="Times New Roman"/>
                <w:sz w:val="18"/>
                <w:szCs w:val="18"/>
                <w:lang w:val="en-US"/>
              </w:rPr>
            </w:pPr>
            <w:r w:rsidRPr="0046188E">
              <w:rPr>
                <w:rFonts w:ascii="Times New Roman" w:eastAsia="Times New Roman" w:hAnsi="Times New Roman" w:cs="Times New Roman"/>
                <w:b/>
                <w:bCs/>
                <w:color w:val="0070C0"/>
                <w:kern w:val="24"/>
                <w:sz w:val="18"/>
                <w:szCs w:val="18"/>
              </w:rPr>
              <w:t>Уровень благосостояния и  жизнеобеспечения</w:t>
            </w:r>
          </w:p>
          <w:p w:rsidR="0093320A" w:rsidRPr="0046188E" w:rsidRDefault="0093320A" w:rsidP="00E0359C">
            <w:pPr>
              <w:numPr>
                <w:ilvl w:val="0"/>
                <w:numId w:val="8"/>
              </w:numPr>
              <w:tabs>
                <w:tab w:val="clear" w:pos="720"/>
                <w:tab w:val="num" w:pos="567"/>
              </w:tabs>
              <w:spacing w:after="0" w:line="240" w:lineRule="auto"/>
              <w:ind w:left="284" w:firstLine="0"/>
              <w:contextualSpacing/>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 xml:space="preserve">Сопоставимость условий качества жизни с городами - региональными центрами </w:t>
            </w:r>
          </w:p>
          <w:p w:rsidR="0093320A" w:rsidRPr="0046188E" w:rsidRDefault="0093320A" w:rsidP="00E0359C">
            <w:pPr>
              <w:numPr>
                <w:ilvl w:val="0"/>
                <w:numId w:val="8"/>
              </w:numPr>
              <w:tabs>
                <w:tab w:val="clear" w:pos="720"/>
                <w:tab w:val="num" w:pos="567"/>
              </w:tabs>
              <w:spacing w:after="0" w:line="240" w:lineRule="auto"/>
              <w:ind w:left="284" w:firstLine="0"/>
              <w:contextualSpacing/>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Устойчивая динамика роста заработной платы, превышает темпы роста прожиточного минимума</w:t>
            </w:r>
          </w:p>
          <w:p w:rsidR="0093320A" w:rsidRPr="0046188E" w:rsidRDefault="0093320A" w:rsidP="00E0359C">
            <w:pPr>
              <w:pStyle w:val="a3"/>
              <w:numPr>
                <w:ilvl w:val="0"/>
                <w:numId w:val="8"/>
              </w:numPr>
              <w:tabs>
                <w:tab w:val="clear" w:pos="720"/>
                <w:tab w:val="num" w:pos="567"/>
              </w:tabs>
              <w:spacing w:after="0" w:line="240" w:lineRule="auto"/>
              <w:ind w:left="284" w:firstLine="0"/>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Реализация программ повышения доступности жилья отдельным категориям граждан</w:t>
            </w:r>
          </w:p>
          <w:p w:rsidR="0093320A" w:rsidRPr="0046188E" w:rsidRDefault="0093320A" w:rsidP="00E0359C">
            <w:pPr>
              <w:pStyle w:val="a3"/>
              <w:numPr>
                <w:ilvl w:val="0"/>
                <w:numId w:val="8"/>
              </w:numPr>
              <w:tabs>
                <w:tab w:val="clear" w:pos="720"/>
                <w:tab w:val="num" w:pos="567"/>
              </w:tabs>
              <w:spacing w:after="0" w:line="240" w:lineRule="auto"/>
              <w:ind w:left="284" w:firstLine="0"/>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Наличие спортивных, курортных, туристических объектов федерального уровня</w:t>
            </w:r>
          </w:p>
          <w:p w:rsidR="0093320A" w:rsidRPr="0046188E" w:rsidRDefault="0093320A" w:rsidP="00344462">
            <w:pPr>
              <w:tabs>
                <w:tab w:val="num" w:pos="567"/>
              </w:tabs>
              <w:spacing w:after="0" w:line="240" w:lineRule="auto"/>
              <w:ind w:left="284"/>
              <w:jc w:val="center"/>
              <w:rPr>
                <w:rFonts w:ascii="Times New Roman" w:eastAsia="Times New Roman" w:hAnsi="Times New Roman" w:cs="Times New Roman"/>
                <w:sz w:val="18"/>
                <w:szCs w:val="18"/>
                <w:lang w:val="en-US"/>
              </w:rPr>
            </w:pPr>
            <w:r w:rsidRPr="0046188E">
              <w:rPr>
                <w:rFonts w:ascii="Times New Roman" w:eastAsia="Times New Roman" w:hAnsi="Times New Roman" w:cs="Times New Roman"/>
                <w:b/>
                <w:bCs/>
                <w:color w:val="0070C0"/>
                <w:kern w:val="24"/>
                <w:sz w:val="18"/>
                <w:szCs w:val="18"/>
              </w:rPr>
              <w:t>Здравоохранение</w:t>
            </w:r>
          </w:p>
          <w:p w:rsidR="0093320A" w:rsidRPr="0046188E" w:rsidRDefault="0093320A" w:rsidP="00E0359C">
            <w:pPr>
              <w:numPr>
                <w:ilvl w:val="0"/>
                <w:numId w:val="9"/>
              </w:numPr>
              <w:tabs>
                <w:tab w:val="clear" w:pos="720"/>
                <w:tab w:val="num" w:pos="567"/>
              </w:tabs>
              <w:spacing w:after="0" w:line="240" w:lineRule="auto"/>
              <w:ind w:left="284" w:firstLine="0"/>
              <w:contextualSpacing/>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Наличие развитой сети учреждений здравоохранения</w:t>
            </w:r>
          </w:p>
          <w:p w:rsidR="0093320A" w:rsidRPr="0046188E" w:rsidRDefault="0093320A" w:rsidP="00E0359C">
            <w:pPr>
              <w:numPr>
                <w:ilvl w:val="0"/>
                <w:numId w:val="9"/>
              </w:numPr>
              <w:tabs>
                <w:tab w:val="clear" w:pos="720"/>
                <w:tab w:val="num" w:pos="567"/>
              </w:tabs>
              <w:spacing w:after="0" w:line="240" w:lineRule="auto"/>
              <w:ind w:left="284" w:firstLine="0"/>
              <w:contextualSpacing/>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 xml:space="preserve">Наличие сети </w:t>
            </w:r>
            <w:proofErr w:type="gramStart"/>
            <w:r w:rsidRPr="0046188E">
              <w:rPr>
                <w:rFonts w:ascii="Times New Roman" w:eastAsia="Times New Roman" w:hAnsi="Times New Roman" w:cs="Times New Roman"/>
                <w:color w:val="000000"/>
                <w:kern w:val="24"/>
                <w:sz w:val="18"/>
                <w:szCs w:val="18"/>
              </w:rPr>
              <w:t>санаторного-курортного</w:t>
            </w:r>
            <w:proofErr w:type="gramEnd"/>
            <w:r w:rsidRPr="0046188E">
              <w:rPr>
                <w:rFonts w:ascii="Times New Roman" w:eastAsia="Times New Roman" w:hAnsi="Times New Roman" w:cs="Times New Roman"/>
                <w:color w:val="000000"/>
                <w:kern w:val="24"/>
                <w:sz w:val="18"/>
                <w:szCs w:val="18"/>
              </w:rPr>
              <w:t xml:space="preserve"> лечения</w:t>
            </w:r>
          </w:p>
          <w:p w:rsidR="0093320A" w:rsidRPr="0046188E" w:rsidRDefault="0093320A" w:rsidP="00E0359C">
            <w:pPr>
              <w:numPr>
                <w:ilvl w:val="0"/>
                <w:numId w:val="9"/>
              </w:numPr>
              <w:tabs>
                <w:tab w:val="clear" w:pos="720"/>
                <w:tab w:val="num" w:pos="567"/>
              </w:tabs>
              <w:spacing w:after="0" w:line="240" w:lineRule="auto"/>
              <w:ind w:left="284" w:firstLine="0"/>
              <w:contextualSpacing/>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Развитие высокотехнологичной медицины, в том числе с оказанием дополнительных платных услуг; привлечение специалистов областного центра</w:t>
            </w:r>
          </w:p>
          <w:p w:rsidR="0093320A" w:rsidRPr="0046188E" w:rsidRDefault="0093320A" w:rsidP="00344462">
            <w:pPr>
              <w:tabs>
                <w:tab w:val="num" w:pos="567"/>
              </w:tabs>
              <w:spacing w:after="0" w:line="240" w:lineRule="auto"/>
              <w:ind w:left="284"/>
              <w:jc w:val="center"/>
              <w:rPr>
                <w:rFonts w:ascii="Times New Roman" w:eastAsia="Times New Roman" w:hAnsi="Times New Roman" w:cs="Times New Roman"/>
                <w:b/>
                <w:bCs/>
                <w:color w:val="0070C0"/>
                <w:kern w:val="24"/>
                <w:sz w:val="18"/>
                <w:szCs w:val="18"/>
              </w:rPr>
            </w:pPr>
            <w:r w:rsidRPr="0046188E">
              <w:rPr>
                <w:rFonts w:ascii="Times New Roman" w:eastAsia="Times New Roman" w:hAnsi="Times New Roman" w:cs="Times New Roman"/>
                <w:b/>
                <w:bCs/>
                <w:color w:val="0070C0"/>
                <w:kern w:val="24"/>
                <w:sz w:val="18"/>
                <w:szCs w:val="18"/>
              </w:rPr>
              <w:t xml:space="preserve">Образование </w:t>
            </w:r>
          </w:p>
          <w:p w:rsidR="0093320A" w:rsidRPr="0046188E" w:rsidRDefault="0093320A" w:rsidP="00165217">
            <w:pPr>
              <w:pStyle w:val="a3"/>
              <w:numPr>
                <w:ilvl w:val="0"/>
                <w:numId w:val="25"/>
              </w:numPr>
              <w:tabs>
                <w:tab w:val="clear" w:pos="1080"/>
                <w:tab w:val="num" w:pos="567"/>
              </w:tabs>
              <w:spacing w:after="0" w:line="240" w:lineRule="auto"/>
              <w:ind w:left="284" w:firstLine="0"/>
              <w:jc w:val="both"/>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Наличие различных типов и видов образовательных учреждений, реализующих различные формы и виды образования</w:t>
            </w:r>
          </w:p>
          <w:p w:rsidR="0093320A" w:rsidRPr="0046188E" w:rsidRDefault="0093320A" w:rsidP="00165217">
            <w:pPr>
              <w:pStyle w:val="a3"/>
              <w:numPr>
                <w:ilvl w:val="0"/>
                <w:numId w:val="25"/>
              </w:numPr>
              <w:tabs>
                <w:tab w:val="clear" w:pos="1080"/>
                <w:tab w:val="num" w:pos="567"/>
              </w:tabs>
              <w:spacing w:after="0" w:line="240" w:lineRule="auto"/>
              <w:ind w:left="284" w:firstLine="0"/>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Наличие филиалов ВУЗов</w:t>
            </w:r>
          </w:p>
          <w:p w:rsidR="0093320A" w:rsidRPr="0046188E" w:rsidRDefault="0093320A" w:rsidP="00165217">
            <w:pPr>
              <w:pStyle w:val="a3"/>
              <w:numPr>
                <w:ilvl w:val="0"/>
                <w:numId w:val="25"/>
              </w:numPr>
              <w:tabs>
                <w:tab w:val="clear" w:pos="1080"/>
                <w:tab w:val="num" w:pos="567"/>
              </w:tabs>
              <w:spacing w:after="0" w:line="240" w:lineRule="auto"/>
              <w:ind w:left="284" w:firstLine="0"/>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Высокий уровень качества образовательных услуг</w:t>
            </w:r>
          </w:p>
          <w:p w:rsidR="0093320A" w:rsidRPr="0046188E" w:rsidRDefault="0093320A" w:rsidP="00165217">
            <w:pPr>
              <w:pStyle w:val="a3"/>
              <w:numPr>
                <w:ilvl w:val="0"/>
                <w:numId w:val="25"/>
              </w:numPr>
              <w:tabs>
                <w:tab w:val="clear" w:pos="1080"/>
                <w:tab w:val="num" w:pos="567"/>
              </w:tabs>
              <w:spacing w:after="0" w:line="240" w:lineRule="auto"/>
              <w:ind w:left="284" w:firstLine="0"/>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Высокий уровень квалификации специалистов в сфере образования</w:t>
            </w:r>
          </w:p>
          <w:p w:rsidR="0093320A" w:rsidRPr="0046188E" w:rsidRDefault="0093320A" w:rsidP="00344462">
            <w:pPr>
              <w:tabs>
                <w:tab w:val="num" w:pos="567"/>
              </w:tabs>
              <w:spacing w:after="0" w:line="240" w:lineRule="auto"/>
              <w:ind w:left="284"/>
              <w:jc w:val="center"/>
              <w:rPr>
                <w:rFonts w:ascii="Times New Roman" w:eastAsia="Times New Roman" w:hAnsi="Times New Roman" w:cs="Times New Roman"/>
                <w:sz w:val="18"/>
                <w:szCs w:val="18"/>
              </w:rPr>
            </w:pPr>
            <w:r w:rsidRPr="0046188E">
              <w:rPr>
                <w:rFonts w:ascii="Times New Roman" w:eastAsia="Times New Roman" w:hAnsi="Times New Roman" w:cs="Times New Roman"/>
                <w:b/>
                <w:bCs/>
                <w:color w:val="0070C0"/>
                <w:kern w:val="24"/>
                <w:sz w:val="18"/>
                <w:szCs w:val="18"/>
              </w:rPr>
              <w:t>Социальная и молодежная политика, культура, спорт</w:t>
            </w:r>
          </w:p>
          <w:p w:rsidR="0093320A" w:rsidRPr="0046188E" w:rsidRDefault="0093320A" w:rsidP="00165217">
            <w:pPr>
              <w:pStyle w:val="a3"/>
              <w:numPr>
                <w:ilvl w:val="0"/>
                <w:numId w:val="26"/>
              </w:numPr>
              <w:tabs>
                <w:tab w:val="num" w:pos="567"/>
              </w:tabs>
              <w:spacing w:after="0" w:line="240" w:lineRule="auto"/>
              <w:ind w:left="284" w:firstLine="0"/>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 xml:space="preserve">Реализация мероприятий по обеспечению жильем, в том числе молодых семей  </w:t>
            </w:r>
          </w:p>
          <w:p w:rsidR="0093320A" w:rsidRPr="0046188E" w:rsidRDefault="0093320A" w:rsidP="00165217">
            <w:pPr>
              <w:pStyle w:val="a3"/>
              <w:numPr>
                <w:ilvl w:val="0"/>
                <w:numId w:val="26"/>
              </w:numPr>
              <w:tabs>
                <w:tab w:val="num" w:pos="567"/>
              </w:tabs>
              <w:spacing w:after="0" w:line="240" w:lineRule="auto"/>
              <w:ind w:left="284" w:firstLine="0"/>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Наличие сети учреждений культуры разного типа</w:t>
            </w:r>
          </w:p>
          <w:p w:rsidR="0093320A" w:rsidRPr="0046188E" w:rsidRDefault="0093320A" w:rsidP="00165217">
            <w:pPr>
              <w:pStyle w:val="a3"/>
              <w:numPr>
                <w:ilvl w:val="0"/>
                <w:numId w:val="26"/>
              </w:numPr>
              <w:tabs>
                <w:tab w:val="num" w:pos="567"/>
              </w:tabs>
              <w:spacing w:after="0" w:line="240" w:lineRule="auto"/>
              <w:ind w:left="284" w:firstLine="0"/>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Развитие молодежных организаций, волонтерской деятельности</w:t>
            </w:r>
          </w:p>
          <w:p w:rsidR="0093320A" w:rsidRPr="0046188E" w:rsidRDefault="0093320A" w:rsidP="00165217">
            <w:pPr>
              <w:pStyle w:val="a3"/>
              <w:numPr>
                <w:ilvl w:val="0"/>
                <w:numId w:val="26"/>
              </w:numPr>
              <w:tabs>
                <w:tab w:val="num" w:pos="567"/>
              </w:tabs>
              <w:spacing w:after="0" w:line="240" w:lineRule="auto"/>
              <w:ind w:left="284" w:firstLine="0"/>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Проведение спортивных соревнований федерального и международного уровня</w:t>
            </w:r>
          </w:p>
          <w:p w:rsidR="0093320A" w:rsidRPr="0046188E" w:rsidRDefault="0093320A" w:rsidP="00165217">
            <w:pPr>
              <w:pStyle w:val="a3"/>
              <w:numPr>
                <w:ilvl w:val="0"/>
                <w:numId w:val="26"/>
              </w:numPr>
              <w:tabs>
                <w:tab w:val="num" w:pos="567"/>
              </w:tabs>
              <w:spacing w:after="0" w:line="240" w:lineRule="auto"/>
              <w:ind w:left="284" w:firstLine="0"/>
              <w:rPr>
                <w:rFonts w:ascii="Times New Roman" w:eastAsia="Times New Roman" w:hAnsi="Times New Roman" w:cs="Times New Roman"/>
                <w:sz w:val="16"/>
                <w:szCs w:val="36"/>
              </w:rPr>
            </w:pPr>
            <w:r w:rsidRPr="0046188E">
              <w:rPr>
                <w:rFonts w:ascii="Times New Roman" w:eastAsia="Times New Roman" w:hAnsi="Times New Roman" w:cs="Times New Roman"/>
                <w:color w:val="000000"/>
                <w:kern w:val="24"/>
                <w:sz w:val="18"/>
                <w:szCs w:val="18"/>
              </w:rPr>
              <w:t>Развитая туристическая инфраструктура</w:t>
            </w:r>
          </w:p>
        </w:tc>
        <w:tc>
          <w:tcPr>
            <w:tcW w:w="7378" w:type="dxa"/>
            <w:gridSpan w:val="2"/>
            <w:tcBorders>
              <w:top w:val="single" w:sz="24" w:space="0" w:color="FFFFFF"/>
              <w:left w:val="single" w:sz="24" w:space="0" w:color="FFFFFF"/>
              <w:bottom w:val="single" w:sz="24" w:space="0" w:color="FFFFFF"/>
              <w:right w:val="single" w:sz="24" w:space="0" w:color="FFFFFF"/>
            </w:tcBorders>
            <w:shd w:val="clear" w:color="auto" w:fill="FFD5D5"/>
            <w:tcMar>
              <w:top w:w="15" w:type="dxa"/>
              <w:left w:w="68" w:type="dxa"/>
              <w:bottom w:w="0" w:type="dxa"/>
              <w:right w:w="68" w:type="dxa"/>
            </w:tcMar>
            <w:hideMark/>
          </w:tcPr>
          <w:p w:rsidR="0093320A" w:rsidRPr="0046188E" w:rsidRDefault="0093320A" w:rsidP="00344462">
            <w:pPr>
              <w:spacing w:after="0" w:line="240" w:lineRule="auto"/>
              <w:jc w:val="center"/>
              <w:rPr>
                <w:rFonts w:ascii="Times New Roman" w:eastAsia="Times New Roman" w:hAnsi="Times New Roman" w:cs="Times New Roman"/>
                <w:sz w:val="18"/>
                <w:szCs w:val="18"/>
                <w:lang w:val="en-US"/>
              </w:rPr>
            </w:pPr>
            <w:r w:rsidRPr="0046188E">
              <w:rPr>
                <w:rFonts w:ascii="Times New Roman" w:eastAsia="Times New Roman" w:hAnsi="Times New Roman" w:cs="Times New Roman"/>
                <w:b/>
                <w:bCs/>
                <w:color w:val="C00000"/>
                <w:kern w:val="24"/>
                <w:sz w:val="18"/>
                <w:szCs w:val="18"/>
              </w:rPr>
              <w:t>Уровень благосостояния и жизнеобеспечения</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Проблемы жизнеобеспечения при высокой степени износа инженерной и социальной инфраструктуры</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Низкий уровень доходов населения города</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Недостаточный уровень оплаты труда в бюджетной сфере, что ограничивает возможность привлечения молодых специалистов</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Высокая доля пенсионеров низкой платежеспособности</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Неудовлетворительное состояние дворовых и общественных территорий</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Неудовлетворительное</w:t>
            </w:r>
            <w:r w:rsidR="002F601E" w:rsidRPr="0046188E">
              <w:rPr>
                <w:rFonts w:ascii="Times New Roman" w:eastAsia="Times New Roman" w:hAnsi="Times New Roman" w:cs="Times New Roman"/>
                <w:color w:val="000000"/>
                <w:kern w:val="24"/>
                <w:sz w:val="18"/>
                <w:szCs w:val="18"/>
              </w:rPr>
              <w:t xml:space="preserve"> </w:t>
            </w:r>
            <w:r w:rsidRPr="0046188E">
              <w:rPr>
                <w:rFonts w:ascii="Times New Roman" w:eastAsia="Times New Roman" w:hAnsi="Times New Roman" w:cs="Times New Roman"/>
                <w:color w:val="000000"/>
                <w:kern w:val="24"/>
                <w:sz w:val="18"/>
                <w:szCs w:val="18"/>
              </w:rPr>
              <w:t>состояние зеленых насаждений</w:t>
            </w:r>
            <w:r w:rsidR="00983033" w:rsidRPr="0046188E">
              <w:rPr>
                <w:rFonts w:ascii="Times New Roman" w:eastAsia="Times New Roman" w:hAnsi="Times New Roman" w:cs="Times New Roman"/>
                <w:color w:val="000000"/>
                <w:kern w:val="24"/>
                <w:sz w:val="18"/>
                <w:szCs w:val="18"/>
              </w:rPr>
              <w:t>, недостаточное их количество</w:t>
            </w:r>
            <w:r w:rsidRPr="0046188E">
              <w:rPr>
                <w:rFonts w:ascii="Times New Roman" w:eastAsia="Times New Roman" w:hAnsi="Times New Roman" w:cs="Times New Roman"/>
                <w:color w:val="000000"/>
                <w:kern w:val="24"/>
                <w:sz w:val="18"/>
                <w:szCs w:val="18"/>
              </w:rPr>
              <w:t xml:space="preserve"> </w:t>
            </w:r>
          </w:p>
          <w:p w:rsidR="002F601E" w:rsidRPr="0046188E" w:rsidRDefault="0093320A" w:rsidP="002F601E">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Наличие мест несанкционированного размещения отходов</w:t>
            </w:r>
          </w:p>
          <w:p w:rsidR="002F601E" w:rsidRPr="0046188E" w:rsidRDefault="002F601E" w:rsidP="002F601E">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Низкое качество общественных пространств, отсутствие комплексного подхода при строительстве жилья и социальных объектов.</w:t>
            </w:r>
          </w:p>
          <w:p w:rsidR="0093320A" w:rsidRPr="0046188E" w:rsidRDefault="0093320A" w:rsidP="00344462">
            <w:pPr>
              <w:tabs>
                <w:tab w:val="num" w:pos="357"/>
                <w:tab w:val="num" w:pos="499"/>
              </w:tabs>
              <w:spacing w:after="0" w:line="240" w:lineRule="auto"/>
              <w:ind w:left="357"/>
              <w:jc w:val="center"/>
              <w:rPr>
                <w:rFonts w:ascii="Times New Roman" w:eastAsia="Times New Roman" w:hAnsi="Times New Roman" w:cs="Times New Roman"/>
                <w:b/>
                <w:bCs/>
                <w:color w:val="C00000"/>
                <w:kern w:val="24"/>
                <w:sz w:val="18"/>
                <w:szCs w:val="18"/>
              </w:rPr>
            </w:pPr>
            <w:r w:rsidRPr="0046188E">
              <w:rPr>
                <w:rFonts w:ascii="Times New Roman" w:eastAsia="Times New Roman" w:hAnsi="Times New Roman" w:cs="Times New Roman"/>
                <w:b/>
                <w:bCs/>
                <w:color w:val="C00000"/>
                <w:kern w:val="24"/>
                <w:sz w:val="18"/>
                <w:szCs w:val="18"/>
              </w:rPr>
              <w:t>Здравоохранение</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Недостаточные: мощность медицинских учреждений, уровень оснащения современной техникой</w:t>
            </w:r>
            <w:r w:rsidR="006F122A" w:rsidRPr="0046188E">
              <w:rPr>
                <w:rFonts w:ascii="Times New Roman" w:eastAsia="Times New Roman" w:hAnsi="Times New Roman" w:cs="Times New Roman"/>
                <w:color w:val="000000"/>
                <w:kern w:val="24"/>
                <w:sz w:val="18"/>
                <w:szCs w:val="18"/>
              </w:rPr>
              <w:t>, неудовлетворительное состояние некоторых лечебных учреждений</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Недостаточное финансирование существующих целевых программ в сфере социальной поддержки</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Недостаток специалистов</w:t>
            </w:r>
          </w:p>
          <w:p w:rsidR="0093320A" w:rsidRPr="0046188E" w:rsidRDefault="0093320A" w:rsidP="00344462">
            <w:pPr>
              <w:tabs>
                <w:tab w:val="num" w:pos="357"/>
                <w:tab w:val="num" w:pos="499"/>
              </w:tabs>
              <w:spacing w:after="0" w:line="240" w:lineRule="auto"/>
              <w:ind w:left="357"/>
              <w:jc w:val="center"/>
              <w:rPr>
                <w:rFonts w:ascii="Times New Roman" w:eastAsia="Times New Roman" w:hAnsi="Times New Roman" w:cs="Times New Roman"/>
                <w:b/>
                <w:bCs/>
                <w:color w:val="C00000"/>
                <w:kern w:val="24"/>
                <w:sz w:val="18"/>
                <w:szCs w:val="18"/>
              </w:rPr>
            </w:pPr>
            <w:r w:rsidRPr="0046188E">
              <w:rPr>
                <w:rFonts w:ascii="Times New Roman" w:eastAsia="Times New Roman" w:hAnsi="Times New Roman" w:cs="Times New Roman"/>
                <w:b/>
                <w:bCs/>
                <w:color w:val="C00000"/>
                <w:kern w:val="24"/>
                <w:sz w:val="18"/>
                <w:szCs w:val="18"/>
              </w:rPr>
              <w:t xml:space="preserve">Образование </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Высокий износ зданий и имущества учреждений</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Нехватка ме</w:t>
            </w:r>
            <w:proofErr w:type="gramStart"/>
            <w:r w:rsidRPr="0046188E">
              <w:rPr>
                <w:rFonts w:ascii="Times New Roman" w:eastAsia="Times New Roman" w:hAnsi="Times New Roman" w:cs="Times New Roman"/>
                <w:color w:val="000000"/>
                <w:kern w:val="24"/>
                <w:sz w:val="18"/>
                <w:szCs w:val="18"/>
              </w:rPr>
              <w:t>ст в шк</w:t>
            </w:r>
            <w:proofErr w:type="gramEnd"/>
            <w:r w:rsidRPr="0046188E">
              <w:rPr>
                <w:rFonts w:ascii="Times New Roman" w:eastAsia="Times New Roman" w:hAnsi="Times New Roman" w:cs="Times New Roman"/>
                <w:color w:val="000000"/>
                <w:kern w:val="24"/>
                <w:sz w:val="18"/>
                <w:szCs w:val="18"/>
              </w:rPr>
              <w:t>ольных образовательных учреждениях</w:t>
            </w:r>
          </w:p>
          <w:p w:rsidR="0093320A" w:rsidRPr="0046188E" w:rsidRDefault="0093320A" w:rsidP="00E0359C">
            <w:pPr>
              <w:numPr>
                <w:ilvl w:val="0"/>
                <w:numId w:val="10"/>
              </w:numPr>
              <w:tabs>
                <w:tab w:val="clear" w:pos="720"/>
                <w:tab w:val="num" w:pos="357"/>
                <w:tab w:val="num" w:pos="499"/>
              </w:tabs>
              <w:spacing w:after="0" w:line="240" w:lineRule="auto"/>
              <w:ind w:left="357" w:firstLine="0"/>
              <w:contextualSpacing/>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Недостаточное количество ставок и штатных единиц узких специалистов в образовательных учреждениях</w:t>
            </w:r>
            <w:r w:rsidR="006F122A" w:rsidRPr="0046188E">
              <w:rPr>
                <w:rFonts w:ascii="Times New Roman" w:eastAsia="Times New Roman" w:hAnsi="Times New Roman" w:cs="Times New Roman"/>
                <w:color w:val="000000"/>
                <w:kern w:val="24"/>
                <w:sz w:val="18"/>
                <w:szCs w:val="18"/>
              </w:rPr>
              <w:t xml:space="preserve">, </w:t>
            </w:r>
            <w:r w:rsidR="00A81D27" w:rsidRPr="0046188E">
              <w:rPr>
                <w:rFonts w:ascii="Times New Roman" w:eastAsia="Times New Roman" w:hAnsi="Times New Roman" w:cs="Times New Roman"/>
                <w:color w:val="000000"/>
                <w:kern w:val="24"/>
                <w:sz w:val="18"/>
                <w:szCs w:val="18"/>
              </w:rPr>
              <w:t>недостаток педагогов</w:t>
            </w:r>
          </w:p>
          <w:p w:rsidR="0093320A" w:rsidRPr="0046188E" w:rsidRDefault="0093320A" w:rsidP="00344462">
            <w:pPr>
              <w:tabs>
                <w:tab w:val="num" w:pos="357"/>
                <w:tab w:val="num" w:pos="499"/>
              </w:tabs>
              <w:spacing w:after="0" w:line="240" w:lineRule="auto"/>
              <w:ind w:left="357"/>
              <w:jc w:val="center"/>
              <w:rPr>
                <w:rFonts w:ascii="Times New Roman" w:eastAsia="Times New Roman" w:hAnsi="Times New Roman" w:cs="Times New Roman"/>
                <w:b/>
                <w:bCs/>
                <w:color w:val="C00000"/>
                <w:kern w:val="24"/>
                <w:sz w:val="18"/>
                <w:szCs w:val="18"/>
              </w:rPr>
            </w:pPr>
            <w:r w:rsidRPr="0046188E">
              <w:rPr>
                <w:rFonts w:ascii="Times New Roman" w:eastAsia="Times New Roman" w:hAnsi="Times New Roman" w:cs="Times New Roman"/>
                <w:b/>
                <w:bCs/>
                <w:color w:val="C00000"/>
                <w:kern w:val="24"/>
                <w:sz w:val="18"/>
                <w:szCs w:val="18"/>
              </w:rPr>
              <w:t>Социальная и молодежная политика, культура, спорт</w:t>
            </w:r>
          </w:p>
          <w:p w:rsidR="0093320A" w:rsidRPr="0046188E" w:rsidRDefault="0093320A" w:rsidP="00165217">
            <w:pPr>
              <w:pStyle w:val="a3"/>
              <w:numPr>
                <w:ilvl w:val="0"/>
                <w:numId w:val="27"/>
              </w:numPr>
              <w:tabs>
                <w:tab w:val="num" w:pos="357"/>
                <w:tab w:val="num" w:pos="499"/>
              </w:tabs>
              <w:spacing w:after="0" w:line="240" w:lineRule="auto"/>
              <w:ind w:left="357" w:firstLine="0"/>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Недостаток  социального жилья</w:t>
            </w:r>
          </w:p>
          <w:p w:rsidR="0093320A" w:rsidRPr="0046188E" w:rsidRDefault="0093320A" w:rsidP="00165217">
            <w:pPr>
              <w:pStyle w:val="a3"/>
              <w:numPr>
                <w:ilvl w:val="0"/>
                <w:numId w:val="27"/>
              </w:numPr>
              <w:tabs>
                <w:tab w:val="num" w:pos="357"/>
                <w:tab w:val="num" w:pos="499"/>
              </w:tabs>
              <w:spacing w:after="0" w:line="240" w:lineRule="auto"/>
              <w:ind w:left="357" w:firstLine="0"/>
              <w:rPr>
                <w:rFonts w:ascii="Times New Roman" w:eastAsia="Times New Roman" w:hAnsi="Times New Roman" w:cs="Times New Roman"/>
                <w:color w:val="000000"/>
                <w:kern w:val="24"/>
                <w:sz w:val="18"/>
                <w:szCs w:val="18"/>
              </w:rPr>
            </w:pPr>
            <w:r w:rsidRPr="0046188E">
              <w:rPr>
                <w:rFonts w:ascii="Times New Roman" w:eastAsia="Times New Roman" w:hAnsi="Times New Roman" w:cs="Times New Roman"/>
                <w:color w:val="000000"/>
                <w:kern w:val="24"/>
                <w:sz w:val="18"/>
                <w:szCs w:val="18"/>
              </w:rPr>
              <w:t>Недостаточное количество спортивных объектов</w:t>
            </w:r>
          </w:p>
          <w:p w:rsidR="0093320A" w:rsidRPr="0046188E" w:rsidRDefault="0093320A" w:rsidP="00165217">
            <w:pPr>
              <w:pStyle w:val="a3"/>
              <w:numPr>
                <w:ilvl w:val="0"/>
                <w:numId w:val="27"/>
              </w:numPr>
              <w:tabs>
                <w:tab w:val="num" w:pos="357"/>
                <w:tab w:val="num" w:pos="499"/>
              </w:tabs>
              <w:spacing w:after="0" w:line="240" w:lineRule="auto"/>
              <w:ind w:left="357" w:firstLine="0"/>
              <w:rPr>
                <w:rFonts w:ascii="Times New Roman" w:eastAsia="Times New Roman" w:hAnsi="Times New Roman" w:cs="Times New Roman"/>
                <w:sz w:val="18"/>
                <w:szCs w:val="18"/>
              </w:rPr>
            </w:pPr>
            <w:r w:rsidRPr="0046188E">
              <w:rPr>
                <w:rFonts w:ascii="Times New Roman" w:eastAsia="Times New Roman" w:hAnsi="Times New Roman" w:cs="Times New Roman"/>
                <w:color w:val="000000"/>
                <w:kern w:val="24"/>
                <w:sz w:val="18"/>
                <w:szCs w:val="18"/>
              </w:rPr>
              <w:t xml:space="preserve">Аварийное состояние удаленных учреждений культуры </w:t>
            </w:r>
          </w:p>
          <w:p w:rsidR="0093320A" w:rsidRPr="0046188E" w:rsidRDefault="0093320A" w:rsidP="00165217">
            <w:pPr>
              <w:pStyle w:val="a3"/>
              <w:numPr>
                <w:ilvl w:val="0"/>
                <w:numId w:val="27"/>
              </w:numPr>
              <w:tabs>
                <w:tab w:val="num" w:pos="357"/>
                <w:tab w:val="num" w:pos="499"/>
              </w:tabs>
              <w:spacing w:after="0" w:line="240" w:lineRule="auto"/>
              <w:ind w:left="357" w:firstLine="0"/>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Недостаточное финансирование имеющихся объектов культуры</w:t>
            </w:r>
          </w:p>
          <w:p w:rsidR="0093320A" w:rsidRPr="0046188E" w:rsidRDefault="0093320A" w:rsidP="00165217">
            <w:pPr>
              <w:pStyle w:val="a3"/>
              <w:numPr>
                <w:ilvl w:val="0"/>
                <w:numId w:val="27"/>
              </w:numPr>
              <w:tabs>
                <w:tab w:val="num" w:pos="357"/>
                <w:tab w:val="num" w:pos="499"/>
              </w:tabs>
              <w:spacing w:after="0" w:line="240" w:lineRule="auto"/>
              <w:ind w:left="357" w:firstLine="0"/>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Высокая доля кадров пенсионного возраста</w:t>
            </w:r>
          </w:p>
          <w:p w:rsidR="0093320A" w:rsidRPr="0046188E" w:rsidRDefault="0093320A" w:rsidP="00165217">
            <w:pPr>
              <w:pStyle w:val="a3"/>
              <w:numPr>
                <w:ilvl w:val="0"/>
                <w:numId w:val="27"/>
              </w:numPr>
              <w:tabs>
                <w:tab w:val="num" w:pos="357"/>
                <w:tab w:val="num" w:pos="499"/>
              </w:tabs>
              <w:spacing w:after="0" w:line="240" w:lineRule="auto"/>
              <w:ind w:left="357" w:firstLine="0"/>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Низкий уровень развития сферы досуга и развлечений</w:t>
            </w:r>
          </w:p>
          <w:p w:rsidR="00A81D27" w:rsidRPr="0046188E" w:rsidRDefault="00A81D27" w:rsidP="00165217">
            <w:pPr>
              <w:pStyle w:val="a3"/>
              <w:numPr>
                <w:ilvl w:val="0"/>
                <w:numId w:val="27"/>
              </w:numPr>
              <w:tabs>
                <w:tab w:val="num" w:pos="357"/>
                <w:tab w:val="num" w:pos="499"/>
              </w:tabs>
              <w:spacing w:after="0" w:line="240" w:lineRule="auto"/>
              <w:ind w:left="357" w:firstLine="0"/>
              <w:rPr>
                <w:rFonts w:ascii="Times New Roman" w:eastAsia="Times New Roman" w:hAnsi="Times New Roman" w:cs="Times New Roman"/>
                <w:sz w:val="18"/>
                <w:szCs w:val="18"/>
              </w:rPr>
            </w:pPr>
            <w:r w:rsidRPr="0046188E">
              <w:rPr>
                <w:rFonts w:ascii="Times New Roman" w:eastAsia="Times New Roman" w:hAnsi="Times New Roman" w:cs="Times New Roman"/>
                <w:sz w:val="18"/>
                <w:szCs w:val="18"/>
              </w:rPr>
              <w:t>Малое количество мест отдыха и оздоровления детей (комфортных детских лагерей), отсутствие детских реабилитационных центров</w:t>
            </w:r>
          </w:p>
          <w:p w:rsidR="00470254" w:rsidRPr="0046188E" w:rsidRDefault="00470254" w:rsidP="00470254">
            <w:pPr>
              <w:pStyle w:val="a3"/>
              <w:spacing w:after="0" w:line="240" w:lineRule="auto"/>
              <w:ind w:left="357"/>
              <w:rPr>
                <w:rFonts w:ascii="Times New Roman" w:eastAsia="Times New Roman" w:hAnsi="Times New Roman" w:cs="Times New Roman"/>
                <w:sz w:val="18"/>
                <w:szCs w:val="18"/>
              </w:rPr>
            </w:pPr>
          </w:p>
        </w:tc>
      </w:tr>
      <w:tr w:rsidR="0093320A" w:rsidRPr="0046188E" w:rsidTr="00931112">
        <w:trPr>
          <w:trHeight w:val="347"/>
        </w:trPr>
        <w:tc>
          <w:tcPr>
            <w:tcW w:w="7688" w:type="dxa"/>
            <w:gridSpan w:val="3"/>
            <w:tcBorders>
              <w:top w:val="single" w:sz="24" w:space="0" w:color="FFFFFF"/>
              <w:left w:val="single" w:sz="24" w:space="0" w:color="FFFFFF"/>
              <w:bottom w:val="single" w:sz="24" w:space="0" w:color="FFFFFF"/>
              <w:right w:val="single" w:sz="24" w:space="0" w:color="FFFFFF"/>
            </w:tcBorders>
            <w:shd w:val="clear" w:color="auto" w:fill="auto"/>
            <w:tcMar>
              <w:top w:w="15" w:type="dxa"/>
              <w:left w:w="105" w:type="dxa"/>
              <w:bottom w:w="0" w:type="dxa"/>
              <w:right w:w="105" w:type="dxa"/>
            </w:tcMar>
            <w:hideMark/>
          </w:tcPr>
          <w:p w:rsidR="0093320A" w:rsidRPr="0046188E" w:rsidRDefault="0093320A" w:rsidP="00A9166C">
            <w:pPr>
              <w:spacing w:after="0" w:line="240" w:lineRule="auto"/>
              <w:jc w:val="center"/>
              <w:rPr>
                <w:rFonts w:ascii="Times New Roman" w:eastAsia="Calibri" w:hAnsi="Times New Roman" w:cs="Times New Roman"/>
                <w:b/>
                <w:color w:val="C00000"/>
                <w:lang w:val="en-US"/>
              </w:rPr>
            </w:pPr>
            <w:r w:rsidRPr="0046188E">
              <w:rPr>
                <w:rFonts w:ascii="Times New Roman" w:eastAsia="Calibri" w:hAnsi="Times New Roman" w:cs="Times New Roman"/>
                <w:b/>
                <w:bCs/>
                <w:color w:val="0070C0"/>
                <w:sz w:val="22"/>
              </w:rPr>
              <w:t xml:space="preserve">Возможности «O» </w:t>
            </w:r>
            <w:r w:rsidRPr="0046188E">
              <w:rPr>
                <w:rFonts w:ascii="Times New Roman" w:eastAsia="Calibri" w:hAnsi="Times New Roman" w:cs="Times New Roman"/>
                <w:b/>
                <w:bCs/>
                <w:color w:val="0070C0"/>
                <w:sz w:val="22"/>
                <w:lang w:val="en-US"/>
              </w:rPr>
              <w:t>opportunities</w:t>
            </w:r>
          </w:p>
        </w:tc>
        <w:tc>
          <w:tcPr>
            <w:tcW w:w="7315" w:type="dxa"/>
            <w:tcBorders>
              <w:top w:val="single" w:sz="24" w:space="0" w:color="FFFFFF"/>
              <w:left w:val="single" w:sz="24" w:space="0" w:color="FFFFFF"/>
              <w:bottom w:val="single" w:sz="24" w:space="0" w:color="FFFFFF"/>
              <w:right w:val="single" w:sz="24" w:space="0" w:color="FFFFFF"/>
            </w:tcBorders>
            <w:shd w:val="clear" w:color="auto" w:fill="auto"/>
            <w:tcMar>
              <w:top w:w="15" w:type="dxa"/>
              <w:left w:w="105" w:type="dxa"/>
              <w:bottom w:w="0" w:type="dxa"/>
              <w:right w:w="105" w:type="dxa"/>
            </w:tcMar>
            <w:hideMark/>
          </w:tcPr>
          <w:p w:rsidR="0093320A" w:rsidRPr="0046188E" w:rsidRDefault="0093320A" w:rsidP="00A9166C">
            <w:pPr>
              <w:spacing w:after="0" w:line="240" w:lineRule="auto"/>
              <w:jc w:val="center"/>
              <w:rPr>
                <w:rFonts w:ascii="Times New Roman" w:eastAsia="Calibri" w:hAnsi="Times New Roman" w:cs="Times New Roman"/>
                <w:b/>
                <w:color w:val="C00000"/>
                <w:lang w:val="en-US"/>
              </w:rPr>
            </w:pPr>
            <w:r w:rsidRPr="0046188E">
              <w:rPr>
                <w:rFonts w:ascii="Times New Roman" w:eastAsia="Calibri" w:hAnsi="Times New Roman" w:cs="Times New Roman"/>
                <w:b/>
                <w:color w:val="C00000"/>
                <w:sz w:val="22"/>
              </w:rPr>
              <w:t>Угрозы «T»</w:t>
            </w:r>
            <w:r w:rsidR="002E6BE6" w:rsidRPr="0046188E">
              <w:rPr>
                <w:rFonts w:ascii="Times New Roman" w:eastAsia="Calibri" w:hAnsi="Times New Roman" w:cs="Times New Roman"/>
                <w:b/>
                <w:color w:val="C00000"/>
                <w:sz w:val="22"/>
                <w:lang w:val="en-US"/>
              </w:rPr>
              <w:t xml:space="preserve"> </w:t>
            </w:r>
            <w:r w:rsidRPr="0046188E">
              <w:rPr>
                <w:rFonts w:ascii="Times New Roman" w:eastAsia="Calibri" w:hAnsi="Times New Roman" w:cs="Times New Roman"/>
                <w:b/>
                <w:color w:val="C00000"/>
                <w:sz w:val="22"/>
              </w:rPr>
              <w:t>threats</w:t>
            </w:r>
          </w:p>
        </w:tc>
      </w:tr>
      <w:tr w:rsidR="0093320A" w:rsidRPr="0046188E" w:rsidTr="00C76B65">
        <w:trPr>
          <w:trHeight w:val="2342"/>
        </w:trPr>
        <w:tc>
          <w:tcPr>
            <w:tcW w:w="7688" w:type="dxa"/>
            <w:gridSpan w:val="3"/>
            <w:tcBorders>
              <w:top w:val="single" w:sz="24" w:space="0" w:color="FFFFFF"/>
              <w:left w:val="single" w:sz="24" w:space="0" w:color="FFFFFF"/>
              <w:bottom w:val="single" w:sz="24" w:space="0" w:color="FFFFFF"/>
              <w:right w:val="single" w:sz="24" w:space="0" w:color="FFFFFF"/>
            </w:tcBorders>
            <w:shd w:val="clear" w:color="auto" w:fill="D9FFEA"/>
            <w:tcMar>
              <w:top w:w="15" w:type="dxa"/>
              <w:left w:w="105" w:type="dxa"/>
              <w:bottom w:w="0" w:type="dxa"/>
              <w:right w:w="105" w:type="dxa"/>
            </w:tcMar>
            <w:hideMark/>
          </w:tcPr>
          <w:p w:rsidR="0093320A" w:rsidRPr="0046188E" w:rsidRDefault="0093320A" w:rsidP="00165217">
            <w:pPr>
              <w:pStyle w:val="a3"/>
              <w:numPr>
                <w:ilvl w:val="0"/>
                <w:numId w:val="28"/>
              </w:numPr>
              <w:tabs>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lastRenderedPageBreak/>
              <w:t>Р</w:t>
            </w:r>
            <w:r w:rsidR="00C76B65" w:rsidRPr="0046188E">
              <w:rPr>
                <w:rFonts w:ascii="Times New Roman" w:eastAsia="Calibri" w:hAnsi="Times New Roman" w:cs="Times New Roman"/>
                <w:sz w:val="18"/>
                <w:szCs w:val="18"/>
              </w:rPr>
              <w:t xml:space="preserve">азвитие новых форм  привлечения и удержания </w:t>
            </w:r>
            <w:r w:rsidRPr="0046188E">
              <w:rPr>
                <w:rFonts w:ascii="Times New Roman" w:eastAsia="Calibri" w:hAnsi="Times New Roman" w:cs="Times New Roman"/>
                <w:sz w:val="18"/>
                <w:szCs w:val="18"/>
              </w:rPr>
              <w:t>молодых специалистов и работников дефицитных профессий</w:t>
            </w:r>
          </w:p>
          <w:p w:rsidR="0093320A" w:rsidRPr="0046188E" w:rsidRDefault="0093320A" w:rsidP="00165217">
            <w:pPr>
              <w:pStyle w:val="a3"/>
              <w:numPr>
                <w:ilvl w:val="0"/>
                <w:numId w:val="28"/>
              </w:numPr>
              <w:tabs>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Расширение участия в федеральных и региональных программах по строительству социальных зданий и приведению существующих в нормативное состояние</w:t>
            </w:r>
          </w:p>
          <w:p w:rsidR="0093320A" w:rsidRPr="0046188E" w:rsidRDefault="0093320A" w:rsidP="00165217">
            <w:pPr>
              <w:pStyle w:val="a3"/>
              <w:numPr>
                <w:ilvl w:val="0"/>
                <w:numId w:val="28"/>
              </w:numPr>
              <w:tabs>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 xml:space="preserve">Строительство новых учреждений культуры на условиях частно-муниципального партнерства </w:t>
            </w:r>
          </w:p>
          <w:p w:rsidR="0093320A" w:rsidRPr="0046188E" w:rsidRDefault="0093320A" w:rsidP="00165217">
            <w:pPr>
              <w:pStyle w:val="a3"/>
              <w:numPr>
                <w:ilvl w:val="0"/>
                <w:numId w:val="28"/>
              </w:numPr>
              <w:tabs>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 xml:space="preserve">Расширение культурных </w:t>
            </w:r>
            <w:r w:rsidR="00C76B65" w:rsidRPr="0046188E">
              <w:rPr>
                <w:rFonts w:ascii="Times New Roman" w:eastAsia="Calibri" w:hAnsi="Times New Roman" w:cs="Times New Roman"/>
                <w:sz w:val="18"/>
                <w:szCs w:val="18"/>
              </w:rPr>
              <w:t xml:space="preserve">и спортивных </w:t>
            </w:r>
            <w:r w:rsidRPr="0046188E">
              <w:rPr>
                <w:rFonts w:ascii="Times New Roman" w:eastAsia="Calibri" w:hAnsi="Times New Roman" w:cs="Times New Roman"/>
                <w:sz w:val="18"/>
                <w:szCs w:val="18"/>
              </w:rPr>
              <w:t>связей в рамках агломерации «Горный Урал»</w:t>
            </w:r>
          </w:p>
          <w:p w:rsidR="0093320A" w:rsidRPr="0046188E" w:rsidRDefault="0093320A" w:rsidP="00165217">
            <w:pPr>
              <w:pStyle w:val="a3"/>
              <w:numPr>
                <w:ilvl w:val="0"/>
                <w:numId w:val="28"/>
              </w:numPr>
              <w:tabs>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Благоустройство общегородских и дворовых территорий</w:t>
            </w:r>
          </w:p>
          <w:p w:rsidR="0093320A" w:rsidRPr="0046188E" w:rsidRDefault="0093320A" w:rsidP="00165217">
            <w:pPr>
              <w:pStyle w:val="a3"/>
              <w:numPr>
                <w:ilvl w:val="0"/>
                <w:numId w:val="28"/>
              </w:numPr>
              <w:tabs>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Увеличение доли озелененных территорий общего пользования</w:t>
            </w:r>
          </w:p>
          <w:p w:rsidR="0093320A" w:rsidRPr="0046188E" w:rsidRDefault="0093320A" w:rsidP="00165217">
            <w:pPr>
              <w:pStyle w:val="a3"/>
              <w:numPr>
                <w:ilvl w:val="0"/>
                <w:numId w:val="28"/>
              </w:numPr>
              <w:tabs>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Обеспечение разнообразия культурно-досуговой и спортивной инфраструктуры</w:t>
            </w:r>
          </w:p>
          <w:p w:rsidR="0093320A" w:rsidRPr="0046188E" w:rsidRDefault="0093320A" w:rsidP="00165217">
            <w:pPr>
              <w:pStyle w:val="a3"/>
              <w:numPr>
                <w:ilvl w:val="0"/>
                <w:numId w:val="28"/>
              </w:numPr>
              <w:tabs>
                <w:tab w:val="left" w:pos="567"/>
              </w:tabs>
              <w:spacing w:after="0" w:line="240" w:lineRule="auto"/>
              <w:ind w:left="284"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 xml:space="preserve">Организация санкционированных мест размещения контейнерных площадок для </w:t>
            </w:r>
            <w:r w:rsidR="001E436D" w:rsidRPr="0046188E">
              <w:rPr>
                <w:rFonts w:ascii="Times New Roman" w:eastAsia="Calibri" w:hAnsi="Times New Roman" w:cs="Times New Roman"/>
                <w:sz w:val="18"/>
                <w:szCs w:val="18"/>
              </w:rPr>
              <w:t>раздельного</w:t>
            </w:r>
            <w:r w:rsidR="000E0E06" w:rsidRPr="0046188E">
              <w:rPr>
                <w:rFonts w:ascii="Times New Roman" w:eastAsia="Calibri" w:hAnsi="Times New Roman" w:cs="Times New Roman"/>
                <w:sz w:val="18"/>
                <w:szCs w:val="18"/>
              </w:rPr>
              <w:t xml:space="preserve"> сбора</w:t>
            </w:r>
            <w:r w:rsidR="001E436D" w:rsidRPr="0046188E">
              <w:rPr>
                <w:rFonts w:ascii="Times New Roman" w:eastAsia="Calibri" w:hAnsi="Times New Roman" w:cs="Times New Roman"/>
                <w:sz w:val="18"/>
                <w:szCs w:val="18"/>
              </w:rPr>
              <w:t xml:space="preserve"> </w:t>
            </w:r>
            <w:r w:rsidRPr="0046188E">
              <w:rPr>
                <w:rFonts w:ascii="Times New Roman" w:eastAsia="Calibri" w:hAnsi="Times New Roman" w:cs="Times New Roman"/>
                <w:sz w:val="18"/>
                <w:szCs w:val="18"/>
              </w:rPr>
              <w:t>мусора</w:t>
            </w:r>
          </w:p>
          <w:p w:rsidR="00A9166C" w:rsidRPr="0046188E" w:rsidRDefault="00A9166C" w:rsidP="00A9166C">
            <w:pPr>
              <w:tabs>
                <w:tab w:val="left" w:pos="567"/>
              </w:tabs>
              <w:spacing w:after="0" w:line="240" w:lineRule="auto"/>
              <w:ind w:left="284"/>
              <w:rPr>
                <w:rFonts w:ascii="Times New Roman" w:eastAsia="Calibri" w:hAnsi="Times New Roman" w:cs="Times New Roman"/>
                <w:sz w:val="18"/>
                <w:szCs w:val="18"/>
              </w:rPr>
            </w:pPr>
          </w:p>
        </w:tc>
        <w:tc>
          <w:tcPr>
            <w:tcW w:w="7315" w:type="dxa"/>
            <w:tcBorders>
              <w:top w:val="single" w:sz="24" w:space="0" w:color="FFFFFF"/>
              <w:left w:val="single" w:sz="24" w:space="0" w:color="FFFFFF"/>
              <w:bottom w:val="single" w:sz="24" w:space="0" w:color="FFFFFF"/>
              <w:right w:val="single" w:sz="24" w:space="0" w:color="FFFFFF"/>
            </w:tcBorders>
            <w:shd w:val="clear" w:color="auto" w:fill="FFFFCC"/>
            <w:tcMar>
              <w:top w:w="15" w:type="dxa"/>
              <w:left w:w="105" w:type="dxa"/>
              <w:bottom w:w="0" w:type="dxa"/>
              <w:right w:w="105" w:type="dxa"/>
            </w:tcMar>
            <w:hideMark/>
          </w:tcPr>
          <w:p w:rsidR="0093320A" w:rsidRPr="0046188E" w:rsidRDefault="0093320A" w:rsidP="00165217">
            <w:pPr>
              <w:pStyle w:val="a3"/>
              <w:numPr>
                <w:ilvl w:val="0"/>
                <w:numId w:val="28"/>
              </w:numPr>
              <w:tabs>
                <w:tab w:val="left" w:pos="399"/>
              </w:tabs>
              <w:spacing w:after="0" w:line="240" w:lineRule="auto"/>
              <w:ind w:left="116"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Тенденция снижения доходов населения</w:t>
            </w:r>
          </w:p>
          <w:p w:rsidR="0093320A" w:rsidRPr="0046188E" w:rsidRDefault="0093320A" w:rsidP="00165217">
            <w:pPr>
              <w:numPr>
                <w:ilvl w:val="0"/>
                <w:numId w:val="28"/>
              </w:numPr>
              <w:tabs>
                <w:tab w:val="left" w:pos="399"/>
              </w:tabs>
              <w:spacing w:after="0" w:line="240" w:lineRule="auto"/>
              <w:ind w:left="116"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Рост социальной напряженности</w:t>
            </w:r>
          </w:p>
          <w:p w:rsidR="0093320A" w:rsidRPr="0046188E" w:rsidRDefault="0093320A" w:rsidP="00165217">
            <w:pPr>
              <w:numPr>
                <w:ilvl w:val="0"/>
                <w:numId w:val="28"/>
              </w:numPr>
              <w:tabs>
                <w:tab w:val="left" w:pos="399"/>
              </w:tabs>
              <w:spacing w:after="0" w:line="240" w:lineRule="auto"/>
              <w:ind w:left="116"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Снижение количества квалифицированных кадров в сфере образования и здравоохранения</w:t>
            </w:r>
          </w:p>
          <w:p w:rsidR="0093320A" w:rsidRPr="0046188E" w:rsidRDefault="0093320A" w:rsidP="00165217">
            <w:pPr>
              <w:numPr>
                <w:ilvl w:val="0"/>
                <w:numId w:val="28"/>
              </w:numPr>
              <w:tabs>
                <w:tab w:val="left" w:pos="399"/>
              </w:tabs>
              <w:spacing w:after="0" w:line="240" w:lineRule="auto"/>
              <w:ind w:left="116" w:firstLine="0"/>
              <w:rPr>
                <w:rFonts w:ascii="Times New Roman" w:eastAsia="Calibri" w:hAnsi="Times New Roman" w:cs="Times New Roman"/>
                <w:sz w:val="18"/>
                <w:szCs w:val="18"/>
                <w:lang w:val="en-US"/>
              </w:rPr>
            </w:pPr>
            <w:r w:rsidRPr="0046188E">
              <w:rPr>
                <w:rFonts w:ascii="Times New Roman" w:eastAsia="Calibri" w:hAnsi="Times New Roman" w:cs="Times New Roman"/>
                <w:sz w:val="18"/>
                <w:szCs w:val="18"/>
              </w:rPr>
              <w:t>Старение педагогических кадров</w:t>
            </w:r>
          </w:p>
          <w:p w:rsidR="001E436D" w:rsidRPr="0046188E" w:rsidRDefault="0093320A" w:rsidP="00165217">
            <w:pPr>
              <w:numPr>
                <w:ilvl w:val="0"/>
                <w:numId w:val="28"/>
              </w:numPr>
              <w:tabs>
                <w:tab w:val="left" w:pos="399"/>
              </w:tabs>
              <w:spacing w:after="0" w:line="240" w:lineRule="auto"/>
              <w:ind w:left="116"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Уменьшение охвата детского населения дополнительным образованием</w:t>
            </w:r>
          </w:p>
          <w:p w:rsidR="0093320A" w:rsidRPr="0046188E" w:rsidRDefault="001E436D" w:rsidP="00165217">
            <w:pPr>
              <w:numPr>
                <w:ilvl w:val="0"/>
                <w:numId w:val="28"/>
              </w:numPr>
              <w:tabs>
                <w:tab w:val="left" w:pos="399"/>
              </w:tabs>
              <w:spacing w:after="0" w:line="240" w:lineRule="auto"/>
              <w:ind w:left="116"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Уменьшение охвата детского населения организованным летним отдыхом в загородных лагерях</w:t>
            </w:r>
          </w:p>
          <w:p w:rsidR="0093320A" w:rsidRPr="0046188E" w:rsidRDefault="0093320A" w:rsidP="00165217">
            <w:pPr>
              <w:numPr>
                <w:ilvl w:val="0"/>
                <w:numId w:val="28"/>
              </w:numPr>
              <w:tabs>
                <w:tab w:val="left" w:pos="399"/>
              </w:tabs>
              <w:spacing w:after="0" w:line="240" w:lineRule="auto"/>
              <w:ind w:left="116" w:firstLine="0"/>
              <w:rPr>
                <w:rFonts w:ascii="Times New Roman" w:eastAsia="Calibri" w:hAnsi="Times New Roman" w:cs="Times New Roman"/>
                <w:sz w:val="18"/>
                <w:szCs w:val="18"/>
              </w:rPr>
            </w:pPr>
            <w:r w:rsidRPr="0046188E">
              <w:rPr>
                <w:rFonts w:ascii="Times New Roman" w:eastAsia="Calibri" w:hAnsi="Times New Roman" w:cs="Times New Roman"/>
                <w:sz w:val="18"/>
                <w:szCs w:val="18"/>
              </w:rPr>
              <w:t>Отток молодёжи</w:t>
            </w:r>
          </w:p>
        </w:tc>
      </w:tr>
    </w:tbl>
    <w:p w:rsidR="00CD4466" w:rsidRPr="0046188E" w:rsidRDefault="00CD4466" w:rsidP="00B85ED6">
      <w:pPr>
        <w:pStyle w:val="a3"/>
        <w:ind w:left="0"/>
        <w:rPr>
          <w:rFonts w:ascii="Times New Roman" w:hAnsi="Times New Roman" w:cs="Times New Roman"/>
          <w:b/>
        </w:rPr>
        <w:sectPr w:rsidR="00CD4466" w:rsidRPr="0046188E" w:rsidSect="00931112">
          <w:pgSz w:w="16838" w:h="11906" w:orient="landscape"/>
          <w:pgMar w:top="709" w:right="1134" w:bottom="426" w:left="1134" w:header="708" w:footer="708" w:gutter="0"/>
          <w:cols w:space="708"/>
          <w:docGrid w:linePitch="360"/>
        </w:sectPr>
      </w:pPr>
    </w:p>
    <w:p w:rsidR="00CD4466" w:rsidRPr="00A06B4E" w:rsidRDefault="00CD4466" w:rsidP="00E0359C">
      <w:pPr>
        <w:pStyle w:val="a3"/>
        <w:numPr>
          <w:ilvl w:val="0"/>
          <w:numId w:val="12"/>
        </w:numPr>
        <w:spacing w:after="0" w:line="240" w:lineRule="auto"/>
        <w:ind w:left="0" w:firstLine="0"/>
        <w:jc w:val="center"/>
        <w:rPr>
          <w:rFonts w:ascii="Times New Roman" w:hAnsi="Times New Roman" w:cs="Times New Roman"/>
          <w:b/>
          <w:sz w:val="28"/>
          <w:szCs w:val="28"/>
        </w:rPr>
      </w:pPr>
      <w:r w:rsidRPr="00A06B4E">
        <w:rPr>
          <w:rFonts w:ascii="Times New Roman" w:hAnsi="Times New Roman" w:cs="Times New Roman"/>
          <w:b/>
          <w:sz w:val="28"/>
          <w:szCs w:val="28"/>
        </w:rPr>
        <w:lastRenderedPageBreak/>
        <w:t>Приоритетные направления развития, цели и задачи</w:t>
      </w:r>
    </w:p>
    <w:p w:rsidR="00EF44F0" w:rsidRPr="00A06B4E" w:rsidRDefault="00EF44F0" w:rsidP="00EF44F0">
      <w:pPr>
        <w:spacing w:after="0" w:line="240" w:lineRule="auto"/>
        <w:jc w:val="center"/>
        <w:rPr>
          <w:rFonts w:ascii="Times New Roman" w:hAnsi="Times New Roman" w:cs="Times New Roman"/>
          <w:b/>
          <w:sz w:val="28"/>
          <w:szCs w:val="28"/>
        </w:rPr>
      </w:pPr>
    </w:p>
    <w:p w:rsidR="00CD4466" w:rsidRPr="00A06B4E" w:rsidRDefault="00CD4466" w:rsidP="00940C60">
      <w:pPr>
        <w:spacing w:after="0" w:line="240" w:lineRule="auto"/>
        <w:jc w:val="center"/>
        <w:rPr>
          <w:rFonts w:ascii="Times New Roman" w:hAnsi="Times New Roman" w:cs="Times New Roman"/>
          <w:b/>
          <w:sz w:val="28"/>
          <w:szCs w:val="28"/>
        </w:rPr>
      </w:pPr>
      <w:r w:rsidRPr="00A06B4E">
        <w:rPr>
          <w:rFonts w:ascii="Times New Roman" w:hAnsi="Times New Roman" w:cs="Times New Roman"/>
          <w:b/>
          <w:sz w:val="28"/>
          <w:szCs w:val="28"/>
        </w:rPr>
        <w:t>Приоритет № 1. Человеческий капитал и социальная сфера</w:t>
      </w:r>
    </w:p>
    <w:p w:rsidR="00CD4466" w:rsidRPr="00A06B4E" w:rsidRDefault="00940C60" w:rsidP="00940C60">
      <w:pPr>
        <w:spacing w:after="0" w:line="240" w:lineRule="auto"/>
        <w:jc w:val="center"/>
        <w:rPr>
          <w:rFonts w:ascii="Times New Roman" w:hAnsi="Times New Roman" w:cs="Times New Roman"/>
          <w:b/>
          <w:sz w:val="28"/>
          <w:szCs w:val="28"/>
        </w:rPr>
      </w:pPr>
      <w:r w:rsidRPr="00A06B4E">
        <w:rPr>
          <w:rFonts w:ascii="Times New Roman" w:hAnsi="Times New Roman" w:cs="Times New Roman"/>
          <w:b/>
          <w:sz w:val="28"/>
          <w:szCs w:val="28"/>
        </w:rPr>
        <w:t xml:space="preserve">Цель 1. </w:t>
      </w:r>
      <w:r w:rsidR="00CD4466" w:rsidRPr="00A06B4E">
        <w:rPr>
          <w:rFonts w:ascii="Times New Roman" w:hAnsi="Times New Roman" w:cs="Times New Roman"/>
          <w:b/>
          <w:sz w:val="28"/>
          <w:szCs w:val="28"/>
        </w:rPr>
        <w:t>Стабильный рост качества жизни при сбалансированном развитии социальной сферы</w:t>
      </w:r>
    </w:p>
    <w:p w:rsidR="00983121" w:rsidRPr="00A06B4E" w:rsidRDefault="00983121" w:rsidP="00940C60">
      <w:pPr>
        <w:pStyle w:val="a3"/>
        <w:spacing w:after="0" w:line="240" w:lineRule="auto"/>
        <w:ind w:left="0"/>
        <w:jc w:val="center"/>
        <w:rPr>
          <w:rFonts w:ascii="Times New Roman" w:hAnsi="Times New Roman" w:cs="Times New Roman"/>
        </w:rPr>
      </w:pP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Для достижения стабильного </w:t>
      </w:r>
      <w:proofErr w:type="gramStart"/>
      <w:r w:rsidRPr="00A06B4E">
        <w:rPr>
          <w:rFonts w:ascii="Times New Roman" w:hAnsi="Times New Roman" w:cs="Times New Roman"/>
        </w:rPr>
        <w:t>роста качества жизни населения Округа</w:t>
      </w:r>
      <w:proofErr w:type="gramEnd"/>
      <w:r w:rsidRPr="00A06B4E">
        <w:rPr>
          <w:rFonts w:ascii="Times New Roman" w:hAnsi="Times New Roman" w:cs="Times New Roman"/>
        </w:rPr>
        <w:t xml:space="preserve"> при сбалансированном развитии социальной сферы необходимо:</w:t>
      </w:r>
    </w:p>
    <w:p w:rsidR="002C6CCC" w:rsidRPr="00A06B4E" w:rsidRDefault="00D85468"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А) У</w:t>
      </w:r>
      <w:r w:rsidR="002C6CCC" w:rsidRPr="00A06B4E">
        <w:rPr>
          <w:rFonts w:ascii="Times New Roman" w:hAnsi="Times New Roman" w:cs="Times New Roman"/>
        </w:rPr>
        <w:t>лучшение жилищных условий населения, повышение обеспеченности населения качественным жильем;</w:t>
      </w:r>
    </w:p>
    <w:p w:rsidR="002C6CCC" w:rsidRPr="00A06B4E" w:rsidRDefault="00D85468"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Б) О</w:t>
      </w:r>
      <w:r w:rsidR="002C6CCC" w:rsidRPr="00A06B4E">
        <w:rPr>
          <w:rFonts w:ascii="Times New Roman" w:hAnsi="Times New Roman" w:cs="Times New Roman"/>
        </w:rPr>
        <w:t>рганизация и обеспечение доступности качественного образования;</w:t>
      </w:r>
    </w:p>
    <w:p w:rsidR="002C6CCC" w:rsidRPr="00A06B4E" w:rsidRDefault="00D85468"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В) Э</w:t>
      </w:r>
      <w:r w:rsidR="002C6CCC" w:rsidRPr="00A06B4E">
        <w:rPr>
          <w:rFonts w:ascii="Times New Roman" w:hAnsi="Times New Roman" w:cs="Times New Roman"/>
        </w:rPr>
        <w:t>ффективная реализация молодежной политики;</w:t>
      </w:r>
    </w:p>
    <w:p w:rsidR="002C6CCC" w:rsidRPr="00A06B4E" w:rsidRDefault="00D85468"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Г)</w:t>
      </w:r>
      <w:r w:rsidR="002C6CCC" w:rsidRPr="00A06B4E">
        <w:rPr>
          <w:rFonts w:ascii="Times New Roman" w:hAnsi="Times New Roman" w:cs="Times New Roman"/>
        </w:rPr>
        <w:t xml:space="preserve"> </w:t>
      </w:r>
      <w:r w:rsidRPr="00A06B4E">
        <w:rPr>
          <w:rFonts w:ascii="Times New Roman" w:hAnsi="Times New Roman" w:cs="Times New Roman"/>
        </w:rPr>
        <w:t>П</w:t>
      </w:r>
      <w:r w:rsidR="002C6CCC" w:rsidRPr="00A06B4E">
        <w:rPr>
          <w:rFonts w:ascii="Times New Roman" w:hAnsi="Times New Roman" w:cs="Times New Roman"/>
        </w:rPr>
        <w:t>овышение качества жизни и социальная защита населения, нуждающегося в социальной поддержке, развитие системы предоставления социальных услуг, а также сохранение имеющейся сети бюджетных учреждений;</w:t>
      </w:r>
    </w:p>
    <w:p w:rsidR="002C6CCC" w:rsidRPr="00A06B4E" w:rsidRDefault="00D85468"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Д) С</w:t>
      </w:r>
      <w:r w:rsidR="002C6CCC" w:rsidRPr="00A06B4E">
        <w:rPr>
          <w:rFonts w:ascii="Times New Roman" w:hAnsi="Times New Roman" w:cs="Times New Roman"/>
        </w:rPr>
        <w:t>оздание благоприятных условий для формирования духовно-нравственных и культурно-ценностных ориентиров населения округа посредством развития сферы культуры.</w:t>
      </w:r>
    </w:p>
    <w:p w:rsidR="002C6CCC" w:rsidRPr="00A06B4E" w:rsidRDefault="002059F4" w:rsidP="002B5B37">
      <w:pPr>
        <w:spacing w:after="0" w:line="240" w:lineRule="auto"/>
        <w:ind w:firstLine="709"/>
        <w:contextualSpacing/>
        <w:jc w:val="both"/>
        <w:rPr>
          <w:rFonts w:ascii="Times New Roman" w:hAnsi="Times New Roman" w:cs="Times New Roman"/>
          <w:color w:val="000000"/>
          <w:shd w:val="clear" w:color="auto" w:fill="FFFFFF"/>
        </w:rPr>
      </w:pPr>
      <w:r w:rsidRPr="00A06B4E">
        <w:rPr>
          <w:rFonts w:ascii="Times New Roman" w:hAnsi="Times New Roman" w:cs="Times New Roman"/>
        </w:rPr>
        <w:t xml:space="preserve">Е) </w:t>
      </w:r>
      <w:r w:rsidR="000E0E06" w:rsidRPr="00A06B4E">
        <w:rPr>
          <w:rFonts w:ascii="Times New Roman" w:hAnsi="Times New Roman" w:cs="Times New Roman"/>
          <w:color w:val="000000"/>
          <w:shd w:val="clear" w:color="auto" w:fill="FFFFFF"/>
        </w:rPr>
        <w:t>Развит</w:t>
      </w:r>
      <w:r w:rsidR="00A163F3" w:rsidRPr="00A06B4E">
        <w:rPr>
          <w:rFonts w:ascii="Times New Roman" w:hAnsi="Times New Roman" w:cs="Times New Roman"/>
          <w:color w:val="000000"/>
          <w:shd w:val="clear" w:color="auto" w:fill="FFFFFF"/>
        </w:rPr>
        <w:t>ие физкультур</w:t>
      </w:r>
      <w:r w:rsidR="0046188E" w:rsidRPr="00A06B4E">
        <w:rPr>
          <w:rFonts w:ascii="Times New Roman" w:hAnsi="Times New Roman" w:cs="Times New Roman"/>
          <w:color w:val="000000"/>
          <w:shd w:val="clear" w:color="auto" w:fill="FFFFFF"/>
        </w:rPr>
        <w:t>ы и спорта</w:t>
      </w:r>
      <w:r w:rsidR="00CA3265" w:rsidRPr="00A06B4E">
        <w:rPr>
          <w:rFonts w:ascii="Times New Roman" w:hAnsi="Times New Roman" w:cs="Times New Roman"/>
          <w:color w:val="000000"/>
          <w:shd w:val="clear" w:color="auto" w:fill="FFFFFF"/>
        </w:rPr>
        <w:t>.</w:t>
      </w:r>
      <w:r w:rsidR="00A163F3" w:rsidRPr="00A06B4E">
        <w:rPr>
          <w:rFonts w:ascii="Times New Roman" w:hAnsi="Times New Roman" w:cs="Times New Roman"/>
          <w:color w:val="000000"/>
          <w:shd w:val="clear" w:color="auto" w:fill="FFFFFF"/>
        </w:rPr>
        <w:t xml:space="preserve"> </w:t>
      </w:r>
    </w:p>
    <w:p w:rsidR="00A163F3" w:rsidRPr="00A06B4E" w:rsidRDefault="00A163F3" w:rsidP="002B5B37">
      <w:pPr>
        <w:spacing w:after="0" w:line="240" w:lineRule="auto"/>
        <w:ind w:firstLine="709"/>
        <w:contextualSpacing/>
        <w:jc w:val="both"/>
        <w:rPr>
          <w:rFonts w:ascii="Times New Roman" w:hAnsi="Times New Roman" w:cs="Times New Roman"/>
        </w:rPr>
      </w:pPr>
    </w:p>
    <w:p w:rsidR="002C6CCC" w:rsidRPr="00A06B4E" w:rsidRDefault="002C6CCC" w:rsidP="002B5B37">
      <w:pPr>
        <w:spacing w:after="0" w:line="240" w:lineRule="auto"/>
        <w:ind w:firstLine="709"/>
        <w:contextualSpacing/>
        <w:jc w:val="both"/>
        <w:rPr>
          <w:rFonts w:ascii="Times New Roman" w:hAnsi="Times New Roman" w:cs="Times New Roman"/>
          <w:b/>
        </w:rPr>
      </w:pPr>
      <w:r w:rsidRPr="00A06B4E">
        <w:rPr>
          <w:rFonts w:ascii="Times New Roman" w:hAnsi="Times New Roman" w:cs="Times New Roman"/>
        </w:rPr>
        <w:t>А)  В целях</w:t>
      </w:r>
      <w:r w:rsidRPr="00A06B4E">
        <w:rPr>
          <w:rFonts w:ascii="Times New Roman" w:hAnsi="Times New Roman" w:cs="Times New Roman"/>
          <w:b/>
        </w:rPr>
        <w:t xml:space="preserve"> </w:t>
      </w:r>
      <w:r w:rsidRPr="00A06B4E">
        <w:rPr>
          <w:rFonts w:ascii="Times New Roman" w:hAnsi="Times New Roman" w:cs="Times New Roman"/>
        </w:rPr>
        <w:t>улучшения жилищных условий населения Округа, повышение обеспеченности населения качественным жильем в Округе реализуются мероприятия по строительству городских объектов, оказываются услуги предприятиям, организациям и отдельным гражданам в вопросах проектирования и строительства объектов, рассматриваются и согласовываются проекты перепланировки помещений в многоквартирных жилых домах.</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Основными задачами для улучшения жилищных условий населения Округа являются: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1)  </w:t>
      </w:r>
      <w:r w:rsidR="00B029F4" w:rsidRPr="00A06B4E">
        <w:rPr>
          <w:rFonts w:ascii="Times New Roman" w:hAnsi="Times New Roman" w:cs="Times New Roman"/>
        </w:rPr>
        <w:t>Соз</w:t>
      </w:r>
      <w:r w:rsidRPr="00A06B4E">
        <w:rPr>
          <w:rFonts w:ascii="Times New Roman" w:hAnsi="Times New Roman" w:cs="Times New Roman"/>
        </w:rPr>
        <w:t>дание благоприятных и комфортных условий проживания населения Округа.</w:t>
      </w:r>
    </w:p>
    <w:p w:rsidR="002C6CCC" w:rsidRPr="00A06B4E" w:rsidRDefault="002C6CCC"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В 2021 году введено в эксплуатацию 84 773 кв. м. жилья (117 % к 2020 году), из них: многоквартирных домов – 30 065 кв. м.,  объектов индивидуального жилищного строительства -  54708 кв. м. (в том числе зарегистрированных в упрощенном порядке).</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Для обеспечения комфортным жильем граждан необходимо выполнение следующих мероприятий:</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строительство газораспределительных сетей;</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увеличение числа домов и квартир для подключения к природному газу;</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выполнение работ по капитальному ремонту;</w:t>
      </w:r>
    </w:p>
    <w:p w:rsidR="00DE5A85" w:rsidRPr="00A06B4E" w:rsidRDefault="00DE5A85"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 создание современных общественных пространств; </w:t>
      </w:r>
    </w:p>
    <w:p w:rsidR="00DE5A85" w:rsidRPr="00A06B4E" w:rsidRDefault="00DE5A85"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 </w:t>
      </w:r>
      <w:r w:rsidR="00A33B8F" w:rsidRPr="00A06B4E">
        <w:rPr>
          <w:rFonts w:ascii="Times New Roman" w:hAnsi="Times New Roman" w:cs="Times New Roman"/>
        </w:rPr>
        <w:t>строительство нового жилья.</w:t>
      </w:r>
      <w:r w:rsidR="00DC1D88" w:rsidRPr="00A06B4E">
        <w:rPr>
          <w:rFonts w:ascii="Times New Roman" w:hAnsi="Times New Roman" w:cs="Times New Roman"/>
        </w:rPr>
        <w:t xml:space="preserve"> </w:t>
      </w:r>
    </w:p>
    <w:p w:rsidR="00A33B8F" w:rsidRPr="00A06B4E" w:rsidRDefault="002C6CCC" w:rsidP="00DC1D88">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 </w:t>
      </w:r>
      <w:r w:rsidR="00A33B8F" w:rsidRPr="00A06B4E">
        <w:rPr>
          <w:rFonts w:ascii="Times New Roman" w:hAnsi="Times New Roman" w:cs="Times New Roman"/>
        </w:rPr>
        <w:t>применение комплексного подхода при строительстве нового жилья</w:t>
      </w:r>
      <w:r w:rsidR="00DC1D88" w:rsidRPr="00A06B4E">
        <w:rPr>
          <w:rFonts w:ascii="Times New Roman" w:hAnsi="Times New Roman" w:cs="Times New Roman"/>
        </w:rPr>
        <w:t>, реконструкция устаревших инфраструктурных  сетей;</w:t>
      </w:r>
    </w:p>
    <w:p w:rsidR="002C6CCC" w:rsidRPr="00A06B4E" w:rsidRDefault="00A33B8F"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 </w:t>
      </w:r>
      <w:r w:rsidR="002C6CCC" w:rsidRPr="00A06B4E">
        <w:rPr>
          <w:rFonts w:ascii="Times New Roman" w:hAnsi="Times New Roman" w:cs="Times New Roman"/>
        </w:rPr>
        <w:t>повышение доступности жилья для отдельных категорий граждан.</w:t>
      </w:r>
    </w:p>
    <w:p w:rsidR="002C6CCC" w:rsidRPr="00A06B4E" w:rsidRDefault="002C6CCC" w:rsidP="002B5B37">
      <w:pPr>
        <w:spacing w:after="0" w:line="240" w:lineRule="auto"/>
        <w:ind w:firstLine="708"/>
        <w:jc w:val="both"/>
        <w:rPr>
          <w:rFonts w:ascii="Times New Roman" w:hAnsi="Times New Roman" w:cs="Times New Roman"/>
        </w:rPr>
      </w:pPr>
      <w:proofErr w:type="gramStart"/>
      <w:r w:rsidRPr="00A06B4E">
        <w:rPr>
          <w:rFonts w:ascii="Times New Roman" w:hAnsi="Times New Roman" w:cs="Times New Roman"/>
        </w:rPr>
        <w:t>Основными формами поддержки отдельных категорий граждан, которые нуждаются в улучшении жилищных условий, являются: предоставление социальных выплат на приобретение жилья, строительство индивидуального жилья, в том числе частичную или полную оплату первоначального взноса при получении ипотечного кредита на эти цели, переселение жителей из аварийного жилищного фонда Округа, предоставление жилых помещений по договорам социального найма на основании судебных решений и улучшение жилищных условий</w:t>
      </w:r>
      <w:proofErr w:type="gramEnd"/>
      <w:r w:rsidRPr="00A06B4E">
        <w:rPr>
          <w:rFonts w:ascii="Times New Roman" w:hAnsi="Times New Roman" w:cs="Times New Roman"/>
        </w:rPr>
        <w:t xml:space="preserve"> детей-сирот и детей, оставшихся без попечения родителей.</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Для реализации задач по повышению доступности жилья отдельных категорий граждан определены следующие мероприятия: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создание условий для повышения уровня обеспеченности жильем молодых семей;</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lastRenderedPageBreak/>
        <w:t>- привлечение в жилищную сферу дополнительных финансовых сре</w:t>
      </w:r>
      <w:proofErr w:type="gramStart"/>
      <w:r w:rsidRPr="00A06B4E">
        <w:rPr>
          <w:rFonts w:ascii="Times New Roman" w:hAnsi="Times New Roman" w:cs="Times New Roman"/>
        </w:rPr>
        <w:t>дств кр</w:t>
      </w:r>
      <w:proofErr w:type="gramEnd"/>
      <w:r w:rsidRPr="00A06B4E">
        <w:rPr>
          <w:rFonts w:ascii="Times New Roman" w:hAnsi="Times New Roman" w:cs="Times New Roman"/>
        </w:rPr>
        <w:t>едитных и других организаций, предоставляющих жилищные кредиты и займы, в том числе ипотечные, а также собственные средства граждан;</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предоставление социальных выплат на приобретение жилья, строительство индивидуального жилья, в том числе частичную или полную оплату первоначального взноса при получении ипотечного кредита.</w:t>
      </w:r>
    </w:p>
    <w:p w:rsidR="002C6CCC" w:rsidRPr="00A06B4E" w:rsidRDefault="002C6CCC" w:rsidP="002B5B37">
      <w:pPr>
        <w:spacing w:after="0" w:line="240" w:lineRule="auto"/>
        <w:ind w:firstLine="709"/>
        <w:contextualSpacing/>
        <w:jc w:val="both"/>
        <w:rPr>
          <w:rFonts w:ascii="Times New Roman" w:hAnsi="Times New Roman" w:cs="Times New Roman"/>
        </w:rPr>
      </w:pP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Б) В целях организации и обеспечения доступности для населения Округа качественного образования необходимо решение следующих задач:</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1) развитие системы воспитания и дополнительного образования детей;</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2) </w:t>
      </w:r>
      <w:r w:rsidR="00331328" w:rsidRPr="00A06B4E">
        <w:rPr>
          <w:rFonts w:ascii="Times New Roman" w:hAnsi="Times New Roman" w:cs="Times New Roman"/>
        </w:rPr>
        <w:t>развитие</w:t>
      </w:r>
      <w:r w:rsidRPr="00A06B4E">
        <w:rPr>
          <w:rFonts w:ascii="Times New Roman" w:hAnsi="Times New Roman" w:cs="Times New Roman"/>
        </w:rPr>
        <w:t xml:space="preserve"> системы оценки качества образования и образовательных результатов;</w:t>
      </w:r>
      <w:r w:rsidR="00F90250" w:rsidRPr="00A06B4E">
        <w:rPr>
          <w:rFonts w:ascii="Times New Roman" w:hAnsi="Times New Roman" w:cs="Times New Roman"/>
        </w:rPr>
        <w:t xml:space="preserve"> </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3) удовлетворение потребности всех социально-демографических групп и слоев населения Округа в услугах по дошкольному образованию, присмотру и уходу за детьми.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Для решения поставленных задач необходимо реализовывать следующие мероприятия: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обеспечение доступного качественного дошкольного, общего и дополнительного образования;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обучение и повышение квалификации руководящих и педагогических работников, кадрового состава образовательных организаций, Управления образования, МКУ МГО «Централизованная бухгалтерия»;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поддержка и развитие профессионального мастерства педагогических работников;</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развитие системы поддержки одаренных детей и талантливой молодежи;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повышение доступности образования для лиц с ограниченными возможностями здоровья и инвалидов;</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формирование здоровье сберегающих и безопасных условий органи</w:t>
      </w:r>
      <w:r w:rsidR="00705251" w:rsidRPr="00A06B4E">
        <w:rPr>
          <w:rFonts w:ascii="Times New Roman" w:hAnsi="Times New Roman" w:cs="Times New Roman"/>
        </w:rPr>
        <w:t>зации образовательного процесса;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развитие сист</w:t>
      </w:r>
      <w:r w:rsidR="00705251" w:rsidRPr="00A06B4E">
        <w:rPr>
          <w:rFonts w:ascii="Times New Roman" w:hAnsi="Times New Roman" w:cs="Times New Roman"/>
        </w:rPr>
        <w:t>емы оценки качества образования;</w:t>
      </w:r>
    </w:p>
    <w:p w:rsidR="00705251"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обеспечение территориальной и экономической доступности дошкольного образования</w:t>
      </w:r>
      <w:r w:rsidR="00705251" w:rsidRPr="00A06B4E">
        <w:rPr>
          <w:rFonts w:ascii="Times New Roman" w:hAnsi="Times New Roman" w:cs="Times New Roman"/>
        </w:rPr>
        <w:t>;</w:t>
      </w:r>
    </w:p>
    <w:p w:rsidR="00705251" w:rsidRPr="00A06B4E" w:rsidRDefault="00705251"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обеспечение школ современным технологичным оборудованием, лабораториями;</w:t>
      </w:r>
    </w:p>
    <w:p w:rsidR="00872F23" w:rsidRPr="00A06B4E" w:rsidRDefault="00872F23"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приведение школьных зданий в надлежащее состояние (ремонт, в том числе капитальный);</w:t>
      </w:r>
    </w:p>
    <w:p w:rsidR="002C6CCC" w:rsidRPr="00A06B4E" w:rsidRDefault="00705251"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привлечение пед</w:t>
      </w:r>
      <w:r w:rsidR="001B57CA" w:rsidRPr="00A06B4E">
        <w:rPr>
          <w:rFonts w:ascii="Times New Roman" w:hAnsi="Times New Roman" w:cs="Times New Roman"/>
        </w:rPr>
        <w:t>аго</w:t>
      </w:r>
      <w:r w:rsidRPr="00A06B4E">
        <w:rPr>
          <w:rFonts w:ascii="Times New Roman" w:hAnsi="Times New Roman" w:cs="Times New Roman"/>
        </w:rPr>
        <w:t>гических кадров</w:t>
      </w:r>
      <w:r w:rsidR="002C6CCC" w:rsidRPr="00A06B4E">
        <w:rPr>
          <w:rFonts w:ascii="Times New Roman" w:hAnsi="Times New Roman" w:cs="Times New Roman"/>
        </w:rPr>
        <w:t>.</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В) В соответствии с Федеральным законом № 131-ФЗ от 06.10.2003 г. «Об общих принципах организации местного самоуправления в Российской Федерации» к полномочиям органов местного самоуправления относится организация и осуществление мероприятий  по работе с детьми и молодежью.</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Для оказания содействия социальному, культурному, духовному и физическому развитию молодежи, проживающей на территории Округа, определены следующие задачи: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1) формирование условий, направленных на гражданско-патриотическое, духовное развитие и воспитание молодежи;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2) обеспечение прав молодежи в сфере занятости и трудоустройства;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3) оказание организационной и финансовой поддержки мероприятий для детей и молодежи, в том числе проводимых при участии социально ориентированных некоммерческих организаций, осуществляющих деятельность в области государственной молодежной политики на территории Округа;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4) реализация интеллектуального, творческого и спортивного потенциала молодежи в интересах общественного развития;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lastRenderedPageBreak/>
        <w:t>5) создание условий для более полного вовлечения молодежи в социально-экономическую, политическую и культурную жизнь общества.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Для выполнения поставленных задач определён комплекс мер</w:t>
      </w:r>
      <w:r w:rsidR="00B029F4" w:rsidRPr="00A06B4E">
        <w:rPr>
          <w:rFonts w:ascii="Times New Roman" w:hAnsi="Times New Roman" w:cs="Times New Roman"/>
        </w:rPr>
        <w:t>оприятий</w:t>
      </w:r>
      <w:r w:rsidRPr="00A06B4E">
        <w:rPr>
          <w:rFonts w:ascii="Times New Roman" w:hAnsi="Times New Roman" w:cs="Times New Roman"/>
        </w:rPr>
        <w:t xml:space="preserve"> по реализации государственной молодежной политики, призванный обеспечить ее целостность, последовательность, преемственность и эффективность, </w:t>
      </w:r>
      <w:r w:rsidR="00B029F4" w:rsidRPr="00A06B4E">
        <w:rPr>
          <w:rFonts w:ascii="Times New Roman" w:hAnsi="Times New Roman" w:cs="Times New Roman"/>
        </w:rPr>
        <w:t>а именно</w:t>
      </w:r>
      <w:r w:rsidRPr="00A06B4E">
        <w:rPr>
          <w:rFonts w:ascii="Times New Roman" w:hAnsi="Times New Roman" w:cs="Times New Roman"/>
        </w:rPr>
        <w:t>:</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подготовка и проведение массовых мероприятий патриотической направленности, в том числе посвященных юбилейным и памятным событиям России;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подготовка и проведение мероприятий по вовлечению молодых людей в предпринимательскую деятельность;</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поддержка социальных и общественных инициатив молодых граждан Округа;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поддержка талантливых детей и молодежи в сфере образования, интеллектуальной и творческой деятельности;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вовлечение молодежи в социальную, общественно-политическую и культурную жизнь общества.</w:t>
      </w:r>
    </w:p>
    <w:p w:rsidR="002C6CCC" w:rsidRPr="00A06B4E" w:rsidRDefault="002C6CCC" w:rsidP="002B5B37">
      <w:pPr>
        <w:spacing w:after="0" w:line="240" w:lineRule="auto"/>
        <w:ind w:firstLine="709"/>
        <w:contextualSpacing/>
        <w:jc w:val="both"/>
        <w:rPr>
          <w:rFonts w:ascii="Times New Roman" w:hAnsi="Times New Roman" w:cs="Times New Roman"/>
        </w:rPr>
      </w:pPr>
      <w:proofErr w:type="gramStart"/>
      <w:r w:rsidRPr="00A06B4E">
        <w:rPr>
          <w:rFonts w:ascii="Times New Roman" w:hAnsi="Times New Roman" w:cs="Times New Roman"/>
        </w:rPr>
        <w:t>Эффективная реализация государственной молодежной политики должна обеспечивать устойчивый рост числа молодых людей, мотивированных на позитивные действия, разделяющих общечеловеческие и национальные духовные ценности, обладающих хорошим физическим здоровьем, занимающихся физической культурой и спортом, не имеющих вредных привычек, работающих над своим личностным и профессиональным развитием, любящих свое Отечество и готовых защищать его интересы, прилагающих усилия для динамичного развития сильной и независимой Российской Федерации.</w:t>
      </w:r>
      <w:proofErr w:type="gramEnd"/>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Г) В целях повышения качества жизни и социальной защиты населения, нуждающегося в социальной поддержке, развития системы предоставления социальных услуг, а также сохранения имеющейся сети бюджетных учреждений определены</w:t>
      </w:r>
      <w:r w:rsidR="00B029F4" w:rsidRPr="00A06B4E">
        <w:rPr>
          <w:rFonts w:ascii="Times New Roman" w:hAnsi="Times New Roman" w:cs="Times New Roman"/>
        </w:rPr>
        <w:t xml:space="preserve"> </w:t>
      </w:r>
      <w:r w:rsidRPr="00A06B4E">
        <w:rPr>
          <w:rFonts w:ascii="Times New Roman" w:hAnsi="Times New Roman" w:cs="Times New Roman"/>
        </w:rPr>
        <w:t>следующие задачи: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1) снижение числа семей, находящихся в трудной жизненной ситуации и семей, находящихся в социально опасном положении;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2) повышение качества жизни и социальная защита граждан пожилого возраста и других социально уязвимых групп населения</w:t>
      </w:r>
      <w:r w:rsidR="00B029F4" w:rsidRPr="00A06B4E">
        <w:rPr>
          <w:rFonts w:ascii="Times New Roman" w:hAnsi="Times New Roman" w:cs="Times New Roman"/>
        </w:rPr>
        <w:t>;</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3) организация мероприятий, работ, услуг, связанных с  реабилитацией и интеграцией инвалидов и других групп населения в общество, повышение их жизненного уровня.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При решении задач, направленных на оказание социальной поддержки граждан, реализовываются следующие мероприятия: </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 оказание </w:t>
      </w:r>
      <w:proofErr w:type="gramStart"/>
      <w:r w:rsidRPr="00A06B4E">
        <w:rPr>
          <w:rFonts w:ascii="Times New Roman" w:hAnsi="Times New Roman" w:cs="Times New Roman"/>
        </w:rPr>
        <w:t>медико-социальной</w:t>
      </w:r>
      <w:proofErr w:type="gramEnd"/>
      <w:r w:rsidRPr="00A06B4E">
        <w:rPr>
          <w:rFonts w:ascii="Times New Roman" w:hAnsi="Times New Roman" w:cs="Times New Roman"/>
        </w:rPr>
        <w:t>, социальной, психологической помощи семьям, находящимся в трудной жизненной ситуации и социально опасном положении.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предоставление Миасским городским округом налоговых льгот гражданам пожилого возраста и другим, социально уязвимым группам населения;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обеспечение беспрепятственного доступа инвалидов к объектам социальной инфраструктуры и информации;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оказание единовременной материальной помощи гражданам Миасского городского округа, пострадавшим от пожара, чрезвычайной ситуации муниципального характера;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выплата единовременного социального пособия гражданам, находящимся в трудной жизненной ситуации на территории Миасского городского округа;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 организация мероприятий и встреч для Совета Ветеранов, участников локальных боевых действий, семей военнослужащих, погибших в локальных войнах, ветеранов труда, инвалидов и прочих категорий граждан, посвященных  праздникам и </w:t>
      </w:r>
      <w:proofErr w:type="gramStart"/>
      <w:r w:rsidRPr="00A06B4E">
        <w:rPr>
          <w:rFonts w:ascii="Times New Roman" w:hAnsi="Times New Roman" w:cs="Times New Roman"/>
        </w:rPr>
        <w:t>другим</w:t>
      </w:r>
      <w:proofErr w:type="gramEnd"/>
      <w:r w:rsidRPr="00A06B4E">
        <w:rPr>
          <w:rFonts w:ascii="Times New Roman" w:hAnsi="Times New Roman" w:cs="Times New Roman"/>
        </w:rPr>
        <w:t xml:space="preserve"> памятным и социально значимым датам.</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Д) Современное общество все больше осознает новую роль культуры, которая является важнейшей составляющей частью общественно-политической жизни государства, укрепляет духовную связь поколений, способствует утверждению принципов согласия и толерантности, сближению и взаимопониманию между народами многонациональной России.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lastRenderedPageBreak/>
        <w:t>В целях создания благоприятных условий для формирования духовно-нравственных и культурно-ценностных ориентиров населения округа посредством развития сферы культуры определены следующие задачи: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1) укрепление единого культурного пространства города с целью формирования мировоззрения, общественного сознания, поведенческих образцов и норм;</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2) поддержка разнообразия национальных культур;</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3) превращение культуры в наиболее современную и привлекательную сферу общественной деятельности;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4) широкое внедрение информационных технологий в сферу культуры;</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5) выравнивание уровня доступности культурных благ и художественного образования;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6) формирование культурной среды, отвечающей растущим потребностям личности и общества;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7) повышение качества, разнообразия и эффективности услуг в сфере культуры;</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8) создание условий для участия всего населения города в культурной жизни;</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9) создание благоприятных условий для улучшения культурно-досугового обслуживания населения, укрепления материально-технической базы отрасли, развития самодеятельного художественного творчества, стимулирования потребления культурных благ; </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10) увеличение уровня социального обеспечения работников культуры, финансовой поддержки социально-значимых проектов.</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Достижение данных задач будет зависеть не только от специфики услуг, внешней конъюнктуры, но и в немалой степени от существующих кадровых и материально-технических ресурсов, использования современных инновационных подходов в целях обеспечения непрерывности развития культуры посредством формирования эффективной среды для экспериментирования, новаторства, внедрения новых технологий распространения и потребления продуктов культуры.</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Мероприятия, направленные на реализацию поставленных задач:</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 организация предоставления дополнительного образования детей в муниципальных образовательных организациях; </w:t>
      </w:r>
    </w:p>
    <w:p w:rsidR="00B62663" w:rsidRPr="00A06B4E" w:rsidRDefault="00DF39B5" w:rsidP="00B62663">
      <w:pPr>
        <w:spacing w:after="0" w:line="240" w:lineRule="auto"/>
        <w:ind w:firstLine="709"/>
        <w:contextualSpacing/>
        <w:jc w:val="both"/>
        <w:rPr>
          <w:rFonts w:ascii="Times New Roman" w:hAnsi="Times New Roman" w:cs="Times New Roman"/>
          <w:color w:val="FF0000"/>
        </w:rPr>
      </w:pPr>
      <w:r w:rsidRPr="00A06B4E">
        <w:rPr>
          <w:rFonts w:ascii="Times New Roman" w:hAnsi="Times New Roman" w:cs="Times New Roman"/>
        </w:rPr>
        <w:t xml:space="preserve">- </w:t>
      </w:r>
      <w:r w:rsidR="00B62663" w:rsidRPr="00A06B4E">
        <w:rPr>
          <w:rFonts w:ascii="Times New Roman" w:hAnsi="Times New Roman" w:cs="Times New Roman"/>
        </w:rPr>
        <w:t>организация библиотечного обслуживания населения на базе современных (трансформированных) библиотек, комплектование и обеспечение сохранности библиотечных фондов библиотек городского округа;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создание условий для организации досуга и обеспечения жителей городского округа услугами организаций культуры;</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создание условий для массового отдыха жителей городского округа и организация обустройства мест массового отдыха населения;</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 создание </w:t>
      </w:r>
      <w:r w:rsidR="00FC6107" w:rsidRPr="00A06B4E">
        <w:rPr>
          <w:rFonts w:ascii="Times New Roman" w:hAnsi="Times New Roman" w:cs="Times New Roman"/>
        </w:rPr>
        <w:t xml:space="preserve">новых и развитие действующих </w:t>
      </w:r>
      <w:r w:rsidRPr="00A06B4E">
        <w:rPr>
          <w:rFonts w:ascii="Times New Roman" w:hAnsi="Times New Roman" w:cs="Times New Roman"/>
        </w:rPr>
        <w:t>музеев городского округа.</w:t>
      </w:r>
    </w:p>
    <w:p w:rsidR="002C6CCC" w:rsidRPr="00A06B4E" w:rsidRDefault="002C6CCC" w:rsidP="002B5B37">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проведение культурно-досуговых и просветительских мероприятий с участием муниципальных коллективов;</w:t>
      </w:r>
    </w:p>
    <w:p w:rsidR="00C44425" w:rsidRPr="00A06B4E" w:rsidRDefault="002C6CCC" w:rsidP="002B5B37">
      <w:pPr>
        <w:spacing w:after="0" w:line="240" w:lineRule="auto"/>
        <w:ind w:firstLine="709"/>
        <w:contextualSpacing/>
        <w:jc w:val="both"/>
        <w:rPr>
          <w:rFonts w:ascii="Times New Roman" w:hAnsi="Times New Roman" w:cs="Times New Roman"/>
          <w:szCs w:val="24"/>
        </w:rPr>
      </w:pPr>
      <w:r w:rsidRPr="00A06B4E">
        <w:rPr>
          <w:rFonts w:ascii="Times New Roman" w:hAnsi="Times New Roman" w:cs="Times New Roman"/>
        </w:rPr>
        <w:t xml:space="preserve">- проведение </w:t>
      </w:r>
      <w:r w:rsidRPr="00A06B4E">
        <w:rPr>
          <w:rFonts w:ascii="Times New Roman" w:hAnsi="Times New Roman" w:cs="Times New Roman"/>
          <w:szCs w:val="24"/>
        </w:rPr>
        <w:t>общегородских</w:t>
      </w:r>
      <w:r w:rsidR="00B51EDF" w:rsidRPr="00A06B4E">
        <w:rPr>
          <w:rFonts w:ascii="Times New Roman" w:hAnsi="Times New Roman" w:cs="Times New Roman"/>
          <w:szCs w:val="24"/>
        </w:rPr>
        <w:t xml:space="preserve">, </w:t>
      </w:r>
      <w:r w:rsidR="00B51EDF" w:rsidRPr="00A06B4E">
        <w:rPr>
          <w:rFonts w:ascii="Times New Roman" w:hAnsi="Times New Roman" w:cs="Times New Roman"/>
        </w:rPr>
        <w:t>межмуниципальных</w:t>
      </w:r>
      <w:r w:rsidRPr="00A06B4E">
        <w:rPr>
          <w:rFonts w:ascii="Times New Roman" w:hAnsi="Times New Roman" w:cs="Times New Roman"/>
          <w:szCs w:val="24"/>
        </w:rPr>
        <w:t xml:space="preserve"> мероприятий</w:t>
      </w:r>
      <w:r w:rsidR="00357311" w:rsidRPr="00A06B4E">
        <w:rPr>
          <w:rFonts w:ascii="Times New Roman" w:hAnsi="Times New Roman" w:cs="Times New Roman"/>
          <w:szCs w:val="24"/>
        </w:rPr>
        <w:t>;</w:t>
      </w:r>
    </w:p>
    <w:p w:rsidR="002C6CCC" w:rsidRPr="00A06B4E" w:rsidRDefault="00C44425" w:rsidP="002B5B37">
      <w:pPr>
        <w:spacing w:after="0" w:line="240" w:lineRule="auto"/>
        <w:ind w:firstLine="709"/>
        <w:contextualSpacing/>
        <w:jc w:val="both"/>
        <w:rPr>
          <w:rFonts w:ascii="Times New Roman" w:hAnsi="Times New Roman" w:cs="Times New Roman"/>
          <w:szCs w:val="24"/>
        </w:rPr>
      </w:pPr>
      <w:r w:rsidRPr="00A06B4E">
        <w:rPr>
          <w:rFonts w:ascii="Times New Roman" w:hAnsi="Times New Roman" w:cs="Times New Roman"/>
          <w:szCs w:val="24"/>
        </w:rPr>
        <w:t xml:space="preserve">- </w:t>
      </w:r>
      <w:r w:rsidR="00357311" w:rsidRPr="00A06B4E">
        <w:rPr>
          <w:rFonts w:ascii="Times New Roman" w:hAnsi="Times New Roman" w:cs="Times New Roman"/>
        </w:rPr>
        <w:t>с</w:t>
      </w:r>
      <w:r w:rsidRPr="00A06B4E">
        <w:rPr>
          <w:rFonts w:ascii="Times New Roman" w:hAnsi="Times New Roman" w:cs="Times New Roman"/>
        </w:rPr>
        <w:t>оздание условий для повышения компет</w:t>
      </w:r>
      <w:r w:rsidR="00357311" w:rsidRPr="00A06B4E">
        <w:rPr>
          <w:rFonts w:ascii="Times New Roman" w:hAnsi="Times New Roman" w:cs="Times New Roman"/>
        </w:rPr>
        <w:t>енций работников сферы культуры</w:t>
      </w:r>
      <w:r w:rsidR="002C6CCC" w:rsidRPr="00A06B4E">
        <w:rPr>
          <w:rFonts w:ascii="Times New Roman" w:hAnsi="Times New Roman" w:cs="Times New Roman"/>
          <w:szCs w:val="24"/>
        </w:rPr>
        <w:t>.</w:t>
      </w:r>
    </w:p>
    <w:p w:rsidR="002C6CCC" w:rsidRPr="00A06B4E" w:rsidRDefault="002C6CCC" w:rsidP="002B5B37">
      <w:pPr>
        <w:pStyle w:val="a3"/>
        <w:spacing w:after="0" w:line="240" w:lineRule="auto"/>
        <w:ind w:left="0" w:firstLine="709"/>
        <w:jc w:val="both"/>
        <w:rPr>
          <w:rFonts w:ascii="Times New Roman" w:hAnsi="Times New Roman" w:cs="Times New Roman"/>
        </w:rPr>
      </w:pPr>
      <w:r w:rsidRPr="00A06B4E">
        <w:rPr>
          <w:rFonts w:ascii="Times New Roman" w:hAnsi="Times New Roman" w:cs="Times New Roman"/>
        </w:rPr>
        <w:t>Для дальнейшего развития культурно-досугового искусства требуются модернизация сценического, светозвукового оборудования, решение вопросов, связанных с обеспечением КДУ высококвалифицированными специалистами. Необходимы меры поддержки народным художественным промыслам, популяризация культурных ценностей в сфере народного творчества. Необходима поддержка творческих коллективов для участия в международных, всероссийских, региональных фестивалях, смотрах и конкурсах.</w:t>
      </w:r>
    </w:p>
    <w:p w:rsidR="00854435" w:rsidRPr="00A06B4E" w:rsidRDefault="00CA3265" w:rsidP="00256FFD">
      <w:pPr>
        <w:pStyle w:val="a3"/>
        <w:spacing w:after="0" w:line="240" w:lineRule="auto"/>
        <w:ind w:left="0" w:firstLine="709"/>
        <w:jc w:val="both"/>
        <w:rPr>
          <w:rFonts w:ascii="Times New Roman" w:hAnsi="Times New Roman" w:cs="Times New Roman"/>
        </w:rPr>
      </w:pPr>
      <w:r w:rsidRPr="00A06B4E">
        <w:rPr>
          <w:rFonts w:ascii="Times New Roman" w:hAnsi="Times New Roman" w:cs="Times New Roman"/>
        </w:rPr>
        <w:lastRenderedPageBreak/>
        <w:t xml:space="preserve">Е) </w:t>
      </w:r>
      <w:r w:rsidR="00854435" w:rsidRPr="00A06B4E">
        <w:rPr>
          <w:rFonts w:ascii="Times New Roman" w:hAnsi="Times New Roman" w:cs="Times New Roman"/>
        </w:rPr>
        <w:t xml:space="preserve">Забота о здоровье и его укрепление является естественной потребностью культурного человека, неотъемлемым элементом его жизнедеятельности. </w:t>
      </w:r>
      <w:r w:rsidR="00D40B27" w:rsidRPr="00A06B4E">
        <w:rPr>
          <w:rFonts w:ascii="Times New Roman" w:hAnsi="Times New Roman" w:cs="Times New Roman"/>
        </w:rPr>
        <w:t>Культура здоровья – это часть общей культуры человека, направленная на сохранение и укрепление своего здоровья.</w:t>
      </w:r>
    </w:p>
    <w:p w:rsidR="00AD0DE3" w:rsidRPr="00A06B4E" w:rsidRDefault="00AD0DE3" w:rsidP="00A57F0D">
      <w:pPr>
        <w:spacing w:after="0" w:line="240" w:lineRule="auto"/>
        <w:ind w:firstLine="709"/>
        <w:contextualSpacing/>
        <w:jc w:val="both"/>
        <w:rPr>
          <w:rFonts w:ascii="Times New Roman" w:hAnsi="Times New Roman" w:cs="Times New Roman"/>
        </w:rPr>
      </w:pPr>
      <w:r w:rsidRPr="00A06B4E">
        <w:rPr>
          <w:rFonts w:ascii="Times New Roman" w:hAnsi="Times New Roman" w:cs="Times New Roman"/>
        </w:rPr>
        <w:t xml:space="preserve">Основными задачами для </w:t>
      </w:r>
      <w:r w:rsidRPr="00A06B4E">
        <w:rPr>
          <w:rFonts w:ascii="Times New Roman" w:hAnsi="Times New Roman" w:cs="Times New Roman"/>
          <w:color w:val="000000"/>
          <w:shd w:val="clear" w:color="auto" w:fill="FFFFFF"/>
        </w:rPr>
        <w:t>физкультурно-оздоровительной и спортивной деятельности</w:t>
      </w:r>
      <w:r w:rsidRPr="00A06B4E">
        <w:rPr>
          <w:rFonts w:ascii="Times New Roman" w:hAnsi="Times New Roman" w:cs="Times New Roman"/>
        </w:rPr>
        <w:t xml:space="preserve"> населения Округа являются:</w:t>
      </w:r>
    </w:p>
    <w:p w:rsidR="00BF5027" w:rsidRPr="00A06B4E" w:rsidRDefault="0046188E" w:rsidP="003745CC">
      <w:pPr>
        <w:pStyle w:val="af"/>
        <w:numPr>
          <w:ilvl w:val="0"/>
          <w:numId w:val="38"/>
        </w:numPr>
        <w:shd w:val="clear" w:color="auto" w:fill="FFFFFF"/>
        <w:tabs>
          <w:tab w:val="left" w:pos="284"/>
          <w:tab w:val="left" w:pos="709"/>
          <w:tab w:val="left" w:pos="993"/>
        </w:tabs>
        <w:spacing w:before="0" w:beforeAutospacing="0" w:after="0" w:afterAutospacing="0"/>
        <w:ind w:left="0" w:firstLine="709"/>
        <w:jc w:val="both"/>
        <w:rPr>
          <w:rFonts w:eastAsiaTheme="minorHAnsi"/>
          <w:szCs w:val="22"/>
          <w:lang w:eastAsia="en-US"/>
        </w:rPr>
      </w:pPr>
      <w:r w:rsidRPr="00A06B4E">
        <w:rPr>
          <w:rFonts w:eastAsiaTheme="minorHAnsi"/>
          <w:szCs w:val="22"/>
          <w:lang w:eastAsia="en-US"/>
        </w:rPr>
        <w:t>р</w:t>
      </w:r>
      <w:r w:rsidR="00BF5027" w:rsidRPr="00A06B4E">
        <w:rPr>
          <w:rFonts w:eastAsiaTheme="minorHAnsi"/>
          <w:szCs w:val="22"/>
          <w:lang w:eastAsia="en-US"/>
        </w:rPr>
        <w:t>азвити</w:t>
      </w:r>
      <w:r w:rsidR="00D24F17" w:rsidRPr="00A06B4E">
        <w:rPr>
          <w:rFonts w:eastAsiaTheme="minorHAnsi"/>
          <w:szCs w:val="22"/>
          <w:lang w:eastAsia="en-US"/>
        </w:rPr>
        <w:t>е</w:t>
      </w:r>
      <w:r w:rsidR="00BF5027" w:rsidRPr="00A06B4E">
        <w:rPr>
          <w:rFonts w:eastAsiaTheme="minorHAnsi"/>
          <w:szCs w:val="22"/>
          <w:lang w:eastAsia="en-US"/>
        </w:rPr>
        <w:t>  стремления  к  здоровому  образу  жизни</w:t>
      </w:r>
      <w:r w:rsidRPr="00A06B4E">
        <w:rPr>
          <w:rFonts w:eastAsiaTheme="minorHAnsi"/>
          <w:szCs w:val="22"/>
          <w:lang w:eastAsia="en-US"/>
        </w:rPr>
        <w:t>;</w:t>
      </w:r>
    </w:p>
    <w:p w:rsidR="00BF5027" w:rsidRPr="00A06B4E" w:rsidRDefault="00BF5027" w:rsidP="003745CC">
      <w:pPr>
        <w:pStyle w:val="af"/>
        <w:numPr>
          <w:ilvl w:val="0"/>
          <w:numId w:val="38"/>
        </w:numPr>
        <w:shd w:val="clear" w:color="auto" w:fill="FFFFFF"/>
        <w:tabs>
          <w:tab w:val="left" w:pos="709"/>
          <w:tab w:val="left" w:pos="993"/>
        </w:tabs>
        <w:spacing w:before="0" w:beforeAutospacing="0" w:after="0" w:afterAutospacing="0"/>
        <w:ind w:left="0" w:firstLine="709"/>
        <w:jc w:val="both"/>
        <w:rPr>
          <w:rFonts w:eastAsiaTheme="minorHAnsi"/>
          <w:szCs w:val="22"/>
          <w:lang w:eastAsia="en-US"/>
        </w:rPr>
      </w:pPr>
      <w:r w:rsidRPr="00A06B4E">
        <w:rPr>
          <w:rFonts w:eastAsiaTheme="minorHAnsi"/>
          <w:szCs w:val="22"/>
          <w:lang w:eastAsia="en-US"/>
        </w:rPr>
        <w:t> </w:t>
      </w:r>
      <w:r w:rsidR="0046188E" w:rsidRPr="00A06B4E">
        <w:rPr>
          <w:rFonts w:eastAsiaTheme="minorHAnsi"/>
          <w:szCs w:val="22"/>
          <w:lang w:eastAsia="en-US"/>
        </w:rPr>
        <w:t>р</w:t>
      </w:r>
      <w:r w:rsidR="00D24F17" w:rsidRPr="00A06B4E">
        <w:rPr>
          <w:rFonts w:eastAsiaTheme="minorHAnsi"/>
          <w:szCs w:val="22"/>
          <w:lang w:eastAsia="en-US"/>
        </w:rPr>
        <w:t>азвитие</w:t>
      </w:r>
      <w:r w:rsidRPr="00A06B4E">
        <w:rPr>
          <w:rFonts w:eastAsiaTheme="minorHAnsi"/>
          <w:szCs w:val="22"/>
          <w:lang w:eastAsia="en-US"/>
        </w:rPr>
        <w:t xml:space="preserve">  у  </w:t>
      </w:r>
      <w:r w:rsidR="00AE7AF6" w:rsidRPr="00A06B4E">
        <w:rPr>
          <w:rFonts w:eastAsiaTheme="minorHAnsi"/>
          <w:szCs w:val="22"/>
          <w:lang w:eastAsia="en-US"/>
        </w:rPr>
        <w:t xml:space="preserve">населения </w:t>
      </w:r>
      <w:r w:rsidRPr="00A06B4E">
        <w:rPr>
          <w:rFonts w:eastAsiaTheme="minorHAnsi"/>
          <w:szCs w:val="22"/>
          <w:lang w:eastAsia="en-US"/>
        </w:rPr>
        <w:t>чувств</w:t>
      </w:r>
      <w:r w:rsidR="0046188E" w:rsidRPr="00A06B4E">
        <w:rPr>
          <w:rFonts w:eastAsiaTheme="minorHAnsi"/>
          <w:szCs w:val="22"/>
          <w:lang w:eastAsia="en-US"/>
        </w:rPr>
        <w:t>а</w:t>
      </w:r>
      <w:r w:rsidRPr="00A06B4E">
        <w:rPr>
          <w:rFonts w:eastAsiaTheme="minorHAnsi"/>
          <w:szCs w:val="22"/>
          <w:lang w:eastAsia="en-US"/>
        </w:rPr>
        <w:t>  самосохранения</w:t>
      </w:r>
      <w:r w:rsidR="0046188E" w:rsidRPr="00A06B4E">
        <w:rPr>
          <w:rFonts w:eastAsiaTheme="minorHAnsi"/>
          <w:szCs w:val="22"/>
          <w:lang w:eastAsia="en-US"/>
        </w:rPr>
        <w:t>;</w:t>
      </w:r>
    </w:p>
    <w:p w:rsidR="00BF5027" w:rsidRPr="00A06B4E" w:rsidRDefault="00A06B4E" w:rsidP="003745CC">
      <w:pPr>
        <w:pStyle w:val="af"/>
        <w:numPr>
          <w:ilvl w:val="0"/>
          <w:numId w:val="38"/>
        </w:numPr>
        <w:shd w:val="clear" w:color="auto" w:fill="FFFFFF"/>
        <w:tabs>
          <w:tab w:val="left" w:pos="709"/>
          <w:tab w:val="left" w:pos="993"/>
        </w:tabs>
        <w:spacing w:before="0" w:beforeAutospacing="0" w:after="0" w:afterAutospacing="0"/>
        <w:ind w:left="0" w:firstLine="709"/>
        <w:jc w:val="both"/>
        <w:rPr>
          <w:rFonts w:eastAsiaTheme="minorHAnsi"/>
          <w:szCs w:val="22"/>
          <w:lang w:eastAsia="en-US"/>
        </w:rPr>
      </w:pPr>
      <w:r w:rsidRPr="00A06B4E">
        <w:rPr>
          <w:rFonts w:eastAsiaTheme="minorHAnsi"/>
          <w:szCs w:val="22"/>
          <w:lang w:eastAsia="en-US"/>
        </w:rPr>
        <w:t>а</w:t>
      </w:r>
      <w:r w:rsidR="00D24F17" w:rsidRPr="00A06B4E">
        <w:rPr>
          <w:rFonts w:eastAsiaTheme="minorHAnsi"/>
          <w:szCs w:val="22"/>
          <w:lang w:eastAsia="en-US"/>
        </w:rPr>
        <w:t>ктивизация</w:t>
      </w:r>
      <w:r w:rsidR="00AE7AF6" w:rsidRPr="00A06B4E">
        <w:rPr>
          <w:rFonts w:eastAsiaTheme="minorHAnsi"/>
          <w:szCs w:val="22"/>
          <w:lang w:eastAsia="en-US"/>
        </w:rPr>
        <w:t> населени</w:t>
      </w:r>
      <w:r w:rsidR="00D24F17" w:rsidRPr="00A06B4E">
        <w:rPr>
          <w:rFonts w:eastAsiaTheme="minorHAnsi"/>
          <w:szCs w:val="22"/>
          <w:lang w:eastAsia="en-US"/>
        </w:rPr>
        <w:t>я</w:t>
      </w:r>
      <w:r w:rsidR="00E96173" w:rsidRPr="00A06B4E">
        <w:rPr>
          <w:rFonts w:eastAsiaTheme="minorHAnsi"/>
          <w:szCs w:val="22"/>
          <w:lang w:eastAsia="en-US"/>
        </w:rPr>
        <w:t xml:space="preserve"> в борьбе с </w:t>
      </w:r>
      <w:r w:rsidR="00BF5027" w:rsidRPr="00A06B4E">
        <w:rPr>
          <w:rFonts w:eastAsiaTheme="minorHAnsi"/>
          <w:szCs w:val="22"/>
          <w:lang w:eastAsia="en-US"/>
        </w:rPr>
        <w:t>негативн</w:t>
      </w:r>
      <w:r w:rsidR="00E96173" w:rsidRPr="00A06B4E">
        <w:rPr>
          <w:rFonts w:eastAsiaTheme="minorHAnsi"/>
          <w:szCs w:val="22"/>
          <w:lang w:eastAsia="en-US"/>
        </w:rPr>
        <w:t xml:space="preserve">ыми воздействиями окружающей </w:t>
      </w:r>
      <w:r w:rsidR="00BF5027" w:rsidRPr="00A06B4E">
        <w:rPr>
          <w:rFonts w:eastAsiaTheme="minorHAnsi"/>
          <w:szCs w:val="22"/>
          <w:lang w:eastAsia="en-US"/>
        </w:rPr>
        <w:t>среды</w:t>
      </w:r>
      <w:r w:rsidRPr="00A06B4E">
        <w:rPr>
          <w:rFonts w:eastAsiaTheme="minorHAnsi"/>
          <w:szCs w:val="22"/>
          <w:lang w:eastAsia="en-US"/>
        </w:rPr>
        <w:t>;</w:t>
      </w:r>
    </w:p>
    <w:p w:rsidR="00425F71" w:rsidRPr="00A06B4E" w:rsidRDefault="00A06B4E" w:rsidP="00E96173">
      <w:pPr>
        <w:pStyle w:val="af"/>
        <w:numPr>
          <w:ilvl w:val="0"/>
          <w:numId w:val="38"/>
        </w:numPr>
        <w:shd w:val="clear" w:color="auto" w:fill="FFFFFF"/>
        <w:tabs>
          <w:tab w:val="left" w:pos="851"/>
          <w:tab w:val="left" w:pos="993"/>
        </w:tabs>
        <w:spacing w:before="0" w:beforeAutospacing="0" w:after="0" w:afterAutospacing="0"/>
        <w:ind w:left="0" w:firstLine="709"/>
        <w:jc w:val="both"/>
        <w:rPr>
          <w:rFonts w:eastAsiaTheme="minorHAnsi"/>
          <w:szCs w:val="22"/>
          <w:lang w:eastAsia="en-US"/>
        </w:rPr>
      </w:pPr>
      <w:r w:rsidRPr="00A06B4E">
        <w:rPr>
          <w:rFonts w:eastAsiaTheme="minorHAnsi"/>
          <w:szCs w:val="22"/>
          <w:lang w:eastAsia="en-US"/>
        </w:rPr>
        <w:t>в</w:t>
      </w:r>
      <w:r w:rsidR="00BF5027" w:rsidRPr="00A06B4E">
        <w:rPr>
          <w:rFonts w:eastAsiaTheme="minorHAnsi"/>
          <w:szCs w:val="22"/>
          <w:lang w:eastAsia="en-US"/>
        </w:rPr>
        <w:t>оспит</w:t>
      </w:r>
      <w:r w:rsidR="00D24F17" w:rsidRPr="00A06B4E">
        <w:rPr>
          <w:rFonts w:eastAsiaTheme="minorHAnsi"/>
          <w:szCs w:val="22"/>
          <w:lang w:eastAsia="en-US"/>
        </w:rPr>
        <w:t>ание</w:t>
      </w:r>
      <w:r w:rsidR="00BF5027" w:rsidRPr="00A06B4E">
        <w:rPr>
          <w:rFonts w:eastAsiaTheme="minorHAnsi"/>
          <w:szCs w:val="22"/>
          <w:lang w:eastAsia="en-US"/>
        </w:rPr>
        <w:t xml:space="preserve"> активн</w:t>
      </w:r>
      <w:r w:rsidR="00D24F17" w:rsidRPr="00A06B4E">
        <w:rPr>
          <w:rFonts w:eastAsiaTheme="minorHAnsi"/>
          <w:szCs w:val="22"/>
          <w:lang w:eastAsia="en-US"/>
        </w:rPr>
        <w:t>ой</w:t>
      </w:r>
      <w:r w:rsidR="00BF5027" w:rsidRPr="00A06B4E">
        <w:rPr>
          <w:rFonts w:eastAsiaTheme="minorHAnsi"/>
          <w:szCs w:val="22"/>
          <w:lang w:eastAsia="en-US"/>
        </w:rPr>
        <w:t xml:space="preserve"> жизненн</w:t>
      </w:r>
      <w:r w:rsidR="00D24F17" w:rsidRPr="00A06B4E">
        <w:rPr>
          <w:rFonts w:eastAsiaTheme="minorHAnsi"/>
          <w:szCs w:val="22"/>
          <w:lang w:eastAsia="en-US"/>
        </w:rPr>
        <w:t xml:space="preserve">ой </w:t>
      </w:r>
      <w:r w:rsidR="00BF5027" w:rsidRPr="00A06B4E">
        <w:rPr>
          <w:rFonts w:eastAsiaTheme="minorHAnsi"/>
          <w:szCs w:val="22"/>
          <w:lang w:eastAsia="en-US"/>
        </w:rPr>
        <w:t>позици</w:t>
      </w:r>
      <w:r w:rsidR="00D24F17" w:rsidRPr="00A06B4E">
        <w:rPr>
          <w:rFonts w:eastAsiaTheme="minorHAnsi"/>
          <w:szCs w:val="22"/>
          <w:lang w:eastAsia="en-US"/>
        </w:rPr>
        <w:t>и</w:t>
      </w:r>
      <w:r w:rsidR="00BF5027" w:rsidRPr="00A06B4E">
        <w:rPr>
          <w:rFonts w:eastAsiaTheme="minorHAnsi"/>
          <w:szCs w:val="22"/>
          <w:lang w:eastAsia="en-US"/>
        </w:rPr>
        <w:t>, ответственное отношение к своему здоровью.</w:t>
      </w:r>
    </w:p>
    <w:p w:rsidR="00CA3265" w:rsidRPr="00A06B4E" w:rsidRDefault="00AE7AF6" w:rsidP="003745CC">
      <w:pPr>
        <w:pStyle w:val="a3"/>
        <w:spacing w:after="0" w:line="240" w:lineRule="auto"/>
        <w:ind w:left="0" w:firstLine="709"/>
        <w:jc w:val="both"/>
        <w:rPr>
          <w:rFonts w:ascii="Times New Roman" w:hAnsi="Times New Roman" w:cs="Times New Roman"/>
          <w:szCs w:val="24"/>
        </w:rPr>
      </w:pPr>
      <w:r w:rsidRPr="00A06B4E">
        <w:rPr>
          <w:rFonts w:ascii="Times New Roman" w:hAnsi="Times New Roman" w:cs="Times New Roman"/>
        </w:rPr>
        <w:t xml:space="preserve">Для реализации задач по </w:t>
      </w:r>
      <w:r w:rsidR="00D24F17" w:rsidRPr="00A06B4E">
        <w:rPr>
          <w:rFonts w:ascii="Times New Roman" w:hAnsi="Times New Roman" w:cs="Times New Roman"/>
          <w:color w:val="000000"/>
          <w:shd w:val="clear" w:color="auto" w:fill="FFFFFF"/>
        </w:rPr>
        <w:t>развитию</w:t>
      </w:r>
      <w:r w:rsidRPr="00A06B4E">
        <w:rPr>
          <w:rFonts w:ascii="Times New Roman" w:hAnsi="Times New Roman" w:cs="Times New Roman"/>
          <w:color w:val="000000"/>
          <w:shd w:val="clear" w:color="auto" w:fill="FFFFFF"/>
        </w:rPr>
        <w:t xml:space="preserve"> физкультурно-оздоровительной и спортивной деятельности </w:t>
      </w:r>
      <w:r w:rsidRPr="00A06B4E">
        <w:rPr>
          <w:rFonts w:ascii="Times New Roman" w:hAnsi="Times New Roman" w:cs="Times New Roman"/>
        </w:rPr>
        <w:t xml:space="preserve"> </w:t>
      </w:r>
      <w:r w:rsidR="00E1760B" w:rsidRPr="00A06B4E">
        <w:rPr>
          <w:rFonts w:ascii="Times New Roman" w:hAnsi="Times New Roman" w:cs="Times New Roman"/>
        </w:rPr>
        <w:t xml:space="preserve">необходимы </w:t>
      </w:r>
      <w:r w:rsidRPr="00A06B4E">
        <w:rPr>
          <w:rFonts w:ascii="Times New Roman" w:hAnsi="Times New Roman" w:cs="Times New Roman"/>
        </w:rPr>
        <w:t>следующие мероприятия</w:t>
      </w:r>
      <w:r w:rsidRPr="00A06B4E">
        <w:rPr>
          <w:rFonts w:ascii="Times New Roman" w:hAnsi="Times New Roman" w:cs="Times New Roman"/>
          <w:szCs w:val="24"/>
        </w:rPr>
        <w:t>:</w:t>
      </w:r>
    </w:p>
    <w:p w:rsidR="00882BC7" w:rsidRPr="00A06B4E" w:rsidRDefault="00882BC7" w:rsidP="003745CC">
      <w:pPr>
        <w:pStyle w:val="af"/>
        <w:shd w:val="clear" w:color="auto" w:fill="FFFFFF"/>
        <w:spacing w:before="0" w:beforeAutospacing="0" w:after="0" w:afterAutospacing="0"/>
        <w:ind w:firstLine="709"/>
        <w:jc w:val="both"/>
        <w:rPr>
          <w:color w:val="000000"/>
        </w:rPr>
      </w:pPr>
      <w:r w:rsidRPr="00A06B4E">
        <w:rPr>
          <w:color w:val="000000"/>
        </w:rPr>
        <w:t xml:space="preserve">- проведение  профилактической   работы  с  </w:t>
      </w:r>
      <w:r w:rsidR="00DE5A85" w:rsidRPr="00A06B4E">
        <w:rPr>
          <w:color w:val="000000"/>
        </w:rPr>
        <w:t>населением</w:t>
      </w:r>
      <w:r w:rsidRPr="00A06B4E">
        <w:rPr>
          <w:color w:val="000000"/>
        </w:rPr>
        <w:t xml:space="preserve">  по  борьбе с вредными привычками;</w:t>
      </w:r>
    </w:p>
    <w:p w:rsidR="00882BC7" w:rsidRPr="00A06B4E" w:rsidRDefault="00882BC7" w:rsidP="003745CC">
      <w:pPr>
        <w:pStyle w:val="af"/>
        <w:shd w:val="clear" w:color="auto" w:fill="FFFFFF"/>
        <w:spacing w:before="0" w:beforeAutospacing="0" w:after="0" w:afterAutospacing="0"/>
        <w:ind w:firstLine="709"/>
        <w:jc w:val="both"/>
        <w:rPr>
          <w:color w:val="000000"/>
        </w:rPr>
      </w:pPr>
      <w:r w:rsidRPr="00A06B4E">
        <w:rPr>
          <w:color w:val="000000"/>
        </w:rPr>
        <w:t>- формирование здорового образа жизни;</w:t>
      </w:r>
    </w:p>
    <w:p w:rsidR="00882BC7" w:rsidRPr="00A06B4E" w:rsidRDefault="00882BC7" w:rsidP="003745CC">
      <w:pPr>
        <w:pStyle w:val="af"/>
        <w:shd w:val="clear" w:color="auto" w:fill="FFFFFF"/>
        <w:spacing w:before="0" w:beforeAutospacing="0" w:after="0" w:afterAutospacing="0"/>
        <w:ind w:firstLine="709"/>
        <w:jc w:val="both"/>
        <w:rPr>
          <w:color w:val="000000"/>
        </w:rPr>
      </w:pPr>
      <w:r w:rsidRPr="00A06B4E">
        <w:rPr>
          <w:color w:val="000000"/>
        </w:rPr>
        <w:t>- актуализация темы здорового образа жизни и ответственного поведения.</w:t>
      </w:r>
    </w:p>
    <w:p w:rsidR="004139F7" w:rsidRPr="00A06B4E" w:rsidRDefault="004139F7" w:rsidP="004139F7">
      <w:pPr>
        <w:pStyle w:val="af0"/>
        <w:ind w:firstLine="708"/>
        <w:jc w:val="both"/>
        <w:rPr>
          <w:rFonts w:ascii="Times New Roman" w:hAnsi="Times New Roman"/>
          <w:bCs/>
          <w:spacing w:val="2"/>
          <w:kern w:val="36"/>
          <w:sz w:val="24"/>
          <w:szCs w:val="24"/>
        </w:rPr>
      </w:pPr>
      <w:r w:rsidRPr="00A06B4E">
        <w:rPr>
          <w:rFonts w:ascii="Times New Roman" w:hAnsi="Times New Roman"/>
          <w:bCs/>
          <w:spacing w:val="2"/>
          <w:kern w:val="36"/>
          <w:sz w:val="24"/>
          <w:szCs w:val="24"/>
        </w:rPr>
        <w:t>Ежегодно, в целях поддержки и развития спорта среди подростков и молодежи от 6 до 18 лет, проводят работу инструктора по спорту на спортивных площадках, расположенных по месту жительства</w:t>
      </w:r>
      <w:r w:rsidR="00A06B4E" w:rsidRPr="00A06B4E">
        <w:rPr>
          <w:rFonts w:ascii="Times New Roman" w:hAnsi="Times New Roman"/>
          <w:bCs/>
          <w:spacing w:val="2"/>
          <w:kern w:val="36"/>
          <w:sz w:val="24"/>
          <w:szCs w:val="24"/>
        </w:rPr>
        <w:t>.</w:t>
      </w:r>
      <w:r w:rsidRPr="00A06B4E">
        <w:rPr>
          <w:rFonts w:ascii="Times New Roman" w:hAnsi="Times New Roman"/>
          <w:bCs/>
          <w:spacing w:val="2"/>
          <w:kern w:val="36"/>
          <w:sz w:val="24"/>
          <w:szCs w:val="24"/>
        </w:rPr>
        <w:t xml:space="preserve"> </w:t>
      </w:r>
    </w:p>
    <w:p w:rsidR="00A06B4E" w:rsidRPr="00A06B4E" w:rsidRDefault="00C405E4" w:rsidP="00C405E4">
      <w:pPr>
        <w:pStyle w:val="af0"/>
        <w:ind w:firstLine="708"/>
        <w:jc w:val="both"/>
        <w:rPr>
          <w:rFonts w:ascii="Times New Roman" w:hAnsi="Times New Roman"/>
          <w:bCs/>
          <w:spacing w:val="2"/>
          <w:kern w:val="36"/>
          <w:sz w:val="24"/>
          <w:szCs w:val="24"/>
        </w:rPr>
      </w:pPr>
      <w:r w:rsidRPr="00A06B4E">
        <w:rPr>
          <w:rFonts w:ascii="Times New Roman" w:hAnsi="Times New Roman"/>
          <w:bCs/>
          <w:spacing w:val="2"/>
          <w:kern w:val="36"/>
          <w:sz w:val="24"/>
          <w:szCs w:val="24"/>
        </w:rPr>
        <w:t xml:space="preserve">С жителями старшего поколения развивают физическую активность через скандинавскую ходьбу, пешие прогулки, фитнесс тренировки, растяжку, йогу и общую физическую подготовку. </w:t>
      </w:r>
    </w:p>
    <w:p w:rsidR="00A06B4E" w:rsidRPr="00A06B4E" w:rsidRDefault="00D12B3F" w:rsidP="00C405E4">
      <w:pPr>
        <w:pStyle w:val="af0"/>
        <w:ind w:firstLine="708"/>
        <w:jc w:val="both"/>
        <w:rPr>
          <w:rFonts w:ascii="Times New Roman" w:hAnsi="Times New Roman"/>
        </w:rPr>
      </w:pPr>
      <w:r w:rsidRPr="00A06B4E">
        <w:rPr>
          <w:rFonts w:ascii="Times New Roman" w:hAnsi="Times New Roman"/>
          <w:bCs/>
          <w:spacing w:val="2"/>
          <w:kern w:val="36"/>
          <w:sz w:val="24"/>
          <w:szCs w:val="24"/>
        </w:rPr>
        <w:t>С</w:t>
      </w:r>
      <w:r w:rsidR="00C405E4" w:rsidRPr="00A06B4E">
        <w:rPr>
          <w:rFonts w:ascii="Times New Roman" w:hAnsi="Times New Roman"/>
          <w:bCs/>
          <w:spacing w:val="2"/>
          <w:kern w:val="36"/>
          <w:sz w:val="24"/>
          <w:szCs w:val="24"/>
        </w:rPr>
        <w:t xml:space="preserve"> жителями </w:t>
      </w:r>
      <w:r w:rsidRPr="00A06B4E">
        <w:rPr>
          <w:rFonts w:ascii="Times New Roman" w:hAnsi="Times New Roman"/>
          <w:bCs/>
          <w:spacing w:val="2"/>
          <w:kern w:val="36"/>
          <w:sz w:val="24"/>
          <w:szCs w:val="24"/>
        </w:rPr>
        <w:t>Округа</w:t>
      </w:r>
      <w:r w:rsidR="00C405E4" w:rsidRPr="00A06B4E">
        <w:rPr>
          <w:rFonts w:ascii="Times New Roman" w:hAnsi="Times New Roman"/>
          <w:bCs/>
          <w:spacing w:val="2"/>
          <w:kern w:val="36"/>
          <w:sz w:val="24"/>
          <w:szCs w:val="24"/>
        </w:rPr>
        <w:t xml:space="preserve">, занятыми в сфере экономики, развивают физическую активность через </w:t>
      </w:r>
      <w:proofErr w:type="gramStart"/>
      <w:r w:rsidR="00C405E4" w:rsidRPr="00A06B4E">
        <w:rPr>
          <w:rFonts w:ascii="Times New Roman" w:hAnsi="Times New Roman"/>
          <w:bCs/>
          <w:spacing w:val="2"/>
          <w:kern w:val="36"/>
          <w:sz w:val="24"/>
          <w:szCs w:val="24"/>
        </w:rPr>
        <w:t>фитнес</w:t>
      </w:r>
      <w:r w:rsidR="00A06B4E" w:rsidRPr="00A06B4E">
        <w:rPr>
          <w:rFonts w:ascii="Times New Roman" w:hAnsi="Times New Roman"/>
          <w:bCs/>
          <w:spacing w:val="2"/>
          <w:kern w:val="36"/>
          <w:sz w:val="24"/>
          <w:szCs w:val="24"/>
        </w:rPr>
        <w:t>-</w:t>
      </w:r>
      <w:r w:rsidR="00C405E4" w:rsidRPr="00A06B4E">
        <w:rPr>
          <w:rFonts w:ascii="Times New Roman" w:hAnsi="Times New Roman"/>
          <w:bCs/>
          <w:spacing w:val="2"/>
          <w:kern w:val="36"/>
          <w:sz w:val="24"/>
          <w:szCs w:val="24"/>
        </w:rPr>
        <w:t>тренировки</w:t>
      </w:r>
      <w:proofErr w:type="gramEnd"/>
      <w:r w:rsidR="00C405E4" w:rsidRPr="00A06B4E">
        <w:rPr>
          <w:rFonts w:ascii="Times New Roman" w:hAnsi="Times New Roman"/>
          <w:bCs/>
          <w:spacing w:val="2"/>
          <w:kern w:val="36"/>
          <w:sz w:val="24"/>
          <w:szCs w:val="24"/>
        </w:rPr>
        <w:t>, скандинавскую ходьбу, пеший туризм, йогу, бальные танцы и общую физическую подготовку.</w:t>
      </w:r>
      <w:r w:rsidR="00C405E4" w:rsidRPr="00A06B4E">
        <w:rPr>
          <w:rFonts w:ascii="Times New Roman" w:hAnsi="Times New Roman"/>
        </w:rPr>
        <w:t xml:space="preserve"> </w:t>
      </w:r>
    </w:p>
    <w:p w:rsidR="00C405E4" w:rsidRPr="00A06B4E" w:rsidRDefault="00C405E4" w:rsidP="00C405E4">
      <w:pPr>
        <w:pStyle w:val="af0"/>
        <w:ind w:firstLine="708"/>
        <w:jc w:val="both"/>
        <w:rPr>
          <w:rFonts w:ascii="Times New Roman" w:hAnsi="Times New Roman"/>
          <w:bCs/>
          <w:spacing w:val="2"/>
          <w:kern w:val="36"/>
          <w:sz w:val="24"/>
          <w:szCs w:val="24"/>
        </w:rPr>
      </w:pPr>
      <w:r w:rsidRPr="00A06B4E">
        <w:rPr>
          <w:rFonts w:ascii="Times New Roman" w:hAnsi="Times New Roman"/>
          <w:bCs/>
          <w:spacing w:val="2"/>
          <w:kern w:val="36"/>
          <w:sz w:val="24"/>
          <w:szCs w:val="24"/>
        </w:rPr>
        <w:t>Для работы с инвалидами и лицами с ограничен</w:t>
      </w:r>
      <w:r w:rsidR="00191BE6" w:rsidRPr="00A06B4E">
        <w:rPr>
          <w:rFonts w:ascii="Times New Roman" w:hAnsi="Times New Roman"/>
          <w:bCs/>
          <w:spacing w:val="2"/>
          <w:kern w:val="36"/>
          <w:sz w:val="24"/>
          <w:szCs w:val="24"/>
        </w:rPr>
        <w:t>ными возможностями здоровья</w:t>
      </w:r>
      <w:r w:rsidRPr="00A06B4E">
        <w:rPr>
          <w:rFonts w:ascii="Times New Roman" w:hAnsi="Times New Roman"/>
          <w:bCs/>
          <w:spacing w:val="2"/>
          <w:kern w:val="36"/>
          <w:sz w:val="24"/>
          <w:szCs w:val="24"/>
        </w:rPr>
        <w:t xml:space="preserve"> </w:t>
      </w:r>
      <w:r w:rsidR="00191BE6" w:rsidRPr="00A06B4E">
        <w:rPr>
          <w:rFonts w:ascii="Times New Roman" w:hAnsi="Times New Roman"/>
          <w:bCs/>
          <w:spacing w:val="2"/>
          <w:kern w:val="36"/>
          <w:sz w:val="24"/>
          <w:szCs w:val="24"/>
        </w:rPr>
        <w:t xml:space="preserve">развивают </w:t>
      </w:r>
      <w:r w:rsidRPr="00A06B4E">
        <w:rPr>
          <w:rFonts w:ascii="Times New Roman" w:hAnsi="Times New Roman"/>
          <w:bCs/>
          <w:spacing w:val="2"/>
          <w:kern w:val="36"/>
          <w:sz w:val="24"/>
          <w:szCs w:val="24"/>
        </w:rPr>
        <w:t>таки</w:t>
      </w:r>
      <w:r w:rsidR="00191BE6" w:rsidRPr="00A06B4E">
        <w:rPr>
          <w:rFonts w:ascii="Times New Roman" w:hAnsi="Times New Roman"/>
          <w:bCs/>
          <w:spacing w:val="2"/>
          <w:kern w:val="36"/>
          <w:sz w:val="24"/>
          <w:szCs w:val="24"/>
        </w:rPr>
        <w:t>е</w:t>
      </w:r>
      <w:r w:rsidRPr="00A06B4E">
        <w:rPr>
          <w:rFonts w:ascii="Times New Roman" w:hAnsi="Times New Roman"/>
          <w:bCs/>
          <w:spacing w:val="2"/>
          <w:kern w:val="36"/>
          <w:sz w:val="24"/>
          <w:szCs w:val="24"/>
        </w:rPr>
        <w:t xml:space="preserve"> вид</w:t>
      </w:r>
      <w:r w:rsidR="00191BE6" w:rsidRPr="00A06B4E">
        <w:rPr>
          <w:rFonts w:ascii="Times New Roman" w:hAnsi="Times New Roman"/>
          <w:bCs/>
          <w:spacing w:val="2"/>
          <w:kern w:val="36"/>
          <w:sz w:val="24"/>
          <w:szCs w:val="24"/>
        </w:rPr>
        <w:t>ы</w:t>
      </w:r>
      <w:r w:rsidRPr="00A06B4E">
        <w:rPr>
          <w:rFonts w:ascii="Times New Roman" w:hAnsi="Times New Roman"/>
          <w:bCs/>
          <w:spacing w:val="2"/>
          <w:kern w:val="36"/>
          <w:sz w:val="24"/>
          <w:szCs w:val="24"/>
        </w:rPr>
        <w:t xml:space="preserve"> спорта, как настольные игры, настольный теннис, пауэрлифтинг, </w:t>
      </w:r>
      <w:proofErr w:type="spellStart"/>
      <w:r w:rsidRPr="00A06B4E">
        <w:rPr>
          <w:rFonts w:ascii="Times New Roman" w:hAnsi="Times New Roman"/>
          <w:bCs/>
          <w:spacing w:val="2"/>
          <w:kern w:val="36"/>
          <w:sz w:val="24"/>
          <w:szCs w:val="24"/>
        </w:rPr>
        <w:t>парачирспорт</w:t>
      </w:r>
      <w:proofErr w:type="spellEnd"/>
      <w:r w:rsidRPr="00A06B4E">
        <w:rPr>
          <w:rFonts w:ascii="Times New Roman" w:hAnsi="Times New Roman"/>
          <w:bCs/>
          <w:spacing w:val="2"/>
          <w:kern w:val="36"/>
          <w:sz w:val="24"/>
          <w:szCs w:val="24"/>
        </w:rPr>
        <w:t>, а также общая физическая подготовка.</w:t>
      </w:r>
    </w:p>
    <w:p w:rsidR="00C405E4" w:rsidRPr="00A06B4E" w:rsidRDefault="00C405E4" w:rsidP="00C405E4">
      <w:pPr>
        <w:pStyle w:val="af0"/>
        <w:ind w:firstLine="708"/>
        <w:jc w:val="both"/>
        <w:rPr>
          <w:rFonts w:ascii="Times New Roman" w:hAnsi="Times New Roman"/>
          <w:bCs/>
          <w:spacing w:val="2"/>
          <w:kern w:val="36"/>
          <w:sz w:val="24"/>
          <w:szCs w:val="24"/>
        </w:rPr>
      </w:pPr>
      <w:r w:rsidRPr="00A06B4E">
        <w:rPr>
          <w:rFonts w:ascii="Times New Roman" w:hAnsi="Times New Roman"/>
          <w:bCs/>
          <w:spacing w:val="2"/>
          <w:kern w:val="36"/>
          <w:sz w:val="24"/>
          <w:szCs w:val="24"/>
        </w:rPr>
        <w:t>Тренировки проходят на открытых спортивных площадках, на площадках при общеобразовательных учреждениях, в здании МКУ «Спортивная школа по адаптивным видам спорта» и других объе</w:t>
      </w:r>
      <w:r w:rsidR="00A06B4E" w:rsidRPr="00A06B4E">
        <w:rPr>
          <w:rFonts w:ascii="Times New Roman" w:hAnsi="Times New Roman"/>
          <w:bCs/>
          <w:spacing w:val="2"/>
          <w:kern w:val="36"/>
          <w:sz w:val="24"/>
          <w:szCs w:val="24"/>
        </w:rPr>
        <w:t>ктах спортивной инфраструктуры О</w:t>
      </w:r>
      <w:r w:rsidRPr="00A06B4E">
        <w:rPr>
          <w:rFonts w:ascii="Times New Roman" w:hAnsi="Times New Roman"/>
          <w:bCs/>
          <w:spacing w:val="2"/>
          <w:kern w:val="36"/>
          <w:sz w:val="24"/>
          <w:szCs w:val="24"/>
        </w:rPr>
        <w:t xml:space="preserve">круга. </w:t>
      </w:r>
    </w:p>
    <w:p w:rsidR="00C405E4" w:rsidRPr="00A06B4E" w:rsidRDefault="00C405E4" w:rsidP="00D24F17">
      <w:pPr>
        <w:pStyle w:val="af"/>
        <w:shd w:val="clear" w:color="auto" w:fill="FFFFFF"/>
        <w:spacing w:before="0" w:beforeAutospacing="0" w:after="0" w:afterAutospacing="0"/>
        <w:ind w:firstLine="709"/>
        <w:jc w:val="both"/>
      </w:pPr>
    </w:p>
    <w:p w:rsidR="00ED5196" w:rsidRPr="00A06B4E" w:rsidRDefault="00ED5196" w:rsidP="002C6CCC">
      <w:pPr>
        <w:spacing w:after="0" w:line="240" w:lineRule="auto"/>
        <w:rPr>
          <w:rFonts w:ascii="Times New Roman" w:hAnsi="Times New Roman" w:cs="Times New Roman"/>
          <w:b/>
          <w:sz w:val="28"/>
          <w:szCs w:val="28"/>
        </w:rPr>
      </w:pPr>
    </w:p>
    <w:p w:rsidR="00D85468" w:rsidRPr="00A06B4E" w:rsidRDefault="00D85468" w:rsidP="00D85468">
      <w:pPr>
        <w:spacing w:after="0" w:line="240" w:lineRule="auto"/>
        <w:jc w:val="center"/>
        <w:rPr>
          <w:rFonts w:ascii="Times New Roman" w:hAnsi="Times New Roman" w:cs="Times New Roman"/>
          <w:b/>
          <w:sz w:val="28"/>
          <w:szCs w:val="28"/>
        </w:rPr>
      </w:pPr>
      <w:r w:rsidRPr="00A06B4E">
        <w:rPr>
          <w:rFonts w:ascii="Times New Roman" w:hAnsi="Times New Roman" w:cs="Times New Roman"/>
          <w:b/>
          <w:sz w:val="28"/>
          <w:szCs w:val="28"/>
        </w:rPr>
        <w:t>Цель 2. Развитие охраны здоровья и безопасности населения</w:t>
      </w:r>
    </w:p>
    <w:p w:rsidR="00D85468" w:rsidRPr="00A06B4E" w:rsidRDefault="00D85468" w:rsidP="00D85468">
      <w:pPr>
        <w:spacing w:after="0" w:line="240" w:lineRule="auto"/>
        <w:jc w:val="center"/>
        <w:rPr>
          <w:rFonts w:ascii="Times New Roman" w:hAnsi="Times New Roman" w:cs="Times New Roman"/>
          <w:b/>
          <w:sz w:val="26"/>
          <w:szCs w:val="26"/>
        </w:rPr>
      </w:pPr>
      <w:r w:rsidRPr="00A06B4E">
        <w:rPr>
          <w:rFonts w:ascii="Times New Roman" w:hAnsi="Times New Roman" w:cs="Times New Roman"/>
          <w:b/>
          <w:sz w:val="26"/>
          <w:szCs w:val="26"/>
        </w:rPr>
        <w:t>Развитие здравоохранения</w:t>
      </w:r>
    </w:p>
    <w:p w:rsidR="00D85468" w:rsidRPr="00A06B4E" w:rsidRDefault="00D85468" w:rsidP="00D85468">
      <w:pPr>
        <w:spacing w:after="0" w:line="240" w:lineRule="auto"/>
        <w:jc w:val="center"/>
        <w:rPr>
          <w:rFonts w:ascii="Times New Roman" w:hAnsi="Times New Roman" w:cs="Times New Roman"/>
          <w:b/>
          <w:sz w:val="26"/>
          <w:szCs w:val="26"/>
        </w:rPr>
      </w:pPr>
    </w:p>
    <w:p w:rsidR="00D85468" w:rsidRPr="00A06B4E" w:rsidRDefault="00D85468" w:rsidP="002B5B37">
      <w:pPr>
        <w:widowControl w:val="0"/>
        <w:autoSpaceDE w:val="0"/>
        <w:autoSpaceDN w:val="0"/>
        <w:adjustRightInd w:val="0"/>
        <w:spacing w:after="0" w:line="240" w:lineRule="auto"/>
        <w:ind w:firstLine="720"/>
        <w:jc w:val="both"/>
        <w:rPr>
          <w:rFonts w:ascii="Times New Roman" w:hAnsi="Times New Roman" w:cs="Times New Roman"/>
          <w:b/>
        </w:rPr>
      </w:pPr>
      <w:r w:rsidRPr="00A06B4E">
        <w:rPr>
          <w:rFonts w:ascii="Times New Roman" w:hAnsi="Times New Roman" w:cs="Times New Roman"/>
        </w:rPr>
        <w:t>С 2016 года медицинские организации Округа перешли из муниципальной в государственную собственность и непосредственное подчинение Министерству здравоохранения Челябинской области. Обязанности  координации работы по организации оказания медицинской помощи населению на территории Округа возложены на заместителя Главы Округа (по социальным вопросам).</w:t>
      </w:r>
    </w:p>
    <w:p w:rsidR="00D85468" w:rsidRPr="00A06B4E" w:rsidRDefault="00D85468" w:rsidP="002B5B37">
      <w:pPr>
        <w:spacing w:after="0" w:line="240" w:lineRule="auto"/>
        <w:ind w:firstLine="720"/>
        <w:jc w:val="both"/>
        <w:rPr>
          <w:rFonts w:ascii="Times New Roman" w:hAnsi="Times New Roman" w:cs="Times New Roman"/>
        </w:rPr>
      </w:pPr>
      <w:r w:rsidRPr="00A06B4E">
        <w:rPr>
          <w:rFonts w:ascii="Times New Roman" w:hAnsi="Times New Roman" w:cs="Times New Roman"/>
        </w:rPr>
        <w:t>На начало 2020 года на территории Округа медицинскую помощь населению оказывают: подразделения ГБУЗ «Городская больница № 3 г. Миасса» – это терапевтическое отделение на 206 коек, поликлиника на 191 пос./сутки, врачебная амбулатория на 50 чел./смену в п. Тургояк и ФАП на 14 чел./смену в п. Северные Печи; подразделения ГБУЗ «Городская больница №</w:t>
      </w:r>
      <w:r w:rsidR="00254DC4" w:rsidRPr="00A06B4E">
        <w:rPr>
          <w:rFonts w:ascii="Times New Roman" w:hAnsi="Times New Roman" w:cs="Times New Roman"/>
        </w:rPr>
        <w:t xml:space="preserve"> </w:t>
      </w:r>
      <w:r w:rsidRPr="00A06B4E">
        <w:rPr>
          <w:rFonts w:ascii="Times New Roman" w:hAnsi="Times New Roman" w:cs="Times New Roman"/>
        </w:rPr>
        <w:t xml:space="preserve">1 г. Миасса» </w:t>
      </w:r>
      <w:proofErr w:type="gramStart"/>
      <w:r w:rsidRPr="00A06B4E">
        <w:rPr>
          <w:rFonts w:ascii="Times New Roman" w:hAnsi="Times New Roman" w:cs="Times New Roman"/>
        </w:rPr>
        <w:t>–э</w:t>
      </w:r>
      <w:proofErr w:type="gramEnd"/>
      <w:r w:rsidRPr="00A06B4E">
        <w:rPr>
          <w:rFonts w:ascii="Times New Roman" w:hAnsi="Times New Roman" w:cs="Times New Roman"/>
        </w:rPr>
        <w:t xml:space="preserve">то гериатрическое отделение и отделение сестринского ухода на 25 коек, поликлиники на 595 пос./сутки, врачебная амбулатория на 37 чел/смену в п. Ленинск и на 35 чел./смену в с. Смородинка, ФАП на 25 чел./смену в с. Черновское и ФАП на 13 чел./смену в с. Устиново; </w:t>
      </w:r>
      <w:proofErr w:type="gramStart"/>
      <w:r w:rsidRPr="00A06B4E">
        <w:rPr>
          <w:rFonts w:ascii="Times New Roman" w:hAnsi="Times New Roman" w:cs="Times New Roman"/>
        </w:rPr>
        <w:t xml:space="preserve">подразделения ГБУЗ «Городская больница № 2 г. Миасса» – это стационары на 590 коек, поликлиники на 1681 пос./сутки, амбулатория в с. Сыростан, отделение общей врачебной практики в с. Новоандреевка, </w:t>
      </w:r>
      <w:proofErr w:type="spellStart"/>
      <w:r w:rsidRPr="00A06B4E">
        <w:rPr>
          <w:rFonts w:ascii="Times New Roman" w:hAnsi="Times New Roman" w:cs="Times New Roman"/>
        </w:rPr>
        <w:t>ФАПы</w:t>
      </w:r>
      <w:proofErr w:type="spellEnd"/>
      <w:r w:rsidRPr="00A06B4E">
        <w:rPr>
          <w:rFonts w:ascii="Times New Roman" w:hAnsi="Times New Roman" w:cs="Times New Roman"/>
        </w:rPr>
        <w:t xml:space="preserve"> в п. Верхний Атлян, п. Нижний Атлян, п. Хребет, п. Тыелга и п. Новотагилка.</w:t>
      </w:r>
      <w:proofErr w:type="gramEnd"/>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lastRenderedPageBreak/>
        <w:t>Согласно приказу Министерства здравоохранения Челябинской области от 25.01.2019 г. № 59 «Об оптимизации и структурной реорганизации педиатрической службы на территории Миасского городского округа Челябинской области» проведена реорганизация педиатрической службы. Организационные мероприятия были направлены на обеспечение доступности медицинской помощи детям путем создания на базе ГБУЗ «ГБ № 4 г. Миасс» единой детской поликлиники, которая является консультативно-диагностическим центром регионального уровня.</w:t>
      </w:r>
    </w:p>
    <w:p w:rsidR="00D85468" w:rsidRPr="00A06B4E" w:rsidRDefault="00D85468" w:rsidP="002B5B37">
      <w:pPr>
        <w:autoSpaceDE w:val="0"/>
        <w:autoSpaceDN w:val="0"/>
        <w:adjustRightInd w:val="0"/>
        <w:spacing w:after="0" w:line="240" w:lineRule="auto"/>
        <w:ind w:firstLine="708"/>
        <w:jc w:val="both"/>
        <w:rPr>
          <w:rFonts w:ascii="Times New Roman" w:hAnsi="Times New Roman" w:cs="Times New Roman"/>
        </w:rPr>
      </w:pPr>
      <w:r w:rsidRPr="00A06B4E">
        <w:rPr>
          <w:rFonts w:ascii="Times New Roman" w:hAnsi="Times New Roman" w:cs="Times New Roman"/>
        </w:rPr>
        <w:t xml:space="preserve">Также сфера здравоохранения включает следующие учреждения: </w:t>
      </w:r>
      <w:r w:rsidR="00E96173" w:rsidRPr="00A06B4E">
        <w:rPr>
          <w:rFonts w:ascii="Times New Roman" w:hAnsi="Times New Roman" w:cs="Times New Roman"/>
        </w:rPr>
        <w:t>Миасское</w:t>
      </w:r>
      <w:r w:rsidRPr="00A06B4E">
        <w:rPr>
          <w:rFonts w:ascii="Times New Roman" w:hAnsi="Times New Roman" w:cs="Times New Roman"/>
        </w:rPr>
        <w:t xml:space="preserve"> отделение «ГБУЗ Областной психоневрологический диспансер» на 175 коек, ГБУЗ «Врачебно-физкультурный диспансер г. Миасс», ГБУЗ «Станция скорой медицинской помощи г. Миасс» (две подстанции).</w:t>
      </w:r>
    </w:p>
    <w:p w:rsidR="00D85468" w:rsidRPr="00A06B4E" w:rsidRDefault="00D85468" w:rsidP="002B5B37">
      <w:pPr>
        <w:spacing w:after="0" w:line="240" w:lineRule="auto"/>
        <w:ind w:right="20" w:firstLine="708"/>
        <w:jc w:val="both"/>
        <w:rPr>
          <w:rFonts w:ascii="Times New Roman" w:hAnsi="Times New Roman" w:cs="Times New Roman"/>
        </w:rPr>
      </w:pPr>
      <w:r w:rsidRPr="00A06B4E">
        <w:rPr>
          <w:rFonts w:ascii="Times New Roman" w:hAnsi="Times New Roman" w:cs="Times New Roman"/>
        </w:rPr>
        <w:t>В Округе функционируют частные медицинские учреждения: «Медицинский центр «Амалтея», «Гиппократ», «Нью-Медика», «Эф-эм-си»,  «Здоровая семья», «ММЦ», независимая лаборатория ИНВИТРО (INVITRO), независимая лаборатория «Прогрессивные медицинские технологии», лечебно-диагностический центр Демидова, стоматологические клиники, автономные некоммерческие организации и др.</w:t>
      </w:r>
    </w:p>
    <w:p w:rsidR="00D85468" w:rsidRPr="00A06B4E" w:rsidRDefault="00D85468" w:rsidP="002B5B37">
      <w:pPr>
        <w:spacing w:after="0" w:line="240" w:lineRule="auto"/>
        <w:ind w:firstLine="708"/>
        <w:contextualSpacing/>
        <w:jc w:val="both"/>
        <w:rPr>
          <w:rFonts w:ascii="Times New Roman" w:hAnsi="Times New Roman" w:cs="Times New Roman"/>
        </w:rPr>
      </w:pPr>
      <w:proofErr w:type="gramStart"/>
      <w:r w:rsidRPr="00A06B4E">
        <w:rPr>
          <w:rFonts w:ascii="Times New Roman" w:hAnsi="Times New Roman" w:cs="Times New Roman"/>
        </w:rPr>
        <w:t>На сегодняшний день в целях создания условий для оказания медицинской помощи населению на территории Округа, повышения доступности оказания специализированной медицинской помощи и снижения уровня заболеваемости клещевым энцефалитом среди детского населения, ежегодно заключаются договоры с медицинскими организациями на оказание услуг по экстренному введению противоклещевого иммуноглобулина при укусе клеща для детей от 0 до 18 лет.</w:t>
      </w:r>
      <w:proofErr w:type="gramEnd"/>
      <w:r w:rsidRPr="00A06B4E">
        <w:rPr>
          <w:rFonts w:ascii="Times New Roman" w:hAnsi="Times New Roman" w:cs="Times New Roman"/>
        </w:rPr>
        <w:t xml:space="preserve"> За счет областного и муниципального бюджетов ежегодно проводится вакцинация дошкольников и детей школьного возраста против клещевого энцефалита.</w:t>
      </w:r>
    </w:p>
    <w:p w:rsidR="00D85468" w:rsidRPr="00A06B4E" w:rsidRDefault="00D85468" w:rsidP="002B5B37">
      <w:pPr>
        <w:tabs>
          <w:tab w:val="left" w:pos="709"/>
        </w:tabs>
        <w:spacing w:after="0" w:line="240" w:lineRule="auto"/>
        <w:jc w:val="both"/>
        <w:rPr>
          <w:rFonts w:ascii="Times New Roman" w:hAnsi="Times New Roman" w:cs="Times New Roman"/>
        </w:rPr>
      </w:pPr>
      <w:r w:rsidRPr="00A06B4E">
        <w:rPr>
          <w:rFonts w:ascii="Times New Roman" w:hAnsi="Times New Roman" w:cs="Times New Roman"/>
        </w:rPr>
        <w:tab/>
        <w:t>На основании приказа  Министерства здравоохранения Челябинской области от 25.01.2019 года № 59 « Об оптимизации и структурной реорганизации педиатрической службы на территории  Миасского городского округа Челябинской области»  специализированную медицинскую помощь детскому населению, в том числе по снижению уровня заболеваемости клещевым энцефалитом, оказывает ГБУЗ «Городская детская поликлиника г. Миасс».</w:t>
      </w:r>
    </w:p>
    <w:p w:rsidR="00D85468" w:rsidRPr="00A06B4E" w:rsidRDefault="00D85468" w:rsidP="002B5B37">
      <w:pPr>
        <w:spacing w:after="0" w:line="240" w:lineRule="auto"/>
        <w:ind w:firstLine="708"/>
        <w:contextualSpacing/>
        <w:jc w:val="both"/>
        <w:rPr>
          <w:rFonts w:ascii="Times New Roman" w:hAnsi="Times New Roman" w:cs="Times New Roman"/>
        </w:rPr>
      </w:pPr>
      <w:r w:rsidRPr="00A06B4E">
        <w:rPr>
          <w:rFonts w:ascii="Times New Roman" w:hAnsi="Times New Roman" w:cs="Times New Roman"/>
        </w:rPr>
        <w:t>Важным вопросом в муниципальной системе образования является реализация комплекса мер, направленных на создание для детей-инвалидов и детей с ограниченными возможностями здоровья равных с другими гражданами возможностей для получения всех необходимых социальных услуг.</w:t>
      </w:r>
    </w:p>
    <w:p w:rsidR="00D85468" w:rsidRPr="00A06B4E" w:rsidRDefault="00D85468" w:rsidP="002B5B37">
      <w:pPr>
        <w:spacing w:after="0" w:line="240" w:lineRule="auto"/>
        <w:ind w:firstLine="708"/>
        <w:contextualSpacing/>
        <w:jc w:val="both"/>
        <w:rPr>
          <w:rFonts w:ascii="Times New Roman" w:hAnsi="Times New Roman" w:cs="Times New Roman"/>
        </w:rPr>
      </w:pPr>
      <w:r w:rsidRPr="00A06B4E">
        <w:rPr>
          <w:rFonts w:ascii="Times New Roman" w:hAnsi="Times New Roman" w:cs="Times New Roman"/>
        </w:rPr>
        <w:t>На территории Округа реализуются дополнительные меры социальной поддержки врачей:</w:t>
      </w:r>
    </w:p>
    <w:p w:rsidR="00D85468" w:rsidRPr="00A06B4E" w:rsidRDefault="00D85468" w:rsidP="002B5B37">
      <w:pPr>
        <w:spacing w:after="0" w:line="240" w:lineRule="auto"/>
        <w:ind w:firstLine="708"/>
        <w:contextualSpacing/>
        <w:jc w:val="both"/>
        <w:rPr>
          <w:rFonts w:ascii="Times New Roman" w:hAnsi="Times New Roman" w:cs="Times New Roman"/>
        </w:rPr>
      </w:pPr>
      <w:r w:rsidRPr="00A06B4E">
        <w:rPr>
          <w:rFonts w:ascii="Times New Roman" w:hAnsi="Times New Roman" w:cs="Times New Roman"/>
        </w:rPr>
        <w:t xml:space="preserve"> - предоставление единовременной материальной помощи молодым врачам, поступающим на работу в медицинское учреждения («подъемные»);</w:t>
      </w:r>
    </w:p>
    <w:p w:rsidR="00D85468" w:rsidRPr="00A06B4E" w:rsidRDefault="00D85468" w:rsidP="002B5B37">
      <w:pPr>
        <w:spacing w:after="0" w:line="240" w:lineRule="auto"/>
        <w:ind w:firstLine="708"/>
        <w:contextualSpacing/>
        <w:jc w:val="both"/>
        <w:rPr>
          <w:rFonts w:ascii="Times New Roman" w:hAnsi="Times New Roman" w:cs="Times New Roman"/>
        </w:rPr>
      </w:pPr>
      <w:r w:rsidRPr="00A06B4E">
        <w:rPr>
          <w:rFonts w:ascii="Times New Roman" w:hAnsi="Times New Roman" w:cs="Times New Roman"/>
        </w:rPr>
        <w:t>- предоставление материальной помощи врачам-специалистам для улучшения жилищных условий.</w:t>
      </w:r>
    </w:p>
    <w:p w:rsidR="00D85468" w:rsidRPr="00A06B4E" w:rsidRDefault="00D85468" w:rsidP="002B5B37">
      <w:pPr>
        <w:spacing w:after="0" w:line="240" w:lineRule="auto"/>
        <w:jc w:val="both"/>
        <w:rPr>
          <w:rFonts w:ascii="Times New Roman" w:hAnsi="Times New Roman" w:cs="Times New Roman"/>
        </w:rPr>
      </w:pPr>
      <w:r w:rsidRPr="00A06B4E">
        <w:rPr>
          <w:rFonts w:ascii="Times New Roman" w:hAnsi="Times New Roman" w:cs="Times New Roman"/>
        </w:rPr>
        <w:tab/>
        <w:t xml:space="preserve">Число медицинских организаций Округа в 2020 году – 7 единиц. </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Количество больничных коек круглосуточного пребывания в медицинских учреждениях в 2020 году – 970 единиц. Обеспеченность населения больничными койками в 2020 году – 58,6 единиц на 10 тыс. человек населения.</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Мощность амбулаторно-поликлинических учреждений в 2020 году – 409 посещений в смену.</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 xml:space="preserve">Численность врачей всех специальностей в 2020 году – 505 человек. </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Обеспеченность населения врачами в 2020 году – 30,5 человека на 10 тыс. человек населения.</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Численность среднего медицинского персонала в 2020 году – 1</w:t>
      </w:r>
      <w:r w:rsidR="002647EC" w:rsidRPr="00A06B4E">
        <w:rPr>
          <w:rFonts w:ascii="Times New Roman" w:hAnsi="Times New Roman" w:cs="Times New Roman"/>
        </w:rPr>
        <w:t xml:space="preserve"> </w:t>
      </w:r>
      <w:r w:rsidRPr="00A06B4E">
        <w:rPr>
          <w:rFonts w:ascii="Times New Roman" w:hAnsi="Times New Roman" w:cs="Times New Roman"/>
        </w:rPr>
        <w:t xml:space="preserve">666 человек. </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Обеспеченность населения средним медицинским персоналом в 2020 году – 100,6 человек на 10 тыс. человек населения.</w:t>
      </w:r>
    </w:p>
    <w:p w:rsidR="00D85468" w:rsidRPr="00A06B4E" w:rsidRDefault="00D85468" w:rsidP="002B5B37">
      <w:pPr>
        <w:spacing w:after="0" w:line="240" w:lineRule="auto"/>
        <w:ind w:firstLine="708"/>
        <w:contextualSpacing/>
        <w:jc w:val="both"/>
        <w:rPr>
          <w:rFonts w:ascii="Times New Roman" w:hAnsi="Times New Roman" w:cs="Times New Roman"/>
        </w:rPr>
      </w:pPr>
      <w:r w:rsidRPr="00A06B4E">
        <w:rPr>
          <w:rFonts w:ascii="Times New Roman" w:hAnsi="Times New Roman" w:cs="Times New Roman"/>
        </w:rPr>
        <w:t>В 2021 году в образовательных организациях Округа насчитывалось 2</w:t>
      </w:r>
      <w:r w:rsidR="002647EC" w:rsidRPr="00A06B4E">
        <w:rPr>
          <w:rFonts w:ascii="Times New Roman" w:hAnsi="Times New Roman" w:cs="Times New Roman"/>
        </w:rPr>
        <w:t xml:space="preserve"> </w:t>
      </w:r>
      <w:r w:rsidRPr="00A06B4E">
        <w:rPr>
          <w:rFonts w:ascii="Times New Roman" w:hAnsi="Times New Roman" w:cs="Times New Roman"/>
        </w:rPr>
        <w:t>178 (в 2020 году – 2184) ребенка с ограниченными возможностями здоровья (далее – ОВЗ).</w:t>
      </w:r>
    </w:p>
    <w:p w:rsidR="00D85468" w:rsidRPr="00A06B4E" w:rsidRDefault="00D85468" w:rsidP="002B5B37">
      <w:pPr>
        <w:spacing w:after="0" w:line="240" w:lineRule="auto"/>
        <w:ind w:firstLine="708"/>
        <w:contextualSpacing/>
        <w:jc w:val="both"/>
        <w:rPr>
          <w:rFonts w:ascii="Times New Roman" w:hAnsi="Times New Roman" w:cs="Times New Roman"/>
        </w:rPr>
      </w:pPr>
      <w:r w:rsidRPr="00A06B4E">
        <w:rPr>
          <w:rFonts w:ascii="Times New Roman" w:hAnsi="Times New Roman" w:cs="Times New Roman"/>
        </w:rPr>
        <w:t>В 2021 году в общеобразовательных организациях Округа обучаются 972 (в 2020 году – 1104) ребенка с ОВЗ, из них 230 детей-инвалидов, что на 17 человек больше, чем в прошлом году.</w:t>
      </w:r>
    </w:p>
    <w:p w:rsidR="00D85468" w:rsidRPr="00A06B4E" w:rsidRDefault="00D85468" w:rsidP="002B5B37">
      <w:pPr>
        <w:spacing w:after="0" w:line="240" w:lineRule="auto"/>
        <w:ind w:firstLine="708"/>
        <w:contextualSpacing/>
        <w:jc w:val="both"/>
        <w:rPr>
          <w:rFonts w:ascii="Times New Roman" w:hAnsi="Times New Roman" w:cs="Times New Roman"/>
        </w:rPr>
      </w:pPr>
      <w:r w:rsidRPr="00A06B4E">
        <w:rPr>
          <w:rFonts w:ascii="Times New Roman" w:hAnsi="Times New Roman" w:cs="Times New Roman"/>
        </w:rPr>
        <w:lastRenderedPageBreak/>
        <w:t xml:space="preserve">На сегодняшний день в </w:t>
      </w:r>
      <w:r w:rsidR="00AF5E6B" w:rsidRPr="004361EC">
        <w:rPr>
          <w:rFonts w:ascii="Times New Roman" w:hAnsi="Times New Roman" w:cs="Times New Roman"/>
        </w:rPr>
        <w:t>8</w:t>
      </w:r>
      <w:r w:rsidRPr="00A06B4E">
        <w:rPr>
          <w:rFonts w:ascii="Times New Roman" w:hAnsi="Times New Roman" w:cs="Times New Roman"/>
        </w:rPr>
        <w:t xml:space="preserve"> образовательных организациях создана универс</w:t>
      </w:r>
      <w:r w:rsidR="00AF5E6B" w:rsidRPr="00A06B4E">
        <w:rPr>
          <w:rFonts w:ascii="Times New Roman" w:hAnsi="Times New Roman" w:cs="Times New Roman"/>
        </w:rPr>
        <w:t xml:space="preserve">альная </w:t>
      </w:r>
      <w:proofErr w:type="spellStart"/>
      <w:r w:rsidR="00AF5E6B" w:rsidRPr="00A06B4E">
        <w:rPr>
          <w:rFonts w:ascii="Times New Roman" w:hAnsi="Times New Roman" w:cs="Times New Roman"/>
        </w:rPr>
        <w:t>без</w:t>
      </w:r>
      <w:r w:rsidRPr="00A06B4E">
        <w:rPr>
          <w:rFonts w:ascii="Times New Roman" w:hAnsi="Times New Roman" w:cs="Times New Roman"/>
        </w:rPr>
        <w:t>барьерная</w:t>
      </w:r>
      <w:proofErr w:type="spellEnd"/>
      <w:r w:rsidRPr="00A06B4E">
        <w:rPr>
          <w:rFonts w:ascii="Times New Roman" w:hAnsi="Times New Roman" w:cs="Times New Roman"/>
        </w:rPr>
        <w:t xml:space="preserve"> среда для получения детьми-инвалидами и детьми с ограниченными возможностями здо</w:t>
      </w:r>
      <w:r w:rsidR="00AF5E6B" w:rsidRPr="00A06B4E">
        <w:rPr>
          <w:rFonts w:ascii="Times New Roman" w:hAnsi="Times New Roman" w:cs="Times New Roman"/>
        </w:rPr>
        <w:t>ровья качественного образования, в том числе МАОУ «Образовательный центр».</w:t>
      </w:r>
      <w:r w:rsidRPr="00A06B4E">
        <w:rPr>
          <w:rFonts w:ascii="Times New Roman" w:hAnsi="Times New Roman" w:cs="Times New Roman"/>
        </w:rPr>
        <w:t xml:space="preserve"> </w:t>
      </w:r>
    </w:p>
    <w:p w:rsidR="00D85468" w:rsidRPr="00A06B4E" w:rsidRDefault="00D85468" w:rsidP="002B5B37">
      <w:pPr>
        <w:spacing w:after="0" w:line="240" w:lineRule="auto"/>
        <w:ind w:firstLine="708"/>
        <w:contextualSpacing/>
        <w:jc w:val="both"/>
        <w:rPr>
          <w:rFonts w:ascii="Times New Roman" w:hAnsi="Times New Roman" w:cs="Times New Roman"/>
        </w:rPr>
      </w:pPr>
      <w:r w:rsidRPr="00A06B4E">
        <w:rPr>
          <w:rFonts w:ascii="Times New Roman" w:hAnsi="Times New Roman" w:cs="Times New Roman"/>
        </w:rPr>
        <w:t>В образовательных организациях Округа уделяется большое внимание сохранению и укреплению здоровья обучающихся.</w:t>
      </w:r>
    </w:p>
    <w:p w:rsidR="00D85468" w:rsidRPr="00A06B4E" w:rsidRDefault="00D85468" w:rsidP="002B5B37">
      <w:pPr>
        <w:spacing w:after="0" w:line="240" w:lineRule="auto"/>
        <w:ind w:firstLine="708"/>
        <w:contextualSpacing/>
        <w:jc w:val="both"/>
        <w:rPr>
          <w:rFonts w:ascii="Times New Roman" w:hAnsi="Times New Roman" w:cs="Times New Roman"/>
        </w:rPr>
      </w:pPr>
      <w:r w:rsidRPr="00A06B4E">
        <w:rPr>
          <w:rFonts w:ascii="Times New Roman" w:hAnsi="Times New Roman" w:cs="Times New Roman"/>
        </w:rPr>
        <w:t xml:space="preserve">Во всех образовательных организациях разработаны и действуют программы по формированию здорового образа жизни через организацию сбалансированного питания, проводятся спортивные соревнования и туристические мероприятия, мероприятия по профилактике употребления психоактивных веществ, профилактике суицидального поведения обучающихся, профилактике дорожно-транспортного травматизма. </w:t>
      </w:r>
    </w:p>
    <w:p w:rsidR="00D85468" w:rsidRPr="00A06B4E" w:rsidRDefault="00D85468" w:rsidP="002B5B37">
      <w:pPr>
        <w:spacing w:after="0" w:line="240" w:lineRule="auto"/>
        <w:ind w:firstLine="709"/>
        <w:jc w:val="both"/>
        <w:rPr>
          <w:rFonts w:ascii="Times New Roman" w:hAnsi="Times New Roman" w:cs="Times New Roman"/>
        </w:rPr>
      </w:pPr>
      <w:r w:rsidRPr="00A06B4E">
        <w:rPr>
          <w:rFonts w:ascii="Times New Roman" w:hAnsi="Times New Roman" w:cs="Times New Roman"/>
        </w:rPr>
        <w:t>Для развития здравоохранения Округа поставлены и решаются следующие задачи:</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1) создание условий для повышения доступности и качества здравоохранения, развитие сети медицинских организаций с использованием современного медицинского оборудования;</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2) развитие физкультуры и спорта на территории Округа;</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 xml:space="preserve">3) организация сбалансированного питания у детей; </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4) привлечение и закрепление на рабочих местах высококвалифицированных специалистов;</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5) обеспечение  единовременной выплаты молодым специалистам, окончившим государственные медицинские образовательные учреждения высшего профессионального образования;</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 xml:space="preserve">6) снижение заболеваемости и смертности жителей, </w:t>
      </w:r>
      <w:r w:rsidR="004560A6" w:rsidRPr="00A06B4E">
        <w:rPr>
          <w:rFonts w:ascii="Times New Roman" w:hAnsi="Times New Roman" w:cs="Times New Roman"/>
        </w:rPr>
        <w:t>выявление</w:t>
      </w:r>
      <w:r w:rsidRPr="00A06B4E">
        <w:rPr>
          <w:rFonts w:ascii="Times New Roman" w:hAnsi="Times New Roman" w:cs="Times New Roman"/>
        </w:rPr>
        <w:t xml:space="preserve"> заболевани</w:t>
      </w:r>
      <w:r w:rsidR="004560A6" w:rsidRPr="00A06B4E">
        <w:rPr>
          <w:rFonts w:ascii="Times New Roman" w:hAnsi="Times New Roman" w:cs="Times New Roman"/>
        </w:rPr>
        <w:t>й</w:t>
      </w:r>
      <w:r w:rsidRPr="00A06B4E">
        <w:rPr>
          <w:rFonts w:ascii="Times New Roman" w:hAnsi="Times New Roman" w:cs="Times New Roman"/>
        </w:rPr>
        <w:t xml:space="preserve"> на ранних стадиях;</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7) пропаганда здорового образа жизни.</w:t>
      </w:r>
    </w:p>
    <w:p w:rsidR="00D85468" w:rsidRPr="00A06B4E" w:rsidRDefault="00D85468" w:rsidP="002B5B37">
      <w:pPr>
        <w:spacing w:after="0" w:line="240" w:lineRule="auto"/>
        <w:ind w:firstLine="709"/>
        <w:jc w:val="both"/>
        <w:rPr>
          <w:rFonts w:ascii="Times New Roman" w:hAnsi="Times New Roman" w:cs="Times New Roman"/>
        </w:rPr>
      </w:pPr>
      <w:r w:rsidRPr="00A06B4E">
        <w:rPr>
          <w:rFonts w:ascii="Times New Roman" w:hAnsi="Times New Roman" w:cs="Times New Roman"/>
        </w:rPr>
        <w:t>Для решения поставленных задач необходимо реализовать следующие мероприятия:</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 увеличение количества жителей, проходящих диспансеризацию и профилактические осмотры;</w:t>
      </w:r>
    </w:p>
    <w:p w:rsidR="00D85468" w:rsidRPr="00A06B4E" w:rsidRDefault="00D85468" w:rsidP="002B5B37">
      <w:pPr>
        <w:spacing w:after="0" w:line="240" w:lineRule="auto"/>
        <w:ind w:firstLine="708"/>
        <w:jc w:val="both"/>
        <w:rPr>
          <w:rFonts w:ascii="Times New Roman" w:hAnsi="Times New Roman" w:cs="Times New Roman"/>
        </w:rPr>
      </w:pPr>
      <w:r w:rsidRPr="00A06B4E">
        <w:rPr>
          <w:rFonts w:ascii="Times New Roman" w:hAnsi="Times New Roman" w:cs="Times New Roman"/>
        </w:rPr>
        <w:t>- профилактика употребления психоактивных веществ, профилактика суицидального поведения обучающихся, профилактика дорожно-транспортного травматизма;</w:t>
      </w:r>
    </w:p>
    <w:p w:rsidR="00D85468" w:rsidRPr="00A06B4E" w:rsidRDefault="00D85468" w:rsidP="002B5B37">
      <w:pPr>
        <w:spacing w:after="0" w:line="240" w:lineRule="auto"/>
        <w:ind w:firstLine="709"/>
        <w:jc w:val="both"/>
        <w:rPr>
          <w:rFonts w:ascii="Times New Roman" w:hAnsi="Times New Roman" w:cs="Times New Roman"/>
        </w:rPr>
      </w:pPr>
      <w:r w:rsidRPr="00A06B4E">
        <w:rPr>
          <w:rFonts w:ascii="Times New Roman" w:hAnsi="Times New Roman" w:cs="Times New Roman"/>
        </w:rPr>
        <w:t>- реконструкция и строительство ФАПов;</w:t>
      </w:r>
    </w:p>
    <w:p w:rsidR="00D85468" w:rsidRPr="00A06B4E" w:rsidRDefault="00D85468" w:rsidP="000073D8">
      <w:pPr>
        <w:spacing w:after="0" w:line="240" w:lineRule="auto"/>
        <w:ind w:firstLine="708"/>
        <w:jc w:val="both"/>
        <w:rPr>
          <w:rFonts w:ascii="Times New Roman" w:hAnsi="Times New Roman" w:cs="Times New Roman"/>
        </w:rPr>
      </w:pPr>
      <w:r w:rsidRPr="00A06B4E">
        <w:rPr>
          <w:rFonts w:ascii="Times New Roman" w:hAnsi="Times New Roman" w:cs="Times New Roman"/>
        </w:rPr>
        <w:t>- предоставление молодым специалистам и работникам дефицитных специальностей здравоохранения бюджетных субсидий на приобретение (строительство) жилья</w:t>
      </w:r>
      <w:r w:rsidR="00D10C74" w:rsidRPr="00A06B4E">
        <w:rPr>
          <w:rFonts w:ascii="Times New Roman" w:hAnsi="Times New Roman" w:cs="Times New Roman"/>
        </w:rPr>
        <w:t xml:space="preserve"> </w:t>
      </w:r>
      <w:r w:rsidR="000073D8" w:rsidRPr="00A06B4E">
        <w:rPr>
          <w:rFonts w:ascii="Times New Roman" w:hAnsi="Times New Roman" w:cs="Times New Roman"/>
        </w:rPr>
        <w:t>в экологически чистом районе Округа</w:t>
      </w:r>
      <w:r w:rsidRPr="00A06B4E">
        <w:rPr>
          <w:rFonts w:ascii="Times New Roman" w:hAnsi="Times New Roman" w:cs="Times New Roman"/>
        </w:rPr>
        <w:t>.</w:t>
      </w:r>
    </w:p>
    <w:p w:rsidR="00D85468" w:rsidRPr="00A06B4E" w:rsidRDefault="00D85468" w:rsidP="002B5B37">
      <w:pPr>
        <w:spacing w:after="0" w:line="240" w:lineRule="auto"/>
        <w:rPr>
          <w:rFonts w:ascii="Times New Roman" w:hAnsi="Times New Roman" w:cs="Times New Roman"/>
        </w:rPr>
      </w:pPr>
    </w:p>
    <w:p w:rsidR="00627FD7" w:rsidRPr="00A06B4E" w:rsidRDefault="00627FD7" w:rsidP="002B5B37">
      <w:pPr>
        <w:spacing w:after="0" w:line="240" w:lineRule="auto"/>
        <w:rPr>
          <w:rFonts w:ascii="Times New Roman" w:hAnsi="Times New Roman" w:cs="Times New Roman"/>
          <w:b/>
          <w:sz w:val="26"/>
          <w:szCs w:val="26"/>
        </w:rPr>
      </w:pPr>
    </w:p>
    <w:p w:rsidR="00D85468" w:rsidRPr="00A06B4E" w:rsidRDefault="00D85468" w:rsidP="002B5B37">
      <w:pPr>
        <w:spacing w:after="0" w:line="240" w:lineRule="auto"/>
        <w:jc w:val="center"/>
        <w:rPr>
          <w:rFonts w:ascii="Times New Roman" w:hAnsi="Times New Roman" w:cs="Times New Roman"/>
          <w:b/>
          <w:sz w:val="26"/>
          <w:szCs w:val="26"/>
        </w:rPr>
      </w:pPr>
      <w:r w:rsidRPr="00A06B4E">
        <w:rPr>
          <w:rFonts w:ascii="Times New Roman" w:hAnsi="Times New Roman" w:cs="Times New Roman"/>
          <w:b/>
          <w:sz w:val="26"/>
          <w:szCs w:val="26"/>
        </w:rPr>
        <w:t>Безопасность населения</w:t>
      </w:r>
    </w:p>
    <w:p w:rsidR="00D85468" w:rsidRPr="00A06B4E" w:rsidRDefault="00D85468" w:rsidP="002B5B37">
      <w:pPr>
        <w:pStyle w:val="a3"/>
        <w:spacing w:after="0" w:line="240" w:lineRule="auto"/>
        <w:ind w:left="0"/>
        <w:jc w:val="center"/>
        <w:rPr>
          <w:rFonts w:ascii="Times New Roman" w:hAnsi="Times New Roman" w:cs="Times New Roman"/>
        </w:rPr>
      </w:pPr>
    </w:p>
    <w:p w:rsidR="00D85468" w:rsidRPr="00A06B4E" w:rsidRDefault="00D85468" w:rsidP="002B5B37">
      <w:pPr>
        <w:suppressAutoHyphen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Деятельность по обеспечению безопасности жизнедеятельности Округа   направлена на поддержание и готовность органов управления, сил и средств, проведение профилактической работы по предупреждению ЧС, реализацию мероприятий, направленных на повышение уровня подготовки всех групп населения в области  безопасной жизнедеятельности; осуществляется по следующим направлениям: </w:t>
      </w:r>
    </w:p>
    <w:p w:rsidR="00D85468" w:rsidRPr="00A06B4E" w:rsidRDefault="00D85468" w:rsidP="00165217">
      <w:pPr>
        <w:pStyle w:val="a3"/>
        <w:numPr>
          <w:ilvl w:val="0"/>
          <w:numId w:val="31"/>
        </w:numPr>
        <w:tabs>
          <w:tab w:val="left" w:pos="426"/>
          <w:tab w:val="left" w:pos="1134"/>
        </w:tabs>
        <w:suppressAutoHyphen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Координация деятельности аварийно-спасательных служб и (или) аварийно-спасательных формирований на территории Округа;</w:t>
      </w:r>
    </w:p>
    <w:p w:rsidR="00D85468" w:rsidRPr="00A06B4E" w:rsidRDefault="00D85468" w:rsidP="00165217">
      <w:pPr>
        <w:pStyle w:val="a3"/>
        <w:numPr>
          <w:ilvl w:val="0"/>
          <w:numId w:val="31"/>
        </w:numPr>
        <w:tabs>
          <w:tab w:val="left" w:pos="426"/>
          <w:tab w:val="left" w:pos="1134"/>
        </w:tabs>
        <w:suppressAutoHyphen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Обеспечение первичных мер пожарной безопасности в границах Округа;</w:t>
      </w:r>
    </w:p>
    <w:p w:rsidR="00D85468" w:rsidRPr="00A06B4E" w:rsidRDefault="00D85468" w:rsidP="00165217">
      <w:pPr>
        <w:pStyle w:val="a3"/>
        <w:numPr>
          <w:ilvl w:val="0"/>
          <w:numId w:val="31"/>
        </w:numPr>
        <w:tabs>
          <w:tab w:val="left" w:pos="426"/>
          <w:tab w:val="left" w:pos="1134"/>
        </w:tabs>
        <w:suppressAutoHyphen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Осуществление мероприятий по обеспечению безопасности людей на водных объектах Округа, охране их жизни и здоровья;</w:t>
      </w:r>
    </w:p>
    <w:p w:rsidR="00D85468" w:rsidRPr="00A06B4E" w:rsidRDefault="00D85468" w:rsidP="00165217">
      <w:pPr>
        <w:pStyle w:val="a3"/>
        <w:numPr>
          <w:ilvl w:val="0"/>
          <w:numId w:val="31"/>
        </w:numPr>
        <w:tabs>
          <w:tab w:val="left" w:pos="426"/>
          <w:tab w:val="left" w:pos="1134"/>
        </w:tabs>
        <w:suppressAutoHyphen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 xml:space="preserve">Организация и осуществление мероприятий по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муниципальных систем оповещения населения об опасности, объектов гражданской обороны, создание и содержание в </w:t>
      </w:r>
      <w:r w:rsidRPr="00A06B4E">
        <w:rPr>
          <w:rFonts w:ascii="Times New Roman" w:hAnsi="Times New Roman" w:cs="Times New Roman"/>
          <w:szCs w:val="24"/>
        </w:rPr>
        <w:lastRenderedPageBreak/>
        <w:t>целях гражданской обороны запасов материально-технических, продовольственных, медицинских и иных средств;</w:t>
      </w:r>
    </w:p>
    <w:p w:rsidR="00D85468" w:rsidRPr="00A06B4E" w:rsidRDefault="00D85468" w:rsidP="00165217">
      <w:pPr>
        <w:pStyle w:val="a3"/>
        <w:numPr>
          <w:ilvl w:val="0"/>
          <w:numId w:val="31"/>
        </w:numPr>
        <w:tabs>
          <w:tab w:val="left" w:pos="426"/>
          <w:tab w:val="left" w:pos="1134"/>
        </w:tabs>
        <w:suppressAutoHyphen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Участие в предупреждении и ликвидации последствий чрезвычайных ситуаций в границах Округа;</w:t>
      </w:r>
    </w:p>
    <w:p w:rsidR="00D85468" w:rsidRPr="00A06B4E" w:rsidRDefault="00D85468" w:rsidP="00165217">
      <w:pPr>
        <w:pStyle w:val="a3"/>
        <w:numPr>
          <w:ilvl w:val="0"/>
          <w:numId w:val="31"/>
        </w:numPr>
        <w:tabs>
          <w:tab w:val="left" w:pos="426"/>
          <w:tab w:val="left" w:pos="1134"/>
        </w:tabs>
        <w:suppressAutoHyphen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Работа со сведениями, составляющими государственную тайну, защита государственной тайны в соответствии с возложенными на Учреждение задачами в пределах своей компетенции;</w:t>
      </w:r>
    </w:p>
    <w:p w:rsidR="00D85468" w:rsidRPr="00A06B4E" w:rsidRDefault="00D85468" w:rsidP="00165217">
      <w:pPr>
        <w:pStyle w:val="a3"/>
        <w:numPr>
          <w:ilvl w:val="0"/>
          <w:numId w:val="31"/>
        </w:numPr>
        <w:tabs>
          <w:tab w:val="left" w:pos="426"/>
          <w:tab w:val="left" w:pos="1134"/>
        </w:tabs>
        <w:suppressAutoHyphen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Мобилизационная подготовка Округа.</w:t>
      </w:r>
    </w:p>
    <w:p w:rsidR="00D85468" w:rsidRPr="00A06B4E" w:rsidRDefault="00D85468" w:rsidP="002B5B37">
      <w:pPr>
        <w:suppressAutoHyphen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Реализация муниципальной программы «Обеспечение безопасности жизнедеятельности населения Миасского городского округа» позволит создать благоприятные условия для успешного решения задач в области ГО, защите населения и территорий от ЧС природного и техногенного характера, первичных мер пожарной безопасности и безопасности людей на водных объектах, которые разработаны в рамках задач.</w:t>
      </w:r>
    </w:p>
    <w:p w:rsidR="00D85468" w:rsidRPr="00A06B4E" w:rsidRDefault="00D85468" w:rsidP="002B5B37">
      <w:pPr>
        <w:tabs>
          <w:tab w:val="left" w:pos="993"/>
        </w:tabs>
        <w:spacing w:after="0" w:line="240" w:lineRule="auto"/>
        <w:ind w:firstLine="708"/>
        <w:jc w:val="both"/>
        <w:rPr>
          <w:rFonts w:ascii="Times New Roman" w:hAnsi="Times New Roman" w:cs="Times New Roman"/>
          <w:szCs w:val="24"/>
        </w:rPr>
      </w:pPr>
      <w:r w:rsidRPr="00A06B4E">
        <w:rPr>
          <w:rFonts w:ascii="Times New Roman" w:hAnsi="Times New Roman" w:cs="Times New Roman"/>
          <w:szCs w:val="24"/>
        </w:rPr>
        <w:t>Для решения поставленных</w:t>
      </w:r>
      <w:r w:rsidR="0093304F" w:rsidRPr="00A06B4E">
        <w:rPr>
          <w:rFonts w:ascii="Times New Roman" w:hAnsi="Times New Roman" w:cs="Times New Roman"/>
          <w:szCs w:val="24"/>
        </w:rPr>
        <w:t xml:space="preserve"> </w:t>
      </w:r>
      <w:r w:rsidRPr="00A06B4E">
        <w:rPr>
          <w:rFonts w:ascii="Times New Roman" w:hAnsi="Times New Roman" w:cs="Times New Roman"/>
          <w:szCs w:val="24"/>
        </w:rPr>
        <w:t>задач необходима реализация следующих мероприятий:</w:t>
      </w:r>
    </w:p>
    <w:p w:rsidR="00D85468" w:rsidRPr="00A06B4E" w:rsidRDefault="00D85468" w:rsidP="00165217">
      <w:pPr>
        <w:pStyle w:val="a3"/>
        <w:numPr>
          <w:ilvl w:val="0"/>
          <w:numId w:val="32"/>
        </w:numPr>
        <w:tabs>
          <w:tab w:val="left" w:pos="284"/>
          <w:tab w:val="left" w:pos="993"/>
        </w:tabs>
        <w:spacing w:after="0" w:line="240" w:lineRule="auto"/>
        <w:ind w:left="0" w:firstLine="708"/>
        <w:jc w:val="both"/>
        <w:rPr>
          <w:rFonts w:ascii="Times New Roman" w:hAnsi="Times New Roman" w:cs="Times New Roman"/>
          <w:szCs w:val="24"/>
        </w:rPr>
      </w:pPr>
      <w:r w:rsidRPr="00A06B4E">
        <w:rPr>
          <w:rFonts w:ascii="Times New Roman" w:hAnsi="Times New Roman" w:cs="Times New Roman"/>
          <w:szCs w:val="24"/>
        </w:rPr>
        <w:t>достижение и поддержание необходимого уровня защищенности населения Миасского городского округа от угроз криминального характера, обеспечение безопасности дорожного движения;</w:t>
      </w:r>
    </w:p>
    <w:p w:rsidR="00D85468" w:rsidRPr="00A06B4E" w:rsidRDefault="00D85468" w:rsidP="00165217">
      <w:pPr>
        <w:pStyle w:val="a3"/>
        <w:numPr>
          <w:ilvl w:val="0"/>
          <w:numId w:val="32"/>
        </w:numPr>
        <w:tabs>
          <w:tab w:val="left" w:pos="284"/>
          <w:tab w:val="left" w:pos="993"/>
        </w:tabs>
        <w:spacing w:after="0" w:line="240" w:lineRule="auto"/>
        <w:ind w:left="0" w:firstLine="708"/>
        <w:jc w:val="both"/>
        <w:rPr>
          <w:rFonts w:ascii="Times New Roman" w:hAnsi="Times New Roman" w:cs="Times New Roman"/>
          <w:szCs w:val="24"/>
        </w:rPr>
      </w:pPr>
      <w:r w:rsidRPr="00A06B4E">
        <w:rPr>
          <w:rFonts w:ascii="Times New Roman" w:hAnsi="Times New Roman" w:cs="Times New Roman"/>
          <w:szCs w:val="24"/>
        </w:rPr>
        <w:t>организация и осуществление мероприятий по обеспечению безопасности людей на водных объектах, охране их жизни и здоровья;</w:t>
      </w:r>
    </w:p>
    <w:p w:rsidR="00D85468" w:rsidRPr="00A06B4E" w:rsidRDefault="00D85468" w:rsidP="00165217">
      <w:pPr>
        <w:pStyle w:val="a3"/>
        <w:numPr>
          <w:ilvl w:val="0"/>
          <w:numId w:val="32"/>
        </w:numPr>
        <w:tabs>
          <w:tab w:val="left" w:pos="284"/>
          <w:tab w:val="left" w:pos="993"/>
        </w:tabs>
        <w:spacing w:after="0" w:line="240" w:lineRule="auto"/>
        <w:ind w:left="0" w:firstLine="708"/>
        <w:jc w:val="both"/>
        <w:rPr>
          <w:rFonts w:ascii="Times New Roman" w:hAnsi="Times New Roman" w:cs="Times New Roman"/>
          <w:szCs w:val="24"/>
        </w:rPr>
      </w:pPr>
      <w:r w:rsidRPr="00A06B4E">
        <w:rPr>
          <w:rFonts w:ascii="Times New Roman" w:hAnsi="Times New Roman" w:cs="Times New Roman"/>
          <w:szCs w:val="24"/>
        </w:rPr>
        <w:t>организация и осуществление мероприятий по гражданской обороне, защите населения и территории Округа от чрезвычайных ситуаций природного и техногенного характера;</w:t>
      </w:r>
    </w:p>
    <w:p w:rsidR="00D85468" w:rsidRPr="00A06B4E" w:rsidRDefault="00D85468" w:rsidP="00165217">
      <w:pPr>
        <w:pStyle w:val="a3"/>
        <w:numPr>
          <w:ilvl w:val="0"/>
          <w:numId w:val="32"/>
        </w:numPr>
        <w:tabs>
          <w:tab w:val="left" w:pos="284"/>
          <w:tab w:val="left" w:pos="993"/>
        </w:tabs>
        <w:spacing w:after="0" w:line="240" w:lineRule="auto"/>
        <w:ind w:left="0" w:firstLine="708"/>
        <w:jc w:val="both"/>
        <w:rPr>
          <w:rFonts w:ascii="Times New Roman" w:hAnsi="Times New Roman" w:cs="Times New Roman"/>
          <w:szCs w:val="24"/>
        </w:rPr>
      </w:pPr>
      <w:r w:rsidRPr="00A06B4E">
        <w:rPr>
          <w:rFonts w:ascii="Times New Roman" w:hAnsi="Times New Roman" w:cs="Times New Roman"/>
          <w:szCs w:val="24"/>
        </w:rPr>
        <w:t>обеспечение первичных мер пожарной безопасности в границах МГО.</w:t>
      </w:r>
    </w:p>
    <w:p w:rsidR="00D85468" w:rsidRPr="00A06B4E" w:rsidRDefault="00D85468" w:rsidP="002B5B37">
      <w:pPr>
        <w:pStyle w:val="a3"/>
        <w:spacing w:after="0" w:line="240" w:lineRule="auto"/>
        <w:ind w:left="284" w:firstLine="424"/>
        <w:jc w:val="both"/>
        <w:rPr>
          <w:rFonts w:ascii="Times New Roman" w:hAnsi="Times New Roman" w:cs="Times New Roman"/>
          <w:szCs w:val="24"/>
        </w:rPr>
      </w:pPr>
      <w:r w:rsidRPr="00A06B4E">
        <w:rPr>
          <w:rFonts w:ascii="Times New Roman" w:hAnsi="Times New Roman" w:cs="Times New Roman"/>
          <w:szCs w:val="24"/>
        </w:rPr>
        <w:t>Для решения поставленных задач необходимо реализовать следующие мероприятия:</w:t>
      </w:r>
    </w:p>
    <w:p w:rsidR="00D85468" w:rsidRPr="00A06B4E" w:rsidRDefault="00D85468" w:rsidP="002B5B37">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реализация муниципальной программы «Обеспечение безопасности жизнедеятельности населения Миасского городского округа»;</w:t>
      </w:r>
    </w:p>
    <w:p w:rsidR="00D85468" w:rsidRPr="00A06B4E" w:rsidRDefault="00D85468" w:rsidP="002B5B37">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обеспечение деятельности поисково-спасательного отряда на территории Миасского городского округа;</w:t>
      </w:r>
    </w:p>
    <w:p w:rsidR="00D85468" w:rsidRPr="00A06B4E" w:rsidRDefault="00D85468" w:rsidP="002B5B37">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организация и проведение профилактических мероприятий в сферах защиты населения и территории от чрезвычайных ситуаций природного и техногенного характера, обеспечения пожарной безопасности;</w:t>
      </w:r>
    </w:p>
    <w:p w:rsidR="00D85468" w:rsidRPr="00A06B4E" w:rsidRDefault="00D85468" w:rsidP="002B5B37">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обеспечение функционирования системы обеспечения вызова экстренных оперативных служб, по единому номеру «112»;</w:t>
      </w:r>
    </w:p>
    <w:p w:rsidR="00D85468" w:rsidRPr="00A06B4E" w:rsidRDefault="00D85468" w:rsidP="002B5B37">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повышение безопасности дорожного движения, сокращение количества дорожно-транспортных происшествий, влекущих причинение вреда жизни и здоровью граждан;</w:t>
      </w:r>
    </w:p>
    <w:p w:rsidR="00D85468" w:rsidRPr="00A06B4E" w:rsidRDefault="00D85468" w:rsidP="002B5B37">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предотвращение подтопления на территории Округа;</w:t>
      </w:r>
    </w:p>
    <w:p w:rsidR="00D85468" w:rsidRPr="00A06B4E" w:rsidRDefault="00D85468" w:rsidP="002B5B37">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обеспечение безопасности на воде (изготовление и установка информационных знаков в местах, запрещенных для купания, пропаганда безопасного поведения на воде).</w:t>
      </w:r>
    </w:p>
    <w:p w:rsidR="00D85468" w:rsidRPr="00A06B4E" w:rsidRDefault="00D85468" w:rsidP="002B5B37">
      <w:pPr>
        <w:spacing w:after="0" w:line="240" w:lineRule="auto"/>
        <w:ind w:left="360"/>
        <w:jc w:val="both"/>
        <w:rPr>
          <w:rFonts w:ascii="Times New Roman" w:hAnsi="Times New Roman" w:cs="Times New Roman"/>
          <w:szCs w:val="24"/>
        </w:rPr>
      </w:pPr>
    </w:p>
    <w:p w:rsidR="00D85468" w:rsidRPr="00A06B4E" w:rsidRDefault="00D85468" w:rsidP="002B5B37">
      <w:pPr>
        <w:pStyle w:val="a3"/>
        <w:spacing w:after="0" w:line="240" w:lineRule="auto"/>
        <w:ind w:left="0"/>
        <w:jc w:val="center"/>
        <w:rPr>
          <w:rFonts w:ascii="Times New Roman" w:hAnsi="Times New Roman" w:cs="Times New Roman"/>
          <w:b/>
          <w:sz w:val="28"/>
          <w:szCs w:val="28"/>
        </w:rPr>
      </w:pPr>
      <w:r w:rsidRPr="00A06B4E">
        <w:rPr>
          <w:rFonts w:ascii="Times New Roman" w:hAnsi="Times New Roman" w:cs="Times New Roman"/>
          <w:b/>
          <w:sz w:val="28"/>
          <w:szCs w:val="28"/>
        </w:rPr>
        <w:t>Цель 3. Создание комфортной среды проживания, благоустройство территории</w:t>
      </w:r>
    </w:p>
    <w:p w:rsidR="00D85468" w:rsidRPr="00A06B4E" w:rsidRDefault="00D85468" w:rsidP="002B5B37">
      <w:pPr>
        <w:spacing w:after="0" w:line="240" w:lineRule="auto"/>
        <w:rPr>
          <w:rFonts w:ascii="Times New Roman" w:hAnsi="Times New Roman" w:cs="Times New Roman"/>
        </w:rPr>
      </w:pPr>
    </w:p>
    <w:p w:rsidR="00D85468" w:rsidRPr="00A06B4E" w:rsidRDefault="00D85468" w:rsidP="002B5B37">
      <w:pPr>
        <w:pStyle w:val="Default"/>
        <w:ind w:firstLine="709"/>
        <w:jc w:val="both"/>
        <w:rPr>
          <w:color w:val="auto"/>
          <w:szCs w:val="22"/>
        </w:rPr>
      </w:pPr>
      <w:proofErr w:type="gramStart"/>
      <w:r w:rsidRPr="00A06B4E">
        <w:rPr>
          <w:color w:val="auto"/>
          <w:szCs w:val="22"/>
        </w:rPr>
        <w:t>Площадь Округа составляет 1 756,43 кв.</w:t>
      </w:r>
      <w:r w:rsidR="0093304F" w:rsidRPr="00A06B4E">
        <w:rPr>
          <w:color w:val="auto"/>
          <w:szCs w:val="22"/>
        </w:rPr>
        <w:t xml:space="preserve"> </w:t>
      </w:r>
      <w:r w:rsidRPr="00A06B4E">
        <w:rPr>
          <w:color w:val="auto"/>
          <w:szCs w:val="22"/>
        </w:rPr>
        <w:t>км., в т. ч. площадь земель города – 118,8 кв. км., из которых застроенные территории 5,4 тыс. гектаров, 5,7 тыс. гектаров – зеленые насаждения, в том числе 0,09 тыс. гектаров – площадь насаждений общего пользования (парки, скверы, бульвары).</w:t>
      </w:r>
      <w:proofErr w:type="gramEnd"/>
      <w:r w:rsidRPr="00A06B4E">
        <w:rPr>
          <w:color w:val="auto"/>
          <w:szCs w:val="22"/>
        </w:rPr>
        <w:t xml:space="preserve"> Общая протяженность улиц, проездов, набережных составляет 0,55 тыс. км., в том числе замощенных частей с усовершенствованным покрытием 0,18 тыс. км., 0,5 тыс. км</w:t>
      </w:r>
      <w:proofErr w:type="gramStart"/>
      <w:r w:rsidRPr="00A06B4E">
        <w:rPr>
          <w:color w:val="auto"/>
          <w:szCs w:val="22"/>
        </w:rPr>
        <w:t>.</w:t>
      </w:r>
      <w:proofErr w:type="gramEnd"/>
      <w:r w:rsidRPr="00A06B4E">
        <w:rPr>
          <w:color w:val="auto"/>
          <w:szCs w:val="22"/>
        </w:rPr>
        <w:t xml:space="preserve"> </w:t>
      </w:r>
      <w:proofErr w:type="gramStart"/>
      <w:r w:rsidRPr="00A06B4E">
        <w:rPr>
          <w:color w:val="auto"/>
          <w:szCs w:val="22"/>
        </w:rPr>
        <w:t>о</w:t>
      </w:r>
      <w:proofErr w:type="gramEnd"/>
      <w:r w:rsidRPr="00A06B4E">
        <w:rPr>
          <w:color w:val="auto"/>
          <w:szCs w:val="22"/>
        </w:rPr>
        <w:t xml:space="preserve">свещенных частей. </w:t>
      </w:r>
    </w:p>
    <w:p w:rsidR="00D85468" w:rsidRPr="00A06B4E" w:rsidRDefault="00D85468" w:rsidP="002B5B37">
      <w:pPr>
        <w:pStyle w:val="Default"/>
        <w:ind w:firstLine="709"/>
        <w:jc w:val="both"/>
        <w:rPr>
          <w:color w:val="auto"/>
          <w:szCs w:val="22"/>
        </w:rPr>
      </w:pPr>
      <w:r w:rsidRPr="00A06B4E">
        <w:rPr>
          <w:color w:val="auto"/>
          <w:szCs w:val="22"/>
        </w:rPr>
        <w:t xml:space="preserve">Одним из главных приоритетов развития Округа является создание благоприятной и комфортной для проживания населения городской среды. </w:t>
      </w:r>
    </w:p>
    <w:p w:rsidR="00D85468" w:rsidRPr="00A06B4E" w:rsidRDefault="00D85468" w:rsidP="002B5B37">
      <w:pPr>
        <w:pStyle w:val="Default"/>
        <w:ind w:firstLine="709"/>
        <w:jc w:val="both"/>
        <w:rPr>
          <w:color w:val="auto"/>
          <w:szCs w:val="22"/>
        </w:rPr>
      </w:pPr>
      <w:r w:rsidRPr="00A06B4E">
        <w:rPr>
          <w:color w:val="auto"/>
          <w:szCs w:val="22"/>
        </w:rPr>
        <w:t xml:space="preserve">Современная городская среда должна соответствовать санитарным и гигиеническим нормам, а также иметь завершенный, привлекательный и </w:t>
      </w:r>
      <w:proofErr w:type="gramStart"/>
      <w:r w:rsidRPr="00A06B4E">
        <w:rPr>
          <w:color w:val="auto"/>
          <w:szCs w:val="22"/>
        </w:rPr>
        <w:t>эстетический внешний вид</w:t>
      </w:r>
      <w:proofErr w:type="gramEnd"/>
      <w:r w:rsidRPr="00A06B4E">
        <w:rPr>
          <w:color w:val="auto"/>
          <w:szCs w:val="22"/>
        </w:rPr>
        <w:t xml:space="preserve">. </w:t>
      </w:r>
    </w:p>
    <w:p w:rsidR="00D85468" w:rsidRPr="00A06B4E" w:rsidRDefault="00D85468" w:rsidP="002B5B37">
      <w:pPr>
        <w:pStyle w:val="Default"/>
        <w:ind w:firstLine="709"/>
        <w:jc w:val="both"/>
        <w:rPr>
          <w:color w:val="auto"/>
          <w:szCs w:val="22"/>
        </w:rPr>
      </w:pPr>
      <w:proofErr w:type="gramStart"/>
      <w:r w:rsidRPr="00A06B4E">
        <w:rPr>
          <w:color w:val="auto"/>
          <w:szCs w:val="22"/>
        </w:rPr>
        <w:lastRenderedPageBreak/>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w:t>
      </w:r>
      <w:proofErr w:type="gramEnd"/>
      <w:r w:rsidRPr="00A06B4E">
        <w:rPr>
          <w:color w:val="auto"/>
          <w:szCs w:val="22"/>
        </w:rPr>
        <w:t xml:space="preserve"> сбора и временного хранения мусора. Жилье не может считаться комфортным, если окружение не благоустроено. </w:t>
      </w:r>
    </w:p>
    <w:p w:rsidR="00D85468" w:rsidRPr="00A06B4E" w:rsidRDefault="00D85468" w:rsidP="002B5B37">
      <w:pPr>
        <w:pStyle w:val="Default"/>
        <w:ind w:firstLine="709"/>
        <w:jc w:val="both"/>
        <w:rPr>
          <w:color w:val="auto"/>
          <w:szCs w:val="22"/>
        </w:rPr>
      </w:pPr>
      <w:r w:rsidRPr="00A06B4E">
        <w:rPr>
          <w:color w:val="auto"/>
          <w:szCs w:val="22"/>
        </w:rPr>
        <w:t xml:space="preserve">Именно в этой сфере создаются те условия для населения, которые обеспечивают высокий уровень жизни как для отдельного человека по месту проживания, так и для всех жителей города, района, улицы. </w:t>
      </w:r>
    </w:p>
    <w:p w:rsidR="00D85468" w:rsidRPr="00A06B4E" w:rsidRDefault="00D85468" w:rsidP="002B5B37">
      <w:pPr>
        <w:pStyle w:val="Default"/>
        <w:ind w:firstLine="709"/>
        <w:jc w:val="both"/>
        <w:rPr>
          <w:color w:val="auto"/>
          <w:szCs w:val="22"/>
        </w:rPr>
      </w:pPr>
      <w:r w:rsidRPr="00A06B4E">
        <w:rPr>
          <w:color w:val="auto"/>
          <w:szCs w:val="22"/>
        </w:rPr>
        <w:t xml:space="preserve">На территории Округа расположено 1 067 многоквартирных домов. </w:t>
      </w:r>
    </w:p>
    <w:p w:rsidR="00D85468" w:rsidRPr="00A06B4E" w:rsidRDefault="00D85468" w:rsidP="002B5B37">
      <w:pPr>
        <w:pStyle w:val="Default"/>
        <w:ind w:firstLine="709"/>
        <w:jc w:val="both"/>
        <w:rPr>
          <w:color w:val="auto"/>
          <w:szCs w:val="22"/>
        </w:rPr>
      </w:pPr>
      <w:r w:rsidRPr="00A06B4E">
        <w:rPr>
          <w:color w:val="auto"/>
          <w:szCs w:val="22"/>
        </w:rPr>
        <w:t xml:space="preserve">Анализ обеспеченности дворов Округа элементами внешнего благоустройства показал, что уровень их комфортности не отвечает современным требованиям. Значительная часть асфальтобетонного покрытия дворовых проездов имеет высокую степень износа, так как срок службы дорожных покрытий с момента массовой застройки Округа многоквартирными домами истек. Малое количество парковок для временного хранения автомобилей приводит к их хаотичной парковке. На отдельных территориях уровень освещенности дворовых территорий ниже допустимого, или освещение вообще отсутствует. </w:t>
      </w:r>
    </w:p>
    <w:p w:rsidR="00D85468" w:rsidRPr="00A06B4E" w:rsidRDefault="00D85468" w:rsidP="002B5B37">
      <w:pPr>
        <w:pStyle w:val="Default"/>
        <w:ind w:firstLine="709"/>
        <w:jc w:val="both"/>
        <w:rPr>
          <w:color w:val="auto"/>
          <w:szCs w:val="22"/>
        </w:rPr>
      </w:pPr>
      <w:r w:rsidRPr="00A06B4E">
        <w:rPr>
          <w:color w:val="auto"/>
          <w:szCs w:val="22"/>
        </w:rPr>
        <w:t xml:space="preserve">Система дождевой канализации местами находится в неисправном состоянии и не обеспечивает отвод вод в периоды выпадения обильных осадков, что доставляет массу неудобств жителям Округа и негативно влияет на конструктивные элементы зданий. </w:t>
      </w:r>
    </w:p>
    <w:p w:rsidR="00D85468" w:rsidRPr="00A06B4E" w:rsidRDefault="00D85468" w:rsidP="002B5B37">
      <w:pPr>
        <w:pStyle w:val="Default"/>
        <w:ind w:firstLine="709"/>
        <w:jc w:val="both"/>
        <w:rPr>
          <w:color w:val="auto"/>
          <w:szCs w:val="22"/>
        </w:rPr>
      </w:pPr>
      <w:r w:rsidRPr="00A06B4E">
        <w:rPr>
          <w:color w:val="auto"/>
          <w:szCs w:val="22"/>
        </w:rPr>
        <w:t xml:space="preserve">Проблемы восстановления и ремонта асфальтового покрытия дворов,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 </w:t>
      </w:r>
    </w:p>
    <w:p w:rsidR="00D85468" w:rsidRPr="00A06B4E" w:rsidRDefault="00D85468" w:rsidP="002B5B37">
      <w:pPr>
        <w:pStyle w:val="Default"/>
        <w:ind w:firstLine="709"/>
        <w:jc w:val="both"/>
        <w:rPr>
          <w:color w:val="auto"/>
          <w:szCs w:val="22"/>
        </w:rPr>
      </w:pPr>
      <w:r w:rsidRPr="00A06B4E">
        <w:rPr>
          <w:color w:val="auto"/>
          <w:szCs w:val="22"/>
        </w:rPr>
        <w:t xml:space="preserve">Также в Округе существует потребность в современных спортивно-досуговых и культурно-развлекательных площадках, способных обеспечить необходимые условия для занятий физической культурой и спортом населению, и, в первую очередь, условия для малообеспеченных семей, детей, молодежи, студентов и маломобильных групп населения. </w:t>
      </w:r>
    </w:p>
    <w:p w:rsidR="00D85468" w:rsidRPr="00A06B4E" w:rsidRDefault="00D85468" w:rsidP="002B5B37">
      <w:pPr>
        <w:pStyle w:val="Default"/>
        <w:ind w:firstLine="709"/>
        <w:jc w:val="both"/>
        <w:rPr>
          <w:color w:val="auto"/>
          <w:szCs w:val="22"/>
        </w:rPr>
      </w:pPr>
      <w:r w:rsidRPr="00A06B4E">
        <w:rPr>
          <w:color w:val="auto"/>
          <w:szCs w:val="22"/>
        </w:rPr>
        <w:t xml:space="preserve">Выполненные работы в период 2014-2016 годы по асфальтированию дворовых и общегородских территорий, установке малых архитектурных форм за счет средств местного бюджета улучшили благоустройство дворов частично, что не решило проблему в комплексе. </w:t>
      </w:r>
    </w:p>
    <w:p w:rsidR="00D85468" w:rsidRPr="00A06B4E" w:rsidRDefault="00D85468" w:rsidP="002B5B37">
      <w:pPr>
        <w:pStyle w:val="Default"/>
        <w:ind w:firstLine="709"/>
        <w:jc w:val="both"/>
        <w:rPr>
          <w:color w:val="auto"/>
          <w:szCs w:val="22"/>
        </w:rPr>
      </w:pPr>
      <w:r w:rsidRPr="00A06B4E">
        <w:rPr>
          <w:color w:val="auto"/>
          <w:szCs w:val="22"/>
        </w:rPr>
        <w:t xml:space="preserve">В 2017 году впервые в рамках реализации приоритетного проекта «Формирование комфортной городской среды» выполнено комплексное благоустройство двух общественных территорий и 49 дворовых территорий Округа. </w:t>
      </w:r>
    </w:p>
    <w:p w:rsidR="00D85468" w:rsidRPr="00A06B4E" w:rsidRDefault="00D85468" w:rsidP="002B5B37">
      <w:pPr>
        <w:pStyle w:val="Default"/>
        <w:ind w:firstLine="709"/>
        <w:jc w:val="both"/>
        <w:rPr>
          <w:color w:val="auto"/>
          <w:szCs w:val="22"/>
        </w:rPr>
      </w:pPr>
      <w:r w:rsidRPr="00A06B4E">
        <w:rPr>
          <w:color w:val="auto"/>
          <w:szCs w:val="22"/>
        </w:rPr>
        <w:t xml:space="preserve">В 2018 году в рамках приоритетного проекта «Формирование комфортной городской среды» проведено комплексное благоустройство 4 общественных территорий и 16 дворовых территорий. В рамках областной дотации «Реальные дела» в 2018 году выполнено благоустройство еще 4 общественных территорий, включенных в программу «Формирование современной городской среда на 2018-2022 годы». </w:t>
      </w:r>
    </w:p>
    <w:p w:rsidR="00D85468" w:rsidRPr="00A06B4E" w:rsidRDefault="00D85468" w:rsidP="002B5B37">
      <w:pPr>
        <w:pStyle w:val="Default"/>
        <w:ind w:firstLine="709"/>
        <w:jc w:val="both"/>
        <w:rPr>
          <w:color w:val="auto"/>
          <w:szCs w:val="22"/>
        </w:rPr>
      </w:pPr>
      <w:r w:rsidRPr="00A06B4E">
        <w:rPr>
          <w:color w:val="auto"/>
          <w:szCs w:val="22"/>
        </w:rPr>
        <w:t xml:space="preserve">В 2019 году в рамках муниципальной программы «Формирование современной городской среды» проведено комплексное благоустройство 17 общественных территорий и 12 дворовых территорий (из них в рамках Комфортной среды 14 общественных территорий и в рамках областной дотации «Реальные дела» 3 общественных и 12 дворовых территорий). </w:t>
      </w:r>
    </w:p>
    <w:p w:rsidR="00D85468" w:rsidRPr="00A06B4E" w:rsidRDefault="00D85468" w:rsidP="002B5B37">
      <w:pPr>
        <w:pStyle w:val="Default"/>
        <w:ind w:firstLine="709"/>
        <w:jc w:val="both"/>
        <w:rPr>
          <w:color w:val="auto"/>
          <w:szCs w:val="22"/>
        </w:rPr>
      </w:pPr>
      <w:r w:rsidRPr="00A06B4E">
        <w:rPr>
          <w:color w:val="auto"/>
          <w:szCs w:val="22"/>
        </w:rPr>
        <w:t xml:space="preserve">В 2020 году выполнено благоустройство 12 общественных территорий (в рамках приоритетного проекта «Формирование комфортной городской среды»), 5 общественных и 12 дворовых территорий (в рамках областной дотации «Реальные дела»). </w:t>
      </w:r>
    </w:p>
    <w:p w:rsidR="00D85468" w:rsidRPr="00A06B4E" w:rsidRDefault="00D85468" w:rsidP="002B5B37">
      <w:pPr>
        <w:pStyle w:val="Default"/>
        <w:ind w:firstLine="709"/>
        <w:jc w:val="both"/>
        <w:rPr>
          <w:color w:val="auto"/>
          <w:szCs w:val="22"/>
        </w:rPr>
      </w:pPr>
      <w:r w:rsidRPr="00A06B4E">
        <w:rPr>
          <w:color w:val="auto"/>
          <w:szCs w:val="22"/>
        </w:rPr>
        <w:lastRenderedPageBreak/>
        <w:t>В 2021 году выполнено благоустройство 6 общественных территорий (в рамках приоритетного проекта «Формирование современной городской среды»), 6 общественных и 8 дворовых территорий.</w:t>
      </w:r>
    </w:p>
    <w:p w:rsidR="00D85468" w:rsidRPr="00A06B4E" w:rsidRDefault="00D85468" w:rsidP="002B5B37">
      <w:pPr>
        <w:pStyle w:val="Default"/>
        <w:ind w:firstLine="709"/>
        <w:jc w:val="both"/>
        <w:rPr>
          <w:color w:val="auto"/>
          <w:szCs w:val="22"/>
        </w:rPr>
      </w:pPr>
      <w:r w:rsidRPr="00A06B4E">
        <w:rPr>
          <w:color w:val="auto"/>
          <w:szCs w:val="22"/>
        </w:rPr>
        <w:t xml:space="preserve">Работы по благоустройству Округа не приобрели пока комплексного, постоянного характера и конкретных практических действий. </w:t>
      </w:r>
    </w:p>
    <w:p w:rsidR="00D85468" w:rsidRPr="00A06B4E" w:rsidRDefault="00D85468" w:rsidP="002B5B37">
      <w:pPr>
        <w:pStyle w:val="Default"/>
        <w:ind w:firstLine="709"/>
        <w:jc w:val="both"/>
        <w:rPr>
          <w:color w:val="auto"/>
          <w:szCs w:val="22"/>
        </w:rPr>
      </w:pPr>
      <w:r w:rsidRPr="00A06B4E">
        <w:rPr>
          <w:color w:val="auto"/>
          <w:szCs w:val="22"/>
        </w:rPr>
        <w:t>В настоящее время существует ряд проблем, относящихся к благоустройству дворовых и общегородских территорий в части разрушенного асфальтового покрытия дворовых проездов, отсутствия пешеходных тротуаров, лестниц, ограждений детских игровых и спортивных площадок от заезда автотранспорта</w:t>
      </w:r>
      <w:r w:rsidR="00133C2A" w:rsidRPr="00A06B4E">
        <w:rPr>
          <w:color w:val="auto"/>
          <w:szCs w:val="22"/>
        </w:rPr>
        <w:t xml:space="preserve">, отсутствие </w:t>
      </w:r>
      <w:r w:rsidR="00AC5BA9" w:rsidRPr="00A06B4E">
        <w:rPr>
          <w:color w:val="auto"/>
          <w:szCs w:val="22"/>
        </w:rPr>
        <w:t xml:space="preserve">достаточного количества </w:t>
      </w:r>
      <w:r w:rsidR="00133C2A" w:rsidRPr="00A06B4E">
        <w:rPr>
          <w:color w:val="auto"/>
        </w:rPr>
        <w:t>парковок для автомобилей</w:t>
      </w:r>
      <w:r w:rsidR="00AC5BA9" w:rsidRPr="00A06B4E">
        <w:rPr>
          <w:color w:val="auto"/>
          <w:szCs w:val="22"/>
        </w:rPr>
        <w:t>.</w:t>
      </w:r>
    </w:p>
    <w:p w:rsidR="00D85468" w:rsidRPr="00A06B4E" w:rsidRDefault="00D85468" w:rsidP="002B5B37">
      <w:pPr>
        <w:pStyle w:val="Default"/>
        <w:ind w:firstLine="709"/>
        <w:jc w:val="both"/>
        <w:rPr>
          <w:color w:val="auto"/>
          <w:szCs w:val="22"/>
        </w:rPr>
      </w:pPr>
      <w:r w:rsidRPr="00A06B4E">
        <w:rPr>
          <w:color w:val="auto"/>
          <w:szCs w:val="22"/>
        </w:rPr>
        <w:t xml:space="preserve">Одной из вышеуказанных проблем благоустройства на территории Округа является небрежное отношение жителей к элементам благоустройства: приводятся в негодность детские площадки, скамейки и урны. 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 </w:t>
      </w:r>
    </w:p>
    <w:p w:rsidR="00A43F42" w:rsidRPr="00A06B4E" w:rsidRDefault="00D85468" w:rsidP="002B5B37">
      <w:pPr>
        <w:pStyle w:val="Default"/>
        <w:ind w:firstLine="709"/>
        <w:jc w:val="both"/>
        <w:rPr>
          <w:color w:val="auto"/>
          <w:szCs w:val="22"/>
        </w:rPr>
      </w:pPr>
      <w:r w:rsidRPr="00A06B4E">
        <w:rPr>
          <w:color w:val="auto"/>
          <w:szCs w:val="22"/>
        </w:rPr>
        <w:t>На территории Округа существует проблема организации досуга детей. Дворовые территории многоквартирных домов не оборудованы детскими площадками, а имеющиеся не обеспечивают растущие потребности. Кроме того, проведение досуга на этих площадках небезопасно для детей. Основным способом в кратчайшие сроки улучшить данную ситуацию является повышение уровня благоустроенности дворовых территорий, территорий массового отдыха, установка новых и ремонт существующих детских игровых и спортивных площадок, а также их поддержание в надлежащем состоянии.</w:t>
      </w:r>
      <w:r w:rsidR="007646C2" w:rsidRPr="00A06B4E">
        <w:rPr>
          <w:color w:val="auto"/>
          <w:szCs w:val="22"/>
        </w:rPr>
        <w:t xml:space="preserve"> </w:t>
      </w:r>
    </w:p>
    <w:p w:rsidR="00F0415F" w:rsidRPr="00A06B4E" w:rsidRDefault="00D85468" w:rsidP="00133C2A">
      <w:pPr>
        <w:spacing w:after="0" w:line="240" w:lineRule="auto"/>
        <w:jc w:val="both"/>
        <w:rPr>
          <w:rFonts w:ascii="Times New Roman" w:hAnsi="Times New Roman" w:cs="Times New Roman"/>
        </w:rPr>
      </w:pPr>
      <w:r w:rsidRPr="00A06B4E">
        <w:rPr>
          <w:rFonts w:ascii="Times New Roman" w:hAnsi="Times New Roman" w:cs="Times New Roman"/>
        </w:rPr>
        <w:t>Для здорового образа жизни и нормального физического развития детей, их занятости, установка детских игровых и спортивных площадок является необходимым аспектом благоустройства дворовых территорий.</w:t>
      </w:r>
      <w:r w:rsidR="00A43F42" w:rsidRPr="00A06B4E">
        <w:rPr>
          <w:rFonts w:ascii="Times New Roman" w:hAnsi="Times New Roman" w:cs="Times New Roman"/>
        </w:rPr>
        <w:t xml:space="preserve"> </w:t>
      </w:r>
    </w:p>
    <w:p w:rsidR="00D85468" w:rsidRPr="00A06B4E" w:rsidRDefault="00D85468" w:rsidP="00133C2A">
      <w:pPr>
        <w:pStyle w:val="Default"/>
        <w:ind w:firstLine="709"/>
        <w:jc w:val="both"/>
        <w:rPr>
          <w:color w:val="auto"/>
          <w:szCs w:val="22"/>
        </w:rPr>
      </w:pPr>
      <w:r w:rsidRPr="00A06B4E">
        <w:rPr>
          <w:color w:val="auto"/>
          <w:szCs w:val="22"/>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города. </w:t>
      </w:r>
    </w:p>
    <w:p w:rsidR="00D85468" w:rsidRPr="00A06B4E" w:rsidRDefault="00D85468" w:rsidP="002B5B37">
      <w:pPr>
        <w:pStyle w:val="Default"/>
        <w:ind w:firstLine="709"/>
        <w:jc w:val="both"/>
        <w:rPr>
          <w:color w:val="auto"/>
          <w:szCs w:val="22"/>
        </w:rPr>
      </w:pPr>
      <w:r w:rsidRPr="00A06B4E">
        <w:rPr>
          <w:color w:val="auto"/>
          <w:szCs w:val="22"/>
        </w:rPr>
        <w:t>Одной из значимых проблем является рост численности безнадзорных собак, которые являются распространителями заболевания бешенства</w:t>
      </w:r>
      <w:r w:rsidR="00AE68C9" w:rsidRPr="00A06B4E">
        <w:rPr>
          <w:color w:val="auto"/>
          <w:szCs w:val="22"/>
        </w:rPr>
        <w:t xml:space="preserve"> и </w:t>
      </w:r>
      <w:r w:rsidR="00AE68C9" w:rsidRPr="00A06B4E">
        <w:t xml:space="preserve">представляют опасность из-за </w:t>
      </w:r>
      <w:r w:rsidR="00541EFC" w:rsidRPr="00A06B4E">
        <w:t xml:space="preserve">возможного </w:t>
      </w:r>
      <w:r w:rsidR="00AE68C9" w:rsidRPr="00A06B4E">
        <w:t>нападения на жителей</w:t>
      </w:r>
      <w:r w:rsidRPr="00A06B4E">
        <w:rPr>
          <w:color w:val="auto"/>
          <w:szCs w:val="22"/>
        </w:rPr>
        <w:t xml:space="preserve">. Решением этой проблемы должны заниматься специализированные организации. </w:t>
      </w:r>
    </w:p>
    <w:p w:rsidR="00D85468" w:rsidRPr="00A06B4E" w:rsidRDefault="00D85468" w:rsidP="002B5B37">
      <w:pPr>
        <w:pStyle w:val="Default"/>
        <w:ind w:firstLine="709"/>
        <w:jc w:val="both"/>
        <w:rPr>
          <w:color w:val="auto"/>
          <w:szCs w:val="22"/>
        </w:rPr>
      </w:pPr>
      <w:r w:rsidRPr="00A06B4E">
        <w:rPr>
          <w:color w:val="auto"/>
          <w:szCs w:val="22"/>
        </w:rPr>
        <w:t xml:space="preserve">Значимость данного мероприятия состоит в ограждении населения от эпидемиологических опасных животных, больных особо опасными для жизни и здоровья людей инфекциями, стайных агрессивных животных, бродячих животных в местах, где их пребывание недопустимо. </w:t>
      </w:r>
    </w:p>
    <w:p w:rsidR="00D85468" w:rsidRPr="00A06B4E" w:rsidRDefault="00D85468" w:rsidP="002B5B37">
      <w:pPr>
        <w:pStyle w:val="Default"/>
        <w:ind w:firstLine="709"/>
        <w:jc w:val="both"/>
        <w:rPr>
          <w:color w:val="auto"/>
          <w:szCs w:val="22"/>
        </w:rPr>
      </w:pPr>
      <w:proofErr w:type="gramStart"/>
      <w:r w:rsidRPr="00A06B4E">
        <w:rPr>
          <w:color w:val="auto"/>
          <w:szCs w:val="22"/>
        </w:rPr>
        <w:t>В соответствии с законом Челябинской области от 28.03.2013 г. № 478-ЗО «О наделении органов местного самоуправления отдельными государственными полномочиями по организации проведения на территории Челябинской области мероприятий по предупреждению населения от болезней общих для человека и животных» и Федеральным законом от 27.12.2018 г. № 498-ФЗ «Об ответственном обращении с животными и о внесении изменений в отдельные законодательные акты Российской Федерации» и для</w:t>
      </w:r>
      <w:proofErr w:type="gramEnd"/>
      <w:r w:rsidRPr="00A06B4E">
        <w:rPr>
          <w:color w:val="auto"/>
          <w:szCs w:val="22"/>
        </w:rPr>
        <w:t xml:space="preserve"> предотвращения заражения от безнадзорных собак необходимо производить их отлов, вакцинацию, содержание, чипирование, учёт в электронной базе, вольерную передержку, в случае необходимости, умерщвление, утилизацию. </w:t>
      </w:r>
    </w:p>
    <w:p w:rsidR="00D85468" w:rsidRPr="00A06B4E" w:rsidRDefault="00D85468" w:rsidP="002B5B37">
      <w:pPr>
        <w:pStyle w:val="Default"/>
        <w:ind w:firstLine="709"/>
        <w:jc w:val="both"/>
        <w:rPr>
          <w:color w:val="auto"/>
          <w:szCs w:val="22"/>
        </w:rPr>
      </w:pPr>
      <w:r w:rsidRPr="00A06B4E">
        <w:rPr>
          <w:color w:val="auto"/>
          <w:szCs w:val="22"/>
        </w:rPr>
        <w:t xml:space="preserve">В настоящее время на территории Округа сохраняется высокая активность природного очага клещевых инфекций. </w:t>
      </w:r>
    </w:p>
    <w:p w:rsidR="00D85468" w:rsidRPr="00A06B4E" w:rsidRDefault="00D85468" w:rsidP="002B5B37">
      <w:pPr>
        <w:pStyle w:val="Default"/>
        <w:ind w:firstLine="709"/>
        <w:jc w:val="both"/>
        <w:rPr>
          <w:color w:val="auto"/>
          <w:szCs w:val="22"/>
        </w:rPr>
      </w:pPr>
      <w:r w:rsidRPr="00A06B4E">
        <w:rPr>
          <w:color w:val="auto"/>
          <w:szCs w:val="22"/>
        </w:rPr>
        <w:t xml:space="preserve">С целью предупреждения распространения заболеваний клещевыми инфекциями необходимо круглогодично проводить мероприятия по профилактике клещевых инфекций, в том числе акарицидную обработку территорий не только оздоровительных учреждений, но и мест отдыха населения (скверы, парки, территории железнодорожных вокзалов). </w:t>
      </w:r>
    </w:p>
    <w:p w:rsidR="00D85468" w:rsidRPr="00A06B4E" w:rsidRDefault="00D85468" w:rsidP="002B5B37">
      <w:pPr>
        <w:pStyle w:val="Default"/>
        <w:ind w:firstLine="709"/>
        <w:jc w:val="both"/>
        <w:rPr>
          <w:color w:val="auto"/>
          <w:szCs w:val="22"/>
        </w:rPr>
      </w:pPr>
      <w:r w:rsidRPr="00A06B4E">
        <w:rPr>
          <w:color w:val="auto"/>
          <w:szCs w:val="22"/>
        </w:rPr>
        <w:lastRenderedPageBreak/>
        <w:t>Перспективное решение проблем благоустройства и санитарно-эпидемиологического состояния города требует обеспечения непрерывного и комплексного подхода с использованием программно-целевого метода.</w:t>
      </w:r>
    </w:p>
    <w:p w:rsidR="00D85468" w:rsidRPr="00A06B4E" w:rsidRDefault="00D85468" w:rsidP="002B5B37">
      <w:pPr>
        <w:pStyle w:val="Default"/>
        <w:ind w:firstLine="709"/>
        <w:jc w:val="both"/>
        <w:rPr>
          <w:color w:val="auto"/>
          <w:szCs w:val="22"/>
        </w:rPr>
      </w:pPr>
      <w:r w:rsidRPr="00A06B4E">
        <w:rPr>
          <w:color w:val="auto"/>
          <w:szCs w:val="22"/>
        </w:rPr>
        <w:t>В целях создания комфортной среды для проживания и благоустройства территории Округа определены задачи:</w:t>
      </w:r>
    </w:p>
    <w:p w:rsidR="00D85468" w:rsidRPr="00A06B4E" w:rsidRDefault="00D85468" w:rsidP="002B5B37">
      <w:pPr>
        <w:spacing w:after="0" w:line="240" w:lineRule="auto"/>
        <w:ind w:firstLine="709"/>
        <w:jc w:val="both"/>
        <w:rPr>
          <w:rFonts w:ascii="Times New Roman" w:hAnsi="Times New Roman" w:cs="Times New Roman"/>
        </w:rPr>
      </w:pPr>
      <w:r w:rsidRPr="00A06B4E">
        <w:rPr>
          <w:rFonts w:ascii="Times New Roman" w:hAnsi="Times New Roman" w:cs="Times New Roman"/>
        </w:rPr>
        <w:t>1) благоустройство общегородских и дворовых территорий;</w:t>
      </w:r>
    </w:p>
    <w:p w:rsidR="00D85468" w:rsidRPr="00A06B4E" w:rsidRDefault="00D85468" w:rsidP="002B5B37">
      <w:pPr>
        <w:spacing w:after="0" w:line="240" w:lineRule="auto"/>
        <w:ind w:firstLine="709"/>
        <w:jc w:val="both"/>
        <w:rPr>
          <w:rFonts w:ascii="Times New Roman" w:hAnsi="Times New Roman" w:cs="Times New Roman"/>
        </w:rPr>
      </w:pPr>
      <w:r w:rsidRPr="00A06B4E">
        <w:rPr>
          <w:rFonts w:ascii="Times New Roman" w:hAnsi="Times New Roman" w:cs="Times New Roman"/>
        </w:rPr>
        <w:t>2) проведение работ по модернизации и реставрации объектов общественного пространства для повышения их привлекательности для жителей и туристов;</w:t>
      </w:r>
    </w:p>
    <w:p w:rsidR="00D85468" w:rsidRPr="00A06B4E" w:rsidRDefault="00D85468" w:rsidP="002B5B37">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3) увеличение доли озелененных территорий общего пользования (парки, сады и др.)  в общей площади зеленых насаждений и поддержание в безаварийном состоянии с целью привлекательности озелененных территорий;</w:t>
      </w:r>
    </w:p>
    <w:p w:rsidR="00D85468" w:rsidRPr="00A06B4E" w:rsidRDefault="00D85468" w:rsidP="002B5B37">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4) обеспечение разнообразия культурно-досуговой и спортивной инфраструктуры. </w:t>
      </w:r>
    </w:p>
    <w:p w:rsidR="00D85468" w:rsidRPr="00A06B4E" w:rsidRDefault="00D85468" w:rsidP="002B5B37">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5) </w:t>
      </w:r>
      <w:r w:rsidR="0009759D" w:rsidRPr="00A06B4E">
        <w:rPr>
          <w:rFonts w:ascii="Times New Roman" w:hAnsi="Times New Roman" w:cs="Times New Roman"/>
        </w:rPr>
        <w:t>цифровизация</w:t>
      </w:r>
      <w:r w:rsidRPr="00A06B4E">
        <w:rPr>
          <w:rFonts w:ascii="Times New Roman" w:hAnsi="Times New Roman" w:cs="Times New Roman"/>
        </w:rPr>
        <w:t xml:space="preserve"> городского хозяйства на территории Округа. </w:t>
      </w:r>
    </w:p>
    <w:p w:rsidR="00D85468" w:rsidRPr="00A06B4E" w:rsidRDefault="00D85468" w:rsidP="002B5B37">
      <w:pPr>
        <w:pStyle w:val="Default"/>
        <w:ind w:firstLine="709"/>
        <w:jc w:val="both"/>
      </w:pPr>
      <w:r w:rsidRPr="00A06B4E">
        <w:t>Для реализации поставленных задач необходима реализация следующих мероприятий:</w:t>
      </w:r>
    </w:p>
    <w:p w:rsidR="00D85468" w:rsidRPr="00A06B4E" w:rsidRDefault="00D85468" w:rsidP="002B5B37">
      <w:pPr>
        <w:pStyle w:val="Default"/>
        <w:ind w:firstLine="709"/>
        <w:jc w:val="both"/>
      </w:pPr>
      <w:r w:rsidRPr="00A06B4E">
        <w:t xml:space="preserve">- организация комплексных мероприятий по благоустройству дворовых и общегородских территорий; </w:t>
      </w:r>
    </w:p>
    <w:p w:rsidR="00D85468" w:rsidRPr="00A06B4E" w:rsidRDefault="00D85468" w:rsidP="002B5B37">
      <w:pPr>
        <w:pStyle w:val="Default"/>
        <w:ind w:firstLine="709"/>
        <w:jc w:val="both"/>
      </w:pPr>
      <w:r w:rsidRPr="00A06B4E">
        <w:t>- формирование условий для улучшения архитектурного облика и градостроительного развития Округа;</w:t>
      </w:r>
    </w:p>
    <w:p w:rsidR="00D85468" w:rsidRPr="00A06B4E" w:rsidRDefault="00D85468" w:rsidP="002B5B37">
      <w:pPr>
        <w:pStyle w:val="Default"/>
        <w:ind w:firstLine="709"/>
        <w:jc w:val="both"/>
      </w:pPr>
      <w:r w:rsidRPr="00A06B4E">
        <w:t>- разработка единого архитектурно-художественного облика Округа;</w:t>
      </w:r>
    </w:p>
    <w:p w:rsidR="00D85468" w:rsidRPr="00A06B4E" w:rsidRDefault="00D85468" w:rsidP="002B5B37">
      <w:pPr>
        <w:pStyle w:val="Default"/>
        <w:ind w:firstLine="709"/>
        <w:jc w:val="both"/>
      </w:pPr>
      <w:r w:rsidRPr="00A06B4E">
        <w:t xml:space="preserve">- организация мероприятий для развития инфраструктуры для отдыха детей и взрослого населения; </w:t>
      </w:r>
    </w:p>
    <w:p w:rsidR="00D85468" w:rsidRPr="00A06B4E" w:rsidRDefault="00D85468" w:rsidP="002B5B37">
      <w:pPr>
        <w:pStyle w:val="Default"/>
        <w:ind w:firstLine="709"/>
        <w:jc w:val="both"/>
      </w:pPr>
      <w:r w:rsidRPr="00A06B4E">
        <w:t xml:space="preserve">- организация мероприятий на территории Округа для безопасного и санитарно-эпидемиологического состояния окружающей среды; </w:t>
      </w:r>
    </w:p>
    <w:p w:rsidR="00D85468" w:rsidRPr="00A06B4E" w:rsidRDefault="00D85468" w:rsidP="002B5B37">
      <w:pPr>
        <w:pStyle w:val="Default"/>
        <w:ind w:firstLine="709"/>
        <w:jc w:val="both"/>
      </w:pPr>
      <w:r w:rsidRPr="00A06B4E">
        <w:t>- обеспечение безопасности граждан от нападения безнадзорных собак и профилактика по предупреждению заболеваний собак бешенством;</w:t>
      </w:r>
    </w:p>
    <w:p w:rsidR="00D85468" w:rsidRPr="00A06B4E" w:rsidRDefault="00D85468" w:rsidP="002B5B37">
      <w:pPr>
        <w:pStyle w:val="Default"/>
        <w:ind w:firstLine="709"/>
        <w:jc w:val="both"/>
      </w:pPr>
      <w:r w:rsidRPr="00A06B4E">
        <w:t xml:space="preserve">- организация мероприятий по приведению в надлежащее состояние и ремонту памятников и памятных знаков; </w:t>
      </w:r>
    </w:p>
    <w:p w:rsidR="00D85468" w:rsidRPr="00A06B4E" w:rsidRDefault="00D85468" w:rsidP="002B5B37">
      <w:pPr>
        <w:pStyle w:val="Default"/>
        <w:ind w:firstLine="709"/>
        <w:jc w:val="both"/>
      </w:pPr>
      <w:r w:rsidRPr="00A06B4E">
        <w:t xml:space="preserve">- организация мероприятий для создания на территории Округа эстетичного вида, удобной и привлекательной среды; </w:t>
      </w:r>
    </w:p>
    <w:p w:rsidR="00D85468" w:rsidRPr="00A06B4E" w:rsidRDefault="00D85468" w:rsidP="002B5B37">
      <w:pPr>
        <w:pStyle w:val="Default"/>
        <w:ind w:firstLine="709"/>
        <w:jc w:val="both"/>
      </w:pPr>
      <w:r w:rsidRPr="00A06B4E">
        <w:t>- организация проведения санитарной очистки территорий Округа;</w:t>
      </w:r>
    </w:p>
    <w:p w:rsidR="00D85468" w:rsidRPr="00A06B4E" w:rsidRDefault="00D85468" w:rsidP="002B5B37">
      <w:pPr>
        <w:pStyle w:val="Default"/>
        <w:ind w:firstLine="709"/>
        <w:jc w:val="both"/>
      </w:pPr>
      <w:r w:rsidRPr="00A06B4E">
        <w:t>- санитарное содержание общегородских территорий;</w:t>
      </w:r>
    </w:p>
    <w:p w:rsidR="00D85468" w:rsidRPr="00A06B4E" w:rsidRDefault="00D85468" w:rsidP="002B5B37">
      <w:pPr>
        <w:pStyle w:val="Default"/>
        <w:ind w:firstLine="709"/>
        <w:jc w:val="both"/>
      </w:pPr>
      <w:r w:rsidRPr="00A06B4E">
        <w:t>- устройство, ремонт и восстановление контейнерных площадок;</w:t>
      </w:r>
    </w:p>
    <w:p w:rsidR="00D85468" w:rsidRPr="00A06B4E" w:rsidRDefault="00D85468" w:rsidP="002B5B37">
      <w:pPr>
        <w:pStyle w:val="Default"/>
        <w:ind w:firstLine="709"/>
        <w:jc w:val="both"/>
      </w:pPr>
      <w:r w:rsidRPr="00A06B4E">
        <w:t>- внедрение на территории Округа пилотного проекта «Умный город».</w:t>
      </w:r>
    </w:p>
    <w:p w:rsidR="001C3BAA" w:rsidRPr="00A06B4E" w:rsidRDefault="001C3BAA" w:rsidP="001C3BAA">
      <w:pPr>
        <w:pStyle w:val="Default"/>
        <w:ind w:firstLine="709"/>
        <w:jc w:val="both"/>
        <w:rPr>
          <w:color w:val="auto"/>
          <w:szCs w:val="22"/>
        </w:rPr>
      </w:pPr>
      <w:r w:rsidRPr="00A06B4E">
        <w:rPr>
          <w:color w:val="auto"/>
          <w:szCs w:val="22"/>
        </w:rPr>
        <w:t>В 2022 году Миасс включился в число муниципальных образований Челябинской области, которые реализуют на своей территории пилотный проект «Умный город».</w:t>
      </w:r>
    </w:p>
    <w:p w:rsidR="00673D2B" w:rsidRPr="00A06B4E" w:rsidRDefault="00C14E12" w:rsidP="00A4105E">
      <w:pPr>
        <w:pStyle w:val="Default"/>
        <w:ind w:firstLine="709"/>
        <w:jc w:val="both"/>
        <w:rPr>
          <w:color w:val="auto"/>
          <w:szCs w:val="22"/>
        </w:rPr>
      </w:pPr>
      <w:r w:rsidRPr="00A06B4E">
        <w:rPr>
          <w:color w:val="auto"/>
          <w:szCs w:val="22"/>
        </w:rPr>
        <w:t>Разработан ряд мероприятий</w:t>
      </w:r>
      <w:r w:rsidR="00E30706" w:rsidRPr="00A06B4E">
        <w:rPr>
          <w:color w:val="auto"/>
          <w:szCs w:val="22"/>
        </w:rPr>
        <w:t xml:space="preserve"> для комфортного проживания граждан и безопасности городской среды, энергоэффективности городского хозяйства и транспортной доступности, цифровой модернизации и предостав</w:t>
      </w:r>
      <w:r w:rsidR="008B5D72" w:rsidRPr="00A06B4E">
        <w:rPr>
          <w:color w:val="auto"/>
          <w:szCs w:val="22"/>
        </w:rPr>
        <w:t xml:space="preserve">ления услуг в сфере образования; </w:t>
      </w:r>
      <w:r w:rsidR="00E30706" w:rsidRPr="00A06B4E">
        <w:rPr>
          <w:color w:val="auto"/>
          <w:szCs w:val="22"/>
        </w:rPr>
        <w:t xml:space="preserve">разрабатываются сервисы, способствующие повышению комфортности жизни населения. </w:t>
      </w:r>
    </w:p>
    <w:p w:rsidR="008B5D72" w:rsidRPr="00A06B4E" w:rsidRDefault="008B5D72" w:rsidP="008B5D72">
      <w:pPr>
        <w:pStyle w:val="Default"/>
        <w:ind w:firstLine="709"/>
        <w:jc w:val="both"/>
        <w:rPr>
          <w:color w:val="auto"/>
          <w:szCs w:val="22"/>
        </w:rPr>
      </w:pPr>
      <w:r w:rsidRPr="00A06B4E">
        <w:rPr>
          <w:color w:val="auto"/>
          <w:szCs w:val="22"/>
        </w:rPr>
        <w:t>Индекс качества городской среды – инструмент для оценки качества материальной городской среды и условий её формирования, позволяющий использовать результаты оценки для создания рекомендаций по улучшению среды. Формируется раз в год.</w:t>
      </w:r>
    </w:p>
    <w:p w:rsidR="008B5D72" w:rsidRPr="00A06B4E" w:rsidRDefault="008B5D72" w:rsidP="008B5D72">
      <w:pPr>
        <w:pStyle w:val="Default"/>
        <w:ind w:firstLine="709"/>
        <w:jc w:val="both"/>
        <w:rPr>
          <w:color w:val="auto"/>
          <w:szCs w:val="22"/>
        </w:rPr>
      </w:pPr>
      <w:r w:rsidRPr="00A06B4E">
        <w:rPr>
          <w:color w:val="auto"/>
          <w:szCs w:val="22"/>
        </w:rPr>
        <w:t>Индикаторы индекса:</w:t>
      </w:r>
    </w:p>
    <w:p w:rsidR="008B5D72" w:rsidRPr="00A06B4E" w:rsidRDefault="008B5D72" w:rsidP="008B5D72">
      <w:pPr>
        <w:pStyle w:val="Default"/>
        <w:ind w:firstLine="709"/>
        <w:jc w:val="both"/>
        <w:rPr>
          <w:color w:val="auto"/>
          <w:szCs w:val="22"/>
        </w:rPr>
      </w:pPr>
      <w:r w:rsidRPr="00A06B4E">
        <w:rPr>
          <w:color w:val="auto"/>
          <w:szCs w:val="22"/>
        </w:rPr>
        <w:t>- жильё и прилегающие пространства;</w:t>
      </w:r>
    </w:p>
    <w:p w:rsidR="008B5D72" w:rsidRPr="00A06B4E" w:rsidRDefault="008B5D72" w:rsidP="008B5D72">
      <w:pPr>
        <w:pStyle w:val="Default"/>
        <w:ind w:firstLine="709"/>
        <w:jc w:val="both"/>
        <w:rPr>
          <w:color w:val="auto"/>
          <w:szCs w:val="22"/>
        </w:rPr>
      </w:pPr>
      <w:r w:rsidRPr="00A06B4E">
        <w:rPr>
          <w:color w:val="auto"/>
          <w:szCs w:val="22"/>
        </w:rPr>
        <w:t>- озеленённые пространства;</w:t>
      </w:r>
    </w:p>
    <w:p w:rsidR="008B5D72" w:rsidRPr="00A06B4E" w:rsidRDefault="008B5D72" w:rsidP="008B5D72">
      <w:pPr>
        <w:pStyle w:val="Default"/>
        <w:ind w:firstLine="709"/>
        <w:jc w:val="both"/>
        <w:rPr>
          <w:color w:val="auto"/>
          <w:szCs w:val="22"/>
        </w:rPr>
      </w:pPr>
      <w:r w:rsidRPr="00A06B4E">
        <w:rPr>
          <w:color w:val="auto"/>
          <w:szCs w:val="22"/>
        </w:rPr>
        <w:t>- общественно-деловая инфраструктура и прилегающие пространства;</w:t>
      </w:r>
    </w:p>
    <w:p w:rsidR="008B5D72" w:rsidRPr="00A06B4E" w:rsidRDefault="008B5D72" w:rsidP="008B5D72">
      <w:pPr>
        <w:pStyle w:val="Default"/>
        <w:ind w:firstLine="709"/>
        <w:jc w:val="both"/>
        <w:rPr>
          <w:color w:val="auto"/>
          <w:szCs w:val="22"/>
        </w:rPr>
      </w:pPr>
      <w:r w:rsidRPr="00A06B4E">
        <w:rPr>
          <w:color w:val="auto"/>
          <w:szCs w:val="22"/>
        </w:rPr>
        <w:t>- социально-досуговая инфраструктура и прилегающие пространства;</w:t>
      </w:r>
    </w:p>
    <w:p w:rsidR="008B5D72" w:rsidRPr="00A06B4E" w:rsidRDefault="008B5D72" w:rsidP="008B5D72">
      <w:pPr>
        <w:pStyle w:val="Default"/>
        <w:ind w:firstLine="709"/>
        <w:jc w:val="both"/>
        <w:rPr>
          <w:color w:val="auto"/>
          <w:szCs w:val="22"/>
        </w:rPr>
      </w:pPr>
      <w:r w:rsidRPr="00A06B4E">
        <w:rPr>
          <w:color w:val="auto"/>
          <w:szCs w:val="22"/>
        </w:rPr>
        <w:t>- улично-дорожная сеть;</w:t>
      </w:r>
    </w:p>
    <w:p w:rsidR="008B5D72" w:rsidRPr="00A06B4E" w:rsidRDefault="008B5D72" w:rsidP="008B5D72">
      <w:pPr>
        <w:pStyle w:val="Default"/>
        <w:ind w:firstLine="709"/>
        <w:jc w:val="both"/>
        <w:rPr>
          <w:color w:val="auto"/>
          <w:szCs w:val="22"/>
        </w:rPr>
      </w:pPr>
      <w:r w:rsidRPr="00A06B4E">
        <w:rPr>
          <w:color w:val="auto"/>
          <w:szCs w:val="22"/>
        </w:rPr>
        <w:t>- общегородское пространство.</w:t>
      </w:r>
    </w:p>
    <w:p w:rsidR="00D85468" w:rsidRPr="00A06B4E" w:rsidRDefault="00D85468" w:rsidP="002B5B37">
      <w:pPr>
        <w:pStyle w:val="Default"/>
        <w:ind w:firstLine="709"/>
        <w:jc w:val="both"/>
        <w:rPr>
          <w:color w:val="auto"/>
          <w:szCs w:val="22"/>
        </w:rPr>
      </w:pPr>
      <w:r w:rsidRPr="00A06B4E">
        <w:rPr>
          <w:color w:val="auto"/>
          <w:szCs w:val="22"/>
        </w:rPr>
        <w:lastRenderedPageBreak/>
        <w:t xml:space="preserve">Необходимо проводить дальнейшую работу по комплексному благоустройству дворовых территорий и общественных территорий, что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для всех групп населения Округа. </w:t>
      </w:r>
    </w:p>
    <w:p w:rsidR="00D85468" w:rsidRPr="00A06B4E" w:rsidRDefault="00D85468" w:rsidP="00A4105E">
      <w:pPr>
        <w:pStyle w:val="Default"/>
        <w:ind w:firstLine="709"/>
        <w:jc w:val="both"/>
        <w:rPr>
          <w:color w:val="auto"/>
          <w:szCs w:val="22"/>
        </w:rPr>
      </w:pPr>
      <w:r w:rsidRPr="00A06B4E">
        <w:rPr>
          <w:color w:val="auto"/>
          <w:szCs w:val="22"/>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обеспечит устойчивое социально-экономическое развитие Округа, окажет положительный эффект на санитарно-эпидемиологическую обстановку, предотвратит угрозу жизни и безопасности граждан, повысит туристическую привлекательность, привлечет дополнительные инвестиции.</w:t>
      </w:r>
    </w:p>
    <w:p w:rsidR="0040224D" w:rsidRPr="00A06B4E" w:rsidRDefault="0040224D" w:rsidP="00A4105E">
      <w:pPr>
        <w:pStyle w:val="Default"/>
        <w:ind w:firstLine="709"/>
        <w:jc w:val="both"/>
        <w:rPr>
          <w:color w:val="auto"/>
          <w:szCs w:val="22"/>
        </w:rPr>
      </w:pPr>
    </w:p>
    <w:p w:rsidR="0040224D" w:rsidRPr="00A06B4E" w:rsidRDefault="0040224D" w:rsidP="00A4105E">
      <w:pPr>
        <w:pStyle w:val="Default"/>
        <w:ind w:firstLine="709"/>
        <w:jc w:val="both"/>
        <w:rPr>
          <w:color w:val="auto"/>
          <w:szCs w:val="22"/>
        </w:rPr>
      </w:pPr>
    </w:p>
    <w:p w:rsidR="006E7A38" w:rsidRPr="00A06B4E" w:rsidRDefault="006E7A38" w:rsidP="00433298">
      <w:pPr>
        <w:pStyle w:val="a3"/>
        <w:spacing w:after="0" w:line="240" w:lineRule="auto"/>
        <w:ind w:left="0"/>
        <w:jc w:val="center"/>
        <w:rPr>
          <w:rFonts w:ascii="Times New Roman" w:hAnsi="Times New Roman" w:cs="Times New Roman"/>
          <w:b/>
          <w:sz w:val="28"/>
          <w:szCs w:val="28"/>
        </w:rPr>
      </w:pPr>
      <w:r w:rsidRPr="00A06B4E">
        <w:rPr>
          <w:rFonts w:ascii="Times New Roman" w:hAnsi="Times New Roman" w:cs="Times New Roman"/>
          <w:b/>
          <w:sz w:val="28"/>
          <w:szCs w:val="28"/>
        </w:rPr>
        <w:t>Приоритет № 2. Экономическое развитие</w:t>
      </w:r>
    </w:p>
    <w:p w:rsidR="00D52190" w:rsidRPr="00A06B4E" w:rsidRDefault="00D52190" w:rsidP="00D52190">
      <w:pPr>
        <w:tabs>
          <w:tab w:val="left" w:pos="2085"/>
        </w:tabs>
        <w:spacing w:after="0" w:line="240" w:lineRule="auto"/>
        <w:jc w:val="center"/>
        <w:rPr>
          <w:rFonts w:ascii="Times New Roman" w:hAnsi="Times New Roman" w:cs="Times New Roman"/>
          <w:b/>
          <w:sz w:val="28"/>
          <w:szCs w:val="28"/>
        </w:rPr>
      </w:pPr>
    </w:p>
    <w:p w:rsidR="008F4CFD" w:rsidRPr="00A06B4E" w:rsidRDefault="00940C60" w:rsidP="00D52190">
      <w:pPr>
        <w:tabs>
          <w:tab w:val="left" w:pos="2085"/>
        </w:tabs>
        <w:spacing w:after="0" w:line="240" w:lineRule="auto"/>
        <w:jc w:val="center"/>
        <w:rPr>
          <w:rFonts w:ascii="Times New Roman" w:hAnsi="Times New Roman" w:cs="Times New Roman"/>
          <w:b/>
          <w:sz w:val="28"/>
          <w:szCs w:val="24"/>
        </w:rPr>
      </w:pPr>
      <w:r w:rsidRPr="00A06B4E">
        <w:rPr>
          <w:rFonts w:ascii="Times New Roman" w:hAnsi="Times New Roman" w:cs="Times New Roman"/>
          <w:b/>
          <w:sz w:val="28"/>
          <w:szCs w:val="24"/>
        </w:rPr>
        <w:t xml:space="preserve">Цель 1. </w:t>
      </w:r>
      <w:r w:rsidR="00D52190" w:rsidRPr="00A06B4E">
        <w:rPr>
          <w:rFonts w:ascii="Times New Roman" w:hAnsi="Times New Roman" w:cs="Times New Roman"/>
          <w:b/>
          <w:sz w:val="28"/>
          <w:szCs w:val="24"/>
        </w:rPr>
        <w:t>Развитие промышленности</w:t>
      </w:r>
      <w:r w:rsidR="001A7486" w:rsidRPr="00A06B4E">
        <w:rPr>
          <w:rFonts w:ascii="Times New Roman" w:hAnsi="Times New Roman" w:cs="Times New Roman"/>
          <w:b/>
          <w:sz w:val="28"/>
          <w:szCs w:val="24"/>
        </w:rPr>
        <w:t xml:space="preserve"> </w:t>
      </w:r>
    </w:p>
    <w:p w:rsidR="00D52190" w:rsidRPr="00A06B4E" w:rsidRDefault="00D52190" w:rsidP="00D52190">
      <w:pPr>
        <w:spacing w:after="0" w:line="240" w:lineRule="auto"/>
        <w:ind w:firstLine="709"/>
        <w:rPr>
          <w:rFonts w:ascii="Times New Roman" w:hAnsi="Times New Roman" w:cs="Times New Roman"/>
          <w:szCs w:val="24"/>
        </w:rPr>
      </w:pPr>
    </w:p>
    <w:p w:rsidR="00D52190" w:rsidRPr="00A06B4E" w:rsidRDefault="00D52190" w:rsidP="002B5B37">
      <w:pPr>
        <w:spacing w:after="0" w:line="240" w:lineRule="auto"/>
        <w:ind w:firstLine="709"/>
        <w:jc w:val="both"/>
        <w:rPr>
          <w:rFonts w:ascii="Times New Roman" w:hAnsi="Times New Roman" w:cs="Times New Roman"/>
          <w:noProof/>
          <w:szCs w:val="24"/>
          <w:lang w:eastAsia="ru-RU"/>
        </w:rPr>
      </w:pPr>
      <w:r w:rsidRPr="00A06B4E">
        <w:rPr>
          <w:rFonts w:ascii="Times New Roman" w:hAnsi="Times New Roman" w:cs="Times New Roman"/>
          <w:noProof/>
          <w:szCs w:val="24"/>
          <w:lang w:eastAsia="ru-RU"/>
        </w:rPr>
        <w:t>Основой развития территории Округа является промышленный комп</w:t>
      </w:r>
      <w:r w:rsidR="00254DC4" w:rsidRPr="00A06B4E">
        <w:rPr>
          <w:rFonts w:ascii="Times New Roman" w:hAnsi="Times New Roman" w:cs="Times New Roman"/>
          <w:noProof/>
          <w:szCs w:val="24"/>
          <w:lang w:eastAsia="ru-RU"/>
        </w:rPr>
        <w:t>лекс, на долю которого в 2021 году</w:t>
      </w:r>
      <w:r w:rsidRPr="00A06B4E">
        <w:rPr>
          <w:rFonts w:ascii="Times New Roman" w:hAnsi="Times New Roman" w:cs="Times New Roman"/>
          <w:noProof/>
          <w:szCs w:val="24"/>
          <w:lang w:eastAsia="ru-RU"/>
        </w:rPr>
        <w:t xml:space="preserve"> приходилось 89,6 % всех отгруженных товаров, выполненных работ и услуг (в 2020 г</w:t>
      </w:r>
      <w:r w:rsidR="00254DC4" w:rsidRPr="00A06B4E">
        <w:rPr>
          <w:rFonts w:ascii="Times New Roman" w:hAnsi="Times New Roman" w:cs="Times New Roman"/>
          <w:noProof/>
          <w:szCs w:val="24"/>
          <w:lang w:eastAsia="ru-RU"/>
        </w:rPr>
        <w:t>оду</w:t>
      </w:r>
      <w:r w:rsidRPr="00A06B4E">
        <w:rPr>
          <w:rFonts w:ascii="Times New Roman" w:hAnsi="Times New Roman" w:cs="Times New Roman"/>
          <w:noProof/>
          <w:szCs w:val="24"/>
          <w:lang w:eastAsia="ru-RU"/>
        </w:rPr>
        <w:t xml:space="preserve"> – 76,8 %), что составляет 85 443,5 млн. рублей. Рост отгруженных товаров промышленного комплекса составил 24,7 % к 2020 г</w:t>
      </w:r>
      <w:r w:rsidR="00254DC4" w:rsidRPr="00A06B4E">
        <w:rPr>
          <w:rFonts w:ascii="Times New Roman" w:hAnsi="Times New Roman" w:cs="Times New Roman"/>
          <w:noProof/>
          <w:szCs w:val="24"/>
          <w:lang w:eastAsia="ru-RU"/>
        </w:rPr>
        <w:t>оду</w:t>
      </w:r>
      <w:r w:rsidRPr="00A06B4E">
        <w:rPr>
          <w:rFonts w:ascii="Times New Roman" w:hAnsi="Times New Roman" w:cs="Times New Roman"/>
          <w:noProof/>
          <w:szCs w:val="24"/>
          <w:lang w:eastAsia="ru-RU"/>
        </w:rPr>
        <w:t xml:space="preserve"> в действующих ценах. Рост данного показателя по Челябинской области составил 34,8%.</w:t>
      </w:r>
    </w:p>
    <w:p w:rsidR="00D52190" w:rsidRPr="00A06B4E" w:rsidRDefault="00D52190" w:rsidP="002B5B37">
      <w:pPr>
        <w:spacing w:after="0" w:line="240" w:lineRule="auto"/>
        <w:ind w:firstLine="709"/>
        <w:jc w:val="both"/>
        <w:rPr>
          <w:rFonts w:ascii="Times New Roman" w:hAnsi="Times New Roman" w:cs="Times New Roman"/>
          <w:noProof/>
          <w:szCs w:val="24"/>
          <w:lang w:eastAsia="ru-RU"/>
        </w:rPr>
      </w:pPr>
      <w:r w:rsidRPr="00A06B4E">
        <w:rPr>
          <w:rFonts w:ascii="Times New Roman" w:hAnsi="Times New Roman" w:cs="Times New Roman"/>
          <w:noProof/>
          <w:szCs w:val="24"/>
          <w:lang w:eastAsia="ru-RU"/>
        </w:rPr>
        <w:t>Промышленный комплекс включает такие виды деятельности как:</w:t>
      </w:r>
    </w:p>
    <w:p w:rsidR="00D52190" w:rsidRPr="00A06B4E" w:rsidRDefault="00D52190" w:rsidP="002B5B37">
      <w:pPr>
        <w:spacing w:after="0" w:line="240" w:lineRule="auto"/>
        <w:ind w:firstLine="709"/>
        <w:jc w:val="both"/>
        <w:rPr>
          <w:rFonts w:ascii="Times New Roman" w:hAnsi="Times New Roman" w:cs="Times New Roman"/>
          <w:noProof/>
          <w:szCs w:val="24"/>
          <w:lang w:eastAsia="ru-RU"/>
        </w:rPr>
      </w:pPr>
      <w:r w:rsidRPr="00A06B4E">
        <w:rPr>
          <w:rFonts w:ascii="Times New Roman" w:hAnsi="Times New Roman" w:cs="Times New Roman"/>
          <w:noProof/>
          <w:szCs w:val="24"/>
          <w:lang w:eastAsia="ru-RU"/>
        </w:rPr>
        <w:t>- добыча полезных ископаемых</w:t>
      </w:r>
      <w:r w:rsidR="007B3BB1" w:rsidRPr="00A06B4E">
        <w:rPr>
          <w:rFonts w:ascii="Times New Roman" w:hAnsi="Times New Roman" w:cs="Times New Roman"/>
          <w:noProof/>
          <w:szCs w:val="24"/>
          <w:lang w:eastAsia="ru-RU"/>
        </w:rPr>
        <w:t>;</w:t>
      </w:r>
      <w:r w:rsidRPr="00A06B4E">
        <w:rPr>
          <w:rFonts w:ascii="Times New Roman" w:hAnsi="Times New Roman" w:cs="Times New Roman"/>
          <w:noProof/>
          <w:szCs w:val="24"/>
          <w:lang w:eastAsia="ru-RU"/>
        </w:rPr>
        <w:t xml:space="preserve"> </w:t>
      </w:r>
    </w:p>
    <w:p w:rsidR="00D52190" w:rsidRPr="00A06B4E" w:rsidRDefault="00D52190" w:rsidP="002B5B37">
      <w:pPr>
        <w:spacing w:after="0" w:line="240" w:lineRule="auto"/>
        <w:ind w:firstLine="709"/>
        <w:jc w:val="both"/>
        <w:rPr>
          <w:rFonts w:ascii="Times New Roman" w:hAnsi="Times New Roman" w:cs="Times New Roman"/>
          <w:noProof/>
          <w:szCs w:val="24"/>
          <w:lang w:eastAsia="ru-RU"/>
        </w:rPr>
      </w:pPr>
      <w:r w:rsidRPr="00A06B4E">
        <w:rPr>
          <w:rFonts w:ascii="Times New Roman" w:hAnsi="Times New Roman" w:cs="Times New Roman"/>
          <w:noProof/>
          <w:szCs w:val="24"/>
          <w:lang w:eastAsia="ru-RU"/>
        </w:rPr>
        <w:t>- обрабатывающие производства</w:t>
      </w:r>
      <w:r w:rsidR="007B3BB1" w:rsidRPr="00A06B4E">
        <w:rPr>
          <w:rFonts w:ascii="Times New Roman" w:hAnsi="Times New Roman" w:cs="Times New Roman"/>
          <w:noProof/>
          <w:szCs w:val="24"/>
          <w:lang w:eastAsia="ru-RU"/>
        </w:rPr>
        <w:t>;</w:t>
      </w:r>
      <w:r w:rsidRPr="00A06B4E">
        <w:rPr>
          <w:rFonts w:ascii="Times New Roman" w:hAnsi="Times New Roman" w:cs="Times New Roman"/>
          <w:noProof/>
          <w:szCs w:val="24"/>
          <w:lang w:eastAsia="ru-RU"/>
        </w:rPr>
        <w:t xml:space="preserve"> </w:t>
      </w:r>
    </w:p>
    <w:p w:rsidR="00D52190" w:rsidRPr="00A06B4E" w:rsidRDefault="00D52190" w:rsidP="002B5B37">
      <w:pPr>
        <w:spacing w:after="0" w:line="240" w:lineRule="auto"/>
        <w:ind w:firstLine="709"/>
        <w:jc w:val="both"/>
        <w:rPr>
          <w:rFonts w:ascii="Times New Roman" w:hAnsi="Times New Roman" w:cs="Times New Roman"/>
          <w:noProof/>
          <w:szCs w:val="24"/>
          <w:lang w:eastAsia="ru-RU"/>
        </w:rPr>
      </w:pPr>
      <w:r w:rsidRPr="00A06B4E">
        <w:rPr>
          <w:rFonts w:ascii="Times New Roman" w:hAnsi="Times New Roman" w:cs="Times New Roman"/>
          <w:noProof/>
          <w:szCs w:val="24"/>
          <w:lang w:eastAsia="ru-RU"/>
        </w:rPr>
        <w:t>- обеспечение электрической энергией, газом и п</w:t>
      </w:r>
      <w:r w:rsidR="007B3BB1" w:rsidRPr="00A06B4E">
        <w:rPr>
          <w:rFonts w:ascii="Times New Roman" w:hAnsi="Times New Roman" w:cs="Times New Roman"/>
          <w:noProof/>
          <w:szCs w:val="24"/>
          <w:lang w:eastAsia="ru-RU"/>
        </w:rPr>
        <w:t>аром; кондиционирование воздуха;</w:t>
      </w:r>
      <w:r w:rsidRPr="00A06B4E">
        <w:rPr>
          <w:rFonts w:ascii="Times New Roman" w:hAnsi="Times New Roman" w:cs="Times New Roman"/>
          <w:noProof/>
          <w:szCs w:val="24"/>
          <w:lang w:eastAsia="ru-RU"/>
        </w:rPr>
        <w:t xml:space="preserve"> </w:t>
      </w:r>
    </w:p>
    <w:p w:rsidR="00D52190" w:rsidRPr="00A06B4E" w:rsidRDefault="00D52190" w:rsidP="002B5B37">
      <w:pPr>
        <w:spacing w:after="0" w:line="240" w:lineRule="auto"/>
        <w:ind w:firstLine="709"/>
        <w:jc w:val="both"/>
        <w:rPr>
          <w:rFonts w:ascii="Times New Roman" w:hAnsi="Times New Roman" w:cs="Times New Roman"/>
          <w:noProof/>
          <w:szCs w:val="24"/>
          <w:lang w:eastAsia="ru-RU"/>
        </w:rPr>
      </w:pPr>
      <w:r w:rsidRPr="00A06B4E">
        <w:rPr>
          <w:rFonts w:ascii="Times New Roman" w:hAnsi="Times New Roman" w:cs="Times New Roman"/>
          <w:noProof/>
          <w:szCs w:val="24"/>
          <w:lang w:eastAsia="ru-RU"/>
        </w:rPr>
        <w:t>- водоснабжение, водоотведение, организация сбора и утилизация отходов, деятельность по ликвидации загрязнений.</w:t>
      </w:r>
    </w:p>
    <w:p w:rsidR="00D52190" w:rsidRPr="00A06B4E" w:rsidRDefault="00D52190" w:rsidP="002B5B37">
      <w:pPr>
        <w:spacing w:after="0" w:line="240" w:lineRule="auto"/>
        <w:ind w:firstLine="709"/>
        <w:jc w:val="both"/>
        <w:rPr>
          <w:rFonts w:ascii="Times New Roman" w:hAnsi="Times New Roman" w:cs="Times New Roman"/>
          <w:noProof/>
          <w:szCs w:val="24"/>
          <w:lang w:eastAsia="ru-RU"/>
        </w:rPr>
      </w:pPr>
      <w:r w:rsidRPr="00A06B4E">
        <w:rPr>
          <w:rFonts w:ascii="Times New Roman" w:hAnsi="Times New Roman" w:cs="Times New Roman"/>
          <w:noProof/>
          <w:szCs w:val="24"/>
          <w:lang w:eastAsia="ru-RU"/>
        </w:rPr>
        <w:t>Основной вид деятельности в промышленном секторе экономики – обрабатывающее производство, на долю которого в 2021 г</w:t>
      </w:r>
      <w:r w:rsidR="007B3BB1" w:rsidRPr="00A06B4E">
        <w:rPr>
          <w:rFonts w:ascii="Times New Roman" w:hAnsi="Times New Roman" w:cs="Times New Roman"/>
          <w:noProof/>
          <w:szCs w:val="24"/>
          <w:lang w:eastAsia="ru-RU"/>
        </w:rPr>
        <w:t>оду</w:t>
      </w:r>
      <w:r w:rsidRPr="00A06B4E">
        <w:rPr>
          <w:rFonts w:ascii="Times New Roman" w:hAnsi="Times New Roman" w:cs="Times New Roman"/>
          <w:noProof/>
          <w:szCs w:val="24"/>
          <w:lang w:eastAsia="ru-RU"/>
        </w:rPr>
        <w:t xml:space="preserve"> приходилось 94,08 % от общего объема промышленного производства.</w:t>
      </w:r>
    </w:p>
    <w:p w:rsidR="00D52190" w:rsidRPr="00A06B4E" w:rsidRDefault="00D52190" w:rsidP="00D52190">
      <w:pPr>
        <w:spacing w:after="0" w:line="240" w:lineRule="auto"/>
        <w:jc w:val="center"/>
        <w:rPr>
          <w:rFonts w:ascii="Times New Roman" w:hAnsi="Times New Roman" w:cs="Times New Roman"/>
          <w:szCs w:val="24"/>
        </w:rPr>
      </w:pPr>
      <w:r w:rsidRPr="00A06B4E">
        <w:rPr>
          <w:rFonts w:ascii="Times New Roman" w:hAnsi="Times New Roman" w:cs="Times New Roman"/>
          <w:noProof/>
          <w:szCs w:val="24"/>
          <w:lang w:eastAsia="ru-RU"/>
        </w:rPr>
        <w:drawing>
          <wp:inline distT="0" distB="0" distL="0" distR="0" wp14:anchorId="7B4D1C05" wp14:editId="5838F0E3">
            <wp:extent cx="5892311" cy="2105025"/>
            <wp:effectExtent l="0" t="0" r="0" b="0"/>
            <wp:docPr id="1" name="Рисунок 1" descr="D:\Desktop\Акулова Юля\СТРАТЕГИЯ\промышленно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Акулова Юля\СТРАТЕГИЯ\промышленность.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571" t="37124" r="2617"/>
                    <a:stretch/>
                  </pic:blipFill>
                  <pic:spPr bwMode="auto">
                    <a:xfrm>
                      <a:off x="0" y="0"/>
                      <a:ext cx="5916297" cy="2113594"/>
                    </a:xfrm>
                    <a:prstGeom prst="rect">
                      <a:avLst/>
                    </a:prstGeom>
                    <a:noFill/>
                    <a:ln>
                      <a:noFill/>
                    </a:ln>
                    <a:extLst>
                      <a:ext uri="{53640926-AAD7-44D8-BBD7-CCE9431645EC}">
                        <a14:shadowObscured xmlns:a14="http://schemas.microsoft.com/office/drawing/2010/main"/>
                      </a:ext>
                    </a:extLst>
                  </pic:spPr>
                </pic:pic>
              </a:graphicData>
            </a:graphic>
          </wp:inline>
        </w:drawing>
      </w:r>
    </w:p>
    <w:p w:rsidR="00D52190" w:rsidRPr="00A06B4E" w:rsidRDefault="00D52190" w:rsidP="002B5B37">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Одними из основных показателей</w:t>
      </w:r>
      <w:r w:rsidR="000C05E8" w:rsidRPr="00A06B4E">
        <w:rPr>
          <w:rFonts w:ascii="Times New Roman" w:hAnsi="Times New Roman" w:cs="Times New Roman"/>
          <w:szCs w:val="24"/>
        </w:rPr>
        <w:t>,</w:t>
      </w:r>
      <w:r w:rsidRPr="00A06B4E">
        <w:rPr>
          <w:rFonts w:ascii="Times New Roman" w:hAnsi="Times New Roman" w:cs="Times New Roman"/>
          <w:szCs w:val="24"/>
        </w:rPr>
        <w:t xml:space="preserve"> характеризующих отрасль промышленности</w:t>
      </w:r>
      <w:r w:rsidR="000C05E8" w:rsidRPr="00A06B4E">
        <w:rPr>
          <w:rFonts w:ascii="Times New Roman" w:hAnsi="Times New Roman" w:cs="Times New Roman"/>
          <w:szCs w:val="24"/>
        </w:rPr>
        <w:t>,</w:t>
      </w:r>
      <w:r w:rsidRPr="00A06B4E">
        <w:rPr>
          <w:rFonts w:ascii="Times New Roman" w:hAnsi="Times New Roman" w:cs="Times New Roman"/>
          <w:szCs w:val="24"/>
        </w:rPr>
        <w:t xml:space="preserve"> являются: </w:t>
      </w:r>
      <w:r w:rsidR="007B3BB1" w:rsidRPr="00A06B4E">
        <w:rPr>
          <w:rFonts w:ascii="Times New Roman" w:hAnsi="Times New Roman" w:cs="Times New Roman"/>
          <w:szCs w:val="24"/>
        </w:rPr>
        <w:t>«О</w:t>
      </w:r>
      <w:r w:rsidRPr="00A06B4E">
        <w:rPr>
          <w:rFonts w:ascii="Times New Roman" w:hAnsi="Times New Roman" w:cs="Times New Roman"/>
          <w:szCs w:val="24"/>
        </w:rPr>
        <w:t>бъём отгруженных товаров собственного производства</w:t>
      </w:r>
      <w:r w:rsidR="000C05E8" w:rsidRPr="00A06B4E">
        <w:rPr>
          <w:rFonts w:ascii="Times New Roman" w:hAnsi="Times New Roman" w:cs="Times New Roman"/>
          <w:szCs w:val="24"/>
        </w:rPr>
        <w:t>, в</w:t>
      </w:r>
      <w:r w:rsidRPr="00A06B4E">
        <w:rPr>
          <w:rFonts w:ascii="Times New Roman" w:hAnsi="Times New Roman" w:cs="Times New Roman"/>
          <w:szCs w:val="24"/>
        </w:rPr>
        <w:t>ыполнено работ и услуг собственными силами по «чистым» видам деятельности по крупным и средним предприятиям</w:t>
      </w:r>
      <w:r w:rsidR="007B3BB1" w:rsidRPr="00A06B4E">
        <w:rPr>
          <w:rFonts w:ascii="Times New Roman" w:hAnsi="Times New Roman" w:cs="Times New Roman"/>
          <w:szCs w:val="24"/>
        </w:rPr>
        <w:t>»</w:t>
      </w:r>
      <w:r w:rsidRPr="00A06B4E">
        <w:rPr>
          <w:rFonts w:ascii="Times New Roman" w:hAnsi="Times New Roman" w:cs="Times New Roman"/>
          <w:szCs w:val="24"/>
        </w:rPr>
        <w:t xml:space="preserve"> и </w:t>
      </w:r>
      <w:r w:rsidR="007B3BB1" w:rsidRPr="00A06B4E">
        <w:rPr>
          <w:rFonts w:ascii="Times New Roman" w:hAnsi="Times New Roman" w:cs="Times New Roman"/>
          <w:szCs w:val="24"/>
        </w:rPr>
        <w:t>«И</w:t>
      </w:r>
      <w:r w:rsidRPr="00A06B4E">
        <w:rPr>
          <w:rFonts w:ascii="Times New Roman" w:hAnsi="Times New Roman" w:cs="Times New Roman"/>
          <w:szCs w:val="24"/>
        </w:rPr>
        <w:t>ндекс промышленного производства</w:t>
      </w:r>
      <w:r w:rsidR="007B3BB1" w:rsidRPr="00A06B4E">
        <w:rPr>
          <w:rFonts w:ascii="Times New Roman" w:hAnsi="Times New Roman" w:cs="Times New Roman"/>
          <w:szCs w:val="24"/>
        </w:rPr>
        <w:t>»</w:t>
      </w:r>
      <w:r w:rsidRPr="00A06B4E">
        <w:rPr>
          <w:rFonts w:ascii="Times New Roman" w:hAnsi="Times New Roman" w:cs="Times New Roman"/>
          <w:szCs w:val="24"/>
        </w:rPr>
        <w:t>.</w:t>
      </w:r>
    </w:p>
    <w:p w:rsidR="002B5B37" w:rsidRPr="00A06B4E" w:rsidRDefault="002B5B37" w:rsidP="002B5B37">
      <w:pPr>
        <w:spacing w:after="0" w:line="240" w:lineRule="auto"/>
        <w:ind w:firstLine="709"/>
        <w:jc w:val="both"/>
        <w:rPr>
          <w:rFonts w:ascii="Times New Roman" w:hAnsi="Times New Roman" w:cs="Times New Roman"/>
          <w:szCs w:val="24"/>
        </w:rPr>
      </w:pPr>
    </w:p>
    <w:tbl>
      <w:tblPr>
        <w:tblW w:w="9498" w:type="dxa"/>
        <w:tblInd w:w="865" w:type="dxa"/>
        <w:tblLook w:val="04A0" w:firstRow="1" w:lastRow="0" w:firstColumn="1" w:lastColumn="0" w:noHBand="0" w:noVBand="1"/>
      </w:tblPr>
      <w:tblGrid>
        <w:gridCol w:w="5274"/>
        <w:gridCol w:w="1056"/>
        <w:gridCol w:w="1056"/>
        <w:gridCol w:w="1056"/>
        <w:gridCol w:w="1056"/>
      </w:tblGrid>
      <w:tr w:rsidR="00A71877" w:rsidRPr="00A06B4E" w:rsidTr="000C05E8">
        <w:trPr>
          <w:trHeight w:val="343"/>
        </w:trPr>
        <w:tc>
          <w:tcPr>
            <w:tcW w:w="5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877" w:rsidRPr="00A06B4E" w:rsidRDefault="00A71877" w:rsidP="001249D1">
            <w:pPr>
              <w:spacing w:after="0" w:line="240" w:lineRule="auto"/>
              <w:contextualSpacing/>
              <w:rPr>
                <w:rFonts w:ascii="Times New Roman" w:eastAsia="Calibri" w:hAnsi="Times New Roman" w:cs="Times New Roman"/>
                <w:szCs w:val="24"/>
              </w:rPr>
            </w:pPr>
            <w:r w:rsidRPr="00A06B4E">
              <w:rPr>
                <w:rFonts w:ascii="Times New Roman" w:eastAsia="Calibri" w:hAnsi="Times New Roman" w:cs="Times New Roman"/>
                <w:szCs w:val="24"/>
              </w:rPr>
              <w:t>Показатель</w:t>
            </w:r>
          </w:p>
        </w:tc>
        <w:tc>
          <w:tcPr>
            <w:tcW w:w="996" w:type="dxa"/>
            <w:tcBorders>
              <w:top w:val="single" w:sz="4" w:space="0" w:color="auto"/>
              <w:left w:val="nil"/>
              <w:bottom w:val="single" w:sz="4" w:space="0" w:color="auto"/>
              <w:right w:val="single" w:sz="4" w:space="0" w:color="auto"/>
            </w:tcBorders>
            <w:shd w:val="clear" w:color="auto" w:fill="auto"/>
            <w:vAlign w:val="center"/>
          </w:tcPr>
          <w:p w:rsidR="00A71877" w:rsidRPr="00A06B4E" w:rsidRDefault="00A71877" w:rsidP="000C05E8">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2018</w:t>
            </w:r>
            <w:r w:rsidR="00182DF7"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г.</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71877" w:rsidRPr="00A06B4E" w:rsidRDefault="00A71877" w:rsidP="000C05E8">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2019</w:t>
            </w:r>
            <w:r w:rsidR="00182DF7"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г.</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71877" w:rsidRPr="00A06B4E" w:rsidRDefault="00A71877" w:rsidP="000C05E8">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2020</w:t>
            </w:r>
            <w:r w:rsidR="00182DF7"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г.</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71877" w:rsidRPr="00A06B4E" w:rsidRDefault="00A71877" w:rsidP="000C05E8">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2021</w:t>
            </w:r>
            <w:r w:rsidR="00FB6909"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г.</w:t>
            </w:r>
          </w:p>
        </w:tc>
      </w:tr>
      <w:tr w:rsidR="00A71877" w:rsidRPr="00A06B4E" w:rsidTr="000C05E8">
        <w:trPr>
          <w:trHeight w:val="1207"/>
        </w:trPr>
        <w:tc>
          <w:tcPr>
            <w:tcW w:w="5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877" w:rsidRPr="00A06B4E" w:rsidRDefault="00A71877" w:rsidP="00A71877">
            <w:pPr>
              <w:spacing w:after="0" w:line="240" w:lineRule="auto"/>
              <w:contextualSpacing/>
              <w:rPr>
                <w:rFonts w:ascii="Times New Roman" w:eastAsia="Calibri" w:hAnsi="Times New Roman" w:cs="Times New Roman"/>
                <w:szCs w:val="24"/>
              </w:rPr>
            </w:pPr>
            <w:r w:rsidRPr="00A06B4E">
              <w:rPr>
                <w:rFonts w:ascii="Times New Roman" w:eastAsia="Calibri" w:hAnsi="Times New Roman" w:cs="Times New Roman"/>
                <w:szCs w:val="24"/>
              </w:rPr>
              <w:lastRenderedPageBreak/>
              <w:t>Отгружено товаров собственного производства, выполнено работ и услуг собственными силами по «чистым» видам деятельности по крупным и средним предприятиям, млн. рублей</w:t>
            </w:r>
          </w:p>
        </w:tc>
        <w:tc>
          <w:tcPr>
            <w:tcW w:w="996" w:type="dxa"/>
            <w:tcBorders>
              <w:top w:val="nil"/>
              <w:left w:val="nil"/>
              <w:bottom w:val="single" w:sz="4" w:space="0" w:color="auto"/>
              <w:right w:val="single" w:sz="4" w:space="0" w:color="auto"/>
            </w:tcBorders>
            <w:shd w:val="clear" w:color="auto" w:fill="auto"/>
            <w:vAlign w:val="center"/>
          </w:tcPr>
          <w:p w:rsidR="00A71877" w:rsidRPr="00A06B4E" w:rsidRDefault="00AA0C3A" w:rsidP="00D80E01">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55 722,</w:t>
            </w:r>
            <w:r w:rsidR="00D80E01" w:rsidRPr="00A06B4E">
              <w:rPr>
                <w:rFonts w:ascii="Times New Roman" w:eastAsia="Calibri" w:hAnsi="Times New Roman" w:cs="Times New Roman"/>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A71877" w:rsidRPr="00A06B4E" w:rsidRDefault="00AA0C3A" w:rsidP="000C05E8">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58 282,6</w:t>
            </w:r>
          </w:p>
        </w:tc>
        <w:tc>
          <w:tcPr>
            <w:tcW w:w="996" w:type="dxa"/>
            <w:tcBorders>
              <w:top w:val="nil"/>
              <w:left w:val="nil"/>
              <w:bottom w:val="single" w:sz="4" w:space="0" w:color="auto"/>
              <w:right w:val="single" w:sz="4" w:space="0" w:color="auto"/>
            </w:tcBorders>
            <w:shd w:val="clear" w:color="auto" w:fill="auto"/>
            <w:vAlign w:val="center"/>
            <w:hideMark/>
          </w:tcPr>
          <w:p w:rsidR="00A71877" w:rsidRPr="00A06B4E" w:rsidRDefault="00AA0C3A" w:rsidP="00D80E01">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69 277,</w:t>
            </w:r>
            <w:r w:rsidR="00D80E01" w:rsidRPr="00A06B4E">
              <w:rPr>
                <w:rFonts w:ascii="Times New Roman" w:eastAsia="Calibri" w:hAnsi="Times New Roman" w:cs="Times New Roman"/>
                <w:szCs w:val="24"/>
              </w:rPr>
              <w:t>6</w:t>
            </w:r>
          </w:p>
        </w:tc>
        <w:tc>
          <w:tcPr>
            <w:tcW w:w="996" w:type="dxa"/>
            <w:tcBorders>
              <w:top w:val="nil"/>
              <w:left w:val="nil"/>
              <w:bottom w:val="single" w:sz="4" w:space="0" w:color="auto"/>
              <w:right w:val="single" w:sz="4" w:space="0" w:color="auto"/>
            </w:tcBorders>
            <w:shd w:val="clear" w:color="auto" w:fill="auto"/>
            <w:noWrap/>
            <w:vAlign w:val="center"/>
            <w:hideMark/>
          </w:tcPr>
          <w:p w:rsidR="00A71877" w:rsidRPr="00A06B4E" w:rsidRDefault="00AA0C3A" w:rsidP="00D80E01">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color w:val="000000"/>
                <w:szCs w:val="24"/>
              </w:rPr>
              <w:t>85 443,</w:t>
            </w:r>
            <w:r w:rsidR="00D80E01" w:rsidRPr="00A06B4E">
              <w:rPr>
                <w:rFonts w:ascii="Times New Roman" w:eastAsia="Calibri" w:hAnsi="Times New Roman" w:cs="Times New Roman"/>
                <w:color w:val="000000"/>
                <w:szCs w:val="24"/>
              </w:rPr>
              <w:t>5</w:t>
            </w:r>
          </w:p>
        </w:tc>
      </w:tr>
      <w:tr w:rsidR="00A71877" w:rsidRPr="00A06B4E" w:rsidTr="000C05E8">
        <w:trPr>
          <w:trHeight w:val="415"/>
        </w:trPr>
        <w:tc>
          <w:tcPr>
            <w:tcW w:w="5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877" w:rsidRPr="00A06B4E" w:rsidRDefault="00A71877" w:rsidP="00A71877">
            <w:pPr>
              <w:spacing w:after="0" w:line="240" w:lineRule="auto"/>
              <w:contextualSpacing/>
              <w:rPr>
                <w:rFonts w:ascii="Times New Roman" w:eastAsia="Calibri" w:hAnsi="Times New Roman" w:cs="Times New Roman"/>
                <w:szCs w:val="24"/>
              </w:rPr>
            </w:pPr>
            <w:r w:rsidRPr="00A06B4E">
              <w:rPr>
                <w:rFonts w:ascii="Times New Roman" w:eastAsia="Calibri" w:hAnsi="Times New Roman" w:cs="Times New Roman"/>
                <w:szCs w:val="24"/>
              </w:rPr>
              <w:t>Индекс промышленного производства, %</w:t>
            </w:r>
          </w:p>
        </w:tc>
        <w:tc>
          <w:tcPr>
            <w:tcW w:w="996" w:type="dxa"/>
            <w:tcBorders>
              <w:top w:val="nil"/>
              <w:left w:val="nil"/>
              <w:bottom w:val="single" w:sz="4" w:space="0" w:color="auto"/>
              <w:right w:val="single" w:sz="4" w:space="0" w:color="auto"/>
            </w:tcBorders>
            <w:shd w:val="clear" w:color="auto" w:fill="auto"/>
            <w:vAlign w:val="center"/>
          </w:tcPr>
          <w:p w:rsidR="00A71877" w:rsidRPr="00A06B4E" w:rsidRDefault="00532673" w:rsidP="000C05E8">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112,5</w:t>
            </w:r>
          </w:p>
        </w:tc>
        <w:tc>
          <w:tcPr>
            <w:tcW w:w="996" w:type="dxa"/>
            <w:tcBorders>
              <w:top w:val="nil"/>
              <w:left w:val="nil"/>
              <w:bottom w:val="single" w:sz="4" w:space="0" w:color="auto"/>
              <w:right w:val="single" w:sz="4" w:space="0" w:color="auto"/>
            </w:tcBorders>
            <w:shd w:val="clear" w:color="auto" w:fill="auto"/>
            <w:vAlign w:val="center"/>
            <w:hideMark/>
          </w:tcPr>
          <w:p w:rsidR="00A71877" w:rsidRPr="00A06B4E" w:rsidRDefault="00532673" w:rsidP="000C05E8">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104,6</w:t>
            </w:r>
          </w:p>
        </w:tc>
        <w:tc>
          <w:tcPr>
            <w:tcW w:w="996" w:type="dxa"/>
            <w:tcBorders>
              <w:top w:val="nil"/>
              <w:left w:val="nil"/>
              <w:bottom w:val="single" w:sz="4" w:space="0" w:color="auto"/>
              <w:right w:val="single" w:sz="4" w:space="0" w:color="auto"/>
            </w:tcBorders>
            <w:shd w:val="clear" w:color="auto" w:fill="auto"/>
            <w:vAlign w:val="center"/>
            <w:hideMark/>
          </w:tcPr>
          <w:p w:rsidR="00A71877" w:rsidRPr="00A06B4E" w:rsidRDefault="00532673" w:rsidP="000C05E8">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118,9</w:t>
            </w:r>
          </w:p>
        </w:tc>
        <w:tc>
          <w:tcPr>
            <w:tcW w:w="996" w:type="dxa"/>
            <w:tcBorders>
              <w:top w:val="nil"/>
              <w:left w:val="nil"/>
              <w:bottom w:val="single" w:sz="4" w:space="0" w:color="auto"/>
              <w:right w:val="single" w:sz="4" w:space="0" w:color="auto"/>
            </w:tcBorders>
            <w:shd w:val="clear" w:color="auto" w:fill="auto"/>
            <w:noWrap/>
            <w:vAlign w:val="center"/>
            <w:hideMark/>
          </w:tcPr>
          <w:p w:rsidR="00A71877" w:rsidRPr="00A06B4E" w:rsidRDefault="00532673" w:rsidP="000C05E8">
            <w:pPr>
              <w:spacing w:after="0" w:line="240" w:lineRule="auto"/>
              <w:contextualSpacing/>
              <w:jc w:val="center"/>
              <w:rPr>
                <w:rFonts w:ascii="Times New Roman" w:eastAsia="Calibri" w:hAnsi="Times New Roman" w:cs="Times New Roman"/>
                <w:szCs w:val="24"/>
              </w:rPr>
            </w:pPr>
            <w:r w:rsidRPr="00A06B4E">
              <w:rPr>
                <w:rFonts w:ascii="Times New Roman" w:eastAsia="Calibri" w:hAnsi="Times New Roman" w:cs="Times New Roman"/>
                <w:szCs w:val="24"/>
              </w:rPr>
              <w:t>123,3</w:t>
            </w:r>
          </w:p>
        </w:tc>
      </w:tr>
    </w:tbl>
    <w:p w:rsidR="00AB3A8B" w:rsidRPr="00A06B4E" w:rsidRDefault="00AB3A8B" w:rsidP="00D52190">
      <w:pPr>
        <w:spacing w:after="0" w:line="240" w:lineRule="auto"/>
        <w:ind w:firstLine="709"/>
        <w:jc w:val="both"/>
        <w:rPr>
          <w:rFonts w:ascii="Times New Roman" w:hAnsi="Times New Roman" w:cs="Times New Roman"/>
          <w:szCs w:val="24"/>
        </w:rPr>
      </w:pPr>
    </w:p>
    <w:p w:rsidR="00D52190" w:rsidRPr="00A06B4E" w:rsidRDefault="00D52190"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Структура отгрузки товаров собственного производства, выполненных работ и услуг собственными силами обрабатывающих производств в 2021 году выглядит следующим образом:</w:t>
      </w:r>
    </w:p>
    <w:p w:rsidR="00D52190" w:rsidRPr="00A06B4E" w:rsidRDefault="00D52190"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 обрабатывающие производства – </w:t>
      </w:r>
      <w:r w:rsidR="00AE68C9" w:rsidRPr="00A06B4E">
        <w:rPr>
          <w:rFonts w:ascii="Times New Roman" w:hAnsi="Times New Roman" w:cs="Times New Roman"/>
          <w:szCs w:val="24"/>
        </w:rPr>
        <w:t>94,08</w:t>
      </w:r>
      <w:r w:rsidRPr="00A06B4E">
        <w:rPr>
          <w:rFonts w:ascii="Times New Roman" w:hAnsi="Times New Roman" w:cs="Times New Roman"/>
          <w:szCs w:val="24"/>
        </w:rPr>
        <w:t>%;</w:t>
      </w:r>
    </w:p>
    <w:p w:rsidR="00D52190" w:rsidRPr="00A06B4E" w:rsidRDefault="00D52190"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 обеспечение электрической энергией, газом и паром; кондиционирование воздуха –3,07%; </w:t>
      </w:r>
    </w:p>
    <w:p w:rsidR="00D52190" w:rsidRPr="00A06B4E" w:rsidRDefault="00D52190"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водоснабжение, водоотведение, организация сбора и утилизации отходов, деятельность по ликвидации загрязнений – 2,23%;</w:t>
      </w:r>
    </w:p>
    <w:p w:rsidR="00D52190" w:rsidRPr="00A06B4E" w:rsidRDefault="00D52190"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строительство – 0,15%;</w:t>
      </w:r>
    </w:p>
    <w:p w:rsidR="00D52190" w:rsidRPr="00A06B4E" w:rsidRDefault="00234350"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w:t>
      </w:r>
      <w:r w:rsidR="00D52190" w:rsidRPr="00A06B4E">
        <w:rPr>
          <w:rFonts w:ascii="Times New Roman" w:hAnsi="Times New Roman" w:cs="Times New Roman"/>
          <w:szCs w:val="24"/>
        </w:rPr>
        <w:t xml:space="preserve"> транспортировка и хранение – 0,70%; </w:t>
      </w:r>
    </w:p>
    <w:p w:rsidR="00D52190" w:rsidRPr="00A06B4E" w:rsidRDefault="00234350"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w:t>
      </w:r>
      <w:r w:rsidR="00D52190" w:rsidRPr="00A06B4E">
        <w:rPr>
          <w:rFonts w:ascii="Times New Roman" w:hAnsi="Times New Roman" w:cs="Times New Roman"/>
          <w:szCs w:val="24"/>
        </w:rPr>
        <w:t xml:space="preserve"> прочие виды деятельности (торговля, здравоохранение и социальные услуги, образование, деятельность гостиниц и предприятий общественного питания) – 4%. </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В структуре отраслей промышленности </w:t>
      </w:r>
      <w:r w:rsidR="00FB6909" w:rsidRPr="00A06B4E">
        <w:rPr>
          <w:rFonts w:ascii="Times New Roman" w:hAnsi="Times New Roman" w:cs="Times New Roman"/>
          <w:szCs w:val="24"/>
        </w:rPr>
        <w:t>Округа</w:t>
      </w:r>
      <w:r w:rsidRPr="00A06B4E">
        <w:rPr>
          <w:rFonts w:ascii="Times New Roman" w:hAnsi="Times New Roman" w:cs="Times New Roman"/>
          <w:szCs w:val="24"/>
        </w:rPr>
        <w:t xml:space="preserve"> подавляющую часть занимают обрабатывающие производства, которые представлены следующими крупными предприятиями: </w:t>
      </w:r>
      <w:proofErr w:type="gramStart"/>
      <w:r w:rsidRPr="00A06B4E">
        <w:rPr>
          <w:rFonts w:ascii="Times New Roman" w:hAnsi="Times New Roman" w:cs="Times New Roman"/>
          <w:szCs w:val="24"/>
        </w:rPr>
        <w:t>АО «АЗ «Урал»; ООО «Уралпромтехника», АО «</w:t>
      </w:r>
      <w:proofErr w:type="spellStart"/>
      <w:r w:rsidRPr="00A06B4E">
        <w:rPr>
          <w:rFonts w:ascii="Times New Roman" w:hAnsi="Times New Roman" w:cs="Times New Roman"/>
          <w:szCs w:val="24"/>
        </w:rPr>
        <w:t>УралПОЖТЕХНИКА</w:t>
      </w:r>
      <w:proofErr w:type="spellEnd"/>
      <w:r w:rsidRPr="00A06B4E">
        <w:rPr>
          <w:rFonts w:ascii="Times New Roman" w:hAnsi="Times New Roman" w:cs="Times New Roman"/>
          <w:szCs w:val="24"/>
        </w:rPr>
        <w:t>», ЗАО «Кедр», ЗАО «ПО «Трек», ООО «</w:t>
      </w:r>
      <w:proofErr w:type="spellStart"/>
      <w:r w:rsidRPr="00A06B4E">
        <w:rPr>
          <w:rFonts w:ascii="Times New Roman" w:hAnsi="Times New Roman" w:cs="Times New Roman"/>
          <w:szCs w:val="24"/>
        </w:rPr>
        <w:t>УралСпецТранс</w:t>
      </w:r>
      <w:proofErr w:type="spellEnd"/>
      <w:r w:rsidRPr="00A06B4E">
        <w:rPr>
          <w:rFonts w:ascii="Times New Roman" w:hAnsi="Times New Roman" w:cs="Times New Roman"/>
          <w:szCs w:val="24"/>
        </w:rPr>
        <w:t xml:space="preserve">», ООО «ИВЕКО-АМТ», ООО «Завод </w:t>
      </w:r>
      <w:proofErr w:type="spellStart"/>
      <w:r w:rsidRPr="00A06B4E">
        <w:rPr>
          <w:rFonts w:ascii="Times New Roman" w:hAnsi="Times New Roman" w:cs="Times New Roman"/>
          <w:szCs w:val="24"/>
        </w:rPr>
        <w:t>СпецАгрегат</w:t>
      </w:r>
      <w:proofErr w:type="spellEnd"/>
      <w:r w:rsidRPr="00A06B4E">
        <w:rPr>
          <w:rFonts w:ascii="Times New Roman" w:hAnsi="Times New Roman" w:cs="Times New Roman"/>
          <w:szCs w:val="24"/>
        </w:rPr>
        <w:t>» и другие.</w:t>
      </w:r>
      <w:proofErr w:type="gramEnd"/>
    </w:p>
    <w:p w:rsidR="00761D82" w:rsidRPr="00A06B4E" w:rsidRDefault="00761D82" w:rsidP="00AB3A8B">
      <w:pPr>
        <w:spacing w:after="0" w:line="240" w:lineRule="auto"/>
        <w:ind w:firstLine="709"/>
        <w:jc w:val="both"/>
        <w:rPr>
          <w:rFonts w:ascii="Times New Roman" w:hAnsi="Times New Roman" w:cs="Times New Roman"/>
          <w:szCs w:val="24"/>
        </w:rPr>
      </w:pPr>
      <w:proofErr w:type="gramStart"/>
      <w:r w:rsidRPr="00A06B4E">
        <w:rPr>
          <w:rFonts w:ascii="Times New Roman" w:hAnsi="Times New Roman" w:cs="Times New Roman"/>
          <w:szCs w:val="24"/>
        </w:rPr>
        <w:t>Уральская техника очень востребована на юге России: в активно развивающихся с точки зрения дорожно-строительной инфраструктуры южных регионах есть большая потребность в современной грузоподъемной и проходимой дорожно-строительной технике.</w:t>
      </w:r>
      <w:proofErr w:type="gramEnd"/>
      <w:r w:rsidRPr="00A06B4E">
        <w:rPr>
          <w:rFonts w:ascii="Times New Roman" w:hAnsi="Times New Roman" w:cs="Times New Roman"/>
          <w:szCs w:val="24"/>
        </w:rPr>
        <w:t xml:space="preserve"> Внедорожники производства автозавода «Урал» (является членом Союза машиностроителей России) используются для перевозки различных насыпных и навалочных строительных и промышленных грузов, выполнения строительных работ. Благодаря особенностям конструкции автомобили «Урал» в сочетании со </w:t>
      </w:r>
      <w:r w:rsidR="00FB6909" w:rsidRPr="00A06B4E">
        <w:rPr>
          <w:rFonts w:ascii="Times New Roman" w:hAnsi="Times New Roman" w:cs="Times New Roman"/>
          <w:szCs w:val="24"/>
        </w:rPr>
        <w:t>спец</w:t>
      </w:r>
      <w:r w:rsidR="00A1198B" w:rsidRPr="00A06B4E">
        <w:rPr>
          <w:rFonts w:ascii="Times New Roman" w:hAnsi="Times New Roman" w:cs="Times New Roman"/>
          <w:szCs w:val="24"/>
        </w:rPr>
        <w:t>иальными</w:t>
      </w:r>
      <w:r w:rsidR="00FB6909" w:rsidRPr="00A06B4E">
        <w:rPr>
          <w:rFonts w:ascii="Times New Roman" w:hAnsi="Times New Roman" w:cs="Times New Roman"/>
          <w:szCs w:val="24"/>
        </w:rPr>
        <w:t xml:space="preserve"> надстройками</w:t>
      </w:r>
      <w:r w:rsidRPr="00A06B4E">
        <w:rPr>
          <w:rFonts w:ascii="Times New Roman" w:hAnsi="Times New Roman" w:cs="Times New Roman"/>
          <w:szCs w:val="24"/>
        </w:rPr>
        <w:t xml:space="preserve"> могут работать в сложных условиях и в широком температурном диапазоне. На шасси «Урал» возможна установка широкой номенклатуры навесного оборудования, при этом автозавод продолжает увеличивать гамму специальной техники на базе </w:t>
      </w:r>
      <w:proofErr w:type="spellStart"/>
      <w:r w:rsidR="00FB6909" w:rsidRPr="00A06B4E">
        <w:rPr>
          <w:rFonts w:ascii="Times New Roman" w:hAnsi="Times New Roman" w:cs="Times New Roman"/>
          <w:szCs w:val="24"/>
        </w:rPr>
        <w:t>полноприводных</w:t>
      </w:r>
      <w:proofErr w:type="spellEnd"/>
      <w:r w:rsidRPr="00A06B4E">
        <w:rPr>
          <w:rFonts w:ascii="Times New Roman" w:hAnsi="Times New Roman" w:cs="Times New Roman"/>
          <w:szCs w:val="24"/>
        </w:rPr>
        <w:t xml:space="preserve"> автомобилей «Урал».</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Второе место по удельному весу в структуре отраслей промышленности </w:t>
      </w:r>
      <w:r w:rsidR="00A1198B" w:rsidRPr="00A06B4E">
        <w:rPr>
          <w:rFonts w:ascii="Times New Roman" w:hAnsi="Times New Roman" w:cs="Times New Roman"/>
          <w:szCs w:val="24"/>
        </w:rPr>
        <w:t>Ок</w:t>
      </w:r>
      <w:r w:rsidRPr="00A06B4E">
        <w:rPr>
          <w:rFonts w:ascii="Times New Roman" w:hAnsi="Times New Roman" w:cs="Times New Roman"/>
          <w:szCs w:val="24"/>
        </w:rPr>
        <w:t xml:space="preserve">руга занимает </w:t>
      </w:r>
      <w:r w:rsidR="00900C0D" w:rsidRPr="00A06B4E">
        <w:rPr>
          <w:rFonts w:ascii="Times New Roman" w:hAnsi="Times New Roman" w:cs="Times New Roman"/>
          <w:szCs w:val="24"/>
        </w:rPr>
        <w:t xml:space="preserve">отрасль </w:t>
      </w:r>
      <w:r w:rsidR="00A1198B" w:rsidRPr="00A06B4E">
        <w:rPr>
          <w:rFonts w:ascii="Times New Roman" w:hAnsi="Times New Roman" w:cs="Times New Roman"/>
          <w:szCs w:val="24"/>
        </w:rPr>
        <w:t>«О</w:t>
      </w:r>
      <w:r w:rsidRPr="00A06B4E">
        <w:rPr>
          <w:rFonts w:ascii="Times New Roman" w:hAnsi="Times New Roman" w:cs="Times New Roman"/>
          <w:szCs w:val="24"/>
        </w:rPr>
        <w:t>беспечение электрической энергией, газом и паром; кондиционирование воздуха</w:t>
      </w:r>
      <w:r w:rsidR="00A1198B" w:rsidRPr="00A06B4E">
        <w:rPr>
          <w:rFonts w:ascii="Times New Roman" w:hAnsi="Times New Roman" w:cs="Times New Roman"/>
          <w:szCs w:val="24"/>
        </w:rPr>
        <w:t>»</w:t>
      </w:r>
      <w:r w:rsidRPr="00A06B4E">
        <w:rPr>
          <w:rFonts w:ascii="Times New Roman" w:hAnsi="Times New Roman" w:cs="Times New Roman"/>
          <w:szCs w:val="24"/>
        </w:rPr>
        <w:t xml:space="preserve"> (3,07%), которое представлено основным предприятием - ОАО «ЭнСер».</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Третье место в структуре отраслей занимает </w:t>
      </w:r>
      <w:r w:rsidR="00900C0D" w:rsidRPr="00A06B4E">
        <w:rPr>
          <w:rFonts w:ascii="Times New Roman" w:hAnsi="Times New Roman" w:cs="Times New Roman"/>
          <w:szCs w:val="24"/>
        </w:rPr>
        <w:t>отрасль «В</w:t>
      </w:r>
      <w:r w:rsidRPr="00A06B4E">
        <w:rPr>
          <w:rFonts w:ascii="Times New Roman" w:hAnsi="Times New Roman" w:cs="Times New Roman"/>
          <w:szCs w:val="24"/>
        </w:rPr>
        <w:t>одоснабжение; водоотведение, организация сбора и утилизации отходов, деятельность по ликвидации загрязнений</w:t>
      </w:r>
      <w:r w:rsidR="00900C0D" w:rsidRPr="00A06B4E">
        <w:rPr>
          <w:rFonts w:ascii="Times New Roman" w:hAnsi="Times New Roman" w:cs="Times New Roman"/>
          <w:szCs w:val="24"/>
        </w:rPr>
        <w:t>»</w:t>
      </w:r>
      <w:r w:rsidRPr="00A06B4E">
        <w:rPr>
          <w:rFonts w:ascii="Times New Roman" w:hAnsi="Times New Roman" w:cs="Times New Roman"/>
          <w:szCs w:val="24"/>
        </w:rPr>
        <w:t xml:space="preserve"> (2,2%)</w:t>
      </w:r>
      <w:r w:rsidR="00900C0D" w:rsidRPr="00A06B4E">
        <w:rPr>
          <w:rFonts w:ascii="Times New Roman" w:hAnsi="Times New Roman" w:cs="Times New Roman"/>
          <w:szCs w:val="24"/>
        </w:rPr>
        <w:t>,</w:t>
      </w:r>
      <w:r w:rsidRPr="00A06B4E">
        <w:rPr>
          <w:rFonts w:ascii="Times New Roman" w:hAnsi="Times New Roman" w:cs="Times New Roman"/>
          <w:szCs w:val="24"/>
        </w:rPr>
        <w:t xml:space="preserve"> которое представлено предприятиям ОАО «Миассводоканал».</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Четвертое  место в структуре отраслей занимает добыча полезных ископаемых</w:t>
      </w:r>
      <w:r w:rsidR="00900C0D" w:rsidRPr="00A06B4E">
        <w:rPr>
          <w:rFonts w:ascii="Times New Roman" w:hAnsi="Times New Roman" w:cs="Times New Roman"/>
          <w:szCs w:val="24"/>
        </w:rPr>
        <w:t>, эта отрасль</w:t>
      </w:r>
      <w:r w:rsidRPr="00A06B4E">
        <w:rPr>
          <w:rFonts w:ascii="Times New Roman" w:hAnsi="Times New Roman" w:cs="Times New Roman"/>
          <w:szCs w:val="24"/>
        </w:rPr>
        <w:t xml:space="preserve"> представлен</w:t>
      </w:r>
      <w:r w:rsidR="00900C0D" w:rsidRPr="00A06B4E">
        <w:rPr>
          <w:rFonts w:ascii="Times New Roman" w:hAnsi="Times New Roman" w:cs="Times New Roman"/>
          <w:szCs w:val="24"/>
        </w:rPr>
        <w:t>а</w:t>
      </w:r>
      <w:r w:rsidRPr="00A06B4E">
        <w:rPr>
          <w:rFonts w:ascii="Times New Roman" w:hAnsi="Times New Roman" w:cs="Times New Roman"/>
          <w:szCs w:val="24"/>
        </w:rPr>
        <w:t xml:space="preserve"> предприятиями: ОАО «ТРУ», ООО «Хребетский щебеночный завод».</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В </w:t>
      </w:r>
      <w:r w:rsidR="00900C0D" w:rsidRPr="00A06B4E">
        <w:rPr>
          <w:rFonts w:ascii="Times New Roman" w:hAnsi="Times New Roman" w:cs="Times New Roman"/>
          <w:szCs w:val="24"/>
        </w:rPr>
        <w:t>О</w:t>
      </w:r>
      <w:r w:rsidRPr="00A06B4E">
        <w:rPr>
          <w:rFonts w:ascii="Times New Roman" w:hAnsi="Times New Roman" w:cs="Times New Roman"/>
          <w:szCs w:val="24"/>
        </w:rPr>
        <w:t>круге широко представлен комплекс оборонных предприятий: АО «Государственный ракетный центр имени академика В.П. Макеева», ОАО «Миасский машиностроительный завод», АО «НПО электромеханики».</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Для развития промышленной отрасли поставлены следующие задачи:</w:t>
      </w:r>
    </w:p>
    <w:p w:rsidR="00932B65" w:rsidRPr="00A06B4E" w:rsidRDefault="0001512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1)</w:t>
      </w:r>
      <w:r w:rsidR="00932B65" w:rsidRPr="00A06B4E">
        <w:rPr>
          <w:rFonts w:ascii="Times New Roman" w:hAnsi="Times New Roman" w:cs="Times New Roman"/>
          <w:szCs w:val="24"/>
        </w:rPr>
        <w:t xml:space="preserve"> развитие высокотехнологичных и наукоемких отраслей;</w:t>
      </w:r>
    </w:p>
    <w:p w:rsidR="00761D82" w:rsidRPr="00A06B4E" w:rsidRDefault="00932B65"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2)</w:t>
      </w:r>
      <w:r w:rsidR="00761D82" w:rsidRPr="00A06B4E">
        <w:rPr>
          <w:rFonts w:ascii="Times New Roman" w:hAnsi="Times New Roman" w:cs="Times New Roman"/>
          <w:szCs w:val="24"/>
        </w:rPr>
        <w:t xml:space="preserve"> кластерное развитие высокотехнологичного машиностроения;</w:t>
      </w:r>
    </w:p>
    <w:p w:rsidR="00761D82" w:rsidRPr="00A06B4E" w:rsidRDefault="00932B65"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3</w:t>
      </w:r>
      <w:r w:rsidR="00015129" w:rsidRPr="00A06B4E">
        <w:rPr>
          <w:rFonts w:ascii="Times New Roman" w:hAnsi="Times New Roman" w:cs="Times New Roman"/>
          <w:szCs w:val="24"/>
        </w:rPr>
        <w:t>)</w:t>
      </w:r>
      <w:r w:rsidR="00761D82" w:rsidRPr="00A06B4E">
        <w:rPr>
          <w:rFonts w:ascii="Times New Roman" w:hAnsi="Times New Roman" w:cs="Times New Roman"/>
          <w:szCs w:val="24"/>
        </w:rPr>
        <w:t xml:space="preserve"> развитие отрасли жилищного строительства;</w:t>
      </w:r>
    </w:p>
    <w:p w:rsidR="00761D82" w:rsidRPr="00A06B4E" w:rsidRDefault="00932B65"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4</w:t>
      </w:r>
      <w:r w:rsidR="00015129" w:rsidRPr="00A06B4E">
        <w:rPr>
          <w:rFonts w:ascii="Times New Roman" w:hAnsi="Times New Roman" w:cs="Times New Roman"/>
          <w:szCs w:val="24"/>
        </w:rPr>
        <w:t>)</w:t>
      </w:r>
      <w:r w:rsidR="00761D82" w:rsidRPr="00A06B4E">
        <w:rPr>
          <w:rFonts w:ascii="Times New Roman" w:hAnsi="Times New Roman" w:cs="Times New Roman"/>
          <w:szCs w:val="24"/>
        </w:rPr>
        <w:t xml:space="preserve"> формирование индустриальной среды инновационных и наукоемких технологий;</w:t>
      </w:r>
    </w:p>
    <w:p w:rsidR="00761D82" w:rsidRPr="00A06B4E" w:rsidRDefault="00932B65"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5</w:t>
      </w:r>
      <w:r w:rsidR="00015129" w:rsidRPr="00A06B4E">
        <w:rPr>
          <w:rFonts w:ascii="Times New Roman" w:hAnsi="Times New Roman" w:cs="Times New Roman"/>
          <w:szCs w:val="24"/>
        </w:rPr>
        <w:t>)</w:t>
      </w:r>
      <w:r w:rsidR="00761D82" w:rsidRPr="00A06B4E">
        <w:rPr>
          <w:rFonts w:ascii="Times New Roman" w:hAnsi="Times New Roman" w:cs="Times New Roman"/>
          <w:szCs w:val="24"/>
        </w:rPr>
        <w:t xml:space="preserve"> сохранение и повышение высокоп</w:t>
      </w:r>
      <w:r w:rsidR="00900C0D" w:rsidRPr="00A06B4E">
        <w:rPr>
          <w:rFonts w:ascii="Times New Roman" w:hAnsi="Times New Roman" w:cs="Times New Roman"/>
          <w:szCs w:val="24"/>
        </w:rPr>
        <w:t>роизводительных рабочих мест в О</w:t>
      </w:r>
      <w:r w:rsidR="00761D82" w:rsidRPr="00A06B4E">
        <w:rPr>
          <w:rFonts w:ascii="Times New Roman" w:hAnsi="Times New Roman" w:cs="Times New Roman"/>
          <w:szCs w:val="24"/>
        </w:rPr>
        <w:t>круге;</w:t>
      </w:r>
    </w:p>
    <w:p w:rsidR="00761D82" w:rsidRPr="00A06B4E" w:rsidRDefault="0001512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5)</w:t>
      </w:r>
      <w:r w:rsidR="00761D82" w:rsidRPr="00A06B4E">
        <w:rPr>
          <w:rFonts w:ascii="Times New Roman" w:hAnsi="Times New Roman" w:cs="Times New Roman"/>
          <w:szCs w:val="24"/>
        </w:rPr>
        <w:t xml:space="preserve"> создание индустриальных площадок;</w:t>
      </w:r>
    </w:p>
    <w:p w:rsidR="00761D82" w:rsidRPr="00A06B4E" w:rsidRDefault="0001512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6)</w:t>
      </w:r>
      <w:r w:rsidR="00761D82" w:rsidRPr="00A06B4E">
        <w:rPr>
          <w:rFonts w:ascii="Times New Roman" w:hAnsi="Times New Roman" w:cs="Times New Roman"/>
          <w:szCs w:val="24"/>
        </w:rPr>
        <w:t xml:space="preserve"> развитие научно-инновационной сферы;</w:t>
      </w:r>
    </w:p>
    <w:p w:rsidR="00761D82" w:rsidRPr="00A06B4E" w:rsidRDefault="0001512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lastRenderedPageBreak/>
        <w:t>7)</w:t>
      </w:r>
      <w:r w:rsidR="00761D82" w:rsidRPr="00A06B4E">
        <w:rPr>
          <w:rFonts w:ascii="Times New Roman" w:hAnsi="Times New Roman" w:cs="Times New Roman"/>
          <w:szCs w:val="24"/>
        </w:rPr>
        <w:t xml:space="preserve"> внедрение цифровых технологий в экономику Округа, формирование научных компетенций и инноваций; </w:t>
      </w:r>
    </w:p>
    <w:p w:rsidR="00761D82" w:rsidRPr="00A06B4E" w:rsidRDefault="0001512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8) </w:t>
      </w:r>
      <w:r w:rsidR="00761D82" w:rsidRPr="00A06B4E">
        <w:rPr>
          <w:rFonts w:ascii="Times New Roman" w:hAnsi="Times New Roman" w:cs="Times New Roman"/>
          <w:szCs w:val="24"/>
        </w:rPr>
        <w:t>развитие средне специальных и высших учебных заведений, как центров компетенций и инноваций.</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Для решения поставленных задач, необходимо реализовать следующие мероприятия:</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создание условий для освоения инновационных технологий;</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снижение налогового бремени для предприятий, осуществляющих выпуск наукоемких товаров;</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поддержку внедрения технологий, позволяющих производить продукцию, конкурирующую на мировом рынке;</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внедрение методов бережливого производства.</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сбалансированное повышение объемов жилищного строительства для обеспечения улучшения жилищных условий</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совершенствование системы управления строительной отраслью и ЖКХ, путем совершенствования основных видов регулирования, развития добросовестной конкуренции, цифровизации отношений, научно-технической политики и кадрового обеспечения</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стандартизация ИЖС для крупных и средних застройщиков целью снижения его стоимости и формирования условий для ипотечного кредитования ИЖС, при сохранении мер поддержки частного строительства жилых домов населением.</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преодоление зависимости от импорта наукоемких технологий;</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создание современной инновационной среды на базе технологических платформ;</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увеличение финансирования НИОКР</w:t>
      </w:r>
      <w:r w:rsidR="000D4932" w:rsidRPr="00A06B4E">
        <w:rPr>
          <w:rFonts w:ascii="Times New Roman" w:hAnsi="Times New Roman" w:cs="Times New Roman"/>
          <w:szCs w:val="24"/>
        </w:rPr>
        <w:t>;</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развитие системы инфраструктурного обеспечения процесса создания и модернизации рабочих мест на территории</w:t>
      </w:r>
      <w:r w:rsidR="000D4932" w:rsidRPr="00A06B4E">
        <w:rPr>
          <w:rFonts w:ascii="Times New Roman" w:hAnsi="Times New Roman" w:cs="Times New Roman"/>
          <w:szCs w:val="24"/>
        </w:rPr>
        <w:t>;</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проведение подготовки (переподготовки) кадров для новых и модернизированных рабочих мест;</w:t>
      </w:r>
    </w:p>
    <w:p w:rsidR="00761D82" w:rsidRPr="00A06B4E" w:rsidRDefault="00761D82"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оказание поддержки создания и модернизации р</w:t>
      </w:r>
      <w:r w:rsidR="00B8170C" w:rsidRPr="00A06B4E">
        <w:rPr>
          <w:rFonts w:ascii="Times New Roman" w:hAnsi="Times New Roman" w:cs="Times New Roman"/>
          <w:szCs w:val="24"/>
        </w:rPr>
        <w:t>абочих мест в социальной сфере;</w:t>
      </w:r>
      <w:r w:rsidRPr="00A06B4E">
        <w:rPr>
          <w:rFonts w:ascii="Times New Roman" w:hAnsi="Times New Roman" w:cs="Times New Roman"/>
          <w:szCs w:val="24"/>
        </w:rPr>
        <w:t xml:space="preserve">            - формирование научно-технической базы для проведения исследований в области совершенствования технологии производства</w:t>
      </w:r>
      <w:r w:rsidR="00B8170C" w:rsidRPr="00A06B4E">
        <w:rPr>
          <w:rFonts w:ascii="Times New Roman" w:hAnsi="Times New Roman" w:cs="Times New Roman"/>
          <w:szCs w:val="24"/>
        </w:rPr>
        <w:t>;</w:t>
      </w:r>
    </w:p>
    <w:p w:rsidR="00D10C74" w:rsidRPr="00A06B4E" w:rsidRDefault="00761D82" w:rsidP="00335A63">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стимулирование научно-технических преобразований и применения объектов</w:t>
      </w:r>
      <w:r w:rsidR="00335A63" w:rsidRPr="00A06B4E">
        <w:rPr>
          <w:rFonts w:ascii="Times New Roman" w:hAnsi="Times New Roman" w:cs="Times New Roman"/>
          <w:szCs w:val="24"/>
        </w:rPr>
        <w:t xml:space="preserve"> интеллектуальной собственности.</w:t>
      </w:r>
    </w:p>
    <w:p w:rsidR="00541EFC" w:rsidRPr="00A06B4E" w:rsidRDefault="00541EFC" w:rsidP="00335A63">
      <w:pPr>
        <w:spacing w:after="0" w:line="240" w:lineRule="auto"/>
        <w:ind w:firstLine="709"/>
        <w:jc w:val="both"/>
        <w:rPr>
          <w:rFonts w:ascii="Times New Roman" w:hAnsi="Times New Roman" w:cs="Times New Roman"/>
          <w:szCs w:val="24"/>
        </w:rPr>
      </w:pPr>
    </w:p>
    <w:p w:rsidR="003E5C83" w:rsidRPr="00A06B4E" w:rsidRDefault="00940C60" w:rsidP="00433298">
      <w:pPr>
        <w:pStyle w:val="a3"/>
        <w:spacing w:after="0" w:line="240" w:lineRule="auto"/>
        <w:ind w:left="0"/>
        <w:jc w:val="center"/>
        <w:rPr>
          <w:rFonts w:ascii="Times New Roman" w:hAnsi="Times New Roman" w:cs="Times New Roman"/>
          <w:b/>
          <w:sz w:val="28"/>
          <w:szCs w:val="28"/>
        </w:rPr>
      </w:pPr>
      <w:r w:rsidRPr="00A06B4E">
        <w:rPr>
          <w:rFonts w:ascii="Times New Roman" w:hAnsi="Times New Roman" w:cs="Times New Roman"/>
          <w:b/>
          <w:sz w:val="28"/>
          <w:szCs w:val="28"/>
        </w:rPr>
        <w:t xml:space="preserve">Цель 2. </w:t>
      </w:r>
      <w:r w:rsidR="003E5C83" w:rsidRPr="00A06B4E">
        <w:rPr>
          <w:rFonts w:ascii="Times New Roman" w:hAnsi="Times New Roman" w:cs="Times New Roman"/>
          <w:b/>
          <w:sz w:val="28"/>
          <w:szCs w:val="28"/>
        </w:rPr>
        <w:t>Развитие малого и среднего предпринимательства</w:t>
      </w:r>
    </w:p>
    <w:p w:rsidR="00A71877" w:rsidRPr="00A06B4E" w:rsidRDefault="00A71877" w:rsidP="00433298">
      <w:pPr>
        <w:pStyle w:val="a3"/>
        <w:spacing w:after="0" w:line="240" w:lineRule="auto"/>
        <w:ind w:left="0"/>
        <w:jc w:val="center"/>
        <w:rPr>
          <w:rFonts w:ascii="Times New Roman" w:hAnsi="Times New Roman" w:cs="Times New Roman"/>
        </w:rPr>
      </w:pPr>
    </w:p>
    <w:p w:rsidR="00A71877" w:rsidRPr="00A06B4E" w:rsidRDefault="00A71877" w:rsidP="00AB3A8B">
      <w:pPr>
        <w:autoSpaceDE w:val="0"/>
        <w:autoSpaceDN w:val="0"/>
        <w:adjustRightInd w:val="0"/>
        <w:spacing w:after="0" w:line="240" w:lineRule="auto"/>
        <w:ind w:firstLine="709"/>
        <w:jc w:val="both"/>
        <w:rPr>
          <w:rFonts w:ascii="Times New Roman" w:eastAsia="Arial" w:hAnsi="Times New Roman" w:cs="Times New Roman"/>
          <w:szCs w:val="24"/>
        </w:rPr>
      </w:pPr>
      <w:r w:rsidRPr="00A06B4E">
        <w:rPr>
          <w:rFonts w:ascii="Times New Roman" w:eastAsia="Arial" w:hAnsi="Times New Roman" w:cs="Times New Roman"/>
          <w:szCs w:val="24"/>
        </w:rPr>
        <w:t xml:space="preserve">Несмотря на то, что основу экономики муниципальных образований составляют крупные предприятия, поддержка субъектов малого и среднего предпринимательства является одной из ключевых задач муниципалитета </w:t>
      </w:r>
      <w:r w:rsidRPr="00A06B4E">
        <w:rPr>
          <w:rFonts w:ascii="Times New Roman" w:eastAsia="Times New Roman" w:hAnsi="Times New Roman" w:cs="Times New Roman"/>
          <w:szCs w:val="24"/>
          <w:lang w:eastAsia="ru-RU"/>
        </w:rPr>
        <w:t>(далее – СМСП)</w:t>
      </w:r>
      <w:r w:rsidRPr="00A06B4E">
        <w:rPr>
          <w:rFonts w:ascii="Times New Roman" w:eastAsia="Arial" w:hAnsi="Times New Roman" w:cs="Times New Roman"/>
          <w:szCs w:val="24"/>
        </w:rPr>
        <w:t xml:space="preserve">. Своей работой предприниматели вносят значительный вклад в наполнение и формирование бюджета </w:t>
      </w:r>
      <w:r w:rsidR="00FB6909" w:rsidRPr="00A06B4E">
        <w:rPr>
          <w:rFonts w:ascii="Times New Roman" w:eastAsia="Arial" w:hAnsi="Times New Roman" w:cs="Times New Roman"/>
          <w:szCs w:val="24"/>
        </w:rPr>
        <w:t>Округа.</w:t>
      </w:r>
    </w:p>
    <w:p w:rsidR="00A71877" w:rsidRPr="00A06B4E" w:rsidRDefault="00A71877" w:rsidP="00AB3A8B">
      <w:pPr>
        <w:widowControl w:val="0"/>
        <w:tabs>
          <w:tab w:val="left" w:pos="6480"/>
        </w:tabs>
        <w:spacing w:after="0" w:line="240" w:lineRule="auto"/>
        <w:ind w:right="-1" w:firstLine="709"/>
        <w:contextualSpacing/>
        <w:jc w:val="both"/>
        <w:rPr>
          <w:rFonts w:ascii="Times New Roman" w:eastAsia="Arial" w:hAnsi="Times New Roman" w:cs="Times New Roman"/>
          <w:szCs w:val="24"/>
        </w:rPr>
      </w:pPr>
      <w:r w:rsidRPr="00A06B4E">
        <w:rPr>
          <w:rFonts w:ascii="Times New Roman" w:eastAsia="Arial" w:hAnsi="Times New Roman" w:cs="Times New Roman"/>
          <w:szCs w:val="24"/>
        </w:rPr>
        <w:t>Малый бизнес – это, прежде всего</w:t>
      </w:r>
      <w:r w:rsidR="00576994" w:rsidRPr="00A06B4E">
        <w:rPr>
          <w:rFonts w:ascii="Times New Roman" w:eastAsia="Arial" w:hAnsi="Times New Roman" w:cs="Times New Roman"/>
          <w:szCs w:val="24"/>
        </w:rPr>
        <w:t>,</w:t>
      </w:r>
      <w:r w:rsidRPr="00A06B4E">
        <w:rPr>
          <w:rFonts w:ascii="Times New Roman" w:eastAsia="Arial" w:hAnsi="Times New Roman" w:cs="Times New Roman"/>
          <w:szCs w:val="24"/>
        </w:rPr>
        <w:t xml:space="preserve"> создание рабочих мест, оперативный отклик на рыночные изменения спроса и предложения, пополнение бюджетов, и</w:t>
      </w:r>
      <w:r w:rsidR="00576994" w:rsidRPr="00A06B4E">
        <w:rPr>
          <w:rFonts w:ascii="Times New Roman" w:eastAsia="Arial" w:hAnsi="Times New Roman" w:cs="Times New Roman"/>
          <w:szCs w:val="24"/>
        </w:rPr>
        <w:t>,</w:t>
      </w:r>
      <w:r w:rsidRPr="00A06B4E">
        <w:rPr>
          <w:rFonts w:ascii="Times New Roman" w:eastAsia="Arial" w:hAnsi="Times New Roman" w:cs="Times New Roman"/>
          <w:szCs w:val="24"/>
        </w:rPr>
        <w:t xml:space="preserve"> главное</w:t>
      </w:r>
      <w:r w:rsidR="00576994" w:rsidRPr="00A06B4E">
        <w:rPr>
          <w:rFonts w:ascii="Times New Roman" w:eastAsia="Arial" w:hAnsi="Times New Roman" w:cs="Times New Roman"/>
          <w:szCs w:val="24"/>
        </w:rPr>
        <w:t>,</w:t>
      </w:r>
      <w:r w:rsidRPr="00A06B4E">
        <w:rPr>
          <w:rFonts w:ascii="Times New Roman" w:eastAsia="Arial" w:hAnsi="Times New Roman" w:cs="Times New Roman"/>
          <w:szCs w:val="24"/>
        </w:rPr>
        <w:t xml:space="preserve"> </w:t>
      </w:r>
      <w:r w:rsidR="00576994" w:rsidRPr="00A06B4E">
        <w:rPr>
          <w:rFonts w:ascii="Times New Roman" w:eastAsia="Arial" w:hAnsi="Times New Roman" w:cs="Times New Roman"/>
          <w:szCs w:val="24"/>
        </w:rPr>
        <w:t>–</w:t>
      </w:r>
      <w:r w:rsidRPr="00A06B4E">
        <w:rPr>
          <w:rFonts w:ascii="Times New Roman" w:eastAsia="Arial" w:hAnsi="Times New Roman" w:cs="Times New Roman"/>
          <w:szCs w:val="24"/>
        </w:rPr>
        <w:t xml:space="preserve"> рост числа людей, самостоятельно обеспечивающих достойный уровень жизни для себя и своих семей.</w:t>
      </w:r>
    </w:p>
    <w:p w:rsidR="00A71877" w:rsidRPr="00A06B4E" w:rsidRDefault="00A71877" w:rsidP="00AB3A8B">
      <w:pPr>
        <w:widowControl w:val="0"/>
        <w:tabs>
          <w:tab w:val="left" w:pos="6480"/>
        </w:tabs>
        <w:spacing w:after="0" w:line="240" w:lineRule="auto"/>
        <w:ind w:right="-1" w:firstLine="709"/>
        <w:contextualSpacing/>
        <w:jc w:val="both"/>
        <w:rPr>
          <w:rFonts w:ascii="Times New Roman" w:eastAsia="Arial" w:hAnsi="Times New Roman" w:cs="Times New Roman"/>
          <w:szCs w:val="24"/>
        </w:rPr>
      </w:pPr>
      <w:r w:rsidRPr="00A06B4E">
        <w:rPr>
          <w:rFonts w:ascii="Times New Roman" w:eastAsia="Arial" w:hAnsi="Times New Roman" w:cs="Times New Roman"/>
          <w:szCs w:val="24"/>
        </w:rPr>
        <w:t>По данным Инспекции ФНС №23 по Челябинской области количество СМСП на 01.01.2022 года составило 6 726 единиц (индивидуальных предпринимателей – 58%, юридических лиц – 42%).</w:t>
      </w:r>
    </w:p>
    <w:p w:rsidR="00A71877" w:rsidRPr="00A06B4E" w:rsidRDefault="00A71877" w:rsidP="00AB3A8B">
      <w:pPr>
        <w:widowControl w:val="0"/>
        <w:tabs>
          <w:tab w:val="left" w:pos="6480"/>
        </w:tabs>
        <w:spacing w:after="0" w:line="240" w:lineRule="auto"/>
        <w:ind w:right="-1" w:firstLine="709"/>
        <w:contextualSpacing/>
        <w:jc w:val="both"/>
        <w:rPr>
          <w:rFonts w:ascii="Times New Roman" w:eastAsia="Arial" w:hAnsi="Times New Roman" w:cs="Times New Roman"/>
          <w:szCs w:val="24"/>
        </w:rPr>
      </w:pPr>
      <w:r w:rsidRPr="00A06B4E">
        <w:rPr>
          <w:rFonts w:ascii="Times New Roman" w:eastAsia="Arial" w:hAnsi="Times New Roman" w:cs="Times New Roman"/>
          <w:szCs w:val="24"/>
        </w:rPr>
        <w:t>Количество физических лиц</w:t>
      </w:r>
      <w:r w:rsidR="00576994" w:rsidRPr="00A06B4E">
        <w:rPr>
          <w:rFonts w:ascii="Times New Roman" w:eastAsia="Arial" w:hAnsi="Times New Roman" w:cs="Times New Roman"/>
          <w:szCs w:val="24"/>
        </w:rPr>
        <w:t>,</w:t>
      </w:r>
      <w:r w:rsidRPr="00A06B4E">
        <w:rPr>
          <w:rFonts w:ascii="Times New Roman" w:eastAsia="Arial" w:hAnsi="Times New Roman" w:cs="Times New Roman"/>
          <w:szCs w:val="24"/>
        </w:rPr>
        <w:t xml:space="preserve"> зарегистрировавшихся в качестве «самозанятых»</w:t>
      </w:r>
      <w:r w:rsidR="00576994" w:rsidRPr="00A06B4E">
        <w:rPr>
          <w:rFonts w:ascii="Times New Roman" w:eastAsia="Arial" w:hAnsi="Times New Roman" w:cs="Times New Roman"/>
          <w:szCs w:val="24"/>
        </w:rPr>
        <w:t>,</w:t>
      </w:r>
      <w:r w:rsidRPr="00A06B4E">
        <w:rPr>
          <w:rFonts w:ascii="Times New Roman" w:eastAsia="Arial" w:hAnsi="Times New Roman" w:cs="Times New Roman"/>
          <w:szCs w:val="24"/>
        </w:rPr>
        <w:t xml:space="preserve"> насчитывает 4603 человек</w:t>
      </w:r>
      <w:r w:rsidR="00576994" w:rsidRPr="00A06B4E">
        <w:rPr>
          <w:rFonts w:ascii="Times New Roman" w:eastAsia="Arial" w:hAnsi="Times New Roman" w:cs="Times New Roman"/>
          <w:szCs w:val="24"/>
        </w:rPr>
        <w:t>а</w:t>
      </w:r>
      <w:r w:rsidRPr="00A06B4E">
        <w:rPr>
          <w:rFonts w:ascii="Times New Roman" w:eastAsia="Arial" w:hAnsi="Times New Roman" w:cs="Times New Roman"/>
          <w:szCs w:val="24"/>
        </w:rPr>
        <w:t xml:space="preserve"> (в 2020 г</w:t>
      </w:r>
      <w:r w:rsidR="00576994" w:rsidRPr="00A06B4E">
        <w:rPr>
          <w:rFonts w:ascii="Times New Roman" w:eastAsia="Arial" w:hAnsi="Times New Roman" w:cs="Times New Roman"/>
          <w:szCs w:val="24"/>
        </w:rPr>
        <w:t>оду</w:t>
      </w:r>
      <w:r w:rsidRPr="00A06B4E">
        <w:rPr>
          <w:rFonts w:ascii="Times New Roman" w:eastAsia="Arial" w:hAnsi="Times New Roman" w:cs="Times New Roman"/>
          <w:szCs w:val="24"/>
        </w:rPr>
        <w:t xml:space="preserve"> – 1780 физических лиц). Данный фактор можно отнести к одному из </w:t>
      </w:r>
      <w:r w:rsidR="00576994" w:rsidRPr="00A06B4E">
        <w:rPr>
          <w:rFonts w:ascii="Times New Roman" w:eastAsia="Arial" w:hAnsi="Times New Roman" w:cs="Times New Roman"/>
          <w:szCs w:val="24"/>
        </w:rPr>
        <w:t xml:space="preserve">основных </w:t>
      </w:r>
      <w:r w:rsidRPr="00A06B4E">
        <w:rPr>
          <w:rFonts w:ascii="Times New Roman" w:eastAsia="Arial" w:hAnsi="Times New Roman" w:cs="Times New Roman"/>
          <w:szCs w:val="24"/>
        </w:rPr>
        <w:t xml:space="preserve">положительных моментов 2021 года. Специальный налоговый режим «налог на профессиональный доход» оказался востребованным </w:t>
      </w:r>
      <w:r w:rsidR="00576994" w:rsidRPr="00A06B4E">
        <w:rPr>
          <w:rFonts w:ascii="Times New Roman" w:eastAsia="Arial" w:hAnsi="Times New Roman" w:cs="Times New Roman"/>
          <w:szCs w:val="24"/>
        </w:rPr>
        <w:t>в</w:t>
      </w:r>
      <w:r w:rsidRPr="00A06B4E">
        <w:rPr>
          <w:rFonts w:ascii="Times New Roman" w:eastAsia="Arial" w:hAnsi="Times New Roman" w:cs="Times New Roman"/>
          <w:szCs w:val="24"/>
        </w:rPr>
        <w:t xml:space="preserve"> Округ</w:t>
      </w:r>
      <w:r w:rsidR="00576994" w:rsidRPr="00A06B4E">
        <w:rPr>
          <w:rFonts w:ascii="Times New Roman" w:eastAsia="Arial" w:hAnsi="Times New Roman" w:cs="Times New Roman"/>
          <w:szCs w:val="24"/>
        </w:rPr>
        <w:t>е</w:t>
      </w:r>
      <w:r w:rsidRPr="00A06B4E">
        <w:rPr>
          <w:rFonts w:ascii="Times New Roman" w:eastAsia="Arial" w:hAnsi="Times New Roman" w:cs="Times New Roman"/>
          <w:szCs w:val="24"/>
        </w:rPr>
        <w:t xml:space="preserve"> и увеличил доходную часть бюджета Округа. Сумма налоговых поступлений (в виде дотаций) в бюджет Округа составила 9</w:t>
      </w:r>
      <w:r w:rsidR="00182DF7" w:rsidRPr="00A06B4E">
        <w:rPr>
          <w:rFonts w:ascii="Times New Roman" w:eastAsia="Arial" w:hAnsi="Times New Roman" w:cs="Times New Roman"/>
          <w:szCs w:val="24"/>
        </w:rPr>
        <w:t xml:space="preserve"> </w:t>
      </w:r>
      <w:r w:rsidRPr="00A06B4E">
        <w:rPr>
          <w:rFonts w:ascii="Times New Roman" w:eastAsia="Arial" w:hAnsi="Times New Roman" w:cs="Times New Roman"/>
          <w:szCs w:val="24"/>
        </w:rPr>
        <w:t xml:space="preserve">334,9 тыс. рублей. </w:t>
      </w:r>
    </w:p>
    <w:p w:rsidR="00A71877" w:rsidRPr="00A06B4E" w:rsidRDefault="00A71877"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lastRenderedPageBreak/>
        <w:t xml:space="preserve">Доля </w:t>
      </w:r>
      <w:proofErr w:type="gramStart"/>
      <w:r w:rsidRPr="00A06B4E">
        <w:rPr>
          <w:rFonts w:ascii="Times New Roman" w:eastAsia="Times New Roman" w:hAnsi="Times New Roman" w:cs="Times New Roman"/>
          <w:szCs w:val="24"/>
          <w:lang w:eastAsia="ru-RU"/>
        </w:rPr>
        <w:t>занятых</w:t>
      </w:r>
      <w:proofErr w:type="gramEnd"/>
      <w:r w:rsidRPr="00A06B4E">
        <w:rPr>
          <w:rFonts w:ascii="Times New Roman" w:eastAsia="Times New Roman" w:hAnsi="Times New Roman" w:cs="Times New Roman"/>
          <w:szCs w:val="24"/>
          <w:lang w:eastAsia="ru-RU"/>
        </w:rPr>
        <w:t xml:space="preserve"> в малом и среднем бизнесе в общей численности занятых в экономике – 21,96 %, (в том числе 4,06 % </w:t>
      </w:r>
      <w:r w:rsidR="00576994" w:rsidRPr="00A06B4E">
        <w:rPr>
          <w:rFonts w:ascii="Times New Roman" w:eastAsia="Times New Roman" w:hAnsi="Times New Roman" w:cs="Times New Roman"/>
          <w:szCs w:val="24"/>
          <w:lang w:eastAsia="ru-RU"/>
        </w:rPr>
        <w:t>–</w:t>
      </w:r>
      <w:r w:rsidRPr="00A06B4E">
        <w:rPr>
          <w:rFonts w:ascii="Times New Roman" w:eastAsia="Times New Roman" w:hAnsi="Times New Roman" w:cs="Times New Roman"/>
          <w:szCs w:val="24"/>
          <w:lang w:eastAsia="ru-RU"/>
        </w:rPr>
        <w:t xml:space="preserve"> ИП; 17,9 % </w:t>
      </w:r>
      <w:r w:rsidR="00DC6481" w:rsidRPr="00A06B4E">
        <w:rPr>
          <w:rFonts w:ascii="Times New Roman" w:eastAsia="Times New Roman" w:hAnsi="Times New Roman" w:cs="Times New Roman"/>
          <w:szCs w:val="24"/>
          <w:lang w:eastAsia="ru-RU"/>
        </w:rPr>
        <w:t>–</w:t>
      </w:r>
      <w:r w:rsidRPr="00A06B4E">
        <w:rPr>
          <w:rFonts w:ascii="Times New Roman" w:eastAsia="Times New Roman" w:hAnsi="Times New Roman" w:cs="Times New Roman"/>
          <w:szCs w:val="24"/>
          <w:lang w:eastAsia="ru-RU"/>
        </w:rPr>
        <w:t xml:space="preserve"> ЮЛ).</w:t>
      </w:r>
    </w:p>
    <w:p w:rsidR="00A71877" w:rsidRPr="00A06B4E" w:rsidRDefault="00A71877"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Малый и средний бизнес Округа в наибольшей степени охватывает такие отрасли</w:t>
      </w:r>
      <w:r w:rsidR="00DC6481" w:rsidRPr="00A06B4E">
        <w:rPr>
          <w:rFonts w:ascii="Times New Roman" w:eastAsia="Times New Roman" w:hAnsi="Times New Roman" w:cs="Times New Roman"/>
          <w:szCs w:val="24"/>
          <w:lang w:eastAsia="ru-RU"/>
        </w:rPr>
        <w:t>,</w:t>
      </w:r>
      <w:r w:rsidRPr="00A06B4E">
        <w:rPr>
          <w:rFonts w:ascii="Times New Roman" w:eastAsia="Times New Roman" w:hAnsi="Times New Roman" w:cs="Times New Roman"/>
          <w:szCs w:val="24"/>
          <w:lang w:eastAsia="ru-RU"/>
        </w:rPr>
        <w:t xml:space="preserve"> как</w:t>
      </w:r>
      <w:r w:rsidR="00DC6481" w:rsidRPr="00A06B4E">
        <w:rPr>
          <w:rFonts w:ascii="Times New Roman" w:eastAsia="Times New Roman" w:hAnsi="Times New Roman" w:cs="Times New Roman"/>
          <w:szCs w:val="24"/>
          <w:lang w:eastAsia="ru-RU"/>
        </w:rPr>
        <w:t>:</w:t>
      </w:r>
      <w:r w:rsidRPr="00A06B4E">
        <w:rPr>
          <w:rFonts w:ascii="Times New Roman" w:eastAsia="Times New Roman" w:hAnsi="Times New Roman" w:cs="Times New Roman"/>
          <w:szCs w:val="24"/>
          <w:lang w:eastAsia="ru-RU"/>
        </w:rPr>
        <w:t xml:space="preserve"> торговля (36,7%), обрабатывающие производства (10,6%) и строительство (7,0%). </w:t>
      </w:r>
    </w:p>
    <w:p w:rsidR="00A71877" w:rsidRPr="00A06B4E" w:rsidRDefault="00A71877"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xml:space="preserve">Так, по итогам 2021 года предприятий сферы торговли </w:t>
      </w:r>
      <w:r w:rsidR="00DC6481" w:rsidRPr="00A06B4E">
        <w:rPr>
          <w:rFonts w:ascii="Times New Roman" w:eastAsia="Times New Roman" w:hAnsi="Times New Roman" w:cs="Times New Roman"/>
          <w:szCs w:val="24"/>
          <w:lang w:eastAsia="ru-RU"/>
        </w:rPr>
        <w:t xml:space="preserve">(включая индивидуальных предпринимателей)  </w:t>
      </w:r>
      <w:r w:rsidRPr="00A06B4E">
        <w:rPr>
          <w:rFonts w:ascii="Times New Roman" w:eastAsia="Times New Roman" w:hAnsi="Times New Roman" w:cs="Times New Roman"/>
          <w:szCs w:val="24"/>
          <w:lang w:eastAsia="ru-RU"/>
        </w:rPr>
        <w:t>насчитывалось порядка 2470 ед</w:t>
      </w:r>
      <w:r w:rsidR="00DC6481" w:rsidRPr="00A06B4E">
        <w:rPr>
          <w:rFonts w:ascii="Times New Roman" w:eastAsia="Times New Roman" w:hAnsi="Times New Roman" w:cs="Times New Roman"/>
          <w:szCs w:val="24"/>
          <w:lang w:eastAsia="ru-RU"/>
        </w:rPr>
        <w:t>иниц</w:t>
      </w:r>
      <w:r w:rsidRPr="00A06B4E">
        <w:rPr>
          <w:rFonts w:ascii="Times New Roman" w:eastAsia="Times New Roman" w:hAnsi="Times New Roman" w:cs="Times New Roman"/>
          <w:szCs w:val="24"/>
          <w:lang w:eastAsia="ru-RU"/>
        </w:rPr>
        <w:t>, обрабатывающих производств – 710 ед</w:t>
      </w:r>
      <w:r w:rsidR="00DC6481" w:rsidRPr="00A06B4E">
        <w:rPr>
          <w:rFonts w:ascii="Times New Roman" w:eastAsia="Times New Roman" w:hAnsi="Times New Roman" w:cs="Times New Roman"/>
          <w:szCs w:val="24"/>
          <w:lang w:eastAsia="ru-RU"/>
        </w:rPr>
        <w:t>иниц</w:t>
      </w:r>
      <w:r w:rsidRPr="00A06B4E">
        <w:rPr>
          <w:rFonts w:ascii="Times New Roman" w:eastAsia="Times New Roman" w:hAnsi="Times New Roman" w:cs="Times New Roman"/>
          <w:szCs w:val="24"/>
          <w:lang w:eastAsia="ru-RU"/>
        </w:rPr>
        <w:t>, строительных компаний – 471 ед</w:t>
      </w:r>
      <w:r w:rsidR="00DC6481" w:rsidRPr="00A06B4E">
        <w:rPr>
          <w:rFonts w:ascii="Times New Roman" w:eastAsia="Times New Roman" w:hAnsi="Times New Roman" w:cs="Times New Roman"/>
          <w:szCs w:val="24"/>
          <w:lang w:eastAsia="ru-RU"/>
        </w:rPr>
        <w:t>иница</w:t>
      </w:r>
      <w:r w:rsidRPr="00A06B4E">
        <w:rPr>
          <w:rFonts w:ascii="Times New Roman" w:eastAsia="Times New Roman" w:hAnsi="Times New Roman" w:cs="Times New Roman"/>
          <w:szCs w:val="24"/>
          <w:lang w:eastAsia="ru-RU"/>
        </w:rPr>
        <w:t>.</w:t>
      </w:r>
    </w:p>
    <w:p w:rsidR="00A71877" w:rsidRPr="00A06B4E" w:rsidRDefault="00A71877" w:rsidP="00A71877">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A71877" w:rsidRPr="00A06B4E" w:rsidRDefault="00A71877" w:rsidP="002A71A8">
      <w:pPr>
        <w:autoSpaceDE w:val="0"/>
        <w:autoSpaceDN w:val="0"/>
        <w:adjustRightInd w:val="0"/>
        <w:spacing w:after="0" w:line="240" w:lineRule="auto"/>
        <w:jc w:val="center"/>
        <w:rPr>
          <w:rFonts w:ascii="Times New Roman" w:eastAsia="Times New Roman" w:hAnsi="Times New Roman" w:cs="Times New Roman"/>
          <w:szCs w:val="24"/>
          <w:lang w:eastAsia="ru-RU"/>
        </w:rPr>
      </w:pPr>
      <w:r w:rsidRPr="00A06B4E">
        <w:rPr>
          <w:rFonts w:ascii="Times New Roman" w:eastAsia="Calibri" w:hAnsi="Times New Roman" w:cs="Times New Roman"/>
          <w:noProof/>
          <w:sz w:val="28"/>
          <w:lang w:eastAsia="ru-RU"/>
        </w:rPr>
        <w:drawing>
          <wp:inline distT="0" distB="0" distL="0" distR="0" wp14:anchorId="1B7E2516" wp14:editId="516170B1">
            <wp:extent cx="6143625" cy="32670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3A8B" w:rsidRPr="00A06B4E" w:rsidRDefault="00AB3A8B" w:rsidP="00A71877">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A71877" w:rsidRPr="00A06B4E" w:rsidRDefault="00A71877"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Оборот всех малых и средних предприятий, включая микропредприятия, на территории Округа в 2021 году составил 102,7% по отношению к 2020 году.</w:t>
      </w:r>
    </w:p>
    <w:p w:rsidR="00A71877" w:rsidRPr="00A06B4E" w:rsidRDefault="00A71877"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xml:space="preserve">Среднесписочная численность занятых </w:t>
      </w:r>
      <w:r w:rsidR="002A71A8" w:rsidRPr="00A06B4E">
        <w:rPr>
          <w:rFonts w:ascii="Times New Roman" w:eastAsia="Times New Roman" w:hAnsi="Times New Roman" w:cs="Times New Roman"/>
          <w:szCs w:val="24"/>
          <w:lang w:eastAsia="ru-RU"/>
        </w:rPr>
        <w:t>в</w:t>
      </w:r>
      <w:r w:rsidRPr="00A06B4E">
        <w:rPr>
          <w:rFonts w:ascii="Times New Roman" w:eastAsia="Times New Roman" w:hAnsi="Times New Roman" w:cs="Times New Roman"/>
          <w:szCs w:val="24"/>
          <w:lang w:eastAsia="ru-RU"/>
        </w:rPr>
        <w:t xml:space="preserve"> СМСП составляет 19183 человек, в том числе на микропредприятиях – 6569 человек, на малых и средних – 9069 человек. Численность работающих у индивидуальных предпринимателей (не включая самих ИП) составляет 3545 человек.</w:t>
      </w:r>
    </w:p>
    <w:p w:rsidR="00A71877" w:rsidRPr="00A06B4E" w:rsidRDefault="008A613C"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xml:space="preserve">Развитие </w:t>
      </w:r>
      <w:r w:rsidR="00A71877" w:rsidRPr="00A06B4E">
        <w:rPr>
          <w:rFonts w:ascii="Times New Roman" w:eastAsia="Times New Roman" w:hAnsi="Times New Roman" w:cs="Times New Roman"/>
          <w:szCs w:val="24"/>
          <w:lang w:eastAsia="ru-RU"/>
        </w:rPr>
        <w:t>малого и среднего предпринимательства является основой финансовой стабильности и необходимым условием улучшения жизнедеятельности Округа.</w:t>
      </w:r>
    </w:p>
    <w:p w:rsidR="00A71877" w:rsidRPr="00A06B4E" w:rsidRDefault="00A71877"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xml:space="preserve">Благоприятные условия среды и поддержка для предпринимательства в Округе позволит достичь экономического роста, снижение кризисных ситуаций, расширить спектр товаров и услуг, которые получают жители </w:t>
      </w:r>
      <w:r w:rsidR="008A613C" w:rsidRPr="00A06B4E">
        <w:rPr>
          <w:rFonts w:ascii="Times New Roman" w:eastAsia="Times New Roman" w:hAnsi="Times New Roman" w:cs="Times New Roman"/>
          <w:szCs w:val="24"/>
          <w:lang w:eastAsia="ru-RU"/>
        </w:rPr>
        <w:t>О</w:t>
      </w:r>
      <w:r w:rsidRPr="00A06B4E">
        <w:rPr>
          <w:rFonts w:ascii="Times New Roman" w:eastAsia="Times New Roman" w:hAnsi="Times New Roman" w:cs="Times New Roman"/>
          <w:szCs w:val="24"/>
          <w:lang w:eastAsia="ru-RU"/>
        </w:rPr>
        <w:t>круга.</w:t>
      </w:r>
    </w:p>
    <w:p w:rsidR="00A71877" w:rsidRPr="00A06B4E" w:rsidRDefault="008A613C"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Н</w:t>
      </w:r>
      <w:r w:rsidR="00A71877" w:rsidRPr="00A06B4E">
        <w:rPr>
          <w:rFonts w:ascii="Times New Roman" w:eastAsia="Times New Roman" w:hAnsi="Times New Roman" w:cs="Times New Roman"/>
          <w:szCs w:val="24"/>
          <w:lang w:eastAsia="ru-RU"/>
        </w:rPr>
        <w:t>а эффективное развитие  и поддержку предпринимательства на территории Округа направлены следующие задачи:</w:t>
      </w:r>
    </w:p>
    <w:p w:rsidR="00A71877" w:rsidRPr="00A06B4E" w:rsidRDefault="008A613C" w:rsidP="00AB3A8B">
      <w:pPr>
        <w:pStyle w:val="a3"/>
        <w:numPr>
          <w:ilvl w:val="0"/>
          <w:numId w:val="13"/>
        </w:numPr>
        <w:autoSpaceDE w:val="0"/>
        <w:autoSpaceDN w:val="0"/>
        <w:adjustRightInd w:val="0"/>
        <w:spacing w:after="0" w:line="240" w:lineRule="auto"/>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о</w:t>
      </w:r>
      <w:r w:rsidR="00A71877" w:rsidRPr="00A06B4E">
        <w:rPr>
          <w:rFonts w:ascii="Times New Roman" w:eastAsia="Times New Roman" w:hAnsi="Times New Roman" w:cs="Times New Roman"/>
          <w:szCs w:val="24"/>
          <w:lang w:eastAsia="ru-RU"/>
        </w:rPr>
        <w:t>беспечение содействия увеличению количества СМСП, «самозанятых»</w:t>
      </w:r>
      <w:r w:rsidRPr="00A06B4E">
        <w:rPr>
          <w:rFonts w:ascii="Times New Roman" w:eastAsia="Times New Roman" w:hAnsi="Times New Roman" w:cs="Times New Roman"/>
          <w:szCs w:val="24"/>
          <w:lang w:eastAsia="ru-RU"/>
        </w:rPr>
        <w:t>;</w:t>
      </w:r>
    </w:p>
    <w:p w:rsidR="00A71877" w:rsidRPr="00A06B4E" w:rsidRDefault="008A613C" w:rsidP="00AB3A8B">
      <w:pPr>
        <w:numPr>
          <w:ilvl w:val="0"/>
          <w:numId w:val="13"/>
        </w:numPr>
        <w:autoSpaceDE w:val="0"/>
        <w:autoSpaceDN w:val="0"/>
        <w:adjustRightInd w:val="0"/>
        <w:spacing w:after="0" w:line="240" w:lineRule="auto"/>
        <w:ind w:left="0" w:firstLine="106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ин</w:t>
      </w:r>
      <w:r w:rsidR="00A71877" w:rsidRPr="00A06B4E">
        <w:rPr>
          <w:rFonts w:ascii="Times New Roman" w:eastAsia="Times New Roman" w:hAnsi="Times New Roman" w:cs="Times New Roman"/>
          <w:szCs w:val="24"/>
          <w:lang w:eastAsia="ru-RU"/>
        </w:rPr>
        <w:t>теграция инфраструктуры и мер поддержки малого и среднего предпринимательства</w:t>
      </w:r>
      <w:r w:rsidRPr="00A06B4E">
        <w:rPr>
          <w:rFonts w:ascii="Times New Roman" w:eastAsia="Times New Roman" w:hAnsi="Times New Roman" w:cs="Times New Roman"/>
          <w:szCs w:val="24"/>
          <w:lang w:eastAsia="ru-RU"/>
        </w:rPr>
        <w:t>;</w:t>
      </w:r>
      <w:r w:rsidR="00A71877" w:rsidRPr="00A06B4E">
        <w:rPr>
          <w:rFonts w:ascii="Times New Roman" w:eastAsia="Times New Roman" w:hAnsi="Times New Roman" w:cs="Times New Roman"/>
          <w:szCs w:val="24"/>
          <w:lang w:eastAsia="ru-RU"/>
        </w:rPr>
        <w:t xml:space="preserve"> </w:t>
      </w:r>
    </w:p>
    <w:p w:rsidR="00A71877" w:rsidRPr="00A06B4E" w:rsidRDefault="008A613C" w:rsidP="00AB3A8B">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ра</w:t>
      </w:r>
      <w:r w:rsidR="00A71877" w:rsidRPr="00A06B4E">
        <w:rPr>
          <w:rFonts w:ascii="Times New Roman" w:eastAsia="Times New Roman" w:hAnsi="Times New Roman" w:cs="Times New Roman"/>
          <w:szCs w:val="24"/>
          <w:lang w:eastAsia="ru-RU"/>
        </w:rPr>
        <w:t>сширение деловых возможностей малого предпринимательства</w:t>
      </w:r>
      <w:r w:rsidRPr="00A06B4E">
        <w:rPr>
          <w:rFonts w:ascii="Times New Roman" w:eastAsia="Times New Roman" w:hAnsi="Times New Roman" w:cs="Times New Roman"/>
          <w:szCs w:val="24"/>
          <w:lang w:eastAsia="ru-RU"/>
        </w:rPr>
        <w:t>;</w:t>
      </w:r>
    </w:p>
    <w:p w:rsidR="00A71877" w:rsidRPr="00A06B4E" w:rsidRDefault="008A613C" w:rsidP="00AB3A8B">
      <w:pPr>
        <w:numPr>
          <w:ilvl w:val="0"/>
          <w:numId w:val="13"/>
        </w:numPr>
        <w:autoSpaceDE w:val="0"/>
        <w:autoSpaceDN w:val="0"/>
        <w:adjustRightInd w:val="0"/>
        <w:spacing w:after="0" w:line="240" w:lineRule="auto"/>
        <w:ind w:left="0" w:firstLine="106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со</w:t>
      </w:r>
      <w:r w:rsidR="00A71877" w:rsidRPr="00A06B4E">
        <w:rPr>
          <w:rFonts w:ascii="Times New Roman" w:eastAsia="Times New Roman" w:hAnsi="Times New Roman" w:cs="Times New Roman"/>
          <w:szCs w:val="24"/>
          <w:lang w:eastAsia="ru-RU"/>
        </w:rPr>
        <w:t>здание благоприятных условий для веден</w:t>
      </w:r>
      <w:r w:rsidRPr="00A06B4E">
        <w:rPr>
          <w:rFonts w:ascii="Times New Roman" w:eastAsia="Times New Roman" w:hAnsi="Times New Roman" w:cs="Times New Roman"/>
          <w:szCs w:val="24"/>
          <w:lang w:eastAsia="ru-RU"/>
        </w:rPr>
        <w:t>ия предпринимательства в Округе;</w:t>
      </w:r>
    </w:p>
    <w:p w:rsidR="00A71877" w:rsidRPr="00A06B4E" w:rsidRDefault="008A613C" w:rsidP="00AB3A8B">
      <w:pPr>
        <w:numPr>
          <w:ilvl w:val="0"/>
          <w:numId w:val="13"/>
        </w:numPr>
        <w:autoSpaceDE w:val="0"/>
        <w:autoSpaceDN w:val="0"/>
        <w:adjustRightInd w:val="0"/>
        <w:spacing w:after="0" w:line="240" w:lineRule="auto"/>
        <w:ind w:left="0" w:firstLine="106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фо</w:t>
      </w:r>
      <w:r w:rsidR="00A71877" w:rsidRPr="00A06B4E">
        <w:rPr>
          <w:rFonts w:ascii="Times New Roman" w:eastAsia="Times New Roman" w:hAnsi="Times New Roman" w:cs="Times New Roman"/>
          <w:szCs w:val="24"/>
          <w:lang w:eastAsia="ru-RU"/>
        </w:rPr>
        <w:t xml:space="preserve">рмирование положительного имиджа малого и среднего предпринимательства Округа. </w:t>
      </w:r>
    </w:p>
    <w:p w:rsidR="00A71877" w:rsidRPr="00A06B4E" w:rsidRDefault="00EB5440" w:rsidP="00AB3A8B">
      <w:pPr>
        <w:autoSpaceDE w:val="0"/>
        <w:autoSpaceDN w:val="0"/>
        <w:adjustRightInd w:val="0"/>
        <w:spacing w:after="0" w:line="240" w:lineRule="auto"/>
        <w:ind w:firstLine="709"/>
        <w:jc w:val="both"/>
        <w:rPr>
          <w:rFonts w:ascii="Times New Roman" w:eastAsia="Times New Roman" w:hAnsi="Times New Roman" w:cs="Times New Roman"/>
          <w:b/>
          <w:szCs w:val="24"/>
          <w:lang w:eastAsia="ru-RU"/>
        </w:rPr>
      </w:pPr>
      <w:r w:rsidRPr="00A06B4E">
        <w:rPr>
          <w:rFonts w:ascii="Times New Roman" w:hAnsi="Times New Roman" w:cs="Times New Roman"/>
          <w:szCs w:val="24"/>
        </w:rPr>
        <w:t>Для решения поставленных задач, необходимо реализовать следующие мероприятия</w:t>
      </w:r>
      <w:r w:rsidR="00092DA9" w:rsidRPr="00A06B4E">
        <w:rPr>
          <w:rFonts w:ascii="Times New Roman" w:hAnsi="Times New Roman" w:cs="Times New Roman"/>
          <w:szCs w:val="24"/>
        </w:rPr>
        <w:t>:</w:t>
      </w:r>
    </w:p>
    <w:p w:rsidR="00A71877" w:rsidRPr="00A06B4E" w:rsidRDefault="00EB5440"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р</w:t>
      </w:r>
      <w:r w:rsidR="00A71877" w:rsidRPr="00A06B4E">
        <w:rPr>
          <w:rFonts w:ascii="Times New Roman" w:eastAsia="Times New Roman" w:hAnsi="Times New Roman" w:cs="Times New Roman"/>
          <w:szCs w:val="24"/>
          <w:lang w:eastAsia="ru-RU"/>
        </w:rPr>
        <w:t xml:space="preserve">азвитие системы предоставления услуг по принципу «одного окна» и переход на предоставление государственных и муниципальных услуг в электронном виде, в том числе </w:t>
      </w:r>
      <w:r w:rsidR="00A71877" w:rsidRPr="00A06B4E">
        <w:rPr>
          <w:rFonts w:ascii="Times New Roman" w:eastAsia="Times New Roman" w:hAnsi="Times New Roman" w:cs="Times New Roman"/>
          <w:szCs w:val="24"/>
          <w:lang w:eastAsia="ru-RU"/>
        </w:rPr>
        <w:lastRenderedPageBreak/>
        <w:t>активное внедрение платформы поддержки предпринимателей «Цифровая платформа МСП» в рамках цифровой трансформации экономики</w:t>
      </w:r>
      <w:r w:rsidR="00204FFF" w:rsidRPr="00A06B4E">
        <w:rPr>
          <w:rFonts w:ascii="Times New Roman" w:eastAsia="Times New Roman" w:hAnsi="Times New Roman" w:cs="Times New Roman"/>
          <w:szCs w:val="24"/>
          <w:lang w:eastAsia="ru-RU"/>
        </w:rPr>
        <w:t>;</w:t>
      </w:r>
    </w:p>
    <w:p w:rsidR="00A71877" w:rsidRPr="00A06B4E" w:rsidRDefault="00EB5440" w:rsidP="005B0F39">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с</w:t>
      </w:r>
      <w:r w:rsidR="00A71877" w:rsidRPr="00A06B4E">
        <w:rPr>
          <w:rFonts w:ascii="Times New Roman" w:eastAsia="Times New Roman" w:hAnsi="Times New Roman" w:cs="Times New Roman"/>
          <w:szCs w:val="24"/>
          <w:lang w:eastAsia="ru-RU"/>
        </w:rPr>
        <w:t>одействие продвижению продукции субъе</w:t>
      </w:r>
      <w:r w:rsidR="00204FFF" w:rsidRPr="00A06B4E">
        <w:rPr>
          <w:rFonts w:ascii="Times New Roman" w:eastAsia="Times New Roman" w:hAnsi="Times New Roman" w:cs="Times New Roman"/>
          <w:szCs w:val="24"/>
          <w:lang w:eastAsia="ru-RU"/>
        </w:rPr>
        <w:t>ктов малого и среднего бизнеса О</w:t>
      </w:r>
      <w:r w:rsidR="00A71877" w:rsidRPr="00A06B4E">
        <w:rPr>
          <w:rFonts w:ascii="Times New Roman" w:eastAsia="Times New Roman" w:hAnsi="Times New Roman" w:cs="Times New Roman"/>
          <w:szCs w:val="24"/>
          <w:lang w:eastAsia="ru-RU"/>
        </w:rPr>
        <w:t>круга на рынок области, межрегиональный, российский и международные рынки</w:t>
      </w:r>
      <w:r w:rsidR="00204FFF" w:rsidRPr="00A06B4E">
        <w:rPr>
          <w:rFonts w:ascii="Times New Roman" w:eastAsia="Times New Roman" w:hAnsi="Times New Roman" w:cs="Times New Roman"/>
          <w:szCs w:val="24"/>
          <w:lang w:eastAsia="ru-RU"/>
        </w:rPr>
        <w:t>;</w:t>
      </w:r>
      <w:r w:rsidR="00A71877" w:rsidRPr="00A06B4E">
        <w:rPr>
          <w:rFonts w:ascii="Times New Roman" w:eastAsia="Times New Roman" w:hAnsi="Times New Roman" w:cs="Times New Roman"/>
          <w:szCs w:val="24"/>
          <w:lang w:eastAsia="ru-RU"/>
        </w:rPr>
        <w:t xml:space="preserve"> </w:t>
      </w:r>
    </w:p>
    <w:p w:rsidR="00A71877" w:rsidRPr="00A06B4E" w:rsidRDefault="00092DA9"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с</w:t>
      </w:r>
      <w:r w:rsidR="00A71877" w:rsidRPr="00A06B4E">
        <w:rPr>
          <w:rFonts w:ascii="Times New Roman" w:eastAsia="Times New Roman" w:hAnsi="Times New Roman" w:cs="Times New Roman"/>
          <w:szCs w:val="24"/>
          <w:lang w:eastAsia="ru-RU"/>
        </w:rPr>
        <w:t>оздание благоприятных условий в целях оказания имущественной поддержки СМСП – обеспечение доступности информации о перечне видов муниципальной собственности Округа, предназначенного для передачи во владение и (или) пользование СМСП и «самозанятым»</w:t>
      </w:r>
      <w:r w:rsidR="00204FFF" w:rsidRPr="00A06B4E">
        <w:rPr>
          <w:rFonts w:ascii="Times New Roman" w:eastAsia="Times New Roman" w:hAnsi="Times New Roman" w:cs="Times New Roman"/>
          <w:szCs w:val="24"/>
          <w:lang w:eastAsia="ru-RU"/>
        </w:rPr>
        <w:t>;</w:t>
      </w:r>
    </w:p>
    <w:p w:rsidR="00A71877" w:rsidRPr="00A06B4E" w:rsidRDefault="00092DA9"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с</w:t>
      </w:r>
      <w:r w:rsidR="00A71877" w:rsidRPr="00A06B4E">
        <w:rPr>
          <w:rFonts w:ascii="Times New Roman" w:eastAsia="Times New Roman" w:hAnsi="Times New Roman" w:cs="Times New Roman"/>
          <w:szCs w:val="24"/>
          <w:lang w:eastAsia="ru-RU"/>
        </w:rPr>
        <w:t>одействие развитию промышленной инфраструктуры – создание индустриальных (промышленных) парков, промышленных технопарков с широким применением цифровых технологий, обеспечивающих производство с высокой добавленной стоимостью и возможностями импортозамещения;</w:t>
      </w:r>
    </w:p>
    <w:p w:rsidR="00A71877" w:rsidRPr="00A06B4E" w:rsidRDefault="00092DA9"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с</w:t>
      </w:r>
      <w:r w:rsidR="00A71877" w:rsidRPr="00A06B4E">
        <w:rPr>
          <w:rFonts w:ascii="Times New Roman" w:eastAsia="Times New Roman" w:hAnsi="Times New Roman" w:cs="Times New Roman"/>
          <w:szCs w:val="24"/>
          <w:lang w:eastAsia="ru-RU"/>
        </w:rPr>
        <w:t>инхронизация и взаимодополняемость федеральных, региональных и муниципальных мер стимулиров</w:t>
      </w:r>
      <w:r w:rsidR="00204FFF" w:rsidRPr="00A06B4E">
        <w:rPr>
          <w:rFonts w:ascii="Times New Roman" w:eastAsia="Times New Roman" w:hAnsi="Times New Roman" w:cs="Times New Roman"/>
          <w:szCs w:val="24"/>
          <w:lang w:eastAsia="ru-RU"/>
        </w:rPr>
        <w:t>ания с целью диверсификации</w:t>
      </w:r>
      <w:r w:rsidR="00A71877" w:rsidRPr="00A06B4E">
        <w:rPr>
          <w:rFonts w:ascii="Times New Roman" w:eastAsia="Times New Roman" w:hAnsi="Times New Roman" w:cs="Times New Roman"/>
          <w:szCs w:val="24"/>
          <w:lang w:eastAsia="ru-RU"/>
        </w:rPr>
        <w:t xml:space="preserve"> малого и среднего бизнеса и активизаци</w:t>
      </w:r>
      <w:r w:rsidR="00204FFF" w:rsidRPr="00A06B4E">
        <w:rPr>
          <w:rFonts w:ascii="Times New Roman" w:eastAsia="Times New Roman" w:hAnsi="Times New Roman" w:cs="Times New Roman"/>
          <w:szCs w:val="24"/>
          <w:lang w:eastAsia="ru-RU"/>
        </w:rPr>
        <w:t>и</w:t>
      </w:r>
      <w:r w:rsidR="00A71877" w:rsidRPr="00A06B4E">
        <w:rPr>
          <w:rFonts w:ascii="Times New Roman" w:eastAsia="Times New Roman" w:hAnsi="Times New Roman" w:cs="Times New Roman"/>
          <w:szCs w:val="24"/>
          <w:lang w:eastAsia="ru-RU"/>
        </w:rPr>
        <w:t xml:space="preserve"> его деятельности </w:t>
      </w:r>
      <w:proofErr w:type="gramStart"/>
      <w:r w:rsidR="00A71877" w:rsidRPr="00A06B4E">
        <w:rPr>
          <w:rFonts w:ascii="Times New Roman" w:eastAsia="Times New Roman" w:hAnsi="Times New Roman" w:cs="Times New Roman"/>
          <w:szCs w:val="24"/>
          <w:lang w:eastAsia="ru-RU"/>
        </w:rPr>
        <w:t>в</w:t>
      </w:r>
      <w:proofErr w:type="gramEnd"/>
      <w:r w:rsidR="00A71877" w:rsidRPr="00A06B4E">
        <w:rPr>
          <w:rFonts w:ascii="Times New Roman" w:eastAsia="Times New Roman" w:hAnsi="Times New Roman" w:cs="Times New Roman"/>
          <w:szCs w:val="24"/>
          <w:lang w:eastAsia="ru-RU"/>
        </w:rPr>
        <w:t>:</w:t>
      </w:r>
    </w:p>
    <w:p w:rsidR="00A71877" w:rsidRPr="00A06B4E" w:rsidRDefault="00A71877" w:rsidP="00165217">
      <w:pPr>
        <w:pStyle w:val="a3"/>
        <w:numPr>
          <w:ilvl w:val="0"/>
          <w:numId w:val="33"/>
        </w:numPr>
        <w:autoSpaceDE w:val="0"/>
        <w:autoSpaceDN w:val="0"/>
        <w:adjustRightInd w:val="0"/>
        <w:spacing w:after="0" w:line="240" w:lineRule="auto"/>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xml:space="preserve">сельском </w:t>
      </w:r>
      <w:proofErr w:type="gramStart"/>
      <w:r w:rsidRPr="00A06B4E">
        <w:rPr>
          <w:rFonts w:ascii="Times New Roman" w:eastAsia="Times New Roman" w:hAnsi="Times New Roman" w:cs="Times New Roman"/>
          <w:szCs w:val="24"/>
          <w:lang w:eastAsia="ru-RU"/>
        </w:rPr>
        <w:t>хозяйстве</w:t>
      </w:r>
      <w:proofErr w:type="gramEnd"/>
      <w:r w:rsidRPr="00A06B4E">
        <w:rPr>
          <w:rFonts w:ascii="Times New Roman" w:eastAsia="Times New Roman" w:hAnsi="Times New Roman" w:cs="Times New Roman"/>
          <w:szCs w:val="24"/>
          <w:lang w:eastAsia="ru-RU"/>
        </w:rPr>
        <w:t>;</w:t>
      </w:r>
    </w:p>
    <w:p w:rsidR="00A71877" w:rsidRPr="00A06B4E" w:rsidRDefault="00A71877" w:rsidP="00165217">
      <w:pPr>
        <w:pStyle w:val="a3"/>
        <w:numPr>
          <w:ilvl w:val="0"/>
          <w:numId w:val="33"/>
        </w:numPr>
        <w:autoSpaceDE w:val="0"/>
        <w:autoSpaceDN w:val="0"/>
        <w:adjustRightInd w:val="0"/>
        <w:spacing w:after="0" w:line="240" w:lineRule="auto"/>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малой энергетике;</w:t>
      </w:r>
    </w:p>
    <w:p w:rsidR="00A71877" w:rsidRPr="00A06B4E" w:rsidRDefault="00A71877" w:rsidP="00165217">
      <w:pPr>
        <w:pStyle w:val="a3"/>
        <w:numPr>
          <w:ilvl w:val="0"/>
          <w:numId w:val="33"/>
        </w:numPr>
        <w:autoSpaceDE w:val="0"/>
        <w:autoSpaceDN w:val="0"/>
        <w:adjustRightInd w:val="0"/>
        <w:spacing w:after="0" w:line="240" w:lineRule="auto"/>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сервисной экономике;</w:t>
      </w:r>
    </w:p>
    <w:p w:rsidR="00A71877" w:rsidRPr="00A06B4E" w:rsidRDefault="00A71877" w:rsidP="00165217">
      <w:pPr>
        <w:pStyle w:val="a3"/>
        <w:numPr>
          <w:ilvl w:val="0"/>
          <w:numId w:val="33"/>
        </w:numPr>
        <w:autoSpaceDE w:val="0"/>
        <w:autoSpaceDN w:val="0"/>
        <w:adjustRightInd w:val="0"/>
        <w:spacing w:after="0" w:line="240" w:lineRule="auto"/>
        <w:jc w:val="both"/>
        <w:rPr>
          <w:rFonts w:ascii="Times New Roman" w:eastAsia="Times New Roman" w:hAnsi="Times New Roman" w:cs="Times New Roman"/>
          <w:szCs w:val="24"/>
          <w:lang w:eastAsia="ru-RU"/>
        </w:rPr>
      </w:pPr>
      <w:proofErr w:type="gramStart"/>
      <w:r w:rsidRPr="00A06B4E">
        <w:rPr>
          <w:rFonts w:ascii="Times New Roman" w:eastAsia="Times New Roman" w:hAnsi="Times New Roman" w:cs="Times New Roman"/>
          <w:szCs w:val="24"/>
          <w:lang w:eastAsia="ru-RU"/>
        </w:rPr>
        <w:t>ремесленничестве</w:t>
      </w:r>
      <w:proofErr w:type="gramEnd"/>
      <w:r w:rsidRPr="00A06B4E">
        <w:rPr>
          <w:rFonts w:ascii="Times New Roman" w:eastAsia="Times New Roman" w:hAnsi="Times New Roman" w:cs="Times New Roman"/>
          <w:szCs w:val="24"/>
          <w:lang w:eastAsia="ru-RU"/>
        </w:rPr>
        <w:t xml:space="preserve"> (производстве народных промыслах);</w:t>
      </w:r>
    </w:p>
    <w:p w:rsidR="00A71877" w:rsidRPr="00A06B4E" w:rsidRDefault="00A71877" w:rsidP="00165217">
      <w:pPr>
        <w:pStyle w:val="a3"/>
        <w:numPr>
          <w:ilvl w:val="0"/>
          <w:numId w:val="33"/>
        </w:numPr>
        <w:autoSpaceDE w:val="0"/>
        <w:autoSpaceDN w:val="0"/>
        <w:adjustRightInd w:val="0"/>
        <w:spacing w:after="0" w:line="240" w:lineRule="auto"/>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реализации соци</w:t>
      </w:r>
      <w:r w:rsidR="002844E6" w:rsidRPr="00A06B4E">
        <w:rPr>
          <w:rFonts w:ascii="Times New Roman" w:eastAsia="Times New Roman" w:hAnsi="Times New Roman" w:cs="Times New Roman"/>
          <w:szCs w:val="24"/>
          <w:lang w:eastAsia="ru-RU"/>
        </w:rPr>
        <w:t>альных и экологических проектов</w:t>
      </w:r>
      <w:r w:rsidR="00204FFF" w:rsidRPr="00A06B4E">
        <w:rPr>
          <w:rFonts w:ascii="Times New Roman" w:eastAsia="Times New Roman" w:hAnsi="Times New Roman" w:cs="Times New Roman"/>
          <w:szCs w:val="24"/>
          <w:lang w:eastAsia="ru-RU"/>
        </w:rPr>
        <w:t>;</w:t>
      </w:r>
    </w:p>
    <w:p w:rsidR="00A71877" w:rsidRPr="00A06B4E" w:rsidRDefault="00092DA9"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п</w:t>
      </w:r>
      <w:r w:rsidR="00A71877" w:rsidRPr="00A06B4E">
        <w:rPr>
          <w:rFonts w:ascii="Times New Roman" w:eastAsia="Times New Roman" w:hAnsi="Times New Roman" w:cs="Times New Roman"/>
          <w:szCs w:val="24"/>
          <w:lang w:eastAsia="ru-RU"/>
        </w:rPr>
        <w:t xml:space="preserve">овышение уровня информированности предпринимателей, обеспечение постоянного диалога с </w:t>
      </w:r>
      <w:proofErr w:type="gramStart"/>
      <w:r w:rsidR="00A71877" w:rsidRPr="00A06B4E">
        <w:rPr>
          <w:rFonts w:ascii="Times New Roman" w:eastAsia="Times New Roman" w:hAnsi="Times New Roman" w:cs="Times New Roman"/>
          <w:szCs w:val="24"/>
          <w:lang w:eastAsia="ru-RU"/>
        </w:rPr>
        <w:t>бизнес-сообществом</w:t>
      </w:r>
      <w:proofErr w:type="gramEnd"/>
      <w:r w:rsidR="00A71877" w:rsidRPr="00A06B4E">
        <w:rPr>
          <w:rFonts w:ascii="Times New Roman" w:eastAsia="Times New Roman" w:hAnsi="Times New Roman" w:cs="Times New Roman"/>
          <w:szCs w:val="24"/>
          <w:lang w:eastAsia="ru-RU"/>
        </w:rPr>
        <w:t>: проведение конференций, семинаров, трен</w:t>
      </w:r>
      <w:r w:rsidR="002844E6" w:rsidRPr="00A06B4E">
        <w:rPr>
          <w:rFonts w:ascii="Times New Roman" w:eastAsia="Times New Roman" w:hAnsi="Times New Roman" w:cs="Times New Roman"/>
          <w:szCs w:val="24"/>
          <w:lang w:eastAsia="ru-RU"/>
        </w:rPr>
        <w:t>ингов, курсов, «круглых столов»;</w:t>
      </w:r>
    </w:p>
    <w:p w:rsidR="00A71877" w:rsidRPr="00A06B4E" w:rsidRDefault="00092DA9"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в</w:t>
      </w:r>
      <w:r w:rsidR="00A71877" w:rsidRPr="00A06B4E">
        <w:rPr>
          <w:rFonts w:ascii="Times New Roman" w:eastAsia="Times New Roman" w:hAnsi="Times New Roman" w:cs="Times New Roman"/>
          <w:szCs w:val="24"/>
          <w:lang w:eastAsia="ru-RU"/>
        </w:rPr>
        <w:t>овлечение СМСП в конкурсы и аукционы, в том числе в закупки для обеспечения му</w:t>
      </w:r>
      <w:r w:rsidR="00204FFF" w:rsidRPr="00A06B4E">
        <w:rPr>
          <w:rFonts w:ascii="Times New Roman" w:eastAsia="Times New Roman" w:hAnsi="Times New Roman" w:cs="Times New Roman"/>
          <w:szCs w:val="24"/>
          <w:lang w:eastAsia="ru-RU"/>
        </w:rPr>
        <w:t>ниципальных нужд в рамках З</w:t>
      </w:r>
      <w:r w:rsidR="00A71877" w:rsidRPr="00A06B4E">
        <w:rPr>
          <w:rFonts w:ascii="Times New Roman" w:eastAsia="Times New Roman" w:hAnsi="Times New Roman" w:cs="Times New Roman"/>
          <w:szCs w:val="24"/>
          <w:lang w:eastAsia="ru-RU"/>
        </w:rPr>
        <w:t>акона о контрактной с</w:t>
      </w:r>
      <w:r w:rsidR="002844E6" w:rsidRPr="00A06B4E">
        <w:rPr>
          <w:rFonts w:ascii="Times New Roman" w:eastAsia="Times New Roman" w:hAnsi="Times New Roman" w:cs="Times New Roman"/>
          <w:szCs w:val="24"/>
          <w:lang w:eastAsia="ru-RU"/>
        </w:rPr>
        <w:t>истеме;</w:t>
      </w:r>
    </w:p>
    <w:p w:rsidR="00A71877" w:rsidRPr="00A06B4E" w:rsidRDefault="00092DA9"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Calibri" w:hAnsi="Times New Roman" w:cs="Times New Roman"/>
          <w:sz w:val="22"/>
          <w:szCs w:val="24"/>
        </w:rPr>
        <w:t xml:space="preserve">- </w:t>
      </w:r>
      <w:r w:rsidRPr="00A06B4E">
        <w:rPr>
          <w:rFonts w:ascii="Times New Roman" w:eastAsia="Times New Roman" w:hAnsi="Times New Roman" w:cs="Times New Roman"/>
          <w:szCs w:val="24"/>
          <w:lang w:eastAsia="ru-RU"/>
        </w:rPr>
        <w:t>ф</w:t>
      </w:r>
      <w:r w:rsidR="00A71877" w:rsidRPr="00A06B4E">
        <w:rPr>
          <w:rFonts w:ascii="Times New Roman" w:eastAsia="Times New Roman" w:hAnsi="Times New Roman" w:cs="Times New Roman"/>
          <w:szCs w:val="24"/>
          <w:lang w:eastAsia="ru-RU"/>
        </w:rPr>
        <w:t>ормирование спроса на продук</w:t>
      </w:r>
      <w:r w:rsidR="000D4932" w:rsidRPr="00A06B4E">
        <w:rPr>
          <w:rFonts w:ascii="Times New Roman" w:eastAsia="Times New Roman" w:hAnsi="Times New Roman" w:cs="Times New Roman"/>
          <w:szCs w:val="24"/>
          <w:lang w:eastAsia="ru-RU"/>
        </w:rPr>
        <w:t>цию (услуги)  и разработки СМСП</w:t>
      </w:r>
      <w:r w:rsidR="00A71877" w:rsidRPr="00A06B4E">
        <w:rPr>
          <w:rFonts w:ascii="Times New Roman" w:eastAsia="Times New Roman" w:hAnsi="Times New Roman" w:cs="Times New Roman"/>
          <w:szCs w:val="24"/>
          <w:lang w:eastAsia="ru-RU"/>
        </w:rPr>
        <w:t xml:space="preserve">, в том числе путем организации и участия в выставках, торгово-экономических и </w:t>
      </w:r>
      <w:proofErr w:type="gramStart"/>
      <w:r w:rsidR="00A71877" w:rsidRPr="00A06B4E">
        <w:rPr>
          <w:rFonts w:ascii="Times New Roman" w:eastAsia="Times New Roman" w:hAnsi="Times New Roman" w:cs="Times New Roman"/>
          <w:szCs w:val="24"/>
          <w:lang w:eastAsia="ru-RU"/>
        </w:rPr>
        <w:t>бизнес-миссиях</w:t>
      </w:r>
      <w:proofErr w:type="gramEnd"/>
      <w:r w:rsidR="00A71877" w:rsidRPr="00A06B4E">
        <w:rPr>
          <w:rFonts w:ascii="Times New Roman" w:eastAsia="Times New Roman" w:hAnsi="Times New Roman" w:cs="Times New Roman"/>
          <w:szCs w:val="24"/>
          <w:lang w:eastAsia="ru-RU"/>
        </w:rPr>
        <w:t xml:space="preserve"> и других мероприятиях</w:t>
      </w:r>
      <w:r w:rsidR="002844E6" w:rsidRPr="00A06B4E">
        <w:rPr>
          <w:rFonts w:ascii="Times New Roman" w:eastAsia="Times New Roman" w:hAnsi="Times New Roman" w:cs="Times New Roman"/>
          <w:szCs w:val="24"/>
          <w:lang w:eastAsia="ru-RU"/>
        </w:rPr>
        <w:t>;</w:t>
      </w:r>
    </w:p>
    <w:p w:rsidR="00A71877" w:rsidRPr="00A06B4E" w:rsidRDefault="00092DA9"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b/>
          <w:szCs w:val="24"/>
          <w:lang w:eastAsia="ru-RU"/>
        </w:rPr>
        <w:t xml:space="preserve">- </w:t>
      </w:r>
      <w:r w:rsidRPr="00A06B4E">
        <w:rPr>
          <w:rFonts w:ascii="Times New Roman" w:eastAsia="Times New Roman" w:hAnsi="Times New Roman" w:cs="Times New Roman"/>
          <w:szCs w:val="24"/>
          <w:lang w:eastAsia="ru-RU"/>
        </w:rPr>
        <w:t>с</w:t>
      </w:r>
      <w:r w:rsidR="00A71877" w:rsidRPr="00A06B4E">
        <w:rPr>
          <w:rFonts w:ascii="Times New Roman" w:eastAsia="Times New Roman" w:hAnsi="Times New Roman" w:cs="Times New Roman"/>
          <w:szCs w:val="24"/>
          <w:lang w:eastAsia="ru-RU"/>
        </w:rPr>
        <w:t xml:space="preserve">нижение административных барьеров, минимизация коррупционных рисков и совершенствование нормативно правовой базы путем: </w:t>
      </w:r>
    </w:p>
    <w:p w:rsidR="00A71877" w:rsidRPr="00A06B4E" w:rsidRDefault="00A71877" w:rsidP="00165217">
      <w:pPr>
        <w:pStyle w:val="a3"/>
        <w:numPr>
          <w:ilvl w:val="0"/>
          <w:numId w:val="34"/>
        </w:numPr>
        <w:autoSpaceDE w:val="0"/>
        <w:autoSpaceDN w:val="0"/>
        <w:adjustRightInd w:val="0"/>
        <w:spacing w:after="0" w:line="240" w:lineRule="auto"/>
        <w:ind w:left="709" w:firstLine="416"/>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проведения оценки регулирующего воздействия проектов нормативных правовых актов Миасского городского округа и экспертизы нормативных правовых актов Миасского городского округа, затрагивающих вопросы осуществления предпринимательской деятельности;</w:t>
      </w:r>
    </w:p>
    <w:p w:rsidR="00A71877" w:rsidRPr="00A06B4E" w:rsidRDefault="00A71877" w:rsidP="00165217">
      <w:pPr>
        <w:pStyle w:val="a3"/>
        <w:numPr>
          <w:ilvl w:val="0"/>
          <w:numId w:val="34"/>
        </w:numPr>
        <w:autoSpaceDE w:val="0"/>
        <w:autoSpaceDN w:val="0"/>
        <w:adjustRightInd w:val="0"/>
        <w:spacing w:after="0" w:line="240" w:lineRule="auto"/>
        <w:ind w:left="709" w:firstLine="416"/>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оказание квалифицированных консультаций, обеспечение информированности о текущих налоговых, правовых изменениях законодательства, регулирующего предпринимательскую деятельность;</w:t>
      </w:r>
    </w:p>
    <w:p w:rsidR="00A71877" w:rsidRPr="00A06B4E" w:rsidRDefault="00A71877" w:rsidP="00165217">
      <w:pPr>
        <w:pStyle w:val="a3"/>
        <w:numPr>
          <w:ilvl w:val="0"/>
          <w:numId w:val="34"/>
        </w:numPr>
        <w:autoSpaceDE w:val="0"/>
        <w:autoSpaceDN w:val="0"/>
        <w:adjustRightInd w:val="0"/>
        <w:spacing w:after="0" w:line="240" w:lineRule="auto"/>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проведение активной работы по упрощению административных процедур</w:t>
      </w:r>
      <w:r w:rsidR="00DC4C90" w:rsidRPr="00A06B4E">
        <w:rPr>
          <w:rFonts w:ascii="Times New Roman" w:eastAsia="Times New Roman" w:hAnsi="Times New Roman" w:cs="Times New Roman"/>
          <w:szCs w:val="24"/>
          <w:lang w:eastAsia="ru-RU"/>
        </w:rPr>
        <w:t>;</w:t>
      </w:r>
    </w:p>
    <w:p w:rsidR="00A71877" w:rsidRPr="00A06B4E" w:rsidRDefault="002844E6"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о</w:t>
      </w:r>
      <w:r w:rsidR="00A71877" w:rsidRPr="00A06B4E">
        <w:rPr>
          <w:rFonts w:ascii="Times New Roman" w:eastAsia="Times New Roman" w:hAnsi="Times New Roman" w:cs="Times New Roman"/>
          <w:szCs w:val="24"/>
          <w:lang w:eastAsia="ru-RU"/>
        </w:rPr>
        <w:t>беспечение подготовки кадров и внедрение н</w:t>
      </w:r>
      <w:r w:rsidR="00184760" w:rsidRPr="00A06B4E">
        <w:rPr>
          <w:rFonts w:ascii="Times New Roman" w:eastAsia="Times New Roman" w:hAnsi="Times New Roman" w:cs="Times New Roman"/>
          <w:szCs w:val="24"/>
          <w:lang w:eastAsia="ru-RU"/>
        </w:rPr>
        <w:t>овых образовательных технологий;</w:t>
      </w:r>
    </w:p>
    <w:p w:rsidR="00A71877" w:rsidRPr="00A06B4E" w:rsidRDefault="002844E6"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о</w:t>
      </w:r>
      <w:r w:rsidR="00A71877" w:rsidRPr="00A06B4E">
        <w:rPr>
          <w:rFonts w:ascii="Times New Roman" w:eastAsia="Times New Roman" w:hAnsi="Times New Roman" w:cs="Times New Roman"/>
          <w:szCs w:val="24"/>
          <w:lang w:eastAsia="ru-RU"/>
        </w:rPr>
        <w:t>беспечение открытости и доступности информации о развитии малого и среднего предпринимательства. Организация освещени</w:t>
      </w:r>
      <w:r w:rsidR="00DC4C90" w:rsidRPr="00A06B4E">
        <w:rPr>
          <w:rFonts w:ascii="Times New Roman" w:eastAsia="Times New Roman" w:hAnsi="Times New Roman" w:cs="Times New Roman"/>
          <w:szCs w:val="24"/>
          <w:lang w:eastAsia="ru-RU"/>
        </w:rPr>
        <w:t>я</w:t>
      </w:r>
      <w:r w:rsidR="00A71877" w:rsidRPr="00A06B4E">
        <w:rPr>
          <w:rFonts w:ascii="Times New Roman" w:eastAsia="Times New Roman" w:hAnsi="Times New Roman" w:cs="Times New Roman"/>
          <w:szCs w:val="24"/>
          <w:lang w:eastAsia="ru-RU"/>
        </w:rPr>
        <w:t xml:space="preserve"> в средствах массовой информации вопросов предпринимательской деятельности, пропаганда положительного имиджа малого и среднего бизнеса Округа;</w:t>
      </w:r>
    </w:p>
    <w:p w:rsidR="00A71877" w:rsidRPr="00A06B4E" w:rsidRDefault="002844E6" w:rsidP="00AB3A8B">
      <w:pPr>
        <w:autoSpaceDE w:val="0"/>
        <w:autoSpaceDN w:val="0"/>
        <w:adjustRightInd w:val="0"/>
        <w:spacing w:after="0" w:line="240" w:lineRule="auto"/>
        <w:ind w:firstLine="709"/>
        <w:contextualSpacing/>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и</w:t>
      </w:r>
      <w:r w:rsidR="00A71877" w:rsidRPr="00A06B4E">
        <w:rPr>
          <w:rFonts w:ascii="Times New Roman" w:eastAsia="Times New Roman" w:hAnsi="Times New Roman" w:cs="Times New Roman"/>
          <w:szCs w:val="24"/>
          <w:lang w:eastAsia="ru-RU"/>
        </w:rPr>
        <w:t>нтенсивное развитие делового межмуниципального, регионального и международного сотрудничества</w:t>
      </w:r>
      <w:r w:rsidR="00184760" w:rsidRPr="00A06B4E">
        <w:rPr>
          <w:rFonts w:ascii="Times New Roman" w:eastAsia="Times New Roman" w:hAnsi="Times New Roman" w:cs="Times New Roman"/>
          <w:szCs w:val="24"/>
          <w:lang w:eastAsia="ru-RU"/>
        </w:rPr>
        <w:t>.</w:t>
      </w:r>
    </w:p>
    <w:p w:rsidR="00A71877" w:rsidRPr="00A06B4E" w:rsidRDefault="00A71877"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Системный подход к решению проблем поддержки предпринимательства в Округе, использование программных методов будет способствовать осуществлению последовательной и планомерной работы, направленной на создание благоприятных условий для развития предпринимательской деятельности на территории Округа, что позволит увеличить численность СМСП</w:t>
      </w:r>
      <w:r w:rsidR="00DC4C90" w:rsidRPr="00A06B4E">
        <w:rPr>
          <w:rFonts w:ascii="Times New Roman" w:eastAsia="Times New Roman" w:hAnsi="Times New Roman" w:cs="Times New Roman"/>
          <w:szCs w:val="24"/>
          <w:lang w:eastAsia="ru-RU"/>
        </w:rPr>
        <w:t>.</w:t>
      </w:r>
      <w:r w:rsidRPr="00A06B4E">
        <w:rPr>
          <w:rFonts w:ascii="Times New Roman" w:eastAsia="Times New Roman" w:hAnsi="Times New Roman" w:cs="Times New Roman"/>
          <w:szCs w:val="24"/>
          <w:lang w:eastAsia="ru-RU"/>
        </w:rPr>
        <w:t xml:space="preserve"> Ожидаемый рост инвестиционной активности позволит достичь роста показателя</w:t>
      </w:r>
      <w:r w:rsidR="0007797C" w:rsidRPr="00A06B4E">
        <w:rPr>
          <w:rFonts w:ascii="Times New Roman" w:eastAsia="Times New Roman" w:hAnsi="Times New Roman" w:cs="Times New Roman"/>
          <w:szCs w:val="24"/>
          <w:lang w:eastAsia="ru-RU"/>
        </w:rPr>
        <w:t xml:space="preserve"> </w:t>
      </w:r>
      <w:proofErr w:type="gramStart"/>
      <w:r w:rsidRPr="00A06B4E">
        <w:rPr>
          <w:rFonts w:ascii="Times New Roman" w:eastAsia="Times New Roman" w:hAnsi="Times New Roman" w:cs="Times New Roman"/>
          <w:szCs w:val="24"/>
          <w:lang w:eastAsia="ru-RU"/>
        </w:rPr>
        <w:t>занятых</w:t>
      </w:r>
      <w:proofErr w:type="gramEnd"/>
      <w:r w:rsidRPr="00A06B4E">
        <w:rPr>
          <w:rFonts w:ascii="Times New Roman" w:eastAsia="Times New Roman" w:hAnsi="Times New Roman" w:cs="Times New Roman"/>
          <w:szCs w:val="24"/>
          <w:lang w:eastAsia="ru-RU"/>
        </w:rPr>
        <w:t xml:space="preserve"> у </w:t>
      </w:r>
      <w:r w:rsidR="00DC4C90" w:rsidRPr="00A06B4E">
        <w:rPr>
          <w:rFonts w:ascii="Times New Roman" w:eastAsia="Times New Roman" w:hAnsi="Times New Roman" w:cs="Times New Roman"/>
          <w:szCs w:val="24"/>
          <w:lang w:eastAsia="ru-RU"/>
        </w:rPr>
        <w:t>СМСП</w:t>
      </w:r>
      <w:r w:rsidR="00FD2866" w:rsidRPr="00A06B4E">
        <w:rPr>
          <w:rFonts w:ascii="Times New Roman" w:eastAsia="Times New Roman" w:hAnsi="Times New Roman" w:cs="Times New Roman"/>
          <w:szCs w:val="24"/>
          <w:lang w:eastAsia="ru-RU"/>
        </w:rPr>
        <w:t>.</w:t>
      </w:r>
    </w:p>
    <w:p w:rsidR="00A71877" w:rsidRPr="00A06B4E" w:rsidRDefault="00A71877"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lastRenderedPageBreak/>
        <w:t xml:space="preserve">Проведение мониторинга влияния программных мероприятий на показатели </w:t>
      </w:r>
      <w:r w:rsidR="00DC4C90" w:rsidRPr="00A06B4E">
        <w:rPr>
          <w:rFonts w:ascii="Times New Roman" w:eastAsia="Times New Roman" w:hAnsi="Times New Roman" w:cs="Times New Roman"/>
          <w:szCs w:val="24"/>
          <w:lang w:eastAsia="ru-RU"/>
        </w:rPr>
        <w:t>СМСП,</w:t>
      </w:r>
      <w:r w:rsidRPr="00A06B4E">
        <w:rPr>
          <w:rFonts w:ascii="Times New Roman" w:eastAsia="Times New Roman" w:hAnsi="Times New Roman" w:cs="Times New Roman"/>
          <w:szCs w:val="24"/>
          <w:lang w:eastAsia="ru-RU"/>
        </w:rPr>
        <w:t xml:space="preserve"> выявление потенциальных </w:t>
      </w:r>
      <w:r w:rsidR="00FD2866" w:rsidRPr="00A06B4E">
        <w:rPr>
          <w:rFonts w:ascii="Times New Roman" w:eastAsia="Times New Roman" w:hAnsi="Times New Roman" w:cs="Times New Roman"/>
          <w:szCs w:val="24"/>
          <w:lang w:eastAsia="ru-RU"/>
        </w:rPr>
        <w:t>проблем</w:t>
      </w:r>
      <w:r w:rsidRPr="00A06B4E">
        <w:rPr>
          <w:rFonts w:ascii="Times New Roman" w:eastAsia="Times New Roman" w:hAnsi="Times New Roman" w:cs="Times New Roman"/>
          <w:szCs w:val="24"/>
          <w:lang w:eastAsia="ru-RU"/>
        </w:rPr>
        <w:t xml:space="preserve"> и их решение создаст условия для комфортного ведения бизнеса на территории Округа, тем самым стимулируя рост количества индивидуальных предпринимателей.</w:t>
      </w:r>
    </w:p>
    <w:p w:rsidR="00A71877" w:rsidRPr="00A06B4E" w:rsidRDefault="008767A6"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Таким образом</w:t>
      </w:r>
      <w:r w:rsidR="00A71877" w:rsidRPr="00A06B4E">
        <w:rPr>
          <w:rFonts w:ascii="Times New Roman" w:eastAsia="Times New Roman" w:hAnsi="Times New Roman" w:cs="Times New Roman"/>
          <w:szCs w:val="24"/>
          <w:lang w:eastAsia="ru-RU"/>
        </w:rPr>
        <w:t>, развитие действующих механизмов, направленных на повышение конкурентоспособности хозяйствующих субъектов, на увеличение количества СМСП в итоге приведет к качественному изменению отраслевой структуры СМСП, к развитию кадрового потенциала СМСП и к формированию положительного имиджа малого и средн</w:t>
      </w:r>
      <w:r w:rsidR="0078271B" w:rsidRPr="00A06B4E">
        <w:rPr>
          <w:rFonts w:ascii="Times New Roman" w:eastAsia="Times New Roman" w:hAnsi="Times New Roman" w:cs="Times New Roman"/>
          <w:szCs w:val="24"/>
          <w:lang w:eastAsia="ru-RU"/>
        </w:rPr>
        <w:t>его предпринимательства Округа.</w:t>
      </w:r>
    </w:p>
    <w:p w:rsidR="008767A6" w:rsidRPr="00A06B4E" w:rsidRDefault="008767A6" w:rsidP="00AB3A8B">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176B07" w:rsidRPr="00A06B4E" w:rsidRDefault="00A71877" w:rsidP="00AB3A8B">
      <w:pPr>
        <w:widowControl w:val="0"/>
        <w:autoSpaceDE w:val="0"/>
        <w:autoSpaceDN w:val="0"/>
        <w:adjustRightInd w:val="0"/>
        <w:spacing w:after="0" w:line="240" w:lineRule="auto"/>
        <w:jc w:val="center"/>
        <w:rPr>
          <w:rFonts w:ascii="Times New Roman" w:eastAsia="Calibri" w:hAnsi="Times New Roman" w:cs="Times New Roman"/>
          <w:b/>
          <w:szCs w:val="24"/>
        </w:rPr>
      </w:pPr>
      <w:r w:rsidRPr="00A06B4E">
        <w:rPr>
          <w:rFonts w:ascii="Times New Roman" w:eastAsia="Calibri" w:hAnsi="Times New Roman" w:cs="Times New Roman"/>
          <w:b/>
          <w:szCs w:val="24"/>
        </w:rPr>
        <w:t>Тенденции и направления развития потребительского рынка</w:t>
      </w:r>
    </w:p>
    <w:p w:rsidR="008767A6" w:rsidRPr="00A06B4E" w:rsidRDefault="008767A6"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p>
    <w:p w:rsidR="008767A6"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 xml:space="preserve">Потребительский рынок Округа – это около 2,5 тыс. объектов потребительского рынка. По состоянию на </w:t>
      </w:r>
      <w:r w:rsidR="00352B07" w:rsidRPr="00A06B4E">
        <w:rPr>
          <w:rFonts w:ascii="Times New Roman" w:eastAsia="Calibri" w:hAnsi="Times New Roman" w:cs="Times New Roman"/>
          <w:szCs w:val="24"/>
        </w:rPr>
        <w:t>0</w:t>
      </w:r>
      <w:r w:rsidRPr="00A06B4E">
        <w:rPr>
          <w:rFonts w:ascii="Times New Roman" w:eastAsia="Calibri" w:hAnsi="Times New Roman" w:cs="Times New Roman"/>
          <w:szCs w:val="24"/>
        </w:rPr>
        <w:t>1</w:t>
      </w:r>
      <w:r w:rsidR="00352B07" w:rsidRPr="00A06B4E">
        <w:rPr>
          <w:rFonts w:ascii="Times New Roman" w:eastAsia="Calibri" w:hAnsi="Times New Roman" w:cs="Times New Roman"/>
          <w:szCs w:val="24"/>
        </w:rPr>
        <w:t>.01.</w:t>
      </w:r>
      <w:r w:rsidRPr="00A06B4E">
        <w:rPr>
          <w:rFonts w:ascii="Times New Roman" w:eastAsia="Calibri" w:hAnsi="Times New Roman" w:cs="Times New Roman"/>
          <w:szCs w:val="24"/>
        </w:rPr>
        <w:t xml:space="preserve">2022 года сеть потребительского рынка представлена:   </w:t>
      </w:r>
    </w:p>
    <w:p w:rsidR="008767A6"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 xml:space="preserve">предприятиями  розничной торговли  1199 единицы, в том числе </w:t>
      </w:r>
      <w:proofErr w:type="gramStart"/>
      <w:r w:rsidRPr="00A06B4E">
        <w:rPr>
          <w:rFonts w:ascii="Times New Roman" w:eastAsia="Calibri" w:hAnsi="Times New Roman" w:cs="Times New Roman"/>
          <w:szCs w:val="24"/>
        </w:rPr>
        <w:t>стационарных</w:t>
      </w:r>
      <w:proofErr w:type="gramEnd"/>
      <w:r w:rsidRPr="00A06B4E">
        <w:rPr>
          <w:rFonts w:ascii="Times New Roman" w:eastAsia="Calibri" w:hAnsi="Times New Roman" w:cs="Times New Roman"/>
          <w:szCs w:val="24"/>
        </w:rPr>
        <w:t xml:space="preserve"> – 968, нестационарных – 226; </w:t>
      </w:r>
    </w:p>
    <w:p w:rsidR="008767A6"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предприятиями общественного питания – 306 единиц на 16162 посадочных мест</w:t>
      </w:r>
      <w:r w:rsidR="008767A6" w:rsidRPr="00A06B4E">
        <w:rPr>
          <w:rFonts w:ascii="Times New Roman" w:eastAsia="Calibri" w:hAnsi="Times New Roman" w:cs="Times New Roman"/>
          <w:szCs w:val="24"/>
        </w:rPr>
        <w:t>а</w:t>
      </w:r>
      <w:r w:rsidRPr="00A06B4E">
        <w:rPr>
          <w:rFonts w:ascii="Times New Roman" w:eastAsia="Calibri" w:hAnsi="Times New Roman" w:cs="Times New Roman"/>
          <w:szCs w:val="24"/>
        </w:rPr>
        <w:t xml:space="preserve">; </w:t>
      </w:r>
    </w:p>
    <w:p w:rsidR="008767A6"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предприятиями бытового обслуживания – 885 единиц на 1784 рабочих мес</w:t>
      </w:r>
      <w:r w:rsidR="008767A6" w:rsidRPr="00A06B4E">
        <w:rPr>
          <w:rFonts w:ascii="Times New Roman" w:eastAsia="Calibri" w:hAnsi="Times New Roman" w:cs="Times New Roman"/>
          <w:szCs w:val="24"/>
        </w:rPr>
        <w:t>та.</w:t>
      </w:r>
    </w:p>
    <w:p w:rsidR="00A71877"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В Округ</w:t>
      </w:r>
      <w:r w:rsidR="00AE7AC9" w:rsidRPr="00A06B4E">
        <w:rPr>
          <w:rFonts w:ascii="Times New Roman" w:eastAsia="Calibri" w:hAnsi="Times New Roman" w:cs="Times New Roman"/>
          <w:szCs w:val="24"/>
        </w:rPr>
        <w:t>е действуют 2 розничных рынка</w:t>
      </w:r>
      <w:r w:rsidRPr="00A06B4E">
        <w:rPr>
          <w:rFonts w:ascii="Times New Roman" w:eastAsia="Calibri" w:hAnsi="Times New Roman" w:cs="Times New Roman"/>
          <w:szCs w:val="24"/>
        </w:rPr>
        <w:t xml:space="preserve"> на 116 торговых мест с торговой площадью 1790 кв.</w:t>
      </w:r>
      <w:r w:rsidR="000214D5"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м.  и  3 постоянно действующих ярмарочных площадки на 319 торговых мест, с торговой площадью 1300 кв.</w:t>
      </w:r>
      <w:r w:rsidR="000214D5" w:rsidRPr="00A06B4E">
        <w:rPr>
          <w:rFonts w:ascii="Times New Roman" w:eastAsia="Calibri" w:hAnsi="Times New Roman" w:cs="Times New Roman"/>
          <w:szCs w:val="24"/>
        </w:rPr>
        <w:t xml:space="preserve"> </w:t>
      </w:r>
      <w:r w:rsidR="00B73CBC" w:rsidRPr="00A06B4E">
        <w:rPr>
          <w:rFonts w:ascii="Times New Roman" w:eastAsia="Calibri" w:hAnsi="Times New Roman" w:cs="Times New Roman"/>
          <w:szCs w:val="24"/>
        </w:rPr>
        <w:t>м.</w:t>
      </w:r>
    </w:p>
    <w:p w:rsidR="00A71877"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Основным показателем, характеризующим отрасль розничной торговли, является оборот розничной торговли</w:t>
      </w:r>
      <w:r w:rsidR="009435BB" w:rsidRPr="00A06B4E">
        <w:rPr>
          <w:rFonts w:ascii="Times New Roman" w:hAnsi="Times New Roman" w:cs="Times New Roman"/>
        </w:rPr>
        <w:t xml:space="preserve"> </w:t>
      </w:r>
      <w:r w:rsidR="009435BB" w:rsidRPr="00A06B4E">
        <w:rPr>
          <w:rFonts w:ascii="Times New Roman" w:eastAsia="Calibri" w:hAnsi="Times New Roman" w:cs="Times New Roman"/>
          <w:szCs w:val="24"/>
        </w:rPr>
        <w:t>по крупным и средним организациям</w:t>
      </w:r>
      <w:r w:rsidRPr="00A06B4E">
        <w:rPr>
          <w:rFonts w:ascii="Times New Roman" w:eastAsia="Calibri" w:hAnsi="Times New Roman" w:cs="Times New Roman"/>
          <w:szCs w:val="24"/>
        </w:rPr>
        <w:t>.</w:t>
      </w:r>
      <w:r w:rsidR="006A257D" w:rsidRPr="00A06B4E">
        <w:rPr>
          <w:rFonts w:ascii="Times New Roman" w:eastAsia="Calibri" w:hAnsi="Times New Roman" w:cs="Times New Roman"/>
          <w:szCs w:val="24"/>
        </w:rPr>
        <w:t xml:space="preserve"> </w:t>
      </w:r>
      <w:r w:rsidR="009435BB" w:rsidRPr="00A06B4E">
        <w:rPr>
          <w:rFonts w:ascii="Times New Roman" w:eastAsia="Calibri" w:hAnsi="Times New Roman" w:cs="Times New Roman"/>
          <w:szCs w:val="24"/>
        </w:rPr>
        <w:t>В 2021 году этот показатель</w:t>
      </w:r>
      <w:r w:rsidRPr="00A06B4E">
        <w:rPr>
          <w:rFonts w:ascii="Times New Roman" w:eastAsia="Calibri" w:hAnsi="Times New Roman" w:cs="Times New Roman"/>
          <w:szCs w:val="24"/>
        </w:rPr>
        <w:t xml:space="preserve"> </w:t>
      </w:r>
      <w:r w:rsidR="009435BB" w:rsidRPr="00A06B4E">
        <w:rPr>
          <w:rFonts w:ascii="Times New Roman" w:eastAsia="Calibri" w:hAnsi="Times New Roman" w:cs="Times New Roman"/>
          <w:szCs w:val="24"/>
        </w:rPr>
        <w:t>составил</w:t>
      </w:r>
      <w:r w:rsidRPr="00A06B4E">
        <w:rPr>
          <w:rFonts w:ascii="Times New Roman" w:eastAsia="Calibri" w:hAnsi="Times New Roman" w:cs="Times New Roman"/>
          <w:szCs w:val="24"/>
        </w:rPr>
        <w:t xml:space="preserve"> 16</w:t>
      </w:r>
      <w:r w:rsidR="009678B1" w:rsidRPr="00A06B4E">
        <w:rPr>
          <w:rFonts w:ascii="Times New Roman" w:eastAsia="Calibri" w:hAnsi="Times New Roman" w:cs="Times New Roman"/>
          <w:szCs w:val="24"/>
        </w:rPr>
        <w:t> </w:t>
      </w:r>
      <w:r w:rsidRPr="00A06B4E">
        <w:rPr>
          <w:rFonts w:ascii="Times New Roman" w:eastAsia="Calibri" w:hAnsi="Times New Roman" w:cs="Times New Roman"/>
          <w:szCs w:val="24"/>
        </w:rPr>
        <w:t>213</w:t>
      </w:r>
      <w:r w:rsidR="009678B1"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629</w:t>
      </w:r>
      <w:r w:rsidR="003811C8" w:rsidRPr="00A06B4E">
        <w:rPr>
          <w:rFonts w:ascii="Times New Roman" w:eastAsia="Calibri" w:hAnsi="Times New Roman" w:cs="Times New Roman"/>
          <w:szCs w:val="24"/>
        </w:rPr>
        <w:t>,0</w:t>
      </w:r>
      <w:r w:rsidRPr="00A06B4E">
        <w:rPr>
          <w:rFonts w:ascii="Times New Roman" w:eastAsia="Calibri" w:hAnsi="Times New Roman" w:cs="Times New Roman"/>
          <w:szCs w:val="24"/>
        </w:rPr>
        <w:t xml:space="preserve"> тыс. рублей.  Товарооборот общественного питания  в 2021 году составил 213</w:t>
      </w:r>
      <w:r w:rsidR="009678B1"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 xml:space="preserve">938,8 тыс. </w:t>
      </w:r>
      <w:r w:rsidR="00715F4B" w:rsidRPr="00A06B4E">
        <w:rPr>
          <w:rFonts w:ascii="Times New Roman" w:eastAsia="Calibri" w:hAnsi="Times New Roman" w:cs="Times New Roman"/>
          <w:szCs w:val="24"/>
        </w:rPr>
        <w:t>рублей.</w:t>
      </w:r>
    </w:p>
    <w:p w:rsidR="00A71877"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Торговая отрасль является одним из лидеров среди отраслей Округа по количеству  рабочих мест – 3</w:t>
      </w:r>
      <w:r w:rsidR="009678B1"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359 на 01.</w:t>
      </w:r>
      <w:r w:rsidR="006A257D" w:rsidRPr="00A06B4E">
        <w:rPr>
          <w:rFonts w:ascii="Times New Roman" w:eastAsia="Calibri" w:hAnsi="Times New Roman" w:cs="Times New Roman"/>
          <w:szCs w:val="24"/>
        </w:rPr>
        <w:t>01.</w:t>
      </w:r>
      <w:r w:rsidRPr="00A06B4E">
        <w:rPr>
          <w:rFonts w:ascii="Times New Roman" w:eastAsia="Calibri" w:hAnsi="Times New Roman" w:cs="Times New Roman"/>
          <w:szCs w:val="24"/>
        </w:rPr>
        <w:t>2022</w:t>
      </w:r>
      <w:r w:rsidR="006A257D"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г</w:t>
      </w:r>
      <w:r w:rsidR="00352B07" w:rsidRPr="00A06B4E">
        <w:rPr>
          <w:rFonts w:ascii="Times New Roman" w:eastAsia="Calibri" w:hAnsi="Times New Roman" w:cs="Times New Roman"/>
          <w:szCs w:val="24"/>
        </w:rPr>
        <w:t>ода</w:t>
      </w:r>
      <w:r w:rsidRPr="00A06B4E">
        <w:rPr>
          <w:rFonts w:ascii="Times New Roman" w:eastAsia="Calibri" w:hAnsi="Times New Roman" w:cs="Times New Roman"/>
          <w:szCs w:val="24"/>
        </w:rPr>
        <w:t xml:space="preserve">. </w:t>
      </w:r>
    </w:p>
    <w:p w:rsidR="00A71877" w:rsidRPr="00A06B4E" w:rsidRDefault="00A71877" w:rsidP="00403AA6">
      <w:pPr>
        <w:pStyle w:val="ad"/>
        <w:spacing w:after="0"/>
        <w:ind w:firstLine="709"/>
        <w:rPr>
          <w:rFonts w:ascii="Times New Roman" w:eastAsia="Calibri" w:hAnsi="Times New Roman" w:cs="Times New Roman"/>
          <w:sz w:val="24"/>
          <w:szCs w:val="24"/>
        </w:rPr>
      </w:pPr>
      <w:r w:rsidRPr="00A06B4E">
        <w:rPr>
          <w:rFonts w:ascii="Times New Roman" w:eastAsia="Calibri" w:hAnsi="Times New Roman" w:cs="Times New Roman"/>
          <w:sz w:val="24"/>
          <w:szCs w:val="24"/>
        </w:rPr>
        <w:t>Наблюдается стабильный рост стационарной розничной сети за счет строительства новых магазинов, реконструкции неприспособленных помещений, перевода жилых помещений в нежилые, п</w:t>
      </w:r>
      <w:r w:rsidR="00156082" w:rsidRPr="00A06B4E">
        <w:rPr>
          <w:rFonts w:ascii="Times New Roman" w:eastAsia="Calibri" w:hAnsi="Times New Roman" w:cs="Times New Roman"/>
          <w:sz w:val="24"/>
          <w:szCs w:val="24"/>
        </w:rPr>
        <w:t>оявления новых торговых центров.</w:t>
      </w:r>
    </w:p>
    <w:p w:rsidR="00A71877" w:rsidRPr="00A06B4E" w:rsidRDefault="00A71877" w:rsidP="00AA0B13">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Развитие сетевой розничной торговли оказывает положительное влияние на развитие экономики в целом. Торговые сети создают новые рабочие места, предлагают покупателям широкий ассортимент товаров</w:t>
      </w:r>
      <w:r w:rsidR="00352B07" w:rsidRPr="00A06B4E">
        <w:rPr>
          <w:rFonts w:ascii="Times New Roman" w:eastAsia="Calibri" w:hAnsi="Times New Roman" w:cs="Times New Roman"/>
          <w:szCs w:val="24"/>
        </w:rPr>
        <w:t>,</w:t>
      </w:r>
      <w:r w:rsidRPr="00A06B4E">
        <w:rPr>
          <w:rFonts w:ascii="Times New Roman" w:eastAsia="Calibri" w:hAnsi="Times New Roman" w:cs="Times New Roman"/>
          <w:szCs w:val="24"/>
        </w:rPr>
        <w:t xml:space="preserve"> повышают уровень предоставляемых услуг. Кроме того, предприятия сетевых структур стремятся к наиболее низкому ценовому позиционированию продукции. Расширение присутствия торговых сетей и общее увеличение количества предприятий торговли означает усиление уровня конкуренции в отрасли. В свою очередь</w:t>
      </w:r>
      <w:r w:rsidR="00F57AA8" w:rsidRPr="00A06B4E">
        <w:rPr>
          <w:rFonts w:ascii="Times New Roman" w:eastAsia="Calibri" w:hAnsi="Times New Roman" w:cs="Times New Roman"/>
          <w:szCs w:val="24"/>
        </w:rPr>
        <w:t>,</w:t>
      </w:r>
      <w:r w:rsidRPr="00A06B4E">
        <w:rPr>
          <w:rFonts w:ascii="Times New Roman" w:eastAsia="Calibri" w:hAnsi="Times New Roman" w:cs="Times New Roman"/>
          <w:szCs w:val="24"/>
        </w:rPr>
        <w:t xml:space="preserve"> текущие макроэкономические условия и высокая конкуренция</w:t>
      </w:r>
      <w:r w:rsidR="00176B07" w:rsidRPr="00A06B4E">
        <w:rPr>
          <w:rFonts w:ascii="Times New Roman" w:eastAsia="Calibri" w:hAnsi="Times New Roman" w:cs="Times New Roman"/>
          <w:szCs w:val="24"/>
        </w:rPr>
        <w:t xml:space="preserve"> </w:t>
      </w:r>
      <w:r w:rsidRPr="00A06B4E">
        <w:rPr>
          <w:rFonts w:ascii="Times New Roman" w:eastAsia="Calibri" w:hAnsi="Times New Roman" w:cs="Times New Roman"/>
          <w:szCs w:val="24"/>
        </w:rPr>
        <w:t>усложняют деятельность розничных точек небольшого и среднего размеров.</w:t>
      </w:r>
    </w:p>
    <w:p w:rsidR="00A71877"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 xml:space="preserve">Состояние рынка сферы розничной торговли Округа во многом определяется уровнем покупательной способности населения. </w:t>
      </w:r>
      <w:proofErr w:type="gramStart"/>
      <w:r w:rsidRPr="00A06B4E">
        <w:rPr>
          <w:rFonts w:ascii="Times New Roman" w:eastAsia="Calibri" w:hAnsi="Times New Roman" w:cs="Times New Roman"/>
          <w:szCs w:val="24"/>
        </w:rPr>
        <w:t>Существует явная тенденция распространения новых технологий и форматов розничной торговли от традиционной до дистанционной; от несетевых объектов малого и среднего предпринимательства до крупных торговых комплексов.</w:t>
      </w:r>
      <w:proofErr w:type="gramEnd"/>
      <w:r w:rsidRPr="00A06B4E">
        <w:rPr>
          <w:rFonts w:ascii="Times New Roman" w:eastAsia="Calibri" w:hAnsi="Times New Roman" w:cs="Times New Roman"/>
          <w:szCs w:val="24"/>
        </w:rPr>
        <w:t xml:space="preserve"> Все большую значимость на рынке розничной торговли приобретают сетевые предприятия торговли  формата «У дома».  В сфере розничной торговл</w:t>
      </w:r>
      <w:r w:rsidR="00097F91" w:rsidRPr="00A06B4E">
        <w:rPr>
          <w:rFonts w:ascii="Times New Roman" w:eastAsia="Calibri" w:hAnsi="Times New Roman" w:cs="Times New Roman"/>
          <w:szCs w:val="24"/>
        </w:rPr>
        <w:t>и</w:t>
      </w:r>
      <w:r w:rsidRPr="00A06B4E">
        <w:rPr>
          <w:rFonts w:ascii="Times New Roman" w:eastAsia="Calibri" w:hAnsi="Times New Roman" w:cs="Times New Roman"/>
          <w:szCs w:val="24"/>
        </w:rPr>
        <w:t xml:space="preserve"> заметны</w:t>
      </w:r>
      <w:r w:rsidR="00F57AA8" w:rsidRPr="00A06B4E">
        <w:rPr>
          <w:rFonts w:ascii="Times New Roman" w:eastAsia="Calibri" w:hAnsi="Times New Roman" w:cs="Times New Roman"/>
          <w:szCs w:val="24"/>
        </w:rPr>
        <w:t xml:space="preserve"> и</w:t>
      </w:r>
      <w:r w:rsidRPr="00A06B4E">
        <w:rPr>
          <w:rFonts w:ascii="Times New Roman" w:eastAsia="Calibri" w:hAnsi="Times New Roman" w:cs="Times New Roman"/>
          <w:szCs w:val="24"/>
        </w:rPr>
        <w:t xml:space="preserve"> структурные изменения, связанные с активным развитием цифровых технологий </w:t>
      </w:r>
      <w:r w:rsidR="00F57AA8" w:rsidRPr="00A06B4E">
        <w:rPr>
          <w:rFonts w:ascii="Times New Roman" w:eastAsia="Calibri" w:hAnsi="Times New Roman" w:cs="Times New Roman"/>
          <w:szCs w:val="24"/>
        </w:rPr>
        <w:t>–</w:t>
      </w:r>
      <w:r w:rsidRPr="00A06B4E">
        <w:rPr>
          <w:rFonts w:ascii="Times New Roman" w:eastAsia="Calibri" w:hAnsi="Times New Roman" w:cs="Times New Roman"/>
          <w:szCs w:val="24"/>
        </w:rPr>
        <w:t xml:space="preserve"> торговля через интернет.</w:t>
      </w:r>
    </w:p>
    <w:p w:rsidR="00A71877"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color w:val="FF0000"/>
          <w:szCs w:val="24"/>
        </w:rPr>
      </w:pPr>
      <w:r w:rsidRPr="00A06B4E">
        <w:rPr>
          <w:rFonts w:ascii="Times New Roman" w:eastAsia="Calibri" w:hAnsi="Times New Roman" w:cs="Times New Roman"/>
          <w:szCs w:val="24"/>
        </w:rPr>
        <w:t xml:space="preserve">Потребительский рынок Округа также включает бытовое обслуживание, которое является одной из социально значимых сфер экономики. Сфера бытового обслуживания обеспечивает удовлетворение потребностей населения  в разнообразных видах и формах сервисных услуг, играет значительную роль в создании комфортных условий для жизни, работы и отдыха жителей и гостей </w:t>
      </w:r>
      <w:r w:rsidR="003811C8" w:rsidRPr="00A06B4E">
        <w:rPr>
          <w:rFonts w:ascii="Times New Roman" w:eastAsia="Calibri" w:hAnsi="Times New Roman" w:cs="Times New Roman"/>
          <w:szCs w:val="24"/>
        </w:rPr>
        <w:t>Округа.</w:t>
      </w:r>
    </w:p>
    <w:p w:rsidR="00A71877" w:rsidRPr="00A06B4E" w:rsidRDefault="00A71877"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lastRenderedPageBreak/>
        <w:t xml:space="preserve">Наблюдаются следующие тенденции в развитии сферы </w:t>
      </w:r>
      <w:r w:rsidR="0078271B" w:rsidRPr="00A06B4E">
        <w:rPr>
          <w:rFonts w:ascii="Times New Roman" w:eastAsia="Calibri" w:hAnsi="Times New Roman" w:cs="Times New Roman"/>
          <w:szCs w:val="24"/>
        </w:rPr>
        <w:t>бытового обслуживания населения:</w:t>
      </w:r>
    </w:p>
    <w:p w:rsidR="00A71877" w:rsidRPr="00A06B4E" w:rsidRDefault="002614EF"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 xml:space="preserve">- </w:t>
      </w:r>
      <w:r w:rsidR="00A71877" w:rsidRPr="00A06B4E">
        <w:rPr>
          <w:rFonts w:ascii="Times New Roman" w:eastAsia="Calibri" w:hAnsi="Times New Roman" w:cs="Times New Roman"/>
          <w:szCs w:val="24"/>
        </w:rPr>
        <w:t xml:space="preserve">постепенное уменьшение спроса на ряд традиционных бытовых услуг (прокат, фотоателье), которые вытесняются возросшей технологической оснащенностью домашнего хозяйства; </w:t>
      </w:r>
    </w:p>
    <w:p w:rsidR="00A71877" w:rsidRPr="00A06B4E" w:rsidRDefault="002614EF" w:rsidP="00AB3A8B">
      <w:pPr>
        <w:widowControl w:val="0"/>
        <w:autoSpaceDE w:val="0"/>
        <w:autoSpaceDN w:val="0"/>
        <w:adjustRightInd w:val="0"/>
        <w:spacing w:after="0" w:line="240" w:lineRule="auto"/>
        <w:ind w:firstLine="737"/>
        <w:jc w:val="both"/>
        <w:rPr>
          <w:rFonts w:ascii="Times New Roman" w:eastAsia="Calibri" w:hAnsi="Times New Roman" w:cs="Times New Roman"/>
          <w:szCs w:val="24"/>
        </w:rPr>
      </w:pPr>
      <w:r w:rsidRPr="00A06B4E">
        <w:rPr>
          <w:rFonts w:ascii="Times New Roman" w:eastAsia="Calibri" w:hAnsi="Times New Roman" w:cs="Times New Roman"/>
          <w:szCs w:val="24"/>
        </w:rPr>
        <w:t xml:space="preserve">- </w:t>
      </w:r>
      <w:r w:rsidR="00A71877" w:rsidRPr="00A06B4E">
        <w:rPr>
          <w:rFonts w:ascii="Times New Roman" w:eastAsia="Calibri" w:hAnsi="Times New Roman" w:cs="Times New Roman"/>
          <w:szCs w:val="24"/>
        </w:rPr>
        <w:t xml:space="preserve">расширение сегмента услуг, ориентированных на высокодоходные группы населения и основанных на стремлении к улучшению качества жизни, мобильности и рациональному использованию свободного времени (индустрия красоты, автосервис, </w:t>
      </w:r>
      <w:r w:rsidRPr="00A06B4E">
        <w:rPr>
          <w:rFonts w:ascii="Times New Roman" w:eastAsia="Calibri" w:hAnsi="Times New Roman" w:cs="Times New Roman"/>
          <w:szCs w:val="24"/>
        </w:rPr>
        <w:t xml:space="preserve">каршеринг, </w:t>
      </w:r>
      <w:r w:rsidR="00A71877" w:rsidRPr="00A06B4E">
        <w:rPr>
          <w:rFonts w:ascii="Times New Roman" w:eastAsia="Calibri" w:hAnsi="Times New Roman" w:cs="Times New Roman"/>
          <w:szCs w:val="24"/>
        </w:rPr>
        <w:t>пошив швейных и меховых изделий, ремонт и строительство жилья, клининговые услуги, услуги по уходу за детьми, больными и иные услуги</w:t>
      </w:r>
      <w:r w:rsidRPr="00A06B4E">
        <w:rPr>
          <w:rFonts w:ascii="Times New Roman" w:eastAsia="Calibri" w:hAnsi="Times New Roman" w:cs="Times New Roman"/>
          <w:szCs w:val="24"/>
        </w:rPr>
        <w:t>)</w:t>
      </w:r>
      <w:r w:rsidR="00B73CBC" w:rsidRPr="00A06B4E">
        <w:rPr>
          <w:rFonts w:ascii="Times New Roman" w:eastAsia="Calibri" w:hAnsi="Times New Roman" w:cs="Times New Roman"/>
          <w:szCs w:val="24"/>
        </w:rPr>
        <w:t>.</w:t>
      </w:r>
    </w:p>
    <w:p w:rsidR="003E5C83" w:rsidRPr="00A06B4E" w:rsidRDefault="003E5C83" w:rsidP="00AB3A8B">
      <w:pPr>
        <w:pStyle w:val="a3"/>
        <w:spacing w:after="0" w:line="240" w:lineRule="auto"/>
        <w:ind w:left="0"/>
        <w:jc w:val="center"/>
        <w:rPr>
          <w:rFonts w:ascii="Times New Roman" w:hAnsi="Times New Roman" w:cs="Times New Roman"/>
        </w:rPr>
      </w:pPr>
    </w:p>
    <w:p w:rsidR="003E5C83" w:rsidRPr="00A06B4E" w:rsidRDefault="00940C60" w:rsidP="00433298">
      <w:pPr>
        <w:pStyle w:val="a3"/>
        <w:spacing w:after="0" w:line="240" w:lineRule="auto"/>
        <w:ind w:left="0"/>
        <w:jc w:val="center"/>
        <w:rPr>
          <w:rFonts w:ascii="Times New Roman" w:hAnsi="Times New Roman" w:cs="Times New Roman"/>
          <w:b/>
          <w:sz w:val="28"/>
          <w:szCs w:val="28"/>
        </w:rPr>
      </w:pPr>
      <w:r w:rsidRPr="00A06B4E">
        <w:rPr>
          <w:rFonts w:ascii="Times New Roman" w:hAnsi="Times New Roman" w:cs="Times New Roman"/>
          <w:b/>
          <w:sz w:val="28"/>
          <w:szCs w:val="28"/>
        </w:rPr>
        <w:t xml:space="preserve">Цель 3. </w:t>
      </w:r>
      <w:r w:rsidR="003E5C83" w:rsidRPr="00A06B4E">
        <w:rPr>
          <w:rFonts w:ascii="Times New Roman" w:hAnsi="Times New Roman" w:cs="Times New Roman"/>
          <w:b/>
          <w:sz w:val="28"/>
          <w:szCs w:val="28"/>
        </w:rPr>
        <w:t>Инвестиции</w:t>
      </w:r>
    </w:p>
    <w:p w:rsidR="00AF23DE" w:rsidRPr="00A06B4E" w:rsidRDefault="00AF23DE" w:rsidP="00433298">
      <w:pPr>
        <w:pStyle w:val="a3"/>
        <w:spacing w:after="0" w:line="240" w:lineRule="auto"/>
        <w:ind w:left="0"/>
        <w:jc w:val="center"/>
        <w:rPr>
          <w:rFonts w:ascii="Times New Roman" w:hAnsi="Times New Roman" w:cs="Times New Roman"/>
        </w:rPr>
      </w:pP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Для благополучного социально-экономического развития любого муниципального образования необходим постоянный приток капитала, привлечение частных инвестиций.</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В связи с этим возникает вопрос об одном из приоритетных стратегических направлений развития Округа – формировании инвестиционной привлекательности Округа и благоприятного инвестиционного климата.</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Данное направление будет иметь положительный результат при обязательном совместном взаимодействии Администрации Округа, предпринимательского сообщества и жителей Округа, что будет содействовать повышению эффективной работы по привлечению частных инвестиций, средств федерального и регионального бюджетов при реализации инвестиционных проектов.</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Целью Округа при ведении инвестиционной деятельности является создание благоприятного инвестиционного климата Округа для обеспечения динамичного социально-экономического развития и повышения качества среды проживания, формирование для бизнеса удобного и прозрачного инструмента, дающего представление об экономических, отраслевых приоритетах развития Округа, а также об используемых инструментах инвестиционной деятельности.</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Показатели для достижения цели при реализации инвестиционной деятельности Округа:</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xml:space="preserve">- </w:t>
      </w:r>
      <w:r w:rsidR="00DE0AC0" w:rsidRPr="00A06B4E">
        <w:rPr>
          <w:rFonts w:ascii="Times New Roman" w:hAnsi="Times New Roman" w:cs="Times New Roman"/>
          <w:szCs w:val="24"/>
          <w:lang w:eastAsia="ru-RU"/>
        </w:rPr>
        <w:t>у</w:t>
      </w:r>
      <w:r w:rsidRPr="00A06B4E">
        <w:rPr>
          <w:rFonts w:ascii="Times New Roman" w:hAnsi="Times New Roman" w:cs="Times New Roman"/>
          <w:szCs w:val="24"/>
          <w:lang w:eastAsia="ru-RU"/>
        </w:rPr>
        <w:t>величение объема инвестиций в основной капитал по крупным и средним организациям</w:t>
      </w:r>
      <w:r w:rsidR="00DE0AC0" w:rsidRPr="00A06B4E">
        <w:rPr>
          <w:rFonts w:ascii="Times New Roman" w:hAnsi="Times New Roman" w:cs="Times New Roman"/>
          <w:szCs w:val="24"/>
          <w:lang w:eastAsia="ru-RU"/>
        </w:rPr>
        <w:t>;</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xml:space="preserve">- </w:t>
      </w:r>
      <w:r w:rsidR="00DE0AC0" w:rsidRPr="00A06B4E">
        <w:rPr>
          <w:rFonts w:ascii="Times New Roman" w:hAnsi="Times New Roman" w:cs="Times New Roman"/>
          <w:szCs w:val="24"/>
          <w:lang w:eastAsia="ru-RU"/>
        </w:rPr>
        <w:t>к</w:t>
      </w:r>
      <w:r w:rsidRPr="00A06B4E">
        <w:rPr>
          <w:rFonts w:ascii="Times New Roman" w:hAnsi="Times New Roman" w:cs="Times New Roman"/>
          <w:szCs w:val="24"/>
          <w:lang w:eastAsia="ru-RU"/>
        </w:rPr>
        <w:t>оличество новых рабочих мест, созданных в рамках ТОСЭР «Миасс».</w:t>
      </w:r>
    </w:p>
    <w:p w:rsidR="00241911" w:rsidRPr="00A06B4E" w:rsidRDefault="00241911" w:rsidP="00AB3A8B">
      <w:pPr>
        <w:autoSpaceDE w:val="0"/>
        <w:autoSpaceDN w:val="0"/>
        <w:adjustRightInd w:val="0"/>
        <w:spacing w:after="0" w:line="240" w:lineRule="auto"/>
        <w:jc w:val="both"/>
        <w:rPr>
          <w:rFonts w:ascii="Times New Roman" w:hAnsi="Times New Roman" w:cs="Times New Roman"/>
          <w:szCs w:val="24"/>
        </w:rPr>
      </w:pPr>
      <w:r w:rsidRPr="00A06B4E">
        <w:rPr>
          <w:rFonts w:ascii="Times New Roman" w:hAnsi="Times New Roman" w:cs="Times New Roman"/>
          <w:szCs w:val="24"/>
        </w:rPr>
        <w:tab/>
        <w:t xml:space="preserve">Администрация </w:t>
      </w:r>
      <w:r w:rsidR="00DE0AC0" w:rsidRPr="00A06B4E">
        <w:rPr>
          <w:rFonts w:ascii="Times New Roman" w:hAnsi="Times New Roman" w:cs="Times New Roman"/>
          <w:szCs w:val="24"/>
        </w:rPr>
        <w:t>Округа</w:t>
      </w:r>
      <w:r w:rsidRPr="00A06B4E">
        <w:rPr>
          <w:rFonts w:ascii="Times New Roman" w:hAnsi="Times New Roman" w:cs="Times New Roman"/>
          <w:szCs w:val="24"/>
        </w:rPr>
        <w:t xml:space="preserve"> постоянно ведет работу по привлечению инвестиционного капитала на территорию </w:t>
      </w:r>
      <w:r w:rsidR="00356AD5" w:rsidRPr="00A06B4E">
        <w:rPr>
          <w:rFonts w:ascii="Times New Roman" w:hAnsi="Times New Roman" w:cs="Times New Roman"/>
          <w:szCs w:val="24"/>
        </w:rPr>
        <w:t>Округа</w:t>
      </w:r>
      <w:r w:rsidRPr="00A06B4E">
        <w:rPr>
          <w:rFonts w:ascii="Times New Roman" w:hAnsi="Times New Roman" w:cs="Times New Roman"/>
          <w:szCs w:val="24"/>
        </w:rPr>
        <w:t xml:space="preserve"> – это и практическая работа, и работа по позиционированию территории, как инвестиционно-выгодной и привлекательной. </w:t>
      </w:r>
    </w:p>
    <w:p w:rsidR="00241911" w:rsidRPr="00A06B4E" w:rsidRDefault="00241911" w:rsidP="00AB3A8B">
      <w:pPr>
        <w:autoSpaceDE w:val="0"/>
        <w:autoSpaceDN w:val="0"/>
        <w:adjustRightInd w:val="0"/>
        <w:spacing w:after="0" w:line="240" w:lineRule="auto"/>
        <w:jc w:val="both"/>
        <w:rPr>
          <w:rFonts w:ascii="Times New Roman" w:hAnsi="Times New Roman" w:cs="Times New Roman"/>
          <w:szCs w:val="24"/>
        </w:rPr>
      </w:pPr>
      <w:r w:rsidRPr="00A06B4E">
        <w:rPr>
          <w:rFonts w:ascii="Times New Roman" w:hAnsi="Times New Roman" w:cs="Times New Roman"/>
          <w:szCs w:val="24"/>
        </w:rPr>
        <w:tab/>
      </w:r>
      <w:r w:rsidR="00951BC8" w:rsidRPr="00A06B4E">
        <w:rPr>
          <w:rFonts w:ascii="Times New Roman" w:hAnsi="Times New Roman" w:cs="Times New Roman"/>
          <w:szCs w:val="24"/>
        </w:rPr>
        <w:t>Округ</w:t>
      </w:r>
      <w:r w:rsidRPr="00A06B4E">
        <w:rPr>
          <w:rFonts w:ascii="Times New Roman" w:hAnsi="Times New Roman" w:cs="Times New Roman"/>
          <w:szCs w:val="24"/>
        </w:rPr>
        <w:t xml:space="preserve"> неукоснительно соблюдает право инвестора на свободный выбор подрядчиков, поставщиков и любых других контрагентов, гарантирует невмешательство в административно-хозяйственную деятельность инвестора, реализующего проект на территории </w:t>
      </w:r>
      <w:r w:rsidR="00951BC8" w:rsidRPr="00A06B4E">
        <w:rPr>
          <w:rFonts w:ascii="Times New Roman" w:hAnsi="Times New Roman" w:cs="Times New Roman"/>
          <w:szCs w:val="24"/>
        </w:rPr>
        <w:t>О</w:t>
      </w:r>
      <w:r w:rsidRPr="00A06B4E">
        <w:rPr>
          <w:rFonts w:ascii="Times New Roman" w:hAnsi="Times New Roman" w:cs="Times New Roman"/>
          <w:szCs w:val="24"/>
        </w:rPr>
        <w:t xml:space="preserve">круга. </w:t>
      </w:r>
    </w:p>
    <w:p w:rsidR="00241911" w:rsidRPr="00A06B4E" w:rsidRDefault="00241911" w:rsidP="00AB3A8B">
      <w:pPr>
        <w:autoSpaceDE w:val="0"/>
        <w:autoSpaceDN w:val="0"/>
        <w:adjustRightInd w:val="0"/>
        <w:spacing w:after="0" w:line="240" w:lineRule="auto"/>
        <w:ind w:firstLine="708"/>
        <w:jc w:val="both"/>
        <w:rPr>
          <w:rFonts w:ascii="Times New Roman" w:hAnsi="Times New Roman" w:cs="Times New Roman"/>
          <w:szCs w:val="24"/>
        </w:rPr>
      </w:pPr>
      <w:r w:rsidRPr="00A06B4E">
        <w:rPr>
          <w:rFonts w:ascii="Times New Roman" w:hAnsi="Times New Roman" w:cs="Times New Roman"/>
          <w:szCs w:val="24"/>
        </w:rPr>
        <w:t xml:space="preserve">Все инвесторы имеют равные права: </w:t>
      </w:r>
    </w:p>
    <w:p w:rsidR="00241911" w:rsidRPr="00A06B4E" w:rsidRDefault="00241911" w:rsidP="00AB3A8B">
      <w:pPr>
        <w:autoSpaceDE w:val="0"/>
        <w:autoSpaceDN w:val="0"/>
        <w:adjustRightInd w:val="0"/>
        <w:spacing w:after="0" w:line="240" w:lineRule="auto"/>
        <w:jc w:val="both"/>
        <w:rPr>
          <w:rFonts w:ascii="Times New Roman" w:hAnsi="Times New Roman" w:cs="Times New Roman"/>
          <w:szCs w:val="24"/>
        </w:rPr>
      </w:pPr>
      <w:r w:rsidRPr="00A06B4E">
        <w:rPr>
          <w:rFonts w:ascii="Times New Roman" w:hAnsi="Times New Roman" w:cs="Times New Roman"/>
          <w:szCs w:val="24"/>
        </w:rPr>
        <w:t xml:space="preserve">- на получение информации, необходимой для принятия решений о вложении инвестиций, осуществление инвестиционной деятельности и защиту инвестиций; </w:t>
      </w:r>
    </w:p>
    <w:p w:rsidR="00241911" w:rsidRPr="00A06B4E" w:rsidRDefault="00241911" w:rsidP="00AB3A8B">
      <w:pPr>
        <w:autoSpaceDE w:val="0"/>
        <w:autoSpaceDN w:val="0"/>
        <w:adjustRightInd w:val="0"/>
        <w:spacing w:after="0" w:line="240" w:lineRule="auto"/>
        <w:jc w:val="both"/>
        <w:rPr>
          <w:rFonts w:ascii="Times New Roman" w:hAnsi="Times New Roman" w:cs="Times New Roman"/>
          <w:szCs w:val="24"/>
        </w:rPr>
      </w:pPr>
      <w:r w:rsidRPr="00A06B4E">
        <w:rPr>
          <w:rFonts w:ascii="Times New Roman" w:hAnsi="Times New Roman" w:cs="Times New Roman"/>
          <w:szCs w:val="24"/>
        </w:rPr>
        <w:t xml:space="preserve"> - на муниципальную поддержку осуществляемой ими инвестиционной деятельности в порядке и на условиях, установленн</w:t>
      </w:r>
      <w:r w:rsidR="00951BC8" w:rsidRPr="00A06B4E">
        <w:rPr>
          <w:rFonts w:ascii="Times New Roman" w:hAnsi="Times New Roman" w:cs="Times New Roman"/>
          <w:szCs w:val="24"/>
        </w:rPr>
        <w:t>ых нормативно-правовыми актами О</w:t>
      </w:r>
      <w:r w:rsidRPr="00A06B4E">
        <w:rPr>
          <w:rFonts w:ascii="Times New Roman" w:hAnsi="Times New Roman" w:cs="Times New Roman"/>
          <w:szCs w:val="24"/>
        </w:rPr>
        <w:t>круга.</w:t>
      </w:r>
    </w:p>
    <w:p w:rsidR="00241911" w:rsidRPr="00A06B4E" w:rsidRDefault="00241911" w:rsidP="00AB3A8B">
      <w:pPr>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xml:space="preserve">Определена оценка факторов, влияющих на инвестиционную привлекательность Округа, экономического и инвестиционного потенциала: </w:t>
      </w:r>
    </w:p>
    <w:p w:rsidR="00241911" w:rsidRPr="00A06B4E" w:rsidRDefault="00241911" w:rsidP="00165217">
      <w:pPr>
        <w:numPr>
          <w:ilvl w:val="3"/>
          <w:numId w:val="36"/>
        </w:numPr>
        <w:spacing w:after="0" w:line="240" w:lineRule="auto"/>
        <w:ind w:left="0" w:firstLine="709"/>
        <w:contextualSpacing/>
        <w:jc w:val="both"/>
        <w:rPr>
          <w:rFonts w:ascii="Times New Roman" w:hAnsi="Times New Roman" w:cs="Times New Roman"/>
          <w:szCs w:val="24"/>
          <w:lang w:eastAsia="ru-RU"/>
        </w:rPr>
      </w:pPr>
      <w:r w:rsidRPr="00A06B4E">
        <w:rPr>
          <w:rFonts w:ascii="Times New Roman" w:hAnsi="Times New Roman" w:cs="Times New Roman"/>
          <w:szCs w:val="24"/>
          <w:lang w:eastAsia="ru-RU"/>
        </w:rPr>
        <w:t>Повышение доли инвестиций в основной капитал предприятий, находящихся в частной собственности.</w:t>
      </w:r>
    </w:p>
    <w:p w:rsidR="00241911" w:rsidRPr="00A06B4E" w:rsidRDefault="00241911" w:rsidP="00AB3A8B">
      <w:pPr>
        <w:autoSpaceDE w:val="0"/>
        <w:autoSpaceDN w:val="0"/>
        <w:adjustRightInd w:val="0"/>
        <w:spacing w:after="0" w:line="240" w:lineRule="auto"/>
        <w:ind w:firstLine="709"/>
        <w:jc w:val="both"/>
        <w:rPr>
          <w:rFonts w:ascii="Times New Roman" w:hAnsi="Times New Roman" w:cs="Times New Roman"/>
          <w:color w:val="000000"/>
          <w:szCs w:val="24"/>
          <w:lang w:eastAsia="ru-RU"/>
        </w:rPr>
      </w:pPr>
      <w:r w:rsidRPr="00A06B4E">
        <w:rPr>
          <w:rFonts w:ascii="Times New Roman" w:hAnsi="Times New Roman" w:cs="Times New Roman"/>
          <w:color w:val="000000"/>
          <w:szCs w:val="24"/>
          <w:lang w:eastAsia="ru-RU"/>
        </w:rPr>
        <w:t xml:space="preserve">Инвестиционная активность Округа является одним из факторов, определяющих устойчивый экономический рост и конкурентоспособность промышленных предприятий. </w:t>
      </w:r>
    </w:p>
    <w:p w:rsidR="00241911" w:rsidRPr="00A06B4E" w:rsidRDefault="00241911" w:rsidP="00AB3A8B">
      <w:pPr>
        <w:autoSpaceDE w:val="0"/>
        <w:autoSpaceDN w:val="0"/>
        <w:adjustRightInd w:val="0"/>
        <w:spacing w:after="0" w:line="240" w:lineRule="auto"/>
        <w:ind w:firstLine="709"/>
        <w:jc w:val="both"/>
        <w:rPr>
          <w:rFonts w:ascii="Times New Roman" w:eastAsia="Arial" w:hAnsi="Times New Roman" w:cs="Times New Roman"/>
          <w:color w:val="000000"/>
          <w:szCs w:val="24"/>
        </w:rPr>
      </w:pPr>
      <w:r w:rsidRPr="00A06B4E">
        <w:rPr>
          <w:rFonts w:ascii="Times New Roman" w:eastAsia="Arial" w:hAnsi="Times New Roman" w:cs="Times New Roman"/>
          <w:color w:val="000000"/>
          <w:szCs w:val="24"/>
        </w:rPr>
        <w:t xml:space="preserve">В 2021 году объем инвестиций в основной капитал по крупным и средним предприятиям за счет всех источников финансирования составил 3,8 млрд. рублей (154,6% в действующих ценах к 2020 году). </w:t>
      </w:r>
    </w:p>
    <w:p w:rsidR="00241911" w:rsidRPr="00A06B4E" w:rsidRDefault="00241911" w:rsidP="00AB3A8B">
      <w:pPr>
        <w:tabs>
          <w:tab w:val="left" w:pos="1134"/>
        </w:tabs>
        <w:snapToGrid w:val="0"/>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xml:space="preserve">Округ находится на 2 месте среди городских округов Челябинской области по объему инвестиций в основной капитал. Основными источниками поступления инвестиций, без учета </w:t>
      </w:r>
      <w:r w:rsidRPr="00A06B4E">
        <w:rPr>
          <w:rFonts w:ascii="Times New Roman" w:hAnsi="Times New Roman" w:cs="Times New Roman"/>
          <w:szCs w:val="24"/>
          <w:lang w:eastAsia="ru-RU"/>
        </w:rPr>
        <w:lastRenderedPageBreak/>
        <w:t>субъектов малого предпринимательства, продолжают оставаться собственные средства предприятий, доля которых в 2021 году составила 85% в общем объеме инвестиций.</w:t>
      </w:r>
    </w:p>
    <w:p w:rsidR="00241911" w:rsidRPr="00A06B4E" w:rsidRDefault="00241911" w:rsidP="00AB3A8B">
      <w:pPr>
        <w:autoSpaceDE w:val="0"/>
        <w:autoSpaceDN w:val="0"/>
        <w:adjustRightInd w:val="0"/>
        <w:spacing w:after="0" w:line="240" w:lineRule="auto"/>
        <w:ind w:firstLine="698"/>
        <w:jc w:val="both"/>
        <w:rPr>
          <w:rFonts w:ascii="Times New Roman" w:hAnsi="Times New Roman" w:cs="Times New Roman"/>
          <w:szCs w:val="24"/>
          <w:lang w:eastAsia="ru-RU"/>
        </w:rPr>
      </w:pPr>
      <w:proofErr w:type="gramStart"/>
      <w:r w:rsidRPr="00A06B4E">
        <w:rPr>
          <w:rFonts w:ascii="Times New Roman" w:hAnsi="Times New Roman" w:cs="Times New Roman"/>
          <w:szCs w:val="24"/>
          <w:lang w:eastAsia="ru-RU"/>
        </w:rPr>
        <w:t>Предприятиями Округа реализуются инвестиционные проекты с общим объёмом инвестиций за весь период реализации более 10</w:t>
      </w:r>
      <w:r w:rsidR="00967BA5" w:rsidRPr="00A06B4E">
        <w:rPr>
          <w:rFonts w:ascii="Times New Roman" w:hAnsi="Times New Roman" w:cs="Times New Roman"/>
          <w:szCs w:val="24"/>
          <w:lang w:eastAsia="ru-RU"/>
        </w:rPr>
        <w:t>0</w:t>
      </w:r>
      <w:r w:rsidRPr="00A06B4E">
        <w:rPr>
          <w:rFonts w:ascii="Times New Roman" w:hAnsi="Times New Roman" w:cs="Times New Roman"/>
          <w:szCs w:val="24"/>
          <w:lang w:eastAsia="ru-RU"/>
        </w:rPr>
        <w:t xml:space="preserve"> млрд. рублей (ООО «АЗ «Урал», ООО «ЗаводСпецАгрегат», ООО «Завод КПД», ООО «Управляющая компания «ТрастФинанс», ООО «ЭкоТайм», ООО «АМТ Сервис», ООО «Солнечная долина», ООО «Ферма» и другие).</w:t>
      </w:r>
      <w:proofErr w:type="gramEnd"/>
    </w:p>
    <w:p w:rsidR="00241911" w:rsidRPr="00A06B4E" w:rsidRDefault="00241911" w:rsidP="00AB3A8B">
      <w:pPr>
        <w:autoSpaceDE w:val="0"/>
        <w:autoSpaceDN w:val="0"/>
        <w:adjustRightInd w:val="0"/>
        <w:spacing w:after="0" w:line="240" w:lineRule="auto"/>
        <w:ind w:firstLine="698"/>
        <w:jc w:val="both"/>
        <w:rPr>
          <w:rFonts w:ascii="Times New Roman" w:hAnsi="Times New Roman" w:cs="Times New Roman"/>
          <w:color w:val="000000"/>
          <w:szCs w:val="24"/>
          <w:lang w:eastAsia="ru-RU"/>
        </w:rPr>
      </w:pPr>
    </w:p>
    <w:p w:rsidR="00241911" w:rsidRPr="00A06B4E" w:rsidRDefault="00241911" w:rsidP="00165217">
      <w:pPr>
        <w:numPr>
          <w:ilvl w:val="0"/>
          <w:numId w:val="36"/>
        </w:numPr>
        <w:spacing w:after="0" w:line="240" w:lineRule="auto"/>
        <w:ind w:left="0" w:firstLine="709"/>
        <w:contextualSpacing/>
        <w:jc w:val="both"/>
        <w:rPr>
          <w:rFonts w:ascii="Times New Roman" w:hAnsi="Times New Roman" w:cs="Times New Roman"/>
          <w:szCs w:val="24"/>
          <w:lang w:eastAsia="ru-RU"/>
        </w:rPr>
      </w:pPr>
      <w:r w:rsidRPr="00A06B4E">
        <w:rPr>
          <w:rFonts w:ascii="Times New Roman" w:hAnsi="Times New Roman" w:cs="Times New Roman"/>
          <w:szCs w:val="24"/>
          <w:lang w:eastAsia="ru-RU"/>
        </w:rPr>
        <w:t>Высокая доля инвестиций в производство высокотехнологичного машиностроения и специального оборудования.</w:t>
      </w:r>
    </w:p>
    <w:p w:rsidR="00241911" w:rsidRPr="00A06B4E" w:rsidRDefault="00241911" w:rsidP="00AB3A8B">
      <w:pPr>
        <w:spacing w:after="0" w:line="240" w:lineRule="auto"/>
        <w:ind w:firstLine="708"/>
        <w:jc w:val="both"/>
        <w:rPr>
          <w:rFonts w:ascii="Times New Roman" w:hAnsi="Times New Roman" w:cs="Times New Roman"/>
          <w:szCs w:val="24"/>
          <w:lang w:eastAsia="ru-RU"/>
        </w:rPr>
      </w:pPr>
      <w:r w:rsidRPr="00A06B4E">
        <w:rPr>
          <w:rFonts w:ascii="Times New Roman" w:hAnsi="Times New Roman" w:cs="Times New Roman"/>
          <w:szCs w:val="24"/>
          <w:lang w:eastAsia="ru-RU"/>
        </w:rPr>
        <w:t xml:space="preserve"> Это обстоятельство связано с тем, что Округ является региональным центром высокотехнологичного машиностроения и одним из центров автомобилестроения Российской Федерации с синергией развития.</w:t>
      </w:r>
      <w:r w:rsidRPr="00A06B4E">
        <w:rPr>
          <w:rFonts w:ascii="Times New Roman" w:hAnsi="Times New Roman" w:cs="Times New Roman"/>
          <w:szCs w:val="24"/>
          <w:lang w:eastAsia="ru-RU"/>
        </w:rPr>
        <w:tab/>
      </w:r>
    </w:p>
    <w:p w:rsidR="00241911" w:rsidRPr="00A06B4E" w:rsidRDefault="00241911" w:rsidP="00165217">
      <w:pPr>
        <w:numPr>
          <w:ilvl w:val="0"/>
          <w:numId w:val="36"/>
        </w:numPr>
        <w:spacing w:after="0" w:line="240" w:lineRule="auto"/>
        <w:ind w:left="0" w:firstLine="709"/>
        <w:contextualSpacing/>
        <w:jc w:val="both"/>
        <w:rPr>
          <w:rFonts w:ascii="Times New Roman" w:hAnsi="Times New Roman" w:cs="Times New Roman"/>
          <w:szCs w:val="24"/>
          <w:lang w:eastAsia="ru-RU"/>
        </w:rPr>
      </w:pPr>
      <w:r w:rsidRPr="00A06B4E">
        <w:rPr>
          <w:rFonts w:ascii="Times New Roman" w:hAnsi="Times New Roman" w:cs="Times New Roman"/>
          <w:szCs w:val="24"/>
          <w:lang w:eastAsia="ru-RU"/>
        </w:rPr>
        <w:t>Наличие свободных земельных участков и промышленных площадок, расположенных на территории Округа.</w:t>
      </w:r>
    </w:p>
    <w:p w:rsidR="00241911" w:rsidRPr="00A06B4E" w:rsidRDefault="00241911" w:rsidP="00AB3A8B">
      <w:pPr>
        <w:spacing w:after="0" w:line="240" w:lineRule="auto"/>
        <w:ind w:firstLine="708"/>
        <w:jc w:val="both"/>
        <w:rPr>
          <w:rFonts w:ascii="Times New Roman" w:hAnsi="Times New Roman" w:cs="Times New Roman"/>
          <w:szCs w:val="24"/>
          <w:lang w:eastAsia="ru-RU"/>
        </w:rPr>
      </w:pPr>
      <w:r w:rsidRPr="00A06B4E">
        <w:rPr>
          <w:rFonts w:ascii="Times New Roman" w:hAnsi="Times New Roman" w:cs="Times New Roman"/>
          <w:szCs w:val="24"/>
          <w:lang w:eastAsia="ru-RU"/>
        </w:rPr>
        <w:t xml:space="preserve">На муниципальном уровне к форме государственной поддержки инвесторов относится выделение земли в аренду или в собственность. </w:t>
      </w:r>
    </w:p>
    <w:p w:rsidR="00241911" w:rsidRPr="00A06B4E" w:rsidRDefault="00241911" w:rsidP="00AB3A8B">
      <w:pPr>
        <w:spacing w:after="0" w:line="240" w:lineRule="auto"/>
        <w:ind w:firstLine="708"/>
        <w:jc w:val="both"/>
        <w:rPr>
          <w:rFonts w:ascii="Times New Roman" w:hAnsi="Times New Roman" w:cs="Times New Roman"/>
          <w:szCs w:val="24"/>
          <w:lang w:eastAsia="ru-RU"/>
        </w:rPr>
      </w:pPr>
      <w:r w:rsidRPr="00A06B4E">
        <w:rPr>
          <w:rFonts w:ascii="Times New Roman" w:hAnsi="Times New Roman" w:cs="Times New Roman"/>
          <w:szCs w:val="24"/>
          <w:lang w:eastAsia="ru-RU"/>
        </w:rPr>
        <w:t>Информация о проводимых аукционах и конкурсах находится в открытом доступе на официальном сайте Администрации Округа (</w:t>
      </w:r>
      <w:hyperlink r:id="rId13" w:history="1">
        <w:r w:rsidRPr="00A06B4E">
          <w:rPr>
            <w:rFonts w:ascii="Times New Roman" w:hAnsi="Times New Roman" w:cs="Times New Roman"/>
            <w:color w:val="0000FF" w:themeColor="hyperlink"/>
            <w:szCs w:val="24"/>
            <w:u w:val="single"/>
            <w:lang w:eastAsia="ru-RU"/>
          </w:rPr>
          <w:t>http://g-miass.ru/</w:t>
        </w:r>
      </w:hyperlink>
      <w:r w:rsidRPr="00A06B4E">
        <w:rPr>
          <w:rFonts w:ascii="Times New Roman" w:hAnsi="Times New Roman" w:cs="Times New Roman"/>
          <w:szCs w:val="24"/>
          <w:lang w:eastAsia="ru-RU"/>
        </w:rPr>
        <w:t>). Ежегодно формируется и размещается в открытом доступе в сети интернет перечень свободных земельных участков и промышленных площадок, которые могут быть предоставлены субъектам инвестиционной и предпринимательской деятельности.</w:t>
      </w:r>
    </w:p>
    <w:p w:rsidR="00241911" w:rsidRPr="00A06B4E" w:rsidRDefault="00241911" w:rsidP="00165217">
      <w:pPr>
        <w:numPr>
          <w:ilvl w:val="0"/>
          <w:numId w:val="36"/>
        </w:numPr>
        <w:tabs>
          <w:tab w:val="left" w:pos="993"/>
        </w:tabs>
        <w:spacing w:after="0" w:line="240" w:lineRule="auto"/>
        <w:ind w:hanging="11"/>
        <w:contextualSpacing/>
        <w:rPr>
          <w:rFonts w:ascii="Times New Roman" w:hAnsi="Times New Roman" w:cs="Times New Roman"/>
          <w:szCs w:val="24"/>
          <w:lang w:eastAsia="ru-RU"/>
        </w:rPr>
      </w:pPr>
      <w:r w:rsidRPr="00A06B4E">
        <w:rPr>
          <w:rFonts w:ascii="Times New Roman" w:hAnsi="Times New Roman" w:cs="Times New Roman"/>
          <w:szCs w:val="24"/>
          <w:lang w:eastAsia="ru-RU"/>
        </w:rPr>
        <w:t>Статус территории опережающего социально-экономического развития.</w:t>
      </w:r>
    </w:p>
    <w:p w:rsidR="00241911" w:rsidRPr="00A06B4E" w:rsidRDefault="00241911"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В 2019 году Округу присвоен статус территории опережающего социально-экономического развития «Миасс», утвержденный Постановлением Правительства РФ от 12.04.2019 г. № 427 «О создании территории опережающего социально-экономического развития «Миасс», и установлен Перечень видов экономической деятельности, при осуществлении которых действует особый правовой режим предпринимательской деятельности.</w:t>
      </w:r>
    </w:p>
    <w:p w:rsidR="002863CF"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На территории Округа действуют 26 резидентов ТОСЭР с количеством рабочих мест – 433 единицы (плановый показатель – 859 единиц) </w:t>
      </w:r>
      <w:r w:rsidR="002863CF" w:rsidRPr="00A06B4E">
        <w:rPr>
          <w:rFonts w:ascii="Times New Roman" w:hAnsi="Times New Roman" w:cs="Times New Roman"/>
          <w:szCs w:val="24"/>
        </w:rPr>
        <w:t>и объемом инвестиций 1 075,48 млн. руб. (плановый показатель - 2 948,74  млн. руб.)</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Общее количество предприятий Округа - резидентов ТОСЭР является наибольшим количеством среди всех муниципалитетов Челябинской области, имеющих статус ТОСЭР:</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«Крутой берег» (инвестиционный проект «Строительство термального курорта  «Крутой берег»);</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«Вектор производительности» (инвестиционный проект «Создание учебно-консультационного центра «Вектор производительности»);</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«ПрофЗакупки-ОМГ» (инвестиционный проект «Создание центра по оптимизации закупочной деятельности предприятий машиностроительного комплекса Челябинской области»);</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«ФЕС» (инвестиционный проект «Организация производства пожарных извещателей в г. Миасс Челябинской области»);</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«НОВАКОМ» (инвестиционный проект «Организация производства пожарных извещателей в г. Миасс Челябинской области»);</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«Завод Партнер» (инвестиционный проект «Организация производства комплектующих изделий для электродвигателей»);</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«Лазурный берег «Тургояк» (инвестиционный проект «Создание гостиницы в курортной зоне озера Тургояк»);</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«Промышленные технологии» (инвестиционный проект «Организация производства металлических изделий ООО «Промтехнологии»);</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«Уральский завод подъемных механизмов АМТ» (инвестиционный проект «Производство крано-манипуляторных установок»);</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lastRenderedPageBreak/>
        <w:t>- ООО «АЕР» (инвестиционный проект «Расширение производства фурнитуры для мебели и прочих металлических изделий в г. Миассе ООО «АЕР»);</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«Завод АМО Сталь» (инвестиционный проект «Организация производства комплектующих для гидравлических систем в г. Миассе ООО «Завод АМО Сталь»);</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«Тургояк – территория спорта» (инвестиционный проект «Создание спортивно-оздоровительного центра «Тургояк – территория спорта» на озере Тургояк в г. Миассе ООО «ТСТ»);</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«УралБурПроект» (инвестиционный проект «Разработка и производство высококачественных решений для горнодобывающей промышленности»);</w:t>
      </w:r>
    </w:p>
    <w:p w:rsidR="00241911" w:rsidRPr="00A06B4E" w:rsidRDefault="00241911" w:rsidP="00AB3A8B">
      <w:pPr>
        <w:tabs>
          <w:tab w:val="left" w:pos="426"/>
          <w:tab w:val="left" w:pos="709"/>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«Вектор» (инвестиционный проект «Организация производства оборудования для птицефабрик в г. Миассе»);</w:t>
      </w:r>
    </w:p>
    <w:p w:rsidR="00241911" w:rsidRPr="00A06B4E" w:rsidRDefault="00241911" w:rsidP="00AB3A8B">
      <w:pPr>
        <w:tabs>
          <w:tab w:val="left" w:pos="426"/>
          <w:tab w:val="left" w:pos="709"/>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ООО «ЗСТ «СЛОН» (</w:t>
      </w:r>
      <w:r w:rsidRPr="00A06B4E">
        <w:rPr>
          <w:rFonts w:ascii="Times New Roman" w:hAnsi="Times New Roman" w:cs="Times New Roman"/>
          <w:szCs w:val="24"/>
        </w:rPr>
        <w:t>инвестиционный проект «Организация  производства навесного оборудования  для коммунальной спецтехники»);</w:t>
      </w:r>
    </w:p>
    <w:p w:rsidR="00241911" w:rsidRPr="00A06B4E" w:rsidRDefault="00241911" w:rsidP="00AB3A8B">
      <w:pPr>
        <w:tabs>
          <w:tab w:val="left" w:pos="426"/>
          <w:tab w:val="left" w:pos="709"/>
          <w:tab w:val="left" w:pos="1134"/>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lang w:eastAsia="ru-RU"/>
        </w:rPr>
        <w:t>- ООО «Тургояк-Резорт» (</w:t>
      </w:r>
      <w:r w:rsidRPr="00A06B4E">
        <w:rPr>
          <w:rFonts w:ascii="Times New Roman" w:hAnsi="Times New Roman" w:cs="Times New Roman"/>
          <w:szCs w:val="24"/>
        </w:rPr>
        <w:t>инвестиционный проект «Создание  парк отеля с термальным комплексом «Баден-Баден Тургояк»);</w:t>
      </w:r>
    </w:p>
    <w:p w:rsidR="00241911" w:rsidRPr="00A06B4E" w:rsidRDefault="00241911" w:rsidP="00AB3A8B">
      <w:pPr>
        <w:tabs>
          <w:tab w:val="left" w:pos="426"/>
          <w:tab w:val="left" w:pos="709"/>
          <w:tab w:val="left" w:pos="1134"/>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lang w:eastAsia="ru-RU"/>
        </w:rPr>
        <w:t>-  ООО «САВЛ»  (</w:t>
      </w:r>
      <w:r w:rsidRPr="00A06B4E">
        <w:rPr>
          <w:rFonts w:ascii="Times New Roman" w:hAnsi="Times New Roman" w:cs="Times New Roman"/>
          <w:szCs w:val="24"/>
        </w:rPr>
        <w:t xml:space="preserve">инвестиционный проект «Организация литейного производства в г. Миассе»); </w:t>
      </w:r>
    </w:p>
    <w:p w:rsidR="00241911" w:rsidRPr="00A06B4E" w:rsidRDefault="00241911" w:rsidP="00AB3A8B">
      <w:pPr>
        <w:tabs>
          <w:tab w:val="left" w:pos="426"/>
          <w:tab w:val="left" w:pos="709"/>
          <w:tab w:val="left" w:pos="1134"/>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«Кедр-Автомотив»  (инвестиционный проект «Модернизация производства главных тормозных цилинд</w:t>
      </w:r>
      <w:r w:rsidR="00D034AE" w:rsidRPr="00A06B4E">
        <w:rPr>
          <w:rFonts w:ascii="Times New Roman" w:hAnsi="Times New Roman" w:cs="Times New Roman"/>
          <w:szCs w:val="24"/>
        </w:rPr>
        <w:t>р</w:t>
      </w:r>
      <w:r w:rsidRPr="00A06B4E">
        <w:rPr>
          <w:rFonts w:ascii="Times New Roman" w:hAnsi="Times New Roman" w:cs="Times New Roman"/>
          <w:szCs w:val="24"/>
        </w:rPr>
        <w:t>ов  для автомобилей отечественного производства»);</w:t>
      </w:r>
    </w:p>
    <w:p w:rsidR="00241911" w:rsidRPr="00A06B4E" w:rsidRDefault="00241911" w:rsidP="00AB3A8B">
      <w:pPr>
        <w:tabs>
          <w:tab w:val="left" w:pos="426"/>
          <w:tab w:val="left" w:pos="709"/>
          <w:tab w:val="left" w:pos="1134"/>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«Завод ПУСК» (инвестиционный проект «Строительство завода по производству универсальных строительных конструкций»);</w:t>
      </w:r>
    </w:p>
    <w:p w:rsidR="00241911" w:rsidRPr="00A06B4E" w:rsidRDefault="00241911" w:rsidP="00AB3A8B">
      <w:pPr>
        <w:tabs>
          <w:tab w:val="left" w:pos="426"/>
          <w:tab w:val="left" w:pos="709"/>
          <w:tab w:val="left" w:pos="1134"/>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«Миасский завод специального инструмента» (инвестиционный проект «Организация площадки по производству из импортных, отечественных комплектующих и сервисное обслуживание измерительного инструмента линейных размеров»);</w:t>
      </w:r>
    </w:p>
    <w:p w:rsidR="00241911" w:rsidRPr="00A06B4E" w:rsidRDefault="00241911" w:rsidP="00AB3A8B">
      <w:pPr>
        <w:tabs>
          <w:tab w:val="left" w:pos="426"/>
          <w:tab w:val="left" w:pos="709"/>
          <w:tab w:val="left" w:pos="1134"/>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w:t>
      </w:r>
      <w:proofErr w:type="spellStart"/>
      <w:r w:rsidRPr="00A06B4E">
        <w:rPr>
          <w:rFonts w:ascii="Times New Roman" w:hAnsi="Times New Roman" w:cs="Times New Roman"/>
          <w:szCs w:val="24"/>
        </w:rPr>
        <w:t>Инабур</w:t>
      </w:r>
      <w:proofErr w:type="spellEnd"/>
      <w:r w:rsidRPr="00A06B4E">
        <w:rPr>
          <w:rFonts w:ascii="Times New Roman" w:hAnsi="Times New Roman" w:cs="Times New Roman"/>
          <w:szCs w:val="24"/>
        </w:rPr>
        <w:t>» (инвестиционный проект «Организация деятельности по проведению буровзрывных работ»);</w:t>
      </w:r>
    </w:p>
    <w:p w:rsidR="00241911" w:rsidRPr="00A06B4E" w:rsidRDefault="00241911" w:rsidP="00AB3A8B">
      <w:pPr>
        <w:tabs>
          <w:tab w:val="left" w:pos="426"/>
          <w:tab w:val="left" w:pos="709"/>
          <w:tab w:val="left" w:pos="1134"/>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«В-Консалтинг» (инвестиционный проект «Оказание правовых и консультационных услуг производственным предприяти</w:t>
      </w:r>
      <w:r w:rsidR="0009759D" w:rsidRPr="00A06B4E">
        <w:rPr>
          <w:rFonts w:ascii="Times New Roman" w:hAnsi="Times New Roman" w:cs="Times New Roman"/>
          <w:szCs w:val="24"/>
        </w:rPr>
        <w:t>я</w:t>
      </w:r>
      <w:r w:rsidRPr="00A06B4E">
        <w:rPr>
          <w:rFonts w:ascii="Times New Roman" w:hAnsi="Times New Roman" w:cs="Times New Roman"/>
          <w:szCs w:val="24"/>
        </w:rPr>
        <w:t>м Миасского городского округа»);</w:t>
      </w:r>
    </w:p>
    <w:p w:rsidR="00241911" w:rsidRPr="00A06B4E" w:rsidRDefault="00241911" w:rsidP="00AB3A8B">
      <w:pPr>
        <w:tabs>
          <w:tab w:val="left" w:pos="426"/>
          <w:tab w:val="left" w:pos="709"/>
          <w:tab w:val="left" w:pos="1134"/>
        </w:tabs>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ООО «</w:t>
      </w:r>
      <w:proofErr w:type="spellStart"/>
      <w:r w:rsidRPr="00A06B4E">
        <w:rPr>
          <w:rFonts w:ascii="Times New Roman" w:hAnsi="Times New Roman" w:cs="Times New Roman"/>
          <w:szCs w:val="24"/>
        </w:rPr>
        <w:t>Сотис</w:t>
      </w:r>
      <w:proofErr w:type="spellEnd"/>
      <w:r w:rsidRPr="00A06B4E">
        <w:rPr>
          <w:rFonts w:ascii="Times New Roman" w:hAnsi="Times New Roman" w:cs="Times New Roman"/>
          <w:szCs w:val="24"/>
        </w:rPr>
        <w:t>-Трак» (инвестиционный проект «Оказание торгово-посреднических, правовых и консультационных услуг производственным предприятиям МГО»);</w:t>
      </w:r>
    </w:p>
    <w:p w:rsidR="00241911" w:rsidRPr="00A06B4E" w:rsidRDefault="00241911" w:rsidP="00AB3A8B">
      <w:pPr>
        <w:spacing w:after="0" w:line="240" w:lineRule="auto"/>
        <w:ind w:firstLine="720"/>
        <w:contextualSpacing/>
        <w:jc w:val="both"/>
        <w:outlineLvl w:val="1"/>
        <w:rPr>
          <w:rFonts w:ascii="Times New Roman" w:hAnsi="Times New Roman" w:cs="Times New Roman"/>
          <w:szCs w:val="24"/>
        </w:rPr>
      </w:pPr>
      <w:r w:rsidRPr="00A06B4E">
        <w:rPr>
          <w:rFonts w:ascii="Times New Roman" w:hAnsi="Times New Roman" w:cs="Times New Roman"/>
          <w:szCs w:val="24"/>
        </w:rPr>
        <w:t>-  ООО «Региональный центр Урал» (инвестиционный проект «Организация производства асфальтобетонных смесей в г. Миасс»);</w:t>
      </w:r>
    </w:p>
    <w:p w:rsidR="00241911" w:rsidRPr="00A06B4E" w:rsidRDefault="00241911" w:rsidP="00AB3A8B">
      <w:pPr>
        <w:spacing w:after="0" w:line="240" w:lineRule="auto"/>
        <w:ind w:firstLine="720"/>
        <w:contextualSpacing/>
        <w:jc w:val="both"/>
        <w:outlineLvl w:val="1"/>
        <w:rPr>
          <w:rFonts w:ascii="Times New Roman" w:hAnsi="Times New Roman" w:cs="Times New Roman"/>
          <w:szCs w:val="24"/>
        </w:rPr>
      </w:pPr>
      <w:r w:rsidRPr="00A06B4E">
        <w:rPr>
          <w:rFonts w:ascii="Times New Roman" w:hAnsi="Times New Roman" w:cs="Times New Roman"/>
          <w:szCs w:val="24"/>
        </w:rPr>
        <w:t xml:space="preserve">- ООО «ЗВДМ» (инвестиционный проект «Организация серийного производства коммунальных машин по собственным </w:t>
      </w:r>
      <w:proofErr w:type="gramStart"/>
      <w:r w:rsidRPr="00A06B4E">
        <w:rPr>
          <w:rFonts w:ascii="Times New Roman" w:hAnsi="Times New Roman" w:cs="Times New Roman"/>
          <w:szCs w:val="24"/>
        </w:rPr>
        <w:t>ОКР</w:t>
      </w:r>
      <w:proofErr w:type="gramEnd"/>
      <w:r w:rsidRPr="00A06B4E">
        <w:rPr>
          <w:rFonts w:ascii="Times New Roman" w:hAnsi="Times New Roman" w:cs="Times New Roman"/>
          <w:szCs w:val="24"/>
        </w:rPr>
        <w:t xml:space="preserve"> в г. Миасс»);</w:t>
      </w:r>
    </w:p>
    <w:p w:rsidR="00241911" w:rsidRPr="00A06B4E" w:rsidRDefault="00241911" w:rsidP="00AB3A8B">
      <w:pPr>
        <w:spacing w:after="0" w:line="240" w:lineRule="auto"/>
        <w:ind w:firstLine="720"/>
        <w:contextualSpacing/>
        <w:jc w:val="both"/>
        <w:outlineLvl w:val="1"/>
        <w:rPr>
          <w:rFonts w:ascii="Times New Roman" w:hAnsi="Times New Roman" w:cs="Times New Roman"/>
          <w:szCs w:val="24"/>
        </w:rPr>
      </w:pPr>
      <w:r w:rsidRPr="00A06B4E">
        <w:rPr>
          <w:rFonts w:ascii="Times New Roman" w:hAnsi="Times New Roman" w:cs="Times New Roman"/>
          <w:szCs w:val="24"/>
        </w:rPr>
        <w:t>- ООО «Миасский завод нефтяного оборудования» (инвестиционный проект «Организация производства скважинных фильтров»).</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Для достижения цели формировании инвестиционной привлекательности Округа и благоприятного инвестиционного климата перед Округом определены задачи:</w:t>
      </w:r>
    </w:p>
    <w:p w:rsidR="00241911" w:rsidRPr="00A06B4E" w:rsidRDefault="00241911" w:rsidP="00165217">
      <w:pPr>
        <w:numPr>
          <w:ilvl w:val="0"/>
          <w:numId w:val="15"/>
        </w:numPr>
        <w:tabs>
          <w:tab w:val="left" w:pos="993"/>
        </w:tabs>
        <w:spacing w:after="0" w:line="240" w:lineRule="auto"/>
        <w:ind w:left="0" w:firstLine="709"/>
        <w:contextualSpacing/>
        <w:jc w:val="both"/>
        <w:outlineLvl w:val="1"/>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создание условий, способствующих привлечению инвестиционных потоков;</w:t>
      </w:r>
    </w:p>
    <w:p w:rsidR="00241911" w:rsidRPr="00A06B4E" w:rsidRDefault="00241911" w:rsidP="00165217">
      <w:pPr>
        <w:numPr>
          <w:ilvl w:val="0"/>
          <w:numId w:val="15"/>
        </w:numPr>
        <w:tabs>
          <w:tab w:val="left" w:pos="993"/>
        </w:tabs>
        <w:spacing w:after="0" w:line="240" w:lineRule="auto"/>
        <w:ind w:left="0" w:firstLine="709"/>
        <w:contextualSpacing/>
        <w:jc w:val="both"/>
        <w:outlineLvl w:val="1"/>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увеличение объема инвестиций в основной капитал по крупным и средним организациям;</w:t>
      </w:r>
    </w:p>
    <w:p w:rsidR="00241911" w:rsidRPr="00A06B4E" w:rsidRDefault="00241911" w:rsidP="00165217">
      <w:pPr>
        <w:numPr>
          <w:ilvl w:val="0"/>
          <w:numId w:val="15"/>
        </w:numPr>
        <w:tabs>
          <w:tab w:val="left" w:pos="993"/>
        </w:tabs>
        <w:spacing w:after="0" w:line="240" w:lineRule="auto"/>
        <w:ind w:left="0" w:firstLine="709"/>
        <w:contextualSpacing/>
        <w:jc w:val="both"/>
        <w:outlineLvl w:val="1"/>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увеличение количества новых рабочих мест, созданных в рамках ТОСЭР «Миасс».</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С целью привлечения инвестиций, созданию новых произво</w:t>
      </w:r>
      <w:proofErr w:type="gramStart"/>
      <w:r w:rsidRPr="00A06B4E">
        <w:rPr>
          <w:rFonts w:ascii="Times New Roman" w:hAnsi="Times New Roman" w:cs="Times New Roman"/>
          <w:szCs w:val="24"/>
          <w:lang w:eastAsia="ru-RU"/>
        </w:rPr>
        <w:t>дств в р</w:t>
      </w:r>
      <w:proofErr w:type="gramEnd"/>
      <w:r w:rsidRPr="00A06B4E">
        <w:rPr>
          <w:rFonts w:ascii="Times New Roman" w:hAnsi="Times New Roman" w:cs="Times New Roman"/>
          <w:szCs w:val="24"/>
          <w:lang w:eastAsia="ru-RU"/>
        </w:rPr>
        <w:t xml:space="preserve">амках реализации инвестиционных проектов в Округе функционирует Автономная некоммерческая организация «Агентство инвестиционного развития Миасского городского округа» (далее – Агентство инвестиционного развития), основной задачей которой является всестороннее содействие инвестору в реализации инвестиционных проектов, а также сопровождение инвесторов по принципу «одного окна». </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xml:space="preserve">Для решения задач по выработке предложений по улучшению инвестиционного климата, обеспечения стабильных условий осуществления инвестиционной деятельности и привлечения инвестиций в интересах социально-экономического развития Миасского городского округа ведет </w:t>
      </w:r>
      <w:r w:rsidRPr="00A06B4E">
        <w:rPr>
          <w:rFonts w:ascii="Times New Roman" w:hAnsi="Times New Roman" w:cs="Times New Roman"/>
          <w:szCs w:val="24"/>
          <w:lang w:eastAsia="ru-RU"/>
        </w:rPr>
        <w:lastRenderedPageBreak/>
        <w:t>работу Совет по улучшению инвестиционного климата (далее – Совет). На заседаниях Совета рассматриваются заявки потенциальных инвесторов на заключение соглашения об осуществлении деятельности на ТОСЭР «Миасс», обозначаются проблемные вопросы предполагаемых к реализации инвестиционных проектов, определяются необходимые меры поддержки от Администрации Округа.</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Сформирована система мероприятий и механизмов в целях формирования инвестиционной привлекательности Округа и благоприятного инвестиционного климата.</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xml:space="preserve">В период до 2035 года на территории Округа планируется реализация инвестиционных проектов с общим объёмом инвестиций более </w:t>
      </w:r>
      <w:r w:rsidR="00967BA5" w:rsidRPr="00A06B4E">
        <w:rPr>
          <w:rFonts w:ascii="Times New Roman" w:hAnsi="Times New Roman" w:cs="Times New Roman"/>
          <w:szCs w:val="24"/>
          <w:lang w:eastAsia="ru-RU"/>
        </w:rPr>
        <w:t xml:space="preserve">100 </w:t>
      </w:r>
      <w:r w:rsidRPr="00A06B4E">
        <w:rPr>
          <w:rFonts w:ascii="Times New Roman" w:hAnsi="Times New Roman" w:cs="Times New Roman"/>
          <w:szCs w:val="24"/>
          <w:lang w:eastAsia="ru-RU"/>
        </w:rPr>
        <w:t>млрд. руб</w:t>
      </w:r>
      <w:r w:rsidR="00967BA5" w:rsidRPr="00A06B4E">
        <w:rPr>
          <w:rFonts w:ascii="Times New Roman" w:hAnsi="Times New Roman" w:cs="Times New Roman"/>
          <w:szCs w:val="24"/>
          <w:lang w:eastAsia="ru-RU"/>
        </w:rPr>
        <w:t>лей.</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Общее количество планируемых к созданию новых постоянных рабочих мест резидентами на период реализации инвестиционных проектов – 859, на текущий момент создано 530 единиц.</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xml:space="preserve">В целях решения поставленных задач на территории Округа запланированы и проводятся следующие мероприятия: </w:t>
      </w:r>
    </w:p>
    <w:p w:rsidR="00241911" w:rsidRPr="00A06B4E" w:rsidRDefault="00241911" w:rsidP="00AB3A8B">
      <w:pPr>
        <w:tabs>
          <w:tab w:val="left" w:pos="1134"/>
        </w:tabs>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определение оценки факторов, влияющих на инвестиционную привлекательность Округа, экономического и инвестиционного потенциала;</w:t>
      </w:r>
    </w:p>
    <w:p w:rsidR="00241911" w:rsidRPr="00A06B4E" w:rsidRDefault="00241911" w:rsidP="00AB3A8B">
      <w:pPr>
        <w:spacing w:after="0" w:line="240" w:lineRule="auto"/>
        <w:ind w:firstLine="709"/>
        <w:contextualSpacing/>
        <w:jc w:val="both"/>
        <w:rPr>
          <w:rFonts w:ascii="Times New Roman" w:eastAsia="Times New Roman" w:hAnsi="Times New Roman" w:cs="Times New Roman"/>
          <w:color w:val="000000"/>
          <w:szCs w:val="24"/>
          <w:lang w:eastAsia="ru-RU"/>
        </w:rPr>
      </w:pPr>
      <w:r w:rsidRPr="00A06B4E">
        <w:rPr>
          <w:rFonts w:ascii="Times New Roman" w:hAnsi="Times New Roman" w:cs="Times New Roman"/>
          <w:szCs w:val="24"/>
          <w:lang w:eastAsia="ru-RU"/>
        </w:rPr>
        <w:t xml:space="preserve">- </w:t>
      </w:r>
      <w:r w:rsidRPr="00A06B4E">
        <w:rPr>
          <w:rFonts w:ascii="Times New Roman" w:eastAsia="Times New Roman" w:hAnsi="Times New Roman" w:cs="Times New Roman"/>
          <w:color w:val="000000"/>
          <w:szCs w:val="24"/>
          <w:lang w:eastAsia="ru-RU"/>
        </w:rPr>
        <w:t>снижение административных барьеров, минимизация коррупционных рисков и совершенствование нормативно правовой базы;</w:t>
      </w:r>
    </w:p>
    <w:p w:rsidR="00241911" w:rsidRPr="00A06B4E" w:rsidRDefault="00241911" w:rsidP="00AB3A8B">
      <w:pPr>
        <w:tabs>
          <w:tab w:val="left" w:pos="1134"/>
        </w:tabs>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hAnsi="Times New Roman" w:cs="Times New Roman"/>
          <w:szCs w:val="24"/>
          <w:lang w:eastAsia="ru-RU"/>
        </w:rPr>
        <w:t xml:space="preserve">- </w:t>
      </w:r>
      <w:r w:rsidR="00B228F4" w:rsidRPr="00A06B4E">
        <w:rPr>
          <w:rFonts w:ascii="Times New Roman" w:hAnsi="Times New Roman" w:cs="Times New Roman"/>
          <w:szCs w:val="24"/>
          <w:lang w:eastAsia="ru-RU"/>
        </w:rPr>
        <w:t>развитие</w:t>
      </w:r>
      <w:r w:rsidRPr="00A06B4E">
        <w:rPr>
          <w:rFonts w:ascii="Times New Roman" w:eastAsia="Times New Roman" w:hAnsi="Times New Roman" w:cs="Times New Roman"/>
          <w:color w:val="000000"/>
          <w:szCs w:val="24"/>
          <w:lang w:eastAsia="ru-RU"/>
        </w:rPr>
        <w:t xml:space="preserve"> инфраструктуры для обеспечения комплексной поддержки инвестиционных проектов;</w:t>
      </w:r>
    </w:p>
    <w:p w:rsidR="00241911" w:rsidRPr="00A06B4E" w:rsidRDefault="00241911" w:rsidP="00AB3A8B">
      <w:pPr>
        <w:tabs>
          <w:tab w:val="left" w:pos="1134"/>
        </w:tabs>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эффективное взаимодействие всех субъектов инвестиционной деятельности;</w:t>
      </w:r>
    </w:p>
    <w:p w:rsidR="00241911" w:rsidRPr="00A06B4E" w:rsidRDefault="00241911"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обеспечение открытости и доступности информации об инвестиционной и  предпринимательской деятельности, пропаганда положительного имиджа Округа, организация освещения в средствах массовой информации вопросов инвестиционной и  предпринимательской деятельности Округа;</w:t>
      </w:r>
    </w:p>
    <w:p w:rsidR="00241911" w:rsidRPr="00A06B4E" w:rsidRDefault="00241911" w:rsidP="00AB3A8B">
      <w:pPr>
        <w:spacing w:after="0" w:line="240" w:lineRule="auto"/>
        <w:ind w:firstLine="709"/>
        <w:jc w:val="both"/>
        <w:rPr>
          <w:rFonts w:ascii="Times New Roman" w:hAnsi="Times New Roman" w:cs="Times New Roman"/>
          <w:szCs w:val="24"/>
          <w:lang w:eastAsia="ru-RU"/>
        </w:rPr>
      </w:pPr>
      <w:r w:rsidRPr="00A06B4E">
        <w:rPr>
          <w:rFonts w:ascii="Times New Roman" w:eastAsia="Times New Roman" w:hAnsi="Times New Roman" w:cs="Times New Roman"/>
          <w:color w:val="000000"/>
          <w:szCs w:val="24"/>
          <w:lang w:eastAsia="ru-RU"/>
        </w:rPr>
        <w:t>- о</w:t>
      </w:r>
      <w:r w:rsidRPr="00A06B4E">
        <w:rPr>
          <w:rFonts w:ascii="Times New Roman" w:hAnsi="Times New Roman" w:cs="Times New Roman"/>
          <w:szCs w:val="24"/>
          <w:lang w:eastAsia="ru-RU"/>
        </w:rPr>
        <w:t>существление консалтинга, актуализация и своевременное предоставление информации о мерах государственной поддержки и современных инструментах финансирования инвестиционных проектов;</w:t>
      </w:r>
    </w:p>
    <w:p w:rsidR="00241911" w:rsidRPr="00A06B4E" w:rsidRDefault="00241911" w:rsidP="00AB3A8B">
      <w:pPr>
        <w:spacing w:after="0" w:line="240" w:lineRule="auto"/>
        <w:ind w:firstLine="360"/>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ab/>
        <w:t>- продвижение и регулярное обновление контента инвестиционного портала Округа;</w:t>
      </w:r>
    </w:p>
    <w:p w:rsidR="00241911" w:rsidRPr="00A06B4E" w:rsidRDefault="00241911" w:rsidP="00AB3A8B">
      <w:pPr>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совершенствование системы административного сопровождения инвестиционных проектов по принципу «одного окна»;</w:t>
      </w:r>
    </w:p>
    <w:p w:rsidR="00241911" w:rsidRPr="00A06B4E" w:rsidRDefault="00241911" w:rsidP="00AB3A8B">
      <w:pPr>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создание базы данных об инвестиционных и инновационных проектах и сферах, требующих приоритетного инвестиционного вливания на территории Округа.</w:t>
      </w:r>
    </w:p>
    <w:p w:rsidR="00241911" w:rsidRPr="00A06B4E" w:rsidRDefault="00241911" w:rsidP="00AB3A8B">
      <w:pPr>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выделение в схеме территориального планирования зон (территорий) приоритетного развития инновационной деятельности;</w:t>
      </w:r>
    </w:p>
    <w:p w:rsidR="00241911" w:rsidRPr="00A06B4E" w:rsidRDefault="00241911" w:rsidP="00AB3A8B">
      <w:pPr>
        <w:spacing w:after="0" w:line="240" w:lineRule="auto"/>
        <w:ind w:firstLine="709"/>
        <w:jc w:val="both"/>
        <w:rPr>
          <w:rFonts w:ascii="Times New Roman" w:hAnsi="Times New Roman" w:cs="Times New Roman"/>
          <w:szCs w:val="24"/>
          <w:lang w:eastAsia="ru-RU"/>
        </w:rPr>
      </w:pPr>
      <w:r w:rsidRPr="00A06B4E">
        <w:rPr>
          <w:rFonts w:ascii="Times New Roman" w:hAnsi="Times New Roman" w:cs="Times New Roman"/>
          <w:szCs w:val="24"/>
          <w:lang w:eastAsia="ru-RU"/>
        </w:rPr>
        <w:t>- развитие транспортной, энергетической, производственной, инновационной и социальной инфраструктуры Округа.</w:t>
      </w:r>
    </w:p>
    <w:p w:rsidR="00241911" w:rsidRPr="00A06B4E" w:rsidRDefault="00241911" w:rsidP="00AB3A8B">
      <w:pPr>
        <w:spacing w:after="0" w:line="240" w:lineRule="auto"/>
        <w:ind w:firstLine="698"/>
        <w:contextualSpacing/>
        <w:jc w:val="both"/>
        <w:outlineLvl w:val="1"/>
        <w:rPr>
          <w:rFonts w:ascii="Times New Roman" w:hAnsi="Times New Roman" w:cs="Times New Roman"/>
          <w:szCs w:val="24"/>
          <w:lang w:eastAsia="ru-RU"/>
        </w:rPr>
      </w:pPr>
      <w:r w:rsidRPr="00A06B4E">
        <w:rPr>
          <w:rFonts w:ascii="Times New Roman" w:hAnsi="Times New Roman" w:cs="Times New Roman"/>
          <w:szCs w:val="24"/>
          <w:lang w:eastAsia="ru-RU"/>
        </w:rPr>
        <w:t>- постоянная актуализация плана мероприятий и механизмов в целях создания инвестиционной привлекательности и благоприятного инвестиционного климата.</w:t>
      </w:r>
    </w:p>
    <w:p w:rsidR="00241911" w:rsidRPr="00A06B4E" w:rsidRDefault="00241911" w:rsidP="00AB3A8B">
      <w:pPr>
        <w:spacing w:after="0" w:line="240" w:lineRule="auto"/>
        <w:ind w:firstLine="720"/>
        <w:contextualSpacing/>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организация проектных работ по формированию паспортов и продвижению муниципальных земельных участков, использование которых целесообразно в реализации инвестиционных проектов.</w:t>
      </w:r>
    </w:p>
    <w:p w:rsidR="00241911" w:rsidRPr="00A06B4E" w:rsidRDefault="00241911" w:rsidP="00AB3A8B">
      <w:pPr>
        <w:spacing w:after="0" w:line="240" w:lineRule="auto"/>
        <w:ind w:firstLine="720"/>
        <w:contextualSpacing/>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обеспечение достаточной коммуникации бизнеса и власти путем организации консультационно-коммуникативных мероприятий, встреч с экспертами, семинаров, круглых столов, форумов и др.</w:t>
      </w:r>
    </w:p>
    <w:p w:rsidR="00241911" w:rsidRPr="00A06B4E" w:rsidRDefault="00241911" w:rsidP="00AB3A8B">
      <w:pPr>
        <w:spacing w:after="0" w:line="240" w:lineRule="auto"/>
        <w:ind w:firstLine="720"/>
        <w:contextualSpacing/>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оказание инвесторам содействия в подборе производственных площадей и земельных участков в соответствии с параметрами инвестиционного проекта;</w:t>
      </w:r>
    </w:p>
    <w:p w:rsidR="00241911" w:rsidRPr="00A06B4E" w:rsidRDefault="00241911" w:rsidP="00AB3A8B">
      <w:pPr>
        <w:spacing w:after="0" w:line="240" w:lineRule="auto"/>
        <w:ind w:firstLine="720"/>
        <w:contextualSpacing/>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содействие субъектам инвестиционной деятельности во взаимодействии с органами государственной власти, кредитными учреждениями и другими организациями в Округе в вопросах реализации инвестиционных проектов;</w:t>
      </w:r>
    </w:p>
    <w:p w:rsidR="00241911" w:rsidRPr="00A06B4E" w:rsidRDefault="00241911" w:rsidP="00AB3A8B">
      <w:pPr>
        <w:spacing w:after="0" w:line="240" w:lineRule="auto"/>
        <w:ind w:firstLine="720"/>
        <w:contextualSpacing/>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lastRenderedPageBreak/>
        <w:t>- привлечение инвестиций на территорию Округа через использование механизмов государственно-частного партнерства и муниципально-частного партнерства, а также через заключения концессионных соглашений;</w:t>
      </w:r>
    </w:p>
    <w:p w:rsidR="00241911" w:rsidRPr="00A06B4E" w:rsidRDefault="00241911" w:rsidP="00AB3A8B">
      <w:pPr>
        <w:tabs>
          <w:tab w:val="left" w:pos="1134"/>
        </w:tabs>
        <w:spacing w:after="0" w:line="240" w:lineRule="auto"/>
        <w:ind w:firstLine="720"/>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привлечение внешних инвесторов.</w:t>
      </w:r>
    </w:p>
    <w:p w:rsidR="00241911" w:rsidRPr="00A06B4E" w:rsidRDefault="00241911" w:rsidP="00AB3A8B">
      <w:pPr>
        <w:spacing w:after="0" w:line="240" w:lineRule="auto"/>
        <w:ind w:firstLine="720"/>
        <w:contextualSpacing/>
        <w:jc w:val="both"/>
        <w:rPr>
          <w:rFonts w:ascii="Times New Roman" w:eastAsia="Times New Roman" w:hAnsi="Times New Roman" w:cs="Times New Roman"/>
          <w:color w:val="000000"/>
          <w:szCs w:val="24"/>
          <w:lang w:eastAsia="ru-RU"/>
        </w:rPr>
      </w:pPr>
      <w:r w:rsidRPr="00A06B4E">
        <w:rPr>
          <w:rFonts w:ascii="Times New Roman" w:hAnsi="Times New Roman" w:cs="Times New Roman"/>
          <w:szCs w:val="24"/>
          <w:lang w:eastAsia="ru-RU"/>
        </w:rPr>
        <w:t>- подготовка методических материалов для заинтересованных в реализации инвестиционных проектов лиц;</w:t>
      </w:r>
    </w:p>
    <w:p w:rsidR="00241911" w:rsidRPr="00A06B4E" w:rsidRDefault="00241911" w:rsidP="00AB3A8B">
      <w:pPr>
        <w:spacing w:after="0" w:line="240" w:lineRule="auto"/>
        <w:ind w:firstLine="720"/>
        <w:contextualSpacing/>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ведение активного поиска и привлечение инвесторов к реализации проектов развития Округа;</w:t>
      </w:r>
    </w:p>
    <w:p w:rsidR="00241911" w:rsidRPr="00A06B4E" w:rsidRDefault="00241911" w:rsidP="00AB3A8B">
      <w:pPr>
        <w:spacing w:after="0" w:line="240" w:lineRule="auto"/>
        <w:ind w:firstLine="720"/>
        <w:contextualSpacing/>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обеспечение подготовки кадров и внедрение новых образовательных технологий;</w:t>
      </w:r>
    </w:p>
    <w:p w:rsidR="00241911" w:rsidRPr="00A06B4E" w:rsidRDefault="00241911" w:rsidP="00AB3A8B">
      <w:pPr>
        <w:spacing w:after="0" w:line="240" w:lineRule="auto"/>
        <w:ind w:firstLine="720"/>
        <w:contextualSpacing/>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интенсивное развитие делового межмуниципального, регионального и международного сотрудничества.</w:t>
      </w:r>
    </w:p>
    <w:p w:rsidR="00241911" w:rsidRPr="00A06B4E" w:rsidRDefault="009D5B69" w:rsidP="00AB3A8B">
      <w:pPr>
        <w:tabs>
          <w:tab w:val="left" w:pos="1134"/>
        </w:tabs>
        <w:spacing w:after="0" w:line="240" w:lineRule="auto"/>
        <w:ind w:firstLine="709"/>
        <w:jc w:val="both"/>
        <w:rPr>
          <w:rFonts w:ascii="Times New Roman" w:hAnsi="Times New Roman" w:cs="Times New Roman"/>
          <w:szCs w:val="24"/>
          <w:lang w:eastAsia="ru-RU"/>
        </w:rPr>
      </w:pPr>
      <w:proofErr w:type="gramStart"/>
      <w:r w:rsidRPr="00A06B4E">
        <w:rPr>
          <w:rFonts w:ascii="Times New Roman" w:hAnsi="Times New Roman" w:cs="Times New Roman"/>
          <w:szCs w:val="24"/>
          <w:lang w:eastAsia="ru-RU"/>
        </w:rPr>
        <w:t>Таким образом, указанные мероприятия</w:t>
      </w:r>
      <w:r w:rsidR="00241911" w:rsidRPr="00A06B4E">
        <w:rPr>
          <w:rFonts w:ascii="Times New Roman" w:hAnsi="Times New Roman" w:cs="Times New Roman"/>
          <w:szCs w:val="24"/>
          <w:lang w:eastAsia="ru-RU"/>
        </w:rPr>
        <w:t xml:space="preserve"> </w:t>
      </w:r>
      <w:r w:rsidRPr="00A06B4E">
        <w:rPr>
          <w:rFonts w:ascii="Times New Roman" w:hAnsi="Times New Roman" w:cs="Times New Roman"/>
          <w:szCs w:val="24"/>
          <w:lang w:eastAsia="ru-RU"/>
        </w:rPr>
        <w:t>должны</w:t>
      </w:r>
      <w:r w:rsidR="00241911" w:rsidRPr="00A06B4E">
        <w:rPr>
          <w:rFonts w:ascii="Times New Roman" w:hAnsi="Times New Roman" w:cs="Times New Roman"/>
          <w:szCs w:val="24"/>
          <w:lang w:eastAsia="ru-RU"/>
        </w:rPr>
        <w:t xml:space="preserve"> содействовать повышению эффективн</w:t>
      </w:r>
      <w:r w:rsidR="00863A2B" w:rsidRPr="00A06B4E">
        <w:rPr>
          <w:rFonts w:ascii="Times New Roman" w:hAnsi="Times New Roman" w:cs="Times New Roman"/>
          <w:szCs w:val="24"/>
          <w:lang w:eastAsia="ru-RU"/>
        </w:rPr>
        <w:t xml:space="preserve">ости </w:t>
      </w:r>
      <w:r w:rsidR="00241911" w:rsidRPr="00A06B4E">
        <w:rPr>
          <w:rFonts w:ascii="Times New Roman" w:hAnsi="Times New Roman" w:cs="Times New Roman"/>
          <w:szCs w:val="24"/>
          <w:lang w:eastAsia="ru-RU"/>
        </w:rPr>
        <w:t>работы с потенциальными инвесторами</w:t>
      </w:r>
      <w:r w:rsidR="00863A2B" w:rsidRPr="00A06B4E">
        <w:rPr>
          <w:rFonts w:ascii="Times New Roman" w:hAnsi="Times New Roman" w:cs="Times New Roman"/>
          <w:szCs w:val="24"/>
          <w:lang w:eastAsia="ru-RU"/>
        </w:rPr>
        <w:t xml:space="preserve">, а также </w:t>
      </w:r>
      <w:r w:rsidR="00241911" w:rsidRPr="00A06B4E">
        <w:rPr>
          <w:rFonts w:ascii="Times New Roman" w:hAnsi="Times New Roman" w:cs="Times New Roman"/>
          <w:szCs w:val="24"/>
          <w:lang w:eastAsia="ru-RU"/>
        </w:rPr>
        <w:t>привлечению частных инвестиций, средств федерального и регионального бюджетов при реализации приоритетных инвестиционных проектов.</w:t>
      </w:r>
      <w:proofErr w:type="gramEnd"/>
    </w:p>
    <w:p w:rsidR="00241911" w:rsidRPr="00A06B4E" w:rsidRDefault="00241911" w:rsidP="00AB3A8B">
      <w:pPr>
        <w:autoSpaceDE w:val="0"/>
        <w:autoSpaceDN w:val="0"/>
        <w:adjustRightInd w:val="0"/>
        <w:spacing w:after="0" w:line="240" w:lineRule="auto"/>
        <w:jc w:val="both"/>
        <w:rPr>
          <w:rFonts w:ascii="Times New Roman" w:hAnsi="Times New Roman" w:cs="Times New Roman"/>
          <w:color w:val="000000"/>
          <w:szCs w:val="24"/>
        </w:rPr>
      </w:pPr>
      <w:r w:rsidRPr="00A06B4E">
        <w:rPr>
          <w:rFonts w:ascii="Times New Roman" w:hAnsi="Times New Roman" w:cs="Times New Roman"/>
          <w:color w:val="000000"/>
          <w:szCs w:val="24"/>
        </w:rPr>
        <w:tab/>
      </w:r>
      <w:r w:rsidRPr="00A06B4E">
        <w:rPr>
          <w:rFonts w:ascii="Times New Roman" w:hAnsi="Times New Roman" w:cs="Times New Roman"/>
          <w:szCs w:val="24"/>
        </w:rPr>
        <w:t>В</w:t>
      </w:r>
      <w:r w:rsidR="009D5B69" w:rsidRPr="00A06B4E">
        <w:rPr>
          <w:rFonts w:ascii="Times New Roman" w:hAnsi="Times New Roman" w:cs="Times New Roman"/>
          <w:szCs w:val="24"/>
        </w:rPr>
        <w:t xml:space="preserve"> работе с инвесторами политика О</w:t>
      </w:r>
      <w:r w:rsidRPr="00A06B4E">
        <w:rPr>
          <w:rFonts w:ascii="Times New Roman" w:hAnsi="Times New Roman" w:cs="Times New Roman"/>
          <w:szCs w:val="24"/>
        </w:rPr>
        <w:t xml:space="preserve">круга направлена на снижение административных барьеров, минимизацию коррупционных рисков, а также на развитие системы «одного окна» и перехода на предоставление государственных и муниципальных услуг в электронном виде. В </w:t>
      </w:r>
      <w:r w:rsidR="009D5B69" w:rsidRPr="00A06B4E">
        <w:rPr>
          <w:rFonts w:ascii="Times New Roman" w:hAnsi="Times New Roman" w:cs="Times New Roman"/>
          <w:szCs w:val="24"/>
        </w:rPr>
        <w:t xml:space="preserve">Округе </w:t>
      </w:r>
      <w:r w:rsidRPr="00A06B4E">
        <w:rPr>
          <w:rFonts w:ascii="Times New Roman" w:hAnsi="Times New Roman" w:cs="Times New Roman"/>
          <w:szCs w:val="24"/>
        </w:rPr>
        <w:t xml:space="preserve">действует принцип прозрачности и доступности для всех инвесторов информации, необходимой для осуществления инвестиционной деятельности. </w:t>
      </w:r>
    </w:p>
    <w:p w:rsidR="00241911" w:rsidRPr="00A06B4E" w:rsidRDefault="00241911" w:rsidP="00AB3A8B">
      <w:pPr>
        <w:autoSpaceDE w:val="0"/>
        <w:autoSpaceDN w:val="0"/>
        <w:adjustRightInd w:val="0"/>
        <w:spacing w:after="0" w:line="240" w:lineRule="auto"/>
        <w:ind w:firstLine="709"/>
        <w:jc w:val="both"/>
        <w:rPr>
          <w:rFonts w:ascii="Times New Roman" w:hAnsi="Times New Roman" w:cs="Times New Roman"/>
          <w:szCs w:val="24"/>
          <w:lang w:eastAsia="ru-RU"/>
        </w:rPr>
      </w:pPr>
      <w:r w:rsidRPr="00A06B4E">
        <w:rPr>
          <w:rFonts w:ascii="Times New Roman" w:eastAsia="Times New Roman" w:hAnsi="Times New Roman" w:cs="Times New Roman"/>
          <w:szCs w:val="24"/>
          <w:lang w:eastAsia="ru-RU"/>
        </w:rPr>
        <w:t xml:space="preserve">Системный подход будет способствовать осуществлению последовательной и планомерной работы, направленной на создание благоприятных условий по привлечению инвестиционных потоков для формирования </w:t>
      </w:r>
      <w:r w:rsidRPr="00A06B4E">
        <w:rPr>
          <w:rFonts w:ascii="Times New Roman" w:hAnsi="Times New Roman" w:cs="Times New Roman"/>
          <w:szCs w:val="24"/>
          <w:lang w:eastAsia="ru-RU"/>
        </w:rPr>
        <w:t>инвестиционной привлекательности</w:t>
      </w:r>
      <w:r w:rsidRPr="00A06B4E">
        <w:rPr>
          <w:rFonts w:ascii="Times New Roman" w:eastAsia="Times New Roman" w:hAnsi="Times New Roman" w:cs="Times New Roman"/>
          <w:szCs w:val="24"/>
          <w:lang w:eastAsia="ru-RU"/>
        </w:rPr>
        <w:t xml:space="preserve"> и создания </w:t>
      </w:r>
      <w:r w:rsidRPr="00A06B4E">
        <w:rPr>
          <w:rFonts w:ascii="Times New Roman" w:hAnsi="Times New Roman" w:cs="Times New Roman"/>
          <w:szCs w:val="24"/>
          <w:lang w:eastAsia="ru-RU"/>
        </w:rPr>
        <w:t>благоприятного инвестиционного климата</w:t>
      </w:r>
      <w:r w:rsidR="00863A2B" w:rsidRPr="00A06B4E">
        <w:rPr>
          <w:rFonts w:ascii="Times New Roman" w:hAnsi="Times New Roman" w:cs="Times New Roman"/>
          <w:szCs w:val="24"/>
          <w:lang w:eastAsia="ru-RU"/>
        </w:rPr>
        <w:t xml:space="preserve"> </w:t>
      </w:r>
      <w:r w:rsidRPr="00A06B4E">
        <w:rPr>
          <w:rFonts w:ascii="Times New Roman" w:eastAsia="Times New Roman" w:hAnsi="Times New Roman" w:cs="Times New Roman"/>
          <w:szCs w:val="24"/>
          <w:lang w:eastAsia="ru-RU"/>
        </w:rPr>
        <w:t xml:space="preserve">на территории Округа, что позволит увеличить объем инвестиций в основной капитал </w:t>
      </w:r>
      <w:r w:rsidRPr="00A06B4E">
        <w:rPr>
          <w:rFonts w:ascii="Times New Roman" w:hAnsi="Times New Roman" w:cs="Times New Roman"/>
          <w:szCs w:val="24"/>
          <w:lang w:eastAsia="ru-RU"/>
        </w:rPr>
        <w:t>Округа, увеличить количество новых рабочих мест, созданных в рамках ТОСЭР «Миасс».</w:t>
      </w:r>
    </w:p>
    <w:p w:rsidR="00433298" w:rsidRPr="00A06B4E" w:rsidRDefault="00433298" w:rsidP="00433298">
      <w:pPr>
        <w:pStyle w:val="a3"/>
        <w:spacing w:after="0" w:line="240" w:lineRule="auto"/>
        <w:ind w:left="0"/>
        <w:jc w:val="center"/>
        <w:rPr>
          <w:rFonts w:ascii="Times New Roman" w:hAnsi="Times New Roman" w:cs="Times New Roman"/>
        </w:rPr>
      </w:pPr>
    </w:p>
    <w:p w:rsidR="00433298" w:rsidRPr="00A06B4E" w:rsidRDefault="00433298" w:rsidP="00433298">
      <w:pPr>
        <w:pStyle w:val="a3"/>
        <w:spacing w:after="0" w:line="240" w:lineRule="auto"/>
        <w:ind w:left="0"/>
        <w:jc w:val="center"/>
        <w:rPr>
          <w:rFonts w:ascii="Times New Roman" w:hAnsi="Times New Roman" w:cs="Times New Roman"/>
          <w:b/>
          <w:sz w:val="28"/>
          <w:szCs w:val="28"/>
        </w:rPr>
      </w:pPr>
      <w:r w:rsidRPr="00A06B4E">
        <w:rPr>
          <w:rFonts w:ascii="Times New Roman" w:hAnsi="Times New Roman" w:cs="Times New Roman"/>
          <w:b/>
          <w:sz w:val="28"/>
          <w:szCs w:val="28"/>
        </w:rPr>
        <w:t>Приоритет № 3. Туризм</w:t>
      </w:r>
    </w:p>
    <w:p w:rsidR="008F4CFD" w:rsidRPr="00A06B4E" w:rsidRDefault="008F4CFD" w:rsidP="00433298">
      <w:pPr>
        <w:pStyle w:val="a3"/>
        <w:spacing w:after="0" w:line="240" w:lineRule="auto"/>
        <w:ind w:left="0"/>
        <w:jc w:val="center"/>
        <w:rPr>
          <w:rFonts w:ascii="Times New Roman" w:hAnsi="Times New Roman" w:cs="Times New Roman"/>
          <w:b/>
          <w:sz w:val="28"/>
          <w:szCs w:val="28"/>
        </w:rPr>
      </w:pPr>
    </w:p>
    <w:p w:rsidR="002466B4" w:rsidRPr="00A06B4E" w:rsidRDefault="007131EB" w:rsidP="007131EB">
      <w:pPr>
        <w:spacing w:after="0" w:line="240" w:lineRule="auto"/>
        <w:ind w:firstLine="567"/>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Повышение узнаваемости и укрепление позитивного имиджа </w:t>
      </w:r>
      <w:r w:rsidR="00864A49"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 как туристко</w:t>
      </w:r>
      <w:r w:rsidR="00B60413" w:rsidRPr="00A06B4E">
        <w:rPr>
          <w:rFonts w:ascii="Times New Roman" w:eastAsia="Times New Roman" w:hAnsi="Times New Roman" w:cs="Times New Roman"/>
          <w:color w:val="000000"/>
          <w:szCs w:val="24"/>
          <w:lang w:eastAsia="ru-RU"/>
        </w:rPr>
        <w:t>й территории, влияет на климат О</w:t>
      </w:r>
      <w:r w:rsidRPr="00A06B4E">
        <w:rPr>
          <w:rFonts w:ascii="Times New Roman" w:eastAsia="Times New Roman" w:hAnsi="Times New Roman" w:cs="Times New Roman"/>
          <w:color w:val="000000"/>
          <w:szCs w:val="24"/>
          <w:lang w:eastAsia="ru-RU"/>
        </w:rPr>
        <w:t xml:space="preserve">круга в целом, который учитывается непосредственно при оценке инвестиционной привлекательности. </w:t>
      </w:r>
      <w:r w:rsidR="002466B4" w:rsidRPr="00A06B4E">
        <w:rPr>
          <w:rFonts w:ascii="Times New Roman" w:eastAsia="Times New Roman" w:hAnsi="Times New Roman" w:cs="Times New Roman"/>
          <w:color w:val="000000"/>
          <w:szCs w:val="24"/>
          <w:lang w:eastAsia="ru-RU"/>
        </w:rPr>
        <w:t xml:space="preserve">На сегодняшний день туризм, </w:t>
      </w:r>
      <w:r w:rsidRPr="00A06B4E">
        <w:rPr>
          <w:rFonts w:ascii="Times New Roman" w:eastAsia="Times New Roman" w:hAnsi="Times New Roman" w:cs="Times New Roman"/>
          <w:color w:val="000000"/>
          <w:szCs w:val="24"/>
          <w:lang w:eastAsia="ru-RU"/>
        </w:rPr>
        <w:t>как отрасль экономики</w:t>
      </w:r>
      <w:r w:rsidR="002466B4"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способствует повышению инвестиционной привлекательности </w:t>
      </w:r>
      <w:r w:rsidR="00864A49"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  Положительное влияние на увеличение туристического потока способствует развитию и росту различных сегментов рынка туристского бизнеса. Вклад в развитие туризма также имеет социальную значимость, которая напрямую влияет на</w:t>
      </w:r>
      <w:r w:rsidR="002466B4" w:rsidRPr="00A06B4E">
        <w:rPr>
          <w:rFonts w:ascii="Times New Roman" w:eastAsia="Times New Roman" w:hAnsi="Times New Roman" w:cs="Times New Roman"/>
          <w:color w:val="000000"/>
          <w:szCs w:val="24"/>
          <w:lang w:eastAsia="ru-RU"/>
        </w:rPr>
        <w:t xml:space="preserve"> качество кадрового потенциала О</w:t>
      </w:r>
      <w:r w:rsidRPr="00A06B4E">
        <w:rPr>
          <w:rFonts w:ascii="Times New Roman" w:eastAsia="Times New Roman" w:hAnsi="Times New Roman" w:cs="Times New Roman"/>
          <w:color w:val="000000"/>
          <w:szCs w:val="24"/>
          <w:lang w:eastAsia="ru-RU"/>
        </w:rPr>
        <w:t xml:space="preserve">круга, на снижение оттока жителей в другие более крупные, но менее благоприятные для жизни города. </w:t>
      </w:r>
    </w:p>
    <w:p w:rsidR="007131EB" w:rsidRPr="00A06B4E" w:rsidRDefault="007131EB" w:rsidP="007131EB">
      <w:pPr>
        <w:spacing w:after="0" w:line="240" w:lineRule="auto"/>
        <w:ind w:firstLine="567"/>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color w:val="000000"/>
          <w:szCs w:val="24"/>
          <w:lang w:eastAsia="ru-RU"/>
        </w:rPr>
        <w:t>Общая оценка зарегистрированного туристического потока за 2021 год составила 146</w:t>
      </w:r>
      <w:r w:rsidR="00335A63" w:rsidRPr="00A06B4E">
        <w:rPr>
          <w:rFonts w:ascii="Times New Roman" w:eastAsia="Times New Roman" w:hAnsi="Times New Roman" w:cs="Times New Roman"/>
          <w:color w:val="000000"/>
          <w:szCs w:val="24"/>
          <w:lang w:eastAsia="ru-RU"/>
        </w:rPr>
        <w:t xml:space="preserve"> </w:t>
      </w:r>
      <w:r w:rsidR="00711B26" w:rsidRPr="00A06B4E">
        <w:rPr>
          <w:rFonts w:ascii="Times New Roman" w:eastAsia="Times New Roman" w:hAnsi="Times New Roman" w:cs="Times New Roman"/>
          <w:color w:val="000000"/>
          <w:szCs w:val="24"/>
          <w:lang w:eastAsia="ru-RU"/>
        </w:rPr>
        <w:t>200</w:t>
      </w:r>
      <w:r w:rsidR="00335A63" w:rsidRPr="00A06B4E">
        <w:rPr>
          <w:rFonts w:ascii="Times New Roman" w:eastAsia="Times New Roman" w:hAnsi="Times New Roman" w:cs="Times New Roman"/>
          <w:color w:val="FF0000"/>
          <w:szCs w:val="24"/>
          <w:lang w:eastAsia="ru-RU"/>
        </w:rPr>
        <w:t xml:space="preserve"> </w:t>
      </w:r>
      <w:r w:rsidRPr="00A06B4E">
        <w:rPr>
          <w:rFonts w:ascii="Times New Roman" w:eastAsia="Times New Roman" w:hAnsi="Times New Roman" w:cs="Times New Roman"/>
          <w:color w:val="000000"/>
          <w:szCs w:val="24"/>
          <w:lang w:eastAsia="ru-RU"/>
        </w:rPr>
        <w:t xml:space="preserve">туристов, незарегистрированных туристов </w:t>
      </w:r>
      <w:r w:rsidR="002466B4" w:rsidRPr="00A06B4E">
        <w:rPr>
          <w:rFonts w:ascii="Times New Roman" w:eastAsia="Times New Roman" w:hAnsi="Times New Roman" w:cs="Times New Roman"/>
          <w:color w:val="000000"/>
          <w:szCs w:val="24"/>
          <w:lang w:eastAsia="ru-RU"/>
        </w:rPr>
        <w:t>насчитывается более</w:t>
      </w:r>
      <w:r w:rsidRPr="00A06B4E">
        <w:rPr>
          <w:rFonts w:ascii="Times New Roman" w:eastAsia="Times New Roman" w:hAnsi="Times New Roman" w:cs="Times New Roman"/>
          <w:color w:val="000000"/>
          <w:szCs w:val="24"/>
          <w:lang w:eastAsia="ru-RU"/>
        </w:rPr>
        <w:t xml:space="preserve"> 300 000 человек.</w:t>
      </w:r>
    </w:p>
    <w:p w:rsidR="007131EB" w:rsidRPr="00A06B4E" w:rsidRDefault="00864A49" w:rsidP="007131EB">
      <w:pPr>
        <w:spacing w:after="0" w:line="240" w:lineRule="auto"/>
        <w:ind w:firstLine="567"/>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color w:val="000000"/>
          <w:szCs w:val="24"/>
          <w:lang w:eastAsia="ru-RU"/>
        </w:rPr>
        <w:t>Округ</w:t>
      </w:r>
      <w:r w:rsidR="007131EB" w:rsidRPr="00A06B4E">
        <w:rPr>
          <w:rFonts w:ascii="Times New Roman" w:eastAsia="Times New Roman" w:hAnsi="Times New Roman" w:cs="Times New Roman"/>
          <w:color w:val="000000"/>
          <w:szCs w:val="24"/>
          <w:lang w:eastAsia="ru-RU"/>
        </w:rPr>
        <w:t xml:space="preserve"> обладает  максимально благоприятными условиями для формирования на территории конкурентоспособной туристской отрасли как одной из важных отраслей экономики, обеспечивающей стабильный вклад в социально-экономическое развитие</w:t>
      </w:r>
      <w:r w:rsidR="004C1B22" w:rsidRPr="00A06B4E">
        <w:rPr>
          <w:rFonts w:ascii="Times New Roman" w:eastAsia="Times New Roman" w:hAnsi="Times New Roman" w:cs="Times New Roman"/>
          <w:color w:val="000000"/>
          <w:szCs w:val="24"/>
          <w:lang w:eastAsia="ru-RU"/>
        </w:rPr>
        <w:t xml:space="preserve">. </w:t>
      </w:r>
      <w:r w:rsidR="007131EB" w:rsidRPr="00A06B4E">
        <w:rPr>
          <w:rFonts w:ascii="Times New Roman" w:eastAsia="Times New Roman" w:hAnsi="Times New Roman" w:cs="Times New Roman"/>
          <w:color w:val="000000"/>
          <w:szCs w:val="24"/>
          <w:lang w:eastAsia="ru-RU"/>
        </w:rPr>
        <w:t>Это обусловлено комплексом факторов:</w:t>
      </w:r>
    </w:p>
    <w:p w:rsidR="007131EB" w:rsidRPr="00A06B4E" w:rsidRDefault="004C1B22" w:rsidP="007131E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у</w:t>
      </w:r>
      <w:r w:rsidR="007131EB" w:rsidRPr="00A06B4E">
        <w:rPr>
          <w:rFonts w:ascii="Times New Roman" w:eastAsia="Times New Roman" w:hAnsi="Times New Roman" w:cs="Times New Roman"/>
          <w:color w:val="000000"/>
          <w:szCs w:val="24"/>
          <w:lang w:eastAsia="ru-RU"/>
        </w:rPr>
        <w:t>дачным географическим положением округа и транспортной доступностью для туристов - Миасс находиться в удобной логистической доступности в равной удалённости от трёх областных центров (Уфа, Екатеринбург, Челябинск)</w:t>
      </w:r>
      <w:r w:rsidRPr="00A06B4E">
        <w:rPr>
          <w:rFonts w:ascii="Times New Roman" w:eastAsia="Times New Roman" w:hAnsi="Times New Roman" w:cs="Times New Roman"/>
          <w:color w:val="000000"/>
          <w:szCs w:val="24"/>
          <w:lang w:eastAsia="ru-RU"/>
        </w:rPr>
        <w:t>;</w:t>
      </w:r>
    </w:p>
    <w:p w:rsidR="007131EB" w:rsidRPr="00A06B4E" w:rsidRDefault="007131EB" w:rsidP="007131EB">
      <w:pPr>
        <w:pStyle w:val="a3"/>
        <w:spacing w:before="240" w:after="240" w:line="240" w:lineRule="auto"/>
        <w:ind w:left="0" w:right="-845" w:firstLine="567"/>
        <w:jc w:val="both"/>
        <w:rPr>
          <w:rFonts w:ascii="Times New Roman" w:eastAsia="Times New Roman" w:hAnsi="Times New Roman" w:cs="Times New Roman"/>
          <w:szCs w:val="24"/>
          <w:lang w:eastAsia="ru-RU"/>
        </w:rPr>
      </w:pPr>
      <w:r w:rsidRPr="00A06B4E">
        <w:rPr>
          <w:rFonts w:ascii="Times New Roman" w:hAnsi="Times New Roman" w:cs="Times New Roman"/>
          <w:noProof/>
          <w:bdr w:val="none" w:sz="0" w:space="0" w:color="auto" w:frame="1"/>
          <w:lang w:eastAsia="ru-RU"/>
        </w:rPr>
        <w:lastRenderedPageBreak/>
        <w:drawing>
          <wp:inline distT="0" distB="0" distL="0" distR="0" wp14:anchorId="222D1CE1" wp14:editId="37B9B0C4">
            <wp:extent cx="4933950" cy="2381250"/>
            <wp:effectExtent l="0" t="0" r="0" b="0"/>
            <wp:docPr id="3" name="Рисунок 3" descr="https://lh3.googleusercontent.com/4imjcwUDb-0z3CPoytf7Tzf5geZyQPIQfQwNthIZND-Ftbcu4j4AtP3mdVs5xZ1OtaRGjBqEqe6pWin2fT4B_U4lNUNUii2RM4UNFdo3Va14P32bGx9qa7VEwuTt-9BbDEylAyrAWrX2AR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4imjcwUDb-0z3CPoytf7Tzf5geZyQPIQfQwNthIZND-Ftbcu4j4AtP3mdVs5xZ1OtaRGjBqEqe6pWin2fT4B_U4lNUNUii2RM4UNFdo3Va14P32bGx9qa7VEwuTt-9BbDEylAyrAWrX2ARK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2381250"/>
                    </a:xfrm>
                    <a:prstGeom prst="rect">
                      <a:avLst/>
                    </a:prstGeom>
                    <a:noFill/>
                    <a:ln>
                      <a:noFill/>
                    </a:ln>
                  </pic:spPr>
                </pic:pic>
              </a:graphicData>
            </a:graphic>
          </wp:inline>
        </w:drawing>
      </w:r>
    </w:p>
    <w:p w:rsidR="007131EB" w:rsidRPr="00A06B4E" w:rsidRDefault="004C1B22" w:rsidP="00AB3A8B">
      <w:pPr>
        <w:spacing w:after="0" w:line="240" w:lineRule="auto"/>
        <w:ind w:right="-2"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с</w:t>
      </w:r>
      <w:r w:rsidR="007131EB" w:rsidRPr="00A06B4E">
        <w:rPr>
          <w:rFonts w:ascii="Times New Roman" w:eastAsia="Times New Roman" w:hAnsi="Times New Roman" w:cs="Times New Roman"/>
          <w:color w:val="000000"/>
          <w:szCs w:val="24"/>
          <w:lang w:eastAsia="ru-RU"/>
        </w:rPr>
        <w:t xml:space="preserve">коплением на небольшой территории уникальных природных ресурсов:  горные хребты, озера, реки, памятники природы (Ильменский заповедник, озеро Тургояк, река </w:t>
      </w:r>
      <w:proofErr w:type="spellStart"/>
      <w:r w:rsidR="007131EB" w:rsidRPr="00A06B4E">
        <w:rPr>
          <w:rFonts w:ascii="Times New Roman" w:eastAsia="Times New Roman" w:hAnsi="Times New Roman" w:cs="Times New Roman"/>
          <w:color w:val="000000"/>
          <w:szCs w:val="24"/>
          <w:lang w:eastAsia="ru-RU"/>
        </w:rPr>
        <w:t>Куштумга</w:t>
      </w:r>
      <w:proofErr w:type="spellEnd"/>
      <w:r w:rsidR="007131EB" w:rsidRPr="00A06B4E">
        <w:rPr>
          <w:rFonts w:ascii="Times New Roman" w:eastAsia="Times New Roman" w:hAnsi="Times New Roman" w:cs="Times New Roman"/>
          <w:color w:val="000000"/>
          <w:szCs w:val="24"/>
          <w:lang w:eastAsia="ru-RU"/>
        </w:rPr>
        <w:t>, озеро Б. Еланчик, озеро Песчаное, Иремельское водохранилище, ботанический памятник природы</w:t>
      </w:r>
      <w:r w:rsidR="00864A49" w:rsidRPr="00A06B4E">
        <w:rPr>
          <w:rFonts w:ascii="Times New Roman" w:eastAsia="Times New Roman" w:hAnsi="Times New Roman" w:cs="Times New Roman"/>
          <w:color w:val="000000"/>
          <w:szCs w:val="24"/>
          <w:lang w:eastAsia="ru-RU"/>
        </w:rPr>
        <w:t xml:space="preserve"> </w:t>
      </w:r>
      <w:r w:rsidR="007131EB" w:rsidRPr="00A06B4E">
        <w:rPr>
          <w:rFonts w:ascii="Times New Roman" w:eastAsia="Times New Roman" w:hAnsi="Times New Roman" w:cs="Times New Roman"/>
          <w:color w:val="000000"/>
          <w:szCs w:val="24"/>
          <w:lang w:eastAsia="ru-RU"/>
        </w:rPr>
        <w:t>- го</w:t>
      </w:r>
      <w:r w:rsidRPr="00A06B4E">
        <w:rPr>
          <w:rFonts w:ascii="Times New Roman" w:eastAsia="Times New Roman" w:hAnsi="Times New Roman" w:cs="Times New Roman"/>
          <w:color w:val="000000"/>
          <w:szCs w:val="24"/>
          <w:lang w:eastAsia="ru-RU"/>
        </w:rPr>
        <w:t>рный луг на хребте Чашковского);</w:t>
      </w:r>
      <w:r w:rsidR="007131EB" w:rsidRPr="00A06B4E">
        <w:rPr>
          <w:rFonts w:ascii="Times New Roman" w:eastAsia="Times New Roman" w:hAnsi="Times New Roman" w:cs="Times New Roman"/>
          <w:color w:val="000000"/>
          <w:szCs w:val="24"/>
          <w:lang w:eastAsia="ru-RU"/>
        </w:rPr>
        <w:t xml:space="preserve"> значимым объектом является Ильменский государственный заповедник им. В.И. </w:t>
      </w:r>
      <w:proofErr w:type="gramStart"/>
      <w:r w:rsidR="007131EB" w:rsidRPr="00A06B4E">
        <w:rPr>
          <w:rFonts w:ascii="Times New Roman" w:eastAsia="Times New Roman" w:hAnsi="Times New Roman" w:cs="Times New Roman"/>
          <w:color w:val="000000"/>
          <w:szCs w:val="24"/>
          <w:lang w:eastAsia="ru-RU"/>
        </w:rPr>
        <w:t>Ленина</w:t>
      </w:r>
      <w:proofErr w:type="gramEnd"/>
      <w:r w:rsidR="007131EB" w:rsidRPr="00A06B4E">
        <w:rPr>
          <w:rFonts w:ascii="Times New Roman" w:eastAsia="Times New Roman" w:hAnsi="Times New Roman" w:cs="Times New Roman"/>
          <w:color w:val="000000"/>
          <w:szCs w:val="24"/>
          <w:lang w:eastAsia="ru-RU"/>
        </w:rPr>
        <w:t xml:space="preserve"> в долине которого расположен </w:t>
      </w:r>
      <w:r w:rsidRPr="00A06B4E">
        <w:rPr>
          <w:rFonts w:ascii="Times New Roman" w:eastAsia="Times New Roman" w:hAnsi="Times New Roman" w:cs="Times New Roman"/>
          <w:color w:val="000000"/>
          <w:szCs w:val="24"/>
          <w:lang w:eastAsia="ru-RU"/>
        </w:rPr>
        <w:t>Округ;</w:t>
      </w:r>
    </w:p>
    <w:p w:rsidR="007131EB" w:rsidRPr="00A06B4E" w:rsidRDefault="004C1B22" w:rsidP="00AB3A8B">
      <w:pPr>
        <w:spacing w:after="0" w:line="240" w:lineRule="auto"/>
        <w:ind w:right="-2"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н</w:t>
      </w:r>
      <w:r w:rsidR="007131EB" w:rsidRPr="00A06B4E">
        <w:rPr>
          <w:rFonts w:ascii="Times New Roman" w:eastAsia="Times New Roman" w:hAnsi="Times New Roman" w:cs="Times New Roman"/>
          <w:color w:val="000000"/>
          <w:szCs w:val="24"/>
          <w:lang w:eastAsia="ru-RU"/>
        </w:rPr>
        <w:t>аличием историко - культурных достопримечательностей.</w:t>
      </w:r>
      <w:r w:rsidR="00467876" w:rsidRPr="00A06B4E">
        <w:rPr>
          <w:rFonts w:ascii="Times New Roman" w:eastAsia="Times New Roman" w:hAnsi="Times New Roman" w:cs="Times New Roman"/>
          <w:color w:val="000000"/>
          <w:szCs w:val="24"/>
          <w:lang w:eastAsia="ru-RU"/>
        </w:rPr>
        <w:t xml:space="preserve"> </w:t>
      </w:r>
      <w:r w:rsidR="00467876" w:rsidRPr="00A06B4E">
        <w:rPr>
          <w:rFonts w:ascii="Times New Roman" w:eastAsia="Calibri" w:hAnsi="Times New Roman" w:cs="Times New Roman"/>
          <w:szCs w:val="24"/>
        </w:rPr>
        <w:t>Всего в МГО 35 объектов Культурного наследия, из них: 30– Регионального значения, 4 – местного значения, 1 - Федерального значения. Три объекта занесены в реестр в 2022 году (Минарет, ул. Ленина 9, ДК Культуры Автомобилестроителей).</w:t>
      </w:r>
      <w:r w:rsidR="007131EB" w:rsidRPr="00A06B4E">
        <w:rPr>
          <w:rFonts w:ascii="Times New Roman" w:eastAsia="Times New Roman" w:hAnsi="Times New Roman" w:cs="Times New Roman"/>
          <w:color w:val="000000"/>
          <w:szCs w:val="24"/>
          <w:lang w:eastAsia="ru-RU"/>
        </w:rPr>
        <w:t xml:space="preserve"> В южной части города сохранился уникальный архитектурный ансамбль с культурно-историческими объектами (на территории </w:t>
      </w:r>
      <w:r w:rsidRPr="00A06B4E">
        <w:rPr>
          <w:rFonts w:ascii="Times New Roman" w:eastAsia="Times New Roman" w:hAnsi="Times New Roman" w:cs="Times New Roman"/>
          <w:color w:val="000000"/>
          <w:szCs w:val="24"/>
          <w:lang w:eastAsia="ru-RU"/>
        </w:rPr>
        <w:t>и</w:t>
      </w:r>
      <w:r w:rsidR="007131EB" w:rsidRPr="00A06B4E">
        <w:rPr>
          <w:rFonts w:ascii="Times New Roman" w:eastAsia="Times New Roman" w:hAnsi="Times New Roman" w:cs="Times New Roman"/>
          <w:color w:val="000000"/>
          <w:szCs w:val="24"/>
          <w:lang w:eastAsia="ru-RU"/>
        </w:rPr>
        <w:t xml:space="preserve">сторической части города находятся </w:t>
      </w:r>
      <w:r w:rsidR="000A040A" w:rsidRPr="00A06B4E">
        <w:rPr>
          <w:rFonts w:ascii="Times New Roman" w:eastAsia="Calibri" w:hAnsi="Times New Roman" w:cs="Times New Roman"/>
          <w:szCs w:val="24"/>
        </w:rPr>
        <w:t>26 объектов культурного наследия</w:t>
      </w:r>
      <w:r w:rsidR="000A040A" w:rsidRPr="00A06B4E">
        <w:rPr>
          <w:rFonts w:ascii="Times New Roman" w:hAnsi="Times New Roman" w:cs="Times New Roman"/>
        </w:rPr>
        <w:t xml:space="preserve"> (из них 22 Регионального и 4 местного значения)</w:t>
      </w:r>
      <w:r w:rsidR="007131EB" w:rsidRPr="00A06B4E">
        <w:rPr>
          <w:rFonts w:ascii="Times New Roman" w:eastAsia="Times New Roman" w:hAnsi="Times New Roman" w:cs="Times New Roman"/>
          <w:color w:val="000000"/>
          <w:szCs w:val="24"/>
          <w:lang w:eastAsia="ru-RU"/>
        </w:rPr>
        <w:t xml:space="preserve"> и этот список постоянно обновляется), который позволяет развивать культурно-познавательный туризм. </w:t>
      </w:r>
    </w:p>
    <w:p w:rsidR="007131EB" w:rsidRPr="00A06B4E" w:rsidRDefault="007131EB" w:rsidP="00AB3A8B">
      <w:pPr>
        <w:tabs>
          <w:tab w:val="left" w:pos="426"/>
        </w:tabs>
        <w:spacing w:after="0" w:line="240" w:lineRule="auto"/>
        <w:ind w:right="-2" w:firstLine="567"/>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В составе агломерации «Горный Урал» </w:t>
      </w:r>
      <w:r w:rsidR="00864A49" w:rsidRPr="00A06B4E">
        <w:rPr>
          <w:rFonts w:ascii="Times New Roman" w:eastAsia="Times New Roman" w:hAnsi="Times New Roman" w:cs="Times New Roman"/>
          <w:color w:val="000000"/>
          <w:szCs w:val="24"/>
          <w:lang w:eastAsia="ru-RU"/>
        </w:rPr>
        <w:t>Округ</w:t>
      </w:r>
      <w:r w:rsidRPr="00A06B4E">
        <w:rPr>
          <w:rFonts w:ascii="Times New Roman" w:eastAsia="Times New Roman" w:hAnsi="Times New Roman" w:cs="Times New Roman"/>
          <w:color w:val="000000"/>
          <w:szCs w:val="24"/>
          <w:lang w:eastAsia="ru-RU"/>
        </w:rPr>
        <w:t xml:space="preserve"> является одной из ключевых территорий развития рекреационного комплекса. Также </w:t>
      </w:r>
      <w:r w:rsidR="004C1B22" w:rsidRPr="00A06B4E">
        <w:rPr>
          <w:rFonts w:ascii="Times New Roman" w:eastAsia="Times New Roman" w:hAnsi="Times New Roman" w:cs="Times New Roman"/>
          <w:color w:val="000000"/>
          <w:szCs w:val="24"/>
          <w:lang w:eastAsia="ru-RU"/>
        </w:rPr>
        <w:t>Округ</w:t>
      </w:r>
      <w:r w:rsidRPr="00A06B4E">
        <w:rPr>
          <w:rFonts w:ascii="Times New Roman" w:eastAsia="Times New Roman" w:hAnsi="Times New Roman" w:cs="Times New Roman"/>
          <w:color w:val="000000"/>
          <w:szCs w:val="24"/>
          <w:lang w:eastAsia="ru-RU"/>
        </w:rPr>
        <w:t xml:space="preserve"> является одним из участников первого Брендового маршрута по Южному Уралу, где туристы из четырех дней маршрута один день проведут на территории </w:t>
      </w:r>
      <w:r w:rsidR="004C1B22"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 xml:space="preserve"> и посетят основные достопримечательности.</w:t>
      </w:r>
    </w:p>
    <w:p w:rsidR="007131EB" w:rsidRPr="00A06B4E" w:rsidRDefault="007131EB" w:rsidP="00AB3A8B">
      <w:pPr>
        <w:spacing w:after="0" w:line="240" w:lineRule="auto"/>
        <w:ind w:firstLine="567"/>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color w:val="000000"/>
          <w:szCs w:val="24"/>
          <w:lang w:eastAsia="ru-RU"/>
        </w:rPr>
        <w:t xml:space="preserve">Основные приоритетные направления развития туризма в </w:t>
      </w:r>
      <w:r w:rsidR="00F253C9" w:rsidRPr="00A06B4E">
        <w:rPr>
          <w:rFonts w:ascii="Times New Roman" w:eastAsia="Times New Roman" w:hAnsi="Times New Roman" w:cs="Times New Roman"/>
          <w:color w:val="000000"/>
          <w:szCs w:val="24"/>
          <w:lang w:eastAsia="ru-RU"/>
        </w:rPr>
        <w:t>Округе</w:t>
      </w:r>
      <w:r w:rsidRPr="00A06B4E">
        <w:rPr>
          <w:rFonts w:ascii="Times New Roman" w:eastAsia="Times New Roman" w:hAnsi="Times New Roman" w:cs="Times New Roman"/>
          <w:color w:val="000000"/>
          <w:szCs w:val="24"/>
          <w:lang w:eastAsia="ru-RU"/>
        </w:rPr>
        <w:t>:</w:t>
      </w:r>
    </w:p>
    <w:p w:rsidR="00F06B2E"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1. Пляжный и оздоровительный туризм является самым массовым и популярным направлением развития благодаря уникальному природному ландшафту и озеру Тургояк, на котором сосредоточен основной туристический поток в летний период времени. </w:t>
      </w:r>
    </w:p>
    <w:p w:rsidR="00F06B2E"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На с</w:t>
      </w:r>
      <w:r w:rsidR="00EA0335" w:rsidRPr="00A06B4E">
        <w:rPr>
          <w:rFonts w:ascii="Times New Roman" w:eastAsia="Times New Roman" w:hAnsi="Times New Roman" w:cs="Times New Roman"/>
          <w:color w:val="000000"/>
          <w:szCs w:val="24"/>
          <w:lang w:eastAsia="ru-RU"/>
        </w:rPr>
        <w:t>егодняшний день инфраструктура О</w:t>
      </w:r>
      <w:r w:rsidRPr="00A06B4E">
        <w:rPr>
          <w:rFonts w:ascii="Times New Roman" w:eastAsia="Times New Roman" w:hAnsi="Times New Roman" w:cs="Times New Roman"/>
          <w:color w:val="000000"/>
          <w:szCs w:val="24"/>
          <w:lang w:eastAsia="ru-RU"/>
        </w:rPr>
        <w:t>круга состоит из 28 курортов, санаториев и баз отдыха с общим номерным фондом 2</w:t>
      </w:r>
      <w:r w:rsidR="004361EC">
        <w:rPr>
          <w:rFonts w:ascii="Times New Roman" w:eastAsia="Times New Roman" w:hAnsi="Times New Roman" w:cs="Times New Roman"/>
          <w:color w:val="000000"/>
          <w:szCs w:val="24"/>
          <w:lang w:eastAsia="ru-RU"/>
        </w:rPr>
        <w:t xml:space="preserve"> </w:t>
      </w:r>
      <w:r w:rsidRPr="00A06B4E">
        <w:rPr>
          <w:rFonts w:ascii="Times New Roman" w:eastAsia="Times New Roman" w:hAnsi="Times New Roman" w:cs="Times New Roman"/>
          <w:color w:val="000000"/>
          <w:szCs w:val="24"/>
          <w:lang w:eastAsia="ru-RU"/>
        </w:rPr>
        <w:t>182</w:t>
      </w:r>
      <w:r w:rsidR="00EA0335" w:rsidRPr="00A06B4E">
        <w:rPr>
          <w:rFonts w:ascii="Times New Roman" w:eastAsia="Times New Roman" w:hAnsi="Times New Roman" w:cs="Times New Roman"/>
          <w:color w:val="000000"/>
          <w:szCs w:val="24"/>
          <w:lang w:eastAsia="ru-RU"/>
        </w:rPr>
        <w:t xml:space="preserve"> номера</w:t>
      </w:r>
      <w:r w:rsidRPr="00A06B4E">
        <w:rPr>
          <w:rFonts w:ascii="Times New Roman" w:eastAsia="Times New Roman" w:hAnsi="Times New Roman" w:cs="Times New Roman"/>
          <w:color w:val="000000"/>
          <w:szCs w:val="24"/>
          <w:lang w:eastAsia="ru-RU"/>
        </w:rPr>
        <w:t xml:space="preserve">. </w:t>
      </w:r>
    </w:p>
    <w:p w:rsidR="007131EB"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В то же время гостиничный сектор </w:t>
      </w:r>
      <w:r w:rsidR="00F253C9"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 xml:space="preserve"> в целом требует существенной модернизации, чтобы соответствовать современному уровню сервиса, а также обеспечить доступность для людей с ограниченными возможностями здоровья.</w:t>
      </w:r>
    </w:p>
    <w:p w:rsidR="00EA6A5A"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shd w:val="clear" w:color="auto" w:fill="FFFFFF"/>
          <w:lang w:eastAsia="ru-RU"/>
        </w:rPr>
      </w:pPr>
      <w:r w:rsidRPr="00A06B4E">
        <w:rPr>
          <w:rFonts w:ascii="Times New Roman" w:eastAsia="Times New Roman" w:hAnsi="Times New Roman" w:cs="Times New Roman"/>
          <w:color w:val="000000"/>
          <w:szCs w:val="24"/>
          <w:lang w:eastAsia="ru-RU"/>
        </w:rPr>
        <w:t xml:space="preserve">2. Экологический туризм </w:t>
      </w:r>
      <w:r w:rsidRPr="00A06B4E">
        <w:rPr>
          <w:rFonts w:ascii="Times New Roman" w:eastAsia="Times New Roman" w:hAnsi="Times New Roman" w:cs="Times New Roman"/>
          <w:color w:val="000000"/>
          <w:szCs w:val="24"/>
          <w:shd w:val="clear" w:color="auto" w:fill="FFFFFF"/>
          <w:lang w:eastAsia="ru-RU"/>
        </w:rPr>
        <w:t xml:space="preserve">– это направление туризма, предполагающее посещение территорий, не затронутых антропогенным воздействием. Целью поездок является получение информации о природе посещаемого региона, знакомство с культурой, этнографией, археологическими и историческими достопримечательностями. Основная задача экотуризма заключается в сохранении в первозданном виде уникальных ландшафтов и воспитании у людей бережного отношения к природе. </w:t>
      </w:r>
    </w:p>
    <w:p w:rsidR="007131EB" w:rsidRPr="00A06B4E" w:rsidRDefault="00F253C9"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shd w:val="clear" w:color="auto" w:fill="FFFFFF"/>
          <w:lang w:eastAsia="ru-RU"/>
        </w:rPr>
        <w:t>Округ</w:t>
      </w:r>
      <w:r w:rsidR="007131EB" w:rsidRPr="00A06B4E">
        <w:rPr>
          <w:rFonts w:ascii="Times New Roman" w:eastAsia="Times New Roman" w:hAnsi="Times New Roman" w:cs="Times New Roman"/>
          <w:color w:val="000000"/>
          <w:szCs w:val="24"/>
          <w:shd w:val="clear" w:color="auto" w:fill="FFFFFF"/>
          <w:lang w:eastAsia="ru-RU"/>
        </w:rPr>
        <w:t xml:space="preserve"> обладает большими уникальными природными ресурсами для развития экотуризма. Памятники природы, заповедные леса, археологические находки на острове Вер</w:t>
      </w:r>
      <w:r w:rsidR="00EA0335" w:rsidRPr="00A06B4E">
        <w:rPr>
          <w:rFonts w:ascii="Times New Roman" w:eastAsia="Times New Roman" w:hAnsi="Times New Roman" w:cs="Times New Roman"/>
          <w:color w:val="000000"/>
          <w:szCs w:val="24"/>
          <w:shd w:val="clear" w:color="auto" w:fill="FFFFFF"/>
          <w:lang w:eastAsia="ru-RU"/>
        </w:rPr>
        <w:t>а – в</w:t>
      </w:r>
      <w:r w:rsidR="007131EB" w:rsidRPr="00A06B4E">
        <w:rPr>
          <w:rFonts w:ascii="Times New Roman" w:eastAsia="Times New Roman" w:hAnsi="Times New Roman" w:cs="Times New Roman"/>
          <w:color w:val="000000"/>
          <w:szCs w:val="24"/>
          <w:shd w:val="clear" w:color="auto" w:fill="FFFFFF"/>
          <w:lang w:eastAsia="ru-RU"/>
        </w:rPr>
        <w:t xml:space="preserve">се это привлекает туристов со всех уголков земли. Наиболее популярные туристические маршруты: горные хребты Заозерный, </w:t>
      </w:r>
      <w:proofErr w:type="spellStart"/>
      <w:r w:rsidR="007131EB" w:rsidRPr="00A06B4E">
        <w:rPr>
          <w:rFonts w:ascii="Times New Roman" w:eastAsia="Times New Roman" w:hAnsi="Times New Roman" w:cs="Times New Roman"/>
          <w:color w:val="000000"/>
          <w:szCs w:val="24"/>
          <w:shd w:val="clear" w:color="auto" w:fill="FFFFFF"/>
          <w:lang w:eastAsia="ru-RU"/>
        </w:rPr>
        <w:t>Чашковский</w:t>
      </w:r>
      <w:proofErr w:type="spellEnd"/>
      <w:r w:rsidR="007131EB" w:rsidRPr="00A06B4E">
        <w:rPr>
          <w:rFonts w:ascii="Times New Roman" w:eastAsia="Times New Roman" w:hAnsi="Times New Roman" w:cs="Times New Roman"/>
          <w:color w:val="000000"/>
          <w:szCs w:val="24"/>
          <w:shd w:val="clear" w:color="auto" w:fill="FFFFFF"/>
          <w:lang w:eastAsia="ru-RU"/>
        </w:rPr>
        <w:t xml:space="preserve">, </w:t>
      </w:r>
      <w:proofErr w:type="spellStart"/>
      <w:r w:rsidR="007131EB" w:rsidRPr="00A06B4E">
        <w:rPr>
          <w:rFonts w:ascii="Times New Roman" w:eastAsia="Times New Roman" w:hAnsi="Times New Roman" w:cs="Times New Roman"/>
          <w:color w:val="000000"/>
          <w:szCs w:val="24"/>
          <w:shd w:val="clear" w:color="auto" w:fill="FFFFFF"/>
          <w:lang w:eastAsia="ru-RU"/>
        </w:rPr>
        <w:t>Иц</w:t>
      </w:r>
      <w:r w:rsidR="00EA0335" w:rsidRPr="00A06B4E">
        <w:rPr>
          <w:rFonts w:ascii="Times New Roman" w:eastAsia="Times New Roman" w:hAnsi="Times New Roman" w:cs="Times New Roman"/>
          <w:color w:val="000000"/>
          <w:szCs w:val="24"/>
          <w:shd w:val="clear" w:color="auto" w:fill="FFFFFF"/>
          <w:lang w:eastAsia="ru-RU"/>
        </w:rPr>
        <w:t>ы</w:t>
      </w:r>
      <w:r w:rsidR="007131EB" w:rsidRPr="00A06B4E">
        <w:rPr>
          <w:rFonts w:ascii="Times New Roman" w:eastAsia="Times New Roman" w:hAnsi="Times New Roman" w:cs="Times New Roman"/>
          <w:color w:val="000000"/>
          <w:szCs w:val="24"/>
          <w:shd w:val="clear" w:color="auto" w:fill="FFFFFF"/>
          <w:lang w:eastAsia="ru-RU"/>
        </w:rPr>
        <w:t>л</w:t>
      </w:r>
      <w:proofErr w:type="spellEnd"/>
      <w:r w:rsidR="007131EB" w:rsidRPr="00A06B4E">
        <w:rPr>
          <w:rFonts w:ascii="Times New Roman" w:eastAsia="Times New Roman" w:hAnsi="Times New Roman" w:cs="Times New Roman"/>
          <w:color w:val="000000"/>
          <w:szCs w:val="24"/>
          <w:shd w:val="clear" w:color="auto" w:fill="FFFFFF"/>
          <w:lang w:eastAsia="ru-RU"/>
        </w:rPr>
        <w:t xml:space="preserve">, Александровская сопка, </w:t>
      </w:r>
      <w:proofErr w:type="spellStart"/>
      <w:r w:rsidR="007131EB" w:rsidRPr="00A06B4E">
        <w:rPr>
          <w:rFonts w:ascii="Times New Roman" w:eastAsia="Times New Roman" w:hAnsi="Times New Roman" w:cs="Times New Roman"/>
          <w:color w:val="000000"/>
          <w:szCs w:val="24"/>
          <w:shd w:val="clear" w:color="auto" w:fill="FFFFFF"/>
          <w:lang w:eastAsia="ru-RU"/>
        </w:rPr>
        <w:t>Устиновские</w:t>
      </w:r>
      <w:proofErr w:type="spellEnd"/>
      <w:r w:rsidR="007131EB" w:rsidRPr="00A06B4E">
        <w:rPr>
          <w:rFonts w:ascii="Times New Roman" w:eastAsia="Times New Roman" w:hAnsi="Times New Roman" w:cs="Times New Roman"/>
          <w:color w:val="000000"/>
          <w:szCs w:val="24"/>
          <w:shd w:val="clear" w:color="auto" w:fill="FFFFFF"/>
          <w:lang w:eastAsia="ru-RU"/>
        </w:rPr>
        <w:t xml:space="preserve"> каньоны</w:t>
      </w:r>
      <w:r w:rsidR="00EA0335" w:rsidRPr="00A06B4E">
        <w:rPr>
          <w:rFonts w:ascii="Times New Roman" w:eastAsia="Times New Roman" w:hAnsi="Times New Roman" w:cs="Times New Roman"/>
          <w:color w:val="000000"/>
          <w:szCs w:val="24"/>
          <w:shd w:val="clear" w:color="auto" w:fill="FFFFFF"/>
          <w:lang w:eastAsia="ru-RU"/>
        </w:rPr>
        <w:t xml:space="preserve">, </w:t>
      </w:r>
      <w:r w:rsidR="00EA0335" w:rsidRPr="00A06B4E">
        <w:rPr>
          <w:rFonts w:ascii="Times New Roman" w:eastAsia="Times New Roman" w:hAnsi="Times New Roman" w:cs="Times New Roman"/>
          <w:color w:val="000000"/>
          <w:szCs w:val="24"/>
          <w:shd w:val="clear" w:color="auto" w:fill="FFFFFF"/>
          <w:lang w:eastAsia="ru-RU"/>
        </w:rPr>
        <w:lastRenderedPageBreak/>
        <w:t>природно-индустриальный парк «</w:t>
      </w:r>
      <w:r w:rsidR="007131EB" w:rsidRPr="00A06B4E">
        <w:rPr>
          <w:rFonts w:ascii="Times New Roman" w:eastAsia="Times New Roman" w:hAnsi="Times New Roman" w:cs="Times New Roman"/>
          <w:color w:val="000000"/>
          <w:szCs w:val="24"/>
          <w:shd w:val="clear" w:color="auto" w:fill="FFFFFF"/>
          <w:lang w:eastAsia="ru-RU"/>
        </w:rPr>
        <w:t>призрак горы Французской</w:t>
      </w:r>
      <w:r w:rsidR="00EA0335" w:rsidRPr="00A06B4E">
        <w:rPr>
          <w:rFonts w:ascii="Times New Roman" w:eastAsia="Times New Roman" w:hAnsi="Times New Roman" w:cs="Times New Roman"/>
          <w:color w:val="000000"/>
          <w:szCs w:val="24"/>
          <w:shd w:val="clear" w:color="auto" w:fill="FFFFFF"/>
          <w:lang w:eastAsia="ru-RU"/>
        </w:rPr>
        <w:t>»</w:t>
      </w:r>
      <w:r w:rsidR="007131EB" w:rsidRPr="00A06B4E">
        <w:rPr>
          <w:rFonts w:ascii="Times New Roman" w:eastAsia="Times New Roman" w:hAnsi="Times New Roman" w:cs="Times New Roman"/>
          <w:color w:val="000000"/>
          <w:szCs w:val="24"/>
          <w:shd w:val="clear" w:color="auto" w:fill="FFFFFF"/>
          <w:lang w:eastAsia="ru-RU"/>
        </w:rPr>
        <w:t xml:space="preserve">. Часть маршрутов обустроены и размечены, много возможностей еще не реализовано: создание экотроп Тургояк - Таганай,  Тургояк - Солнечная Долина, экотропа Хребет </w:t>
      </w:r>
      <w:proofErr w:type="spellStart"/>
      <w:r w:rsidR="007131EB" w:rsidRPr="00A06B4E">
        <w:rPr>
          <w:rFonts w:ascii="Times New Roman" w:eastAsia="Times New Roman" w:hAnsi="Times New Roman" w:cs="Times New Roman"/>
          <w:color w:val="000000"/>
          <w:szCs w:val="24"/>
          <w:shd w:val="clear" w:color="auto" w:fill="FFFFFF"/>
          <w:lang w:eastAsia="ru-RU"/>
        </w:rPr>
        <w:t>Чашковский</w:t>
      </w:r>
      <w:proofErr w:type="spellEnd"/>
      <w:r w:rsidR="007131EB" w:rsidRPr="00A06B4E">
        <w:rPr>
          <w:rFonts w:ascii="Times New Roman" w:eastAsia="Times New Roman" w:hAnsi="Times New Roman" w:cs="Times New Roman"/>
          <w:color w:val="000000"/>
          <w:szCs w:val="24"/>
          <w:shd w:val="clear" w:color="auto" w:fill="FFFFFF"/>
          <w:lang w:eastAsia="ru-RU"/>
        </w:rPr>
        <w:t>, участие в проекте Большая уральская тропа.</w:t>
      </w:r>
    </w:p>
    <w:p w:rsidR="00EA6A5A"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3. Спортивный туризм. Восстановление работоспособности, поддержание и укрепление здоровья людей являются одной из важнейших задач государства, </w:t>
      </w:r>
      <w:r w:rsidR="00F06B2E" w:rsidRPr="00A06B4E">
        <w:rPr>
          <w:rFonts w:ascii="Times New Roman" w:eastAsia="Times New Roman" w:hAnsi="Times New Roman" w:cs="Times New Roman"/>
          <w:color w:val="000000"/>
          <w:szCs w:val="24"/>
          <w:lang w:eastAsia="ru-RU"/>
        </w:rPr>
        <w:t xml:space="preserve">поэтому </w:t>
      </w:r>
      <w:r w:rsidRPr="00A06B4E">
        <w:rPr>
          <w:rFonts w:ascii="Times New Roman" w:eastAsia="Times New Roman" w:hAnsi="Times New Roman" w:cs="Times New Roman"/>
          <w:color w:val="000000"/>
          <w:szCs w:val="24"/>
          <w:lang w:eastAsia="ru-RU"/>
        </w:rPr>
        <w:t xml:space="preserve">необходимо с особым вниманием относиться к созданию мотиваций и условий для здорового образа жизни. В связи с этим развитие спортивного туризма становится актуальной задачей и одним из реальных инструментов оздоровления нации. </w:t>
      </w:r>
    </w:p>
    <w:p w:rsidR="00EA6A5A"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Выгодное географическое положение создает уникальные возможности для развития горнолыжного и лыжного туризма, а наличие большого количества водных объектов и памятников природы делает </w:t>
      </w:r>
      <w:r w:rsidR="00F06B2E" w:rsidRPr="00A06B4E">
        <w:rPr>
          <w:rFonts w:ascii="Times New Roman" w:eastAsia="Times New Roman" w:hAnsi="Times New Roman" w:cs="Times New Roman"/>
          <w:color w:val="000000"/>
          <w:szCs w:val="24"/>
          <w:lang w:eastAsia="ru-RU"/>
        </w:rPr>
        <w:t>Округ</w:t>
      </w:r>
      <w:r w:rsidRPr="00A06B4E">
        <w:rPr>
          <w:rFonts w:ascii="Times New Roman" w:eastAsia="Times New Roman" w:hAnsi="Times New Roman" w:cs="Times New Roman"/>
          <w:color w:val="000000"/>
          <w:szCs w:val="24"/>
          <w:lang w:eastAsia="ru-RU"/>
        </w:rPr>
        <w:t xml:space="preserve"> привлекательным</w:t>
      </w:r>
      <w:r w:rsidR="00F06B2E" w:rsidRPr="00A06B4E">
        <w:rPr>
          <w:rFonts w:ascii="Times New Roman" w:eastAsia="Times New Roman" w:hAnsi="Times New Roman" w:cs="Times New Roman"/>
          <w:color w:val="000000"/>
          <w:szCs w:val="24"/>
          <w:lang w:eastAsia="ru-RU"/>
        </w:rPr>
        <w:t xml:space="preserve"> местом для водных видов спорта. </w:t>
      </w:r>
    </w:p>
    <w:p w:rsidR="00EA6A5A" w:rsidRPr="00A06B4E" w:rsidRDefault="00F06B2E"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В Округе</w:t>
      </w:r>
      <w:r w:rsidR="007131EB" w:rsidRPr="00A06B4E">
        <w:rPr>
          <w:rFonts w:ascii="Times New Roman" w:eastAsia="Times New Roman" w:hAnsi="Times New Roman" w:cs="Times New Roman"/>
          <w:color w:val="000000"/>
          <w:szCs w:val="24"/>
          <w:lang w:eastAsia="ru-RU"/>
        </w:rPr>
        <w:t xml:space="preserve"> все большую популярность набирает велоспорт. </w:t>
      </w:r>
    </w:p>
    <w:p w:rsidR="00EA6A5A"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На территории </w:t>
      </w:r>
      <w:r w:rsidR="00F253C9" w:rsidRPr="00A06B4E">
        <w:rPr>
          <w:rFonts w:ascii="Times New Roman" w:eastAsia="Times New Roman" w:hAnsi="Times New Roman" w:cs="Times New Roman"/>
          <w:color w:val="000000"/>
          <w:szCs w:val="24"/>
          <w:lang w:eastAsia="ru-RU"/>
        </w:rPr>
        <w:t xml:space="preserve">Округа </w:t>
      </w:r>
      <w:r w:rsidRPr="00A06B4E">
        <w:rPr>
          <w:rFonts w:ascii="Times New Roman" w:eastAsia="Times New Roman" w:hAnsi="Times New Roman" w:cs="Times New Roman"/>
          <w:color w:val="000000"/>
          <w:szCs w:val="24"/>
          <w:lang w:eastAsia="ru-RU"/>
        </w:rPr>
        <w:t>располож</w:t>
      </w:r>
      <w:r w:rsidR="00F06B2E" w:rsidRPr="00A06B4E">
        <w:rPr>
          <w:rFonts w:ascii="Times New Roman" w:eastAsia="Times New Roman" w:hAnsi="Times New Roman" w:cs="Times New Roman"/>
          <w:color w:val="000000"/>
          <w:szCs w:val="24"/>
          <w:lang w:eastAsia="ru-RU"/>
        </w:rPr>
        <w:t>ены два горнолыжных центра</w:t>
      </w:r>
      <w:r w:rsidR="00EA6A5A" w:rsidRPr="00A06B4E">
        <w:rPr>
          <w:rFonts w:ascii="Times New Roman" w:eastAsia="Times New Roman" w:hAnsi="Times New Roman" w:cs="Times New Roman"/>
          <w:color w:val="000000"/>
          <w:szCs w:val="24"/>
          <w:lang w:eastAsia="ru-RU"/>
        </w:rPr>
        <w:t>:</w:t>
      </w:r>
      <w:r w:rsidR="00F06B2E" w:rsidRPr="00A06B4E">
        <w:rPr>
          <w:rFonts w:ascii="Times New Roman" w:eastAsia="Times New Roman" w:hAnsi="Times New Roman" w:cs="Times New Roman"/>
          <w:color w:val="000000"/>
          <w:szCs w:val="24"/>
          <w:lang w:eastAsia="ru-RU"/>
        </w:rPr>
        <w:t xml:space="preserve"> ГЛК «</w:t>
      </w:r>
      <w:r w:rsidRPr="00A06B4E">
        <w:rPr>
          <w:rFonts w:ascii="Times New Roman" w:eastAsia="Times New Roman" w:hAnsi="Times New Roman" w:cs="Times New Roman"/>
          <w:color w:val="000000"/>
          <w:szCs w:val="24"/>
          <w:lang w:eastAsia="ru-RU"/>
        </w:rPr>
        <w:t>Солнечная долина</w:t>
      </w:r>
      <w:r w:rsidR="00F06B2E" w:rsidRPr="00A06B4E">
        <w:rPr>
          <w:rFonts w:ascii="Times New Roman" w:eastAsia="Times New Roman" w:hAnsi="Times New Roman" w:cs="Times New Roman"/>
          <w:color w:val="000000"/>
          <w:szCs w:val="24"/>
          <w:lang w:eastAsia="ru-RU"/>
        </w:rPr>
        <w:t>» и «</w:t>
      </w:r>
      <w:r w:rsidRPr="00A06B4E">
        <w:rPr>
          <w:rFonts w:ascii="Times New Roman" w:eastAsia="Times New Roman" w:hAnsi="Times New Roman" w:cs="Times New Roman"/>
          <w:color w:val="000000"/>
          <w:szCs w:val="24"/>
          <w:lang w:eastAsia="ru-RU"/>
        </w:rPr>
        <w:t>Райдер</w:t>
      </w:r>
      <w:r w:rsidR="00F06B2E"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спортивные комплексы</w:t>
      </w:r>
      <w:r w:rsidR="00EA6A5A"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Стадион </w:t>
      </w:r>
      <w:r w:rsidR="00EA6A5A"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Труд</w:t>
      </w:r>
      <w:r w:rsidR="00EA6A5A"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Дворец спорт</w:t>
      </w:r>
      <w:r w:rsidR="00EA6A5A" w:rsidRPr="00A06B4E">
        <w:rPr>
          <w:rFonts w:ascii="Times New Roman" w:eastAsia="Times New Roman" w:hAnsi="Times New Roman" w:cs="Times New Roman"/>
          <w:color w:val="000000"/>
          <w:szCs w:val="24"/>
          <w:lang w:eastAsia="ru-RU"/>
        </w:rPr>
        <w:t>а «</w:t>
      </w:r>
      <w:r w:rsidRPr="00A06B4E">
        <w:rPr>
          <w:rFonts w:ascii="Times New Roman" w:eastAsia="Times New Roman" w:hAnsi="Times New Roman" w:cs="Times New Roman"/>
          <w:color w:val="000000"/>
          <w:szCs w:val="24"/>
          <w:lang w:eastAsia="ru-RU"/>
        </w:rPr>
        <w:t>Заря</w:t>
      </w:r>
      <w:r w:rsidR="00EA6A5A" w:rsidRPr="00A06B4E">
        <w:rPr>
          <w:rFonts w:ascii="Times New Roman" w:eastAsia="Times New Roman" w:hAnsi="Times New Roman" w:cs="Times New Roman"/>
          <w:color w:val="000000"/>
          <w:szCs w:val="24"/>
          <w:lang w:eastAsia="ru-RU"/>
        </w:rPr>
        <w:t xml:space="preserve">», </w:t>
      </w:r>
      <w:r w:rsidRPr="00A06B4E">
        <w:rPr>
          <w:rFonts w:ascii="Times New Roman" w:eastAsia="Times New Roman" w:hAnsi="Times New Roman" w:cs="Times New Roman"/>
          <w:color w:val="000000"/>
          <w:szCs w:val="24"/>
          <w:lang w:eastAsia="ru-RU"/>
        </w:rPr>
        <w:t xml:space="preserve">ФОК </w:t>
      </w:r>
      <w:r w:rsidR="00EA6A5A"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Урал</w:t>
      </w:r>
      <w:r w:rsidR="00EA6A5A" w:rsidRPr="00A06B4E">
        <w:rPr>
          <w:rFonts w:ascii="Times New Roman" w:eastAsia="Times New Roman" w:hAnsi="Times New Roman" w:cs="Times New Roman"/>
          <w:color w:val="000000"/>
          <w:szCs w:val="24"/>
          <w:lang w:eastAsia="ru-RU"/>
        </w:rPr>
        <w:t>», современный спорткомплекс «</w:t>
      </w:r>
      <w:r w:rsidRPr="00A06B4E">
        <w:rPr>
          <w:rFonts w:ascii="Times New Roman" w:eastAsia="Times New Roman" w:hAnsi="Times New Roman" w:cs="Times New Roman"/>
          <w:color w:val="000000"/>
          <w:szCs w:val="24"/>
          <w:lang w:eastAsia="ru-RU"/>
        </w:rPr>
        <w:t>Экотайм</w:t>
      </w:r>
      <w:r w:rsidR="00EA6A5A"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w:t>
      </w:r>
    </w:p>
    <w:p w:rsidR="00C84AB4"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В </w:t>
      </w:r>
      <w:r w:rsidR="00EA6A5A" w:rsidRPr="00A06B4E">
        <w:rPr>
          <w:rFonts w:ascii="Times New Roman" w:eastAsia="Times New Roman" w:hAnsi="Times New Roman" w:cs="Times New Roman"/>
          <w:color w:val="000000"/>
          <w:szCs w:val="24"/>
          <w:lang w:eastAsia="ru-RU"/>
        </w:rPr>
        <w:t xml:space="preserve">Округе </w:t>
      </w:r>
      <w:r w:rsidRPr="00A06B4E">
        <w:rPr>
          <w:rFonts w:ascii="Times New Roman" w:eastAsia="Times New Roman" w:hAnsi="Times New Roman" w:cs="Times New Roman"/>
          <w:color w:val="000000"/>
          <w:szCs w:val="24"/>
          <w:lang w:eastAsia="ru-RU"/>
        </w:rPr>
        <w:t>на постоянной основе проводятся спортивные мероприятия Регионального, Федерального и Международного уровня, наиболее известные: Международный заплыв X-</w:t>
      </w:r>
      <w:proofErr w:type="spellStart"/>
      <w:r w:rsidRPr="00A06B4E">
        <w:rPr>
          <w:rFonts w:ascii="Times New Roman" w:eastAsia="Times New Roman" w:hAnsi="Times New Roman" w:cs="Times New Roman"/>
          <w:color w:val="000000"/>
          <w:szCs w:val="24"/>
          <w:lang w:eastAsia="ru-RU"/>
        </w:rPr>
        <w:t>Waters</w:t>
      </w:r>
      <w:proofErr w:type="spellEnd"/>
      <w:r w:rsidRPr="00A06B4E">
        <w:rPr>
          <w:rFonts w:ascii="Times New Roman" w:eastAsia="Times New Roman" w:hAnsi="Times New Roman" w:cs="Times New Roman"/>
          <w:color w:val="000000"/>
          <w:szCs w:val="24"/>
          <w:lang w:eastAsia="ru-RU"/>
        </w:rPr>
        <w:t xml:space="preserve">, чемпионат России по кроссу Триатлон, Чемпионат России по Фристайлу и много других. </w:t>
      </w:r>
    </w:p>
    <w:p w:rsidR="007131EB"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Стратегия развития направлена на увеличени</w:t>
      </w:r>
      <w:r w:rsidR="00C84AB4" w:rsidRPr="00A06B4E">
        <w:rPr>
          <w:rFonts w:ascii="Times New Roman" w:eastAsia="Times New Roman" w:hAnsi="Times New Roman" w:cs="Times New Roman"/>
          <w:color w:val="000000"/>
          <w:szCs w:val="24"/>
          <w:lang w:eastAsia="ru-RU"/>
        </w:rPr>
        <w:t>е</w:t>
      </w:r>
      <w:r w:rsidRPr="00A06B4E">
        <w:rPr>
          <w:rFonts w:ascii="Times New Roman" w:eastAsia="Times New Roman" w:hAnsi="Times New Roman" w:cs="Times New Roman"/>
          <w:color w:val="000000"/>
          <w:szCs w:val="24"/>
          <w:lang w:eastAsia="ru-RU"/>
        </w:rPr>
        <w:t xml:space="preserve"> количества мероприятий, создани</w:t>
      </w:r>
      <w:r w:rsidR="00C84AB4" w:rsidRPr="00A06B4E">
        <w:rPr>
          <w:rFonts w:ascii="Times New Roman" w:eastAsia="Times New Roman" w:hAnsi="Times New Roman" w:cs="Times New Roman"/>
          <w:color w:val="000000"/>
          <w:szCs w:val="24"/>
          <w:lang w:eastAsia="ru-RU"/>
        </w:rPr>
        <w:t>е</w:t>
      </w:r>
      <w:r w:rsidRPr="00A06B4E">
        <w:rPr>
          <w:rFonts w:ascii="Times New Roman" w:eastAsia="Times New Roman" w:hAnsi="Times New Roman" w:cs="Times New Roman"/>
          <w:color w:val="000000"/>
          <w:szCs w:val="24"/>
          <w:lang w:eastAsia="ru-RU"/>
        </w:rPr>
        <w:t xml:space="preserve"> новых площадок для проведения мероприятий (новые трассы, велодорожки, спортивные комплексы) и увеличени</w:t>
      </w:r>
      <w:r w:rsidR="00C84AB4" w:rsidRPr="00A06B4E">
        <w:rPr>
          <w:rFonts w:ascii="Times New Roman" w:eastAsia="Times New Roman" w:hAnsi="Times New Roman" w:cs="Times New Roman"/>
          <w:color w:val="000000"/>
          <w:szCs w:val="24"/>
          <w:lang w:eastAsia="ru-RU"/>
        </w:rPr>
        <w:t>е</w:t>
      </w:r>
      <w:r w:rsidRPr="00A06B4E">
        <w:rPr>
          <w:rFonts w:ascii="Times New Roman" w:eastAsia="Times New Roman" w:hAnsi="Times New Roman" w:cs="Times New Roman"/>
          <w:color w:val="000000"/>
          <w:szCs w:val="24"/>
          <w:lang w:eastAsia="ru-RU"/>
        </w:rPr>
        <w:t xml:space="preserve"> количества участников мероприятий за счет узнаваемости туристического бренда и повышения уровня сервиса при проведении мероприятий.</w:t>
      </w:r>
    </w:p>
    <w:p w:rsidR="00C84AB4"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4. Культурно - познавательный туризм. В </w:t>
      </w:r>
      <w:r w:rsidR="00F253C9" w:rsidRPr="00A06B4E">
        <w:rPr>
          <w:rFonts w:ascii="Times New Roman" w:eastAsia="Times New Roman" w:hAnsi="Times New Roman" w:cs="Times New Roman"/>
          <w:color w:val="000000"/>
          <w:szCs w:val="24"/>
          <w:lang w:eastAsia="ru-RU"/>
        </w:rPr>
        <w:t>Округе</w:t>
      </w:r>
      <w:r w:rsidRPr="00A06B4E">
        <w:rPr>
          <w:rFonts w:ascii="Times New Roman" w:eastAsia="Times New Roman" w:hAnsi="Times New Roman" w:cs="Times New Roman"/>
          <w:color w:val="000000"/>
          <w:szCs w:val="24"/>
          <w:lang w:eastAsia="ru-RU"/>
        </w:rPr>
        <w:t xml:space="preserve"> местом притяжения туристов являются три основных музея</w:t>
      </w:r>
      <w:r w:rsidR="00C84AB4"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Музей Ильменского заповедника, Городской Краеведческий музей и Музей Пельменя в Доме Купца Смирнова. Два из них расположены в </w:t>
      </w:r>
      <w:r w:rsidR="00C84AB4" w:rsidRPr="00A06B4E">
        <w:rPr>
          <w:rFonts w:ascii="Times New Roman" w:eastAsia="Times New Roman" w:hAnsi="Times New Roman" w:cs="Times New Roman"/>
          <w:color w:val="000000"/>
          <w:szCs w:val="24"/>
          <w:lang w:eastAsia="ru-RU"/>
        </w:rPr>
        <w:t>и</w:t>
      </w:r>
      <w:r w:rsidRPr="00A06B4E">
        <w:rPr>
          <w:rFonts w:ascii="Times New Roman" w:eastAsia="Times New Roman" w:hAnsi="Times New Roman" w:cs="Times New Roman"/>
          <w:color w:val="000000"/>
          <w:szCs w:val="24"/>
          <w:lang w:eastAsia="ru-RU"/>
        </w:rPr>
        <w:t xml:space="preserve">сторической части города. </w:t>
      </w:r>
      <w:r w:rsidR="00C84AB4" w:rsidRPr="00A06B4E">
        <w:rPr>
          <w:rFonts w:ascii="Times New Roman" w:eastAsia="Times New Roman" w:hAnsi="Times New Roman" w:cs="Times New Roman"/>
          <w:color w:val="000000"/>
          <w:szCs w:val="24"/>
          <w:lang w:eastAsia="ru-RU"/>
        </w:rPr>
        <w:t>Отсюда</w:t>
      </w:r>
      <w:r w:rsidRPr="00A06B4E">
        <w:rPr>
          <w:rFonts w:ascii="Times New Roman" w:eastAsia="Times New Roman" w:hAnsi="Times New Roman" w:cs="Times New Roman"/>
          <w:color w:val="000000"/>
          <w:szCs w:val="24"/>
          <w:lang w:eastAsia="ru-RU"/>
        </w:rPr>
        <w:t xml:space="preserve"> важнейший стратегический шаг — возвращение понятия исторического центра </w:t>
      </w:r>
      <w:r w:rsidR="00C84AB4"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 xml:space="preserve"> на место закладки и рождения города. Это необходимо как для горожан</w:t>
      </w:r>
      <w:r w:rsidR="00C84AB4" w:rsidRPr="00A06B4E">
        <w:rPr>
          <w:rFonts w:ascii="Times New Roman" w:eastAsia="Times New Roman" w:hAnsi="Times New Roman" w:cs="Times New Roman"/>
          <w:color w:val="000000"/>
          <w:szCs w:val="24"/>
          <w:lang w:eastAsia="ru-RU"/>
        </w:rPr>
        <w:t>, как</w:t>
      </w:r>
      <w:r w:rsidRPr="00A06B4E">
        <w:rPr>
          <w:rFonts w:ascii="Times New Roman" w:eastAsia="Times New Roman" w:hAnsi="Times New Roman" w:cs="Times New Roman"/>
          <w:color w:val="000000"/>
          <w:szCs w:val="24"/>
          <w:lang w:eastAsia="ru-RU"/>
        </w:rPr>
        <w:t xml:space="preserve"> осознание собственных истоков, так и для туристов. </w:t>
      </w:r>
    </w:p>
    <w:p w:rsidR="007131EB"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Туристский потенциал </w:t>
      </w:r>
      <w:r w:rsidR="00790699"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 xml:space="preserve"> тесно связан с понятием «образа». Каждый </w:t>
      </w:r>
      <w:r w:rsidR="00790699" w:rsidRPr="00A06B4E">
        <w:rPr>
          <w:rFonts w:ascii="Times New Roman" w:eastAsia="Times New Roman" w:hAnsi="Times New Roman" w:cs="Times New Roman"/>
          <w:color w:val="000000"/>
          <w:szCs w:val="24"/>
          <w:lang w:eastAsia="ru-RU"/>
        </w:rPr>
        <w:t>Округ</w:t>
      </w:r>
      <w:r w:rsidRPr="00A06B4E">
        <w:rPr>
          <w:rFonts w:ascii="Times New Roman" w:eastAsia="Times New Roman" w:hAnsi="Times New Roman" w:cs="Times New Roman"/>
          <w:color w:val="000000"/>
          <w:szCs w:val="24"/>
          <w:lang w:eastAsia="ru-RU"/>
        </w:rPr>
        <w:t xml:space="preserve"> формируется под воздействием совокупности объективных и субъективных факторов и связанных с ними смыслов, которые закрепляются в общественном сознании. Без сомнения, представляет значительный туристический интерес побывать в декорациях первозданного поселения, ощутить историческую атмосферу рождения </w:t>
      </w:r>
      <w:r w:rsidR="00C84AB4"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 xml:space="preserve">. Для реализации идеи необходим проект комплексного благоустройства </w:t>
      </w:r>
      <w:r w:rsidR="00C84AB4" w:rsidRPr="00A06B4E">
        <w:rPr>
          <w:rFonts w:ascii="Times New Roman" w:eastAsia="Times New Roman" w:hAnsi="Times New Roman" w:cs="Times New Roman"/>
          <w:color w:val="000000"/>
          <w:szCs w:val="24"/>
          <w:lang w:eastAsia="ru-RU"/>
        </w:rPr>
        <w:t>и</w:t>
      </w:r>
      <w:r w:rsidRPr="00A06B4E">
        <w:rPr>
          <w:rFonts w:ascii="Times New Roman" w:eastAsia="Times New Roman" w:hAnsi="Times New Roman" w:cs="Times New Roman"/>
          <w:color w:val="000000"/>
          <w:szCs w:val="24"/>
          <w:lang w:eastAsia="ru-RU"/>
        </w:rPr>
        <w:t xml:space="preserve">сторического ядра </w:t>
      </w:r>
      <w:r w:rsidR="00C84AB4"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w:t>
      </w:r>
    </w:p>
    <w:p w:rsidR="007131EB" w:rsidRPr="00A06B4E" w:rsidRDefault="007131EB"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5. Событийный туризм ярко представлен в </w:t>
      </w:r>
      <w:r w:rsidR="00CB10B5" w:rsidRPr="00A06B4E">
        <w:rPr>
          <w:rFonts w:ascii="Times New Roman" w:eastAsia="Times New Roman" w:hAnsi="Times New Roman" w:cs="Times New Roman"/>
          <w:color w:val="000000"/>
          <w:szCs w:val="24"/>
          <w:lang w:eastAsia="ru-RU"/>
        </w:rPr>
        <w:t>Округе</w:t>
      </w:r>
      <w:r w:rsidRPr="00A06B4E">
        <w:rPr>
          <w:rFonts w:ascii="Times New Roman" w:eastAsia="Times New Roman" w:hAnsi="Times New Roman" w:cs="Times New Roman"/>
          <w:color w:val="000000"/>
          <w:szCs w:val="24"/>
          <w:lang w:eastAsia="ru-RU"/>
        </w:rPr>
        <w:t xml:space="preserve">. Популярные фестивали проходят на его </w:t>
      </w:r>
      <w:proofErr w:type="gramStart"/>
      <w:r w:rsidRPr="00A06B4E">
        <w:rPr>
          <w:rFonts w:ascii="Times New Roman" w:eastAsia="Times New Roman" w:hAnsi="Times New Roman" w:cs="Times New Roman"/>
          <w:color w:val="000000"/>
          <w:szCs w:val="24"/>
          <w:lang w:eastAsia="ru-RU"/>
        </w:rPr>
        <w:t>территории</w:t>
      </w:r>
      <w:proofErr w:type="gramEnd"/>
      <w:r w:rsidRPr="00A06B4E">
        <w:rPr>
          <w:rFonts w:ascii="Times New Roman" w:eastAsia="Times New Roman" w:hAnsi="Times New Roman" w:cs="Times New Roman"/>
          <w:color w:val="000000"/>
          <w:szCs w:val="24"/>
          <w:lang w:eastAsia="ru-RU"/>
        </w:rPr>
        <w:t xml:space="preserve"> на постоянной основе</w:t>
      </w:r>
      <w:r w:rsidR="00790699" w:rsidRPr="00A06B4E">
        <w:rPr>
          <w:rFonts w:ascii="Times New Roman" w:eastAsia="Times New Roman" w:hAnsi="Times New Roman" w:cs="Times New Roman"/>
          <w:color w:val="000000"/>
          <w:szCs w:val="24"/>
          <w:lang w:eastAsia="ru-RU"/>
        </w:rPr>
        <w:t xml:space="preserve">, такие как </w:t>
      </w:r>
      <w:r w:rsidRPr="00A06B4E">
        <w:rPr>
          <w:rFonts w:ascii="Times New Roman" w:eastAsia="Times New Roman" w:hAnsi="Times New Roman" w:cs="Times New Roman"/>
          <w:color w:val="000000"/>
          <w:szCs w:val="24"/>
          <w:lang w:eastAsia="ru-RU"/>
        </w:rPr>
        <w:t>Ильме</w:t>
      </w:r>
      <w:r w:rsidR="00790699" w:rsidRPr="00A06B4E">
        <w:rPr>
          <w:rFonts w:ascii="Times New Roman" w:eastAsia="Times New Roman" w:hAnsi="Times New Roman" w:cs="Times New Roman"/>
          <w:color w:val="000000"/>
          <w:szCs w:val="24"/>
          <w:lang w:eastAsia="ru-RU"/>
        </w:rPr>
        <w:t>нский Фестиваль авторской песни;</w:t>
      </w:r>
      <w:r w:rsidRPr="00A06B4E">
        <w:rPr>
          <w:rFonts w:ascii="Times New Roman" w:eastAsia="Times New Roman" w:hAnsi="Times New Roman" w:cs="Times New Roman"/>
          <w:color w:val="000000"/>
          <w:szCs w:val="24"/>
          <w:lang w:eastAsia="ru-RU"/>
        </w:rPr>
        <w:t xml:space="preserve"> набирает попу</w:t>
      </w:r>
      <w:r w:rsidR="00790699" w:rsidRPr="00A06B4E">
        <w:rPr>
          <w:rFonts w:ascii="Times New Roman" w:eastAsia="Times New Roman" w:hAnsi="Times New Roman" w:cs="Times New Roman"/>
          <w:color w:val="000000"/>
          <w:szCs w:val="24"/>
          <w:lang w:eastAsia="ru-RU"/>
        </w:rPr>
        <w:t>лярность фестиваль уличной еды «</w:t>
      </w:r>
      <w:r w:rsidRPr="00A06B4E">
        <w:rPr>
          <w:rFonts w:ascii="Times New Roman" w:eastAsia="Times New Roman" w:hAnsi="Times New Roman" w:cs="Times New Roman"/>
          <w:color w:val="000000"/>
          <w:szCs w:val="24"/>
          <w:lang w:eastAsia="ru-RU"/>
        </w:rPr>
        <w:t>Счастье быть</w:t>
      </w:r>
      <w:r w:rsidR="00790699"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возрождается проведение фестиваля </w:t>
      </w:r>
      <w:r w:rsidR="00790699"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Уральский рубеж</w:t>
      </w:r>
      <w:r w:rsidR="00790699"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традиционные праздники </w:t>
      </w:r>
      <w:r w:rsidR="00790699"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Сабантуй</w:t>
      </w:r>
      <w:r w:rsidR="00790699" w:rsidRPr="00A06B4E">
        <w:rPr>
          <w:rFonts w:ascii="Times New Roman" w:eastAsia="Times New Roman" w:hAnsi="Times New Roman" w:cs="Times New Roman"/>
          <w:color w:val="000000"/>
          <w:szCs w:val="24"/>
          <w:lang w:eastAsia="ru-RU"/>
        </w:rPr>
        <w:t>»,  «</w:t>
      </w:r>
      <w:r w:rsidRPr="00A06B4E">
        <w:rPr>
          <w:rFonts w:ascii="Times New Roman" w:eastAsia="Times New Roman" w:hAnsi="Times New Roman" w:cs="Times New Roman"/>
          <w:color w:val="000000"/>
          <w:szCs w:val="24"/>
          <w:lang w:eastAsia="ru-RU"/>
        </w:rPr>
        <w:t>Масленица</w:t>
      </w:r>
      <w:r w:rsidR="00790699"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полюбилось жителям города и выходит на областной уровень мероприятие </w:t>
      </w:r>
      <w:r w:rsidR="00790699"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Миасский Велопарад</w:t>
      </w:r>
      <w:r w:rsidR="00790699"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и много других мероприятий. В стратегическое направление заложено создание новых стационарных площадок для проведения фестивалей и ярмарок. Запланировано увеличение количества мероприятий.</w:t>
      </w:r>
    </w:p>
    <w:p w:rsidR="007131EB" w:rsidRPr="00A06B4E" w:rsidRDefault="007131EB" w:rsidP="00AB3A8B">
      <w:pPr>
        <w:pStyle w:val="a3"/>
        <w:tabs>
          <w:tab w:val="left" w:pos="426"/>
        </w:tabs>
        <w:spacing w:after="0" w:line="240" w:lineRule="auto"/>
        <w:ind w:left="0"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6. Виртуальный туриз</w:t>
      </w:r>
      <w:r w:rsidR="00790699" w:rsidRPr="00A06B4E">
        <w:rPr>
          <w:rFonts w:ascii="Times New Roman" w:eastAsia="Times New Roman" w:hAnsi="Times New Roman" w:cs="Times New Roman"/>
          <w:color w:val="000000"/>
          <w:szCs w:val="24"/>
          <w:lang w:eastAsia="ru-RU"/>
        </w:rPr>
        <w:t>м – н</w:t>
      </w:r>
      <w:r w:rsidRPr="00A06B4E">
        <w:rPr>
          <w:rFonts w:ascii="Times New Roman" w:eastAsia="Times New Roman" w:hAnsi="Times New Roman" w:cs="Times New Roman"/>
          <w:color w:val="000000"/>
          <w:szCs w:val="24"/>
          <w:lang w:eastAsia="ru-RU"/>
        </w:rPr>
        <w:t>аиболее молодой и современный вид туризма, активно развивающийся и имеющий большой потенциал</w:t>
      </w:r>
      <w:r w:rsidR="00790699" w:rsidRPr="00A06B4E">
        <w:rPr>
          <w:rFonts w:ascii="Times New Roman" w:eastAsia="Times New Roman" w:hAnsi="Times New Roman" w:cs="Times New Roman"/>
          <w:color w:val="000000"/>
          <w:szCs w:val="24"/>
          <w:lang w:eastAsia="ru-RU"/>
        </w:rPr>
        <w:t>, так как д</w:t>
      </w:r>
      <w:r w:rsidRPr="00A06B4E">
        <w:rPr>
          <w:rFonts w:ascii="Times New Roman" w:eastAsia="Times New Roman" w:hAnsi="Times New Roman" w:cs="Times New Roman"/>
          <w:color w:val="000000"/>
          <w:szCs w:val="24"/>
          <w:lang w:eastAsia="ru-RU"/>
        </w:rPr>
        <w:t>оступен для туристов в любой точке мира. Примером</w:t>
      </w:r>
      <w:r w:rsidR="00A15456" w:rsidRPr="00A06B4E">
        <w:rPr>
          <w:rFonts w:ascii="Times New Roman" w:eastAsia="Times New Roman" w:hAnsi="Times New Roman" w:cs="Times New Roman"/>
          <w:color w:val="000000"/>
          <w:szCs w:val="24"/>
          <w:lang w:eastAsia="ru-RU"/>
        </w:rPr>
        <w:t xml:space="preserve"> может служить Виртуальный тур «</w:t>
      </w:r>
      <w:r w:rsidRPr="00A06B4E">
        <w:rPr>
          <w:rFonts w:ascii="Times New Roman" w:eastAsia="Times New Roman" w:hAnsi="Times New Roman" w:cs="Times New Roman"/>
          <w:color w:val="000000"/>
          <w:szCs w:val="24"/>
          <w:lang w:eastAsia="ru-RU"/>
        </w:rPr>
        <w:t>Легенды озера Тургояк</w:t>
      </w:r>
      <w:r w:rsidR="00A15456"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w:t>
      </w:r>
      <w:hyperlink r:id="rId15" w:history="1">
        <w:r w:rsidRPr="00A06B4E">
          <w:rPr>
            <w:rFonts w:ascii="Times New Roman" w:eastAsia="Times New Roman" w:hAnsi="Times New Roman" w:cs="Times New Roman"/>
            <w:color w:val="1155CC"/>
            <w:szCs w:val="24"/>
            <w:u w:val="single"/>
            <w:lang w:eastAsia="ru-RU"/>
          </w:rPr>
          <w:t>http://turmiass.ru/</w:t>
        </w:r>
      </w:hyperlink>
      <w:r w:rsidRPr="00A06B4E">
        <w:rPr>
          <w:rFonts w:ascii="Times New Roman" w:eastAsia="Times New Roman" w:hAnsi="Times New Roman" w:cs="Times New Roman"/>
          <w:color w:val="000000"/>
          <w:szCs w:val="24"/>
          <w:lang w:eastAsia="ru-RU"/>
        </w:rPr>
        <w:t>.</w:t>
      </w:r>
    </w:p>
    <w:p w:rsidR="00807F61" w:rsidRPr="00A06B4E" w:rsidRDefault="007131EB" w:rsidP="00AB3A8B">
      <w:pPr>
        <w:pStyle w:val="a3"/>
        <w:tabs>
          <w:tab w:val="left" w:pos="426"/>
        </w:tabs>
        <w:spacing w:after="0" w:line="240" w:lineRule="auto"/>
        <w:ind w:left="0" w:firstLine="567"/>
        <w:jc w:val="both"/>
        <w:textAlignment w:val="baseline"/>
        <w:rPr>
          <w:rFonts w:ascii="Times New Roman" w:eastAsia="Times New Roman" w:hAnsi="Times New Roman" w:cs="Times New Roman"/>
          <w:color w:val="000000"/>
          <w:szCs w:val="24"/>
          <w:shd w:val="clear" w:color="auto" w:fill="FFFFFF"/>
          <w:lang w:eastAsia="ru-RU"/>
        </w:rPr>
      </w:pPr>
      <w:r w:rsidRPr="00A06B4E">
        <w:rPr>
          <w:rFonts w:ascii="Times New Roman" w:eastAsia="Times New Roman" w:hAnsi="Times New Roman" w:cs="Times New Roman"/>
          <w:color w:val="000000"/>
          <w:szCs w:val="24"/>
          <w:lang w:eastAsia="ru-RU"/>
        </w:rPr>
        <w:t xml:space="preserve">7. Промышленный туризм является одним из перспективных направлений туристской отрасли, как одна из приоритетных задач развития национальной экономики. </w:t>
      </w:r>
      <w:r w:rsidRPr="00A06B4E">
        <w:rPr>
          <w:rFonts w:ascii="Times New Roman" w:eastAsia="Times New Roman" w:hAnsi="Times New Roman" w:cs="Times New Roman"/>
          <w:color w:val="000000"/>
          <w:szCs w:val="24"/>
          <w:shd w:val="clear" w:color="auto" w:fill="FFFFFF"/>
          <w:lang w:eastAsia="ru-RU"/>
        </w:rPr>
        <w:t>Посещение промышленных объекто</w:t>
      </w:r>
      <w:r w:rsidR="00970D2D" w:rsidRPr="00A06B4E">
        <w:rPr>
          <w:rFonts w:ascii="Times New Roman" w:eastAsia="Times New Roman" w:hAnsi="Times New Roman" w:cs="Times New Roman"/>
          <w:color w:val="000000"/>
          <w:szCs w:val="24"/>
          <w:shd w:val="clear" w:color="auto" w:fill="FFFFFF"/>
          <w:lang w:eastAsia="ru-RU"/>
        </w:rPr>
        <w:t>в – у</w:t>
      </w:r>
      <w:r w:rsidRPr="00A06B4E">
        <w:rPr>
          <w:rFonts w:ascii="Times New Roman" w:eastAsia="Times New Roman" w:hAnsi="Times New Roman" w:cs="Times New Roman"/>
          <w:color w:val="000000"/>
          <w:szCs w:val="24"/>
          <w:shd w:val="clear" w:color="auto" w:fill="FFFFFF"/>
          <w:lang w:eastAsia="ru-RU"/>
        </w:rPr>
        <w:t xml:space="preserve">никальная возможность для туристов. В настоящее время для туристов открыт доступ на предприятия АЗ </w:t>
      </w:r>
      <w:r w:rsidR="00970D2D" w:rsidRPr="00A06B4E">
        <w:rPr>
          <w:rFonts w:ascii="Times New Roman" w:eastAsia="Times New Roman" w:hAnsi="Times New Roman" w:cs="Times New Roman"/>
          <w:color w:val="000000"/>
          <w:szCs w:val="24"/>
          <w:shd w:val="clear" w:color="auto" w:fill="FFFFFF"/>
          <w:lang w:eastAsia="ru-RU"/>
        </w:rPr>
        <w:t>«</w:t>
      </w:r>
      <w:r w:rsidRPr="00A06B4E">
        <w:rPr>
          <w:rFonts w:ascii="Times New Roman" w:eastAsia="Times New Roman" w:hAnsi="Times New Roman" w:cs="Times New Roman"/>
          <w:color w:val="000000"/>
          <w:szCs w:val="24"/>
          <w:shd w:val="clear" w:color="auto" w:fill="FFFFFF"/>
          <w:lang w:eastAsia="ru-RU"/>
        </w:rPr>
        <w:t>УРАЛ</w:t>
      </w:r>
      <w:r w:rsidR="00970D2D" w:rsidRPr="00A06B4E">
        <w:rPr>
          <w:rFonts w:ascii="Times New Roman" w:eastAsia="Times New Roman" w:hAnsi="Times New Roman" w:cs="Times New Roman"/>
          <w:color w:val="000000"/>
          <w:szCs w:val="24"/>
          <w:shd w:val="clear" w:color="auto" w:fill="FFFFFF"/>
          <w:lang w:eastAsia="ru-RU"/>
        </w:rPr>
        <w:t>»</w:t>
      </w:r>
      <w:r w:rsidRPr="00A06B4E">
        <w:rPr>
          <w:rFonts w:ascii="Times New Roman" w:eastAsia="Times New Roman" w:hAnsi="Times New Roman" w:cs="Times New Roman"/>
          <w:color w:val="000000"/>
          <w:szCs w:val="24"/>
          <w:shd w:val="clear" w:color="auto" w:fill="FFFFFF"/>
          <w:lang w:eastAsia="ru-RU"/>
        </w:rPr>
        <w:t xml:space="preserve">, ООО </w:t>
      </w:r>
      <w:r w:rsidR="00970D2D" w:rsidRPr="00A06B4E">
        <w:rPr>
          <w:rFonts w:ascii="Times New Roman" w:eastAsia="Times New Roman" w:hAnsi="Times New Roman" w:cs="Times New Roman"/>
          <w:color w:val="000000"/>
          <w:szCs w:val="24"/>
          <w:shd w:val="clear" w:color="auto" w:fill="FFFFFF"/>
          <w:lang w:eastAsia="ru-RU"/>
        </w:rPr>
        <w:t>«</w:t>
      </w:r>
      <w:r w:rsidRPr="00A06B4E">
        <w:rPr>
          <w:rFonts w:ascii="Times New Roman" w:eastAsia="Times New Roman" w:hAnsi="Times New Roman" w:cs="Times New Roman"/>
          <w:color w:val="000000"/>
          <w:szCs w:val="24"/>
          <w:shd w:val="clear" w:color="auto" w:fill="FFFFFF"/>
          <w:lang w:eastAsia="ru-RU"/>
        </w:rPr>
        <w:t xml:space="preserve">Завод </w:t>
      </w:r>
      <w:proofErr w:type="spellStart"/>
      <w:r w:rsidRPr="00A06B4E">
        <w:rPr>
          <w:rFonts w:ascii="Times New Roman" w:eastAsia="Times New Roman" w:hAnsi="Times New Roman" w:cs="Times New Roman"/>
          <w:color w:val="000000"/>
          <w:szCs w:val="24"/>
          <w:shd w:val="clear" w:color="auto" w:fill="FFFFFF"/>
          <w:lang w:eastAsia="ru-RU"/>
        </w:rPr>
        <w:t>СпецАгрегат</w:t>
      </w:r>
      <w:proofErr w:type="spellEnd"/>
      <w:r w:rsidR="00970D2D" w:rsidRPr="00A06B4E">
        <w:rPr>
          <w:rFonts w:ascii="Times New Roman" w:eastAsia="Times New Roman" w:hAnsi="Times New Roman" w:cs="Times New Roman"/>
          <w:color w:val="000000"/>
          <w:szCs w:val="24"/>
          <w:shd w:val="clear" w:color="auto" w:fill="FFFFFF"/>
          <w:lang w:eastAsia="ru-RU"/>
        </w:rPr>
        <w:t>»</w:t>
      </w:r>
      <w:r w:rsidRPr="00A06B4E">
        <w:rPr>
          <w:rFonts w:ascii="Times New Roman" w:eastAsia="Times New Roman" w:hAnsi="Times New Roman" w:cs="Times New Roman"/>
          <w:color w:val="000000"/>
          <w:szCs w:val="24"/>
          <w:shd w:val="clear" w:color="auto" w:fill="FFFFFF"/>
          <w:lang w:eastAsia="ru-RU"/>
        </w:rPr>
        <w:t xml:space="preserve">, ЗАО ПО </w:t>
      </w:r>
      <w:r w:rsidR="00970D2D" w:rsidRPr="00A06B4E">
        <w:rPr>
          <w:rFonts w:ascii="Times New Roman" w:eastAsia="Times New Roman" w:hAnsi="Times New Roman" w:cs="Times New Roman"/>
          <w:color w:val="000000"/>
          <w:szCs w:val="24"/>
          <w:shd w:val="clear" w:color="auto" w:fill="FFFFFF"/>
          <w:lang w:eastAsia="ru-RU"/>
        </w:rPr>
        <w:t>«</w:t>
      </w:r>
      <w:r w:rsidRPr="00A06B4E">
        <w:rPr>
          <w:rFonts w:ascii="Times New Roman" w:eastAsia="Times New Roman" w:hAnsi="Times New Roman" w:cs="Times New Roman"/>
          <w:color w:val="000000"/>
          <w:szCs w:val="24"/>
          <w:shd w:val="clear" w:color="auto" w:fill="FFFFFF"/>
          <w:lang w:eastAsia="ru-RU"/>
        </w:rPr>
        <w:t>Трек</w:t>
      </w:r>
      <w:r w:rsidR="00970D2D" w:rsidRPr="00A06B4E">
        <w:rPr>
          <w:rFonts w:ascii="Times New Roman" w:eastAsia="Times New Roman" w:hAnsi="Times New Roman" w:cs="Times New Roman"/>
          <w:color w:val="000000"/>
          <w:szCs w:val="24"/>
          <w:shd w:val="clear" w:color="auto" w:fill="FFFFFF"/>
          <w:lang w:eastAsia="ru-RU"/>
        </w:rPr>
        <w:t>»</w:t>
      </w:r>
      <w:r w:rsidRPr="00A06B4E">
        <w:rPr>
          <w:rFonts w:ascii="Times New Roman" w:eastAsia="Times New Roman" w:hAnsi="Times New Roman" w:cs="Times New Roman"/>
          <w:color w:val="000000"/>
          <w:szCs w:val="24"/>
          <w:shd w:val="clear" w:color="auto" w:fill="FFFFFF"/>
          <w:lang w:eastAsia="ru-RU"/>
        </w:rPr>
        <w:t xml:space="preserve">, ООО </w:t>
      </w:r>
      <w:r w:rsidR="00807F61" w:rsidRPr="00A06B4E">
        <w:rPr>
          <w:rFonts w:ascii="Times New Roman" w:eastAsia="Times New Roman" w:hAnsi="Times New Roman" w:cs="Times New Roman"/>
          <w:color w:val="000000"/>
          <w:szCs w:val="24"/>
          <w:shd w:val="clear" w:color="auto" w:fill="FFFFFF"/>
          <w:lang w:eastAsia="ru-RU"/>
        </w:rPr>
        <w:t>«</w:t>
      </w:r>
      <w:r w:rsidRPr="00A06B4E">
        <w:rPr>
          <w:rFonts w:ascii="Times New Roman" w:eastAsia="Times New Roman" w:hAnsi="Times New Roman" w:cs="Times New Roman"/>
          <w:color w:val="000000"/>
          <w:szCs w:val="24"/>
          <w:shd w:val="clear" w:color="auto" w:fill="FFFFFF"/>
          <w:lang w:eastAsia="ru-RU"/>
        </w:rPr>
        <w:t>МЗМО</w:t>
      </w:r>
      <w:r w:rsidR="00807F61" w:rsidRPr="00A06B4E">
        <w:rPr>
          <w:rFonts w:ascii="Times New Roman" w:eastAsia="Times New Roman" w:hAnsi="Times New Roman" w:cs="Times New Roman"/>
          <w:color w:val="000000"/>
          <w:szCs w:val="24"/>
          <w:shd w:val="clear" w:color="auto" w:fill="FFFFFF"/>
          <w:lang w:eastAsia="ru-RU"/>
        </w:rPr>
        <w:t>»</w:t>
      </w:r>
      <w:r w:rsidRPr="00A06B4E">
        <w:rPr>
          <w:rFonts w:ascii="Times New Roman" w:eastAsia="Times New Roman" w:hAnsi="Times New Roman" w:cs="Times New Roman"/>
          <w:color w:val="000000"/>
          <w:szCs w:val="24"/>
          <w:shd w:val="clear" w:color="auto" w:fill="FFFFFF"/>
          <w:lang w:eastAsia="ru-RU"/>
        </w:rPr>
        <w:t>, ЗАО</w:t>
      </w:r>
      <w:r w:rsidR="00807F61" w:rsidRPr="00A06B4E">
        <w:rPr>
          <w:rFonts w:ascii="Times New Roman" w:eastAsia="Times New Roman" w:hAnsi="Times New Roman" w:cs="Times New Roman"/>
          <w:color w:val="000000"/>
          <w:szCs w:val="24"/>
          <w:shd w:val="clear" w:color="auto" w:fill="FFFFFF"/>
          <w:lang w:eastAsia="ru-RU"/>
        </w:rPr>
        <w:t xml:space="preserve"> «</w:t>
      </w:r>
      <w:proofErr w:type="spellStart"/>
      <w:r w:rsidRPr="00A06B4E">
        <w:rPr>
          <w:rFonts w:ascii="Times New Roman" w:eastAsia="Times New Roman" w:hAnsi="Times New Roman" w:cs="Times New Roman"/>
          <w:color w:val="000000"/>
          <w:szCs w:val="24"/>
          <w:shd w:val="clear" w:color="auto" w:fill="FFFFFF"/>
          <w:lang w:eastAsia="ru-RU"/>
        </w:rPr>
        <w:t>Чао</w:t>
      </w:r>
      <w:proofErr w:type="spellEnd"/>
      <w:r w:rsidRPr="00A06B4E">
        <w:rPr>
          <w:rFonts w:ascii="Times New Roman" w:eastAsia="Times New Roman" w:hAnsi="Times New Roman" w:cs="Times New Roman"/>
          <w:color w:val="000000"/>
          <w:szCs w:val="24"/>
          <w:shd w:val="clear" w:color="auto" w:fill="FFFFFF"/>
          <w:lang w:eastAsia="ru-RU"/>
        </w:rPr>
        <w:t>-Кофе</w:t>
      </w:r>
      <w:r w:rsidR="00807F61" w:rsidRPr="00A06B4E">
        <w:rPr>
          <w:rFonts w:ascii="Times New Roman" w:eastAsia="Times New Roman" w:hAnsi="Times New Roman" w:cs="Times New Roman"/>
          <w:color w:val="000000"/>
          <w:szCs w:val="24"/>
          <w:shd w:val="clear" w:color="auto" w:fill="FFFFFF"/>
          <w:lang w:eastAsia="ru-RU"/>
        </w:rPr>
        <w:t>», СХПК «</w:t>
      </w:r>
      <w:r w:rsidRPr="00A06B4E">
        <w:rPr>
          <w:rFonts w:ascii="Times New Roman" w:eastAsia="Times New Roman" w:hAnsi="Times New Roman" w:cs="Times New Roman"/>
          <w:color w:val="000000"/>
          <w:szCs w:val="24"/>
          <w:shd w:val="clear" w:color="auto" w:fill="FFFFFF"/>
          <w:lang w:eastAsia="ru-RU"/>
        </w:rPr>
        <w:t>Черновское</w:t>
      </w:r>
      <w:r w:rsidR="00807F61" w:rsidRPr="00A06B4E">
        <w:rPr>
          <w:rFonts w:ascii="Times New Roman" w:eastAsia="Times New Roman" w:hAnsi="Times New Roman" w:cs="Times New Roman"/>
          <w:color w:val="000000"/>
          <w:szCs w:val="24"/>
          <w:shd w:val="clear" w:color="auto" w:fill="FFFFFF"/>
          <w:lang w:eastAsia="ru-RU"/>
        </w:rPr>
        <w:t>», ООО «</w:t>
      </w:r>
      <w:r w:rsidRPr="00A06B4E">
        <w:rPr>
          <w:rFonts w:ascii="Times New Roman" w:eastAsia="Times New Roman" w:hAnsi="Times New Roman" w:cs="Times New Roman"/>
          <w:color w:val="000000"/>
          <w:szCs w:val="24"/>
          <w:shd w:val="clear" w:color="auto" w:fill="FFFFFF"/>
          <w:lang w:eastAsia="ru-RU"/>
        </w:rPr>
        <w:t>Ферма</w:t>
      </w:r>
      <w:r w:rsidR="00807F61" w:rsidRPr="00A06B4E">
        <w:rPr>
          <w:rFonts w:ascii="Times New Roman" w:eastAsia="Times New Roman" w:hAnsi="Times New Roman" w:cs="Times New Roman"/>
          <w:color w:val="000000"/>
          <w:szCs w:val="24"/>
          <w:shd w:val="clear" w:color="auto" w:fill="FFFFFF"/>
          <w:lang w:eastAsia="ru-RU"/>
        </w:rPr>
        <w:t>»</w:t>
      </w:r>
      <w:r w:rsidRPr="00A06B4E">
        <w:rPr>
          <w:rFonts w:ascii="Times New Roman" w:eastAsia="Times New Roman" w:hAnsi="Times New Roman" w:cs="Times New Roman"/>
          <w:color w:val="000000"/>
          <w:szCs w:val="24"/>
          <w:shd w:val="clear" w:color="auto" w:fill="FFFFFF"/>
          <w:lang w:eastAsia="ru-RU"/>
        </w:rPr>
        <w:t xml:space="preserve">. </w:t>
      </w:r>
    </w:p>
    <w:p w:rsidR="007131EB" w:rsidRPr="00A06B4E" w:rsidRDefault="007131EB" w:rsidP="00AB3A8B">
      <w:pPr>
        <w:pStyle w:val="a3"/>
        <w:tabs>
          <w:tab w:val="left" w:pos="426"/>
        </w:tabs>
        <w:spacing w:after="0" w:line="240" w:lineRule="auto"/>
        <w:ind w:left="0"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shd w:val="clear" w:color="auto" w:fill="FFFFFF"/>
          <w:lang w:eastAsia="ru-RU"/>
        </w:rPr>
        <w:lastRenderedPageBreak/>
        <w:t>Од</w:t>
      </w:r>
      <w:r w:rsidR="00807F61" w:rsidRPr="00A06B4E">
        <w:rPr>
          <w:rFonts w:ascii="Times New Roman" w:eastAsia="Times New Roman" w:hAnsi="Times New Roman" w:cs="Times New Roman"/>
          <w:color w:val="000000"/>
          <w:szCs w:val="24"/>
          <w:shd w:val="clear" w:color="auto" w:fill="FFFFFF"/>
          <w:lang w:eastAsia="ru-RU"/>
        </w:rPr>
        <w:t>но</w:t>
      </w:r>
      <w:r w:rsidRPr="00A06B4E">
        <w:rPr>
          <w:rFonts w:ascii="Times New Roman" w:eastAsia="Times New Roman" w:hAnsi="Times New Roman" w:cs="Times New Roman"/>
          <w:color w:val="000000"/>
          <w:szCs w:val="24"/>
          <w:shd w:val="clear" w:color="auto" w:fill="FFFFFF"/>
          <w:lang w:eastAsia="ru-RU"/>
        </w:rPr>
        <w:t xml:space="preserve"> из направлений промышленного туризм</w:t>
      </w:r>
      <w:r w:rsidR="00807F61" w:rsidRPr="00A06B4E">
        <w:rPr>
          <w:rFonts w:ascii="Times New Roman" w:eastAsia="Times New Roman" w:hAnsi="Times New Roman" w:cs="Times New Roman"/>
          <w:color w:val="000000"/>
          <w:szCs w:val="24"/>
          <w:shd w:val="clear" w:color="auto" w:fill="FFFFFF"/>
          <w:lang w:eastAsia="ru-RU"/>
        </w:rPr>
        <w:t>а – г</w:t>
      </w:r>
      <w:r w:rsidRPr="00A06B4E">
        <w:rPr>
          <w:rFonts w:ascii="Times New Roman" w:eastAsia="Times New Roman" w:hAnsi="Times New Roman" w:cs="Times New Roman"/>
          <w:color w:val="000000"/>
          <w:szCs w:val="24"/>
          <w:shd w:val="clear" w:color="auto" w:fill="FFFFFF"/>
          <w:lang w:eastAsia="ru-RU"/>
        </w:rPr>
        <w:t>астрономический туризм. Общественное питание относится к основным видам услуг, предоставляемых туристам наряду с проживанием, транспортом, экскурсионным обслуживанием и является неотъемлемой частью индустрии туризма. Помимо удовлетворения естественных потребностей любого человека в еде, питание в туризме должно рассматриваться как важный элемент развлечения и познания местной культуры, в частност</w:t>
      </w:r>
      <w:r w:rsidR="00E80E4C" w:rsidRPr="00A06B4E">
        <w:rPr>
          <w:rFonts w:ascii="Times New Roman" w:eastAsia="Times New Roman" w:hAnsi="Times New Roman" w:cs="Times New Roman"/>
          <w:color w:val="000000"/>
          <w:szCs w:val="24"/>
          <w:shd w:val="clear" w:color="auto" w:fill="FFFFFF"/>
          <w:lang w:eastAsia="ru-RU"/>
        </w:rPr>
        <w:t>и – г</w:t>
      </w:r>
      <w:r w:rsidRPr="00A06B4E">
        <w:rPr>
          <w:rFonts w:ascii="Times New Roman" w:eastAsia="Times New Roman" w:hAnsi="Times New Roman" w:cs="Times New Roman"/>
          <w:color w:val="000000"/>
          <w:szCs w:val="24"/>
          <w:shd w:val="clear" w:color="auto" w:fill="FFFFFF"/>
          <w:lang w:eastAsia="ru-RU"/>
        </w:rPr>
        <w:t xml:space="preserve">астрономии. Для многих туристов национальная кухня является интересным элементом программы тура. Для хорошего продвижения своих услуг на туристском рынке и достижения узнаваемости необходима поддержка предприятий общепита, стратегией предусмотрено создание уникальных узнаваемых брендированных продуктов местных производителей. Одним из примеров сейчас является производство </w:t>
      </w:r>
      <w:r w:rsidR="00E80E4C" w:rsidRPr="00A06B4E">
        <w:rPr>
          <w:rFonts w:ascii="Times New Roman" w:eastAsia="Times New Roman" w:hAnsi="Times New Roman" w:cs="Times New Roman"/>
          <w:color w:val="000000"/>
          <w:szCs w:val="24"/>
          <w:shd w:val="clear" w:color="auto" w:fill="FFFFFF"/>
          <w:lang w:eastAsia="ru-RU"/>
        </w:rPr>
        <w:t xml:space="preserve">компанией ООО «Ферма» </w:t>
      </w:r>
      <w:r w:rsidRPr="00A06B4E">
        <w:rPr>
          <w:rFonts w:ascii="Times New Roman" w:eastAsia="Times New Roman" w:hAnsi="Times New Roman" w:cs="Times New Roman"/>
          <w:color w:val="000000"/>
          <w:szCs w:val="24"/>
          <w:shd w:val="clear" w:color="auto" w:fill="FFFFFF"/>
          <w:lang w:eastAsia="ru-RU"/>
        </w:rPr>
        <w:t>сыров, известных уже на территории всей России.</w:t>
      </w:r>
    </w:p>
    <w:p w:rsidR="007131EB" w:rsidRPr="00A06B4E" w:rsidRDefault="007131EB" w:rsidP="00AB3A8B">
      <w:pPr>
        <w:tabs>
          <w:tab w:val="num" w:pos="142"/>
          <w:tab w:val="left" w:pos="426"/>
        </w:tabs>
        <w:spacing w:after="0" w:line="240" w:lineRule="auto"/>
        <w:ind w:firstLine="567"/>
        <w:jc w:val="both"/>
        <w:rPr>
          <w:rFonts w:ascii="Times New Roman" w:eastAsia="Times New Roman" w:hAnsi="Times New Roman" w:cs="Times New Roman"/>
          <w:color w:val="000000"/>
          <w:szCs w:val="24"/>
          <w:shd w:val="clear" w:color="auto" w:fill="FFFFFF"/>
          <w:lang w:eastAsia="ru-RU"/>
        </w:rPr>
      </w:pPr>
      <w:r w:rsidRPr="00A06B4E">
        <w:rPr>
          <w:rFonts w:ascii="Times New Roman" w:eastAsia="Times New Roman" w:hAnsi="Times New Roman" w:cs="Times New Roman"/>
          <w:color w:val="000000"/>
          <w:szCs w:val="24"/>
          <w:shd w:val="clear" w:color="auto" w:fill="FFFFFF"/>
          <w:lang w:eastAsia="ru-RU"/>
        </w:rPr>
        <w:t xml:space="preserve">Потенциал по развитию промышленного туризма в </w:t>
      </w:r>
      <w:r w:rsidR="00CB10B5" w:rsidRPr="00A06B4E">
        <w:rPr>
          <w:rFonts w:ascii="Times New Roman" w:eastAsia="Times New Roman" w:hAnsi="Times New Roman" w:cs="Times New Roman"/>
          <w:color w:val="000000"/>
          <w:szCs w:val="24"/>
          <w:shd w:val="clear" w:color="auto" w:fill="FFFFFF"/>
          <w:lang w:eastAsia="ru-RU"/>
        </w:rPr>
        <w:t>Округе</w:t>
      </w:r>
      <w:r w:rsidRPr="00A06B4E">
        <w:rPr>
          <w:rFonts w:ascii="Times New Roman" w:eastAsia="Times New Roman" w:hAnsi="Times New Roman" w:cs="Times New Roman"/>
          <w:color w:val="000000"/>
          <w:szCs w:val="24"/>
          <w:shd w:val="clear" w:color="auto" w:fill="FFFFFF"/>
          <w:lang w:eastAsia="ru-RU"/>
        </w:rPr>
        <w:t xml:space="preserve"> оценивается как значительный и обладающий большой перспективой для дальнейшего развития.</w:t>
      </w:r>
    </w:p>
    <w:p w:rsidR="007131EB" w:rsidRPr="00A06B4E" w:rsidRDefault="007131EB" w:rsidP="00586C1F">
      <w:pPr>
        <w:spacing w:after="0" w:line="240" w:lineRule="auto"/>
        <w:ind w:firstLine="567"/>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Основные</w:t>
      </w:r>
      <w:r w:rsidR="004D0804" w:rsidRPr="00A06B4E">
        <w:rPr>
          <w:rFonts w:ascii="Times New Roman" w:eastAsia="Times New Roman" w:hAnsi="Times New Roman" w:cs="Times New Roman"/>
          <w:color w:val="000000"/>
          <w:szCs w:val="24"/>
          <w:lang w:eastAsia="ru-RU"/>
        </w:rPr>
        <w:t xml:space="preserve"> </w:t>
      </w:r>
      <w:r w:rsidR="00683480" w:rsidRPr="00A06B4E">
        <w:rPr>
          <w:rFonts w:ascii="Times New Roman" w:eastAsia="Times New Roman" w:hAnsi="Times New Roman" w:cs="Times New Roman"/>
          <w:color w:val="000000"/>
          <w:szCs w:val="24"/>
          <w:lang w:eastAsia="ru-RU"/>
        </w:rPr>
        <w:t>направления</w:t>
      </w:r>
      <w:r w:rsidRPr="00A06B4E">
        <w:rPr>
          <w:rFonts w:ascii="Times New Roman" w:eastAsia="Times New Roman" w:hAnsi="Times New Roman" w:cs="Times New Roman"/>
          <w:color w:val="000000"/>
          <w:szCs w:val="24"/>
          <w:lang w:eastAsia="ru-RU"/>
        </w:rPr>
        <w:t xml:space="preserve"> развития внутреннего и въездного </w:t>
      </w:r>
      <w:r w:rsidR="00586C1F" w:rsidRPr="00A06B4E">
        <w:rPr>
          <w:rFonts w:ascii="Times New Roman" w:eastAsia="Times New Roman" w:hAnsi="Times New Roman" w:cs="Times New Roman"/>
          <w:color w:val="000000"/>
          <w:szCs w:val="24"/>
          <w:lang w:eastAsia="ru-RU"/>
        </w:rPr>
        <w:t>т</w:t>
      </w:r>
      <w:r w:rsidRPr="00A06B4E">
        <w:rPr>
          <w:rFonts w:ascii="Times New Roman" w:eastAsia="Times New Roman" w:hAnsi="Times New Roman" w:cs="Times New Roman"/>
          <w:color w:val="000000"/>
          <w:szCs w:val="24"/>
          <w:lang w:eastAsia="ru-RU"/>
        </w:rPr>
        <w:t xml:space="preserve">уризма </w:t>
      </w:r>
      <w:r w:rsidR="00E80E4C" w:rsidRPr="00A06B4E">
        <w:rPr>
          <w:rFonts w:ascii="Times New Roman" w:eastAsia="Times New Roman" w:hAnsi="Times New Roman" w:cs="Times New Roman"/>
          <w:color w:val="000000"/>
          <w:szCs w:val="24"/>
          <w:lang w:eastAsia="ru-RU"/>
        </w:rPr>
        <w:t xml:space="preserve">Округа </w:t>
      </w:r>
      <w:r w:rsidRPr="00A06B4E">
        <w:rPr>
          <w:rFonts w:ascii="Times New Roman" w:eastAsia="Times New Roman" w:hAnsi="Times New Roman" w:cs="Times New Roman"/>
          <w:color w:val="000000"/>
          <w:szCs w:val="24"/>
          <w:lang w:eastAsia="ru-RU"/>
        </w:rPr>
        <w:t>до 2035 года</w:t>
      </w:r>
      <w:r w:rsidRPr="00A06B4E">
        <w:rPr>
          <w:rFonts w:ascii="Times New Roman" w:eastAsia="Times New Roman" w:hAnsi="Times New Roman" w:cs="Times New Roman"/>
          <w:b/>
          <w:color w:val="000000"/>
          <w:szCs w:val="24"/>
          <w:lang w:eastAsia="ru-RU"/>
        </w:rPr>
        <w:t>:</w:t>
      </w:r>
    </w:p>
    <w:p w:rsidR="007131EB" w:rsidRPr="00A06B4E" w:rsidRDefault="00732C1F" w:rsidP="00165217">
      <w:pPr>
        <w:pStyle w:val="a3"/>
        <w:numPr>
          <w:ilvl w:val="0"/>
          <w:numId w:val="35"/>
        </w:numPr>
        <w:tabs>
          <w:tab w:val="left" w:pos="993"/>
        </w:tabs>
        <w:spacing w:after="0" w:line="240" w:lineRule="auto"/>
        <w:ind w:left="0" w:firstLine="568"/>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bCs/>
          <w:color w:val="000000"/>
          <w:szCs w:val="24"/>
          <w:lang w:eastAsia="ru-RU"/>
        </w:rPr>
        <w:t>с</w:t>
      </w:r>
      <w:r w:rsidR="007131EB" w:rsidRPr="00A06B4E">
        <w:rPr>
          <w:rFonts w:ascii="Times New Roman" w:eastAsia="Times New Roman" w:hAnsi="Times New Roman" w:cs="Times New Roman"/>
          <w:bCs/>
          <w:color w:val="000000"/>
          <w:szCs w:val="24"/>
          <w:lang w:eastAsia="ru-RU"/>
        </w:rPr>
        <w:t xml:space="preserve">оздание благоприятных условий для формирования в </w:t>
      </w:r>
      <w:r w:rsidR="00CB10B5" w:rsidRPr="00A06B4E">
        <w:rPr>
          <w:rFonts w:ascii="Times New Roman" w:eastAsia="Times New Roman" w:hAnsi="Times New Roman" w:cs="Times New Roman"/>
          <w:bCs/>
          <w:color w:val="000000"/>
          <w:szCs w:val="24"/>
          <w:lang w:eastAsia="ru-RU"/>
        </w:rPr>
        <w:t>Округе</w:t>
      </w:r>
      <w:r w:rsidR="007131EB" w:rsidRPr="00A06B4E">
        <w:rPr>
          <w:rFonts w:ascii="Times New Roman" w:eastAsia="Times New Roman" w:hAnsi="Times New Roman" w:cs="Times New Roman"/>
          <w:bCs/>
          <w:color w:val="000000"/>
          <w:szCs w:val="24"/>
          <w:lang w:eastAsia="ru-RU"/>
        </w:rPr>
        <w:t xml:space="preserve"> конкурентоспособной туристской отрасли как одной из сфер экономики, обеспечивающей стабильный вклад в социально-экономическое развитие города</w:t>
      </w:r>
      <w:r w:rsidRPr="00A06B4E">
        <w:rPr>
          <w:rFonts w:ascii="Times New Roman" w:eastAsia="Times New Roman" w:hAnsi="Times New Roman" w:cs="Times New Roman"/>
          <w:bCs/>
          <w:color w:val="000000"/>
          <w:szCs w:val="24"/>
          <w:lang w:eastAsia="ru-RU"/>
        </w:rPr>
        <w:t>;</w:t>
      </w:r>
    </w:p>
    <w:p w:rsidR="00732C1F" w:rsidRPr="00A06B4E" w:rsidRDefault="00732C1F" w:rsidP="00165217">
      <w:pPr>
        <w:pStyle w:val="a3"/>
        <w:numPr>
          <w:ilvl w:val="0"/>
          <w:numId w:val="35"/>
        </w:numPr>
        <w:tabs>
          <w:tab w:val="left" w:pos="993"/>
        </w:tabs>
        <w:spacing w:after="0" w:line="240" w:lineRule="auto"/>
        <w:ind w:left="0" w:firstLine="568"/>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 xml:space="preserve">развитие и продвижение идеологии экологического туризма, сохранение природного богатства, </w:t>
      </w:r>
      <w:proofErr w:type="gramStart"/>
      <w:r w:rsidRPr="00A06B4E">
        <w:rPr>
          <w:rFonts w:ascii="Times New Roman" w:eastAsia="Times New Roman" w:hAnsi="Times New Roman" w:cs="Times New Roman"/>
          <w:szCs w:val="24"/>
          <w:lang w:eastAsia="ru-RU"/>
        </w:rPr>
        <w:t>направленного</w:t>
      </w:r>
      <w:proofErr w:type="gramEnd"/>
      <w:r w:rsidRPr="00A06B4E">
        <w:rPr>
          <w:rFonts w:ascii="Times New Roman" w:eastAsia="Times New Roman" w:hAnsi="Times New Roman" w:cs="Times New Roman"/>
          <w:szCs w:val="24"/>
          <w:lang w:eastAsia="ru-RU"/>
        </w:rPr>
        <w:t xml:space="preserve"> в том числе на сохранение и восстановление туристических ресурсов;</w:t>
      </w:r>
    </w:p>
    <w:p w:rsidR="00732C1F" w:rsidRPr="00A06B4E" w:rsidRDefault="00732C1F" w:rsidP="00165217">
      <w:pPr>
        <w:pStyle w:val="a3"/>
        <w:numPr>
          <w:ilvl w:val="0"/>
          <w:numId w:val="35"/>
        </w:numPr>
        <w:tabs>
          <w:tab w:val="left" w:pos="993"/>
        </w:tabs>
        <w:spacing w:after="0" w:line="240" w:lineRule="auto"/>
        <w:ind w:left="0" w:firstLine="568"/>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szCs w:val="24"/>
          <w:lang w:eastAsia="ru-RU"/>
        </w:rPr>
        <w:t>сохранение культурного наследия Округа; развитие культурно-познавательного туризма Округа.</w:t>
      </w:r>
    </w:p>
    <w:p w:rsidR="007131EB" w:rsidRPr="00A06B4E" w:rsidRDefault="007131EB" w:rsidP="00AB3A8B">
      <w:pPr>
        <w:spacing w:after="0" w:line="240" w:lineRule="auto"/>
        <w:ind w:firstLine="567"/>
        <w:jc w:val="both"/>
        <w:rPr>
          <w:rFonts w:ascii="Times New Roman" w:eastAsia="Times New Roman" w:hAnsi="Times New Roman" w:cs="Times New Roman"/>
          <w:szCs w:val="24"/>
          <w:lang w:eastAsia="ru-RU"/>
        </w:rPr>
      </w:pPr>
      <w:r w:rsidRPr="00A06B4E">
        <w:rPr>
          <w:rFonts w:ascii="Times New Roman" w:eastAsia="Times New Roman" w:hAnsi="Times New Roman" w:cs="Times New Roman"/>
          <w:color w:val="000000"/>
          <w:szCs w:val="24"/>
          <w:lang w:eastAsia="ru-RU"/>
        </w:rPr>
        <w:t>З</w:t>
      </w:r>
      <w:r w:rsidR="00586C1F" w:rsidRPr="00A06B4E">
        <w:rPr>
          <w:rFonts w:ascii="Times New Roman" w:eastAsia="Times New Roman" w:hAnsi="Times New Roman" w:cs="Times New Roman"/>
          <w:color w:val="000000"/>
          <w:szCs w:val="24"/>
          <w:lang w:eastAsia="ru-RU"/>
        </w:rPr>
        <w:t xml:space="preserve">адачи и </w:t>
      </w:r>
      <w:r w:rsidR="00683480" w:rsidRPr="00A06B4E">
        <w:rPr>
          <w:rFonts w:ascii="Times New Roman" w:eastAsia="Times New Roman" w:hAnsi="Times New Roman" w:cs="Times New Roman"/>
          <w:color w:val="000000"/>
          <w:szCs w:val="24"/>
          <w:lang w:eastAsia="ru-RU"/>
        </w:rPr>
        <w:t>мероприятия, запланированные</w:t>
      </w:r>
      <w:r w:rsidRPr="00A06B4E">
        <w:rPr>
          <w:rFonts w:ascii="Times New Roman" w:eastAsia="Times New Roman" w:hAnsi="Times New Roman" w:cs="Times New Roman"/>
          <w:color w:val="000000"/>
          <w:szCs w:val="24"/>
          <w:lang w:eastAsia="ru-RU"/>
        </w:rPr>
        <w:t xml:space="preserve"> до конца 2035 года:</w:t>
      </w:r>
    </w:p>
    <w:p w:rsidR="007131EB" w:rsidRPr="00A06B4E" w:rsidRDefault="008610CC"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r w:rsidR="00C74B06" w:rsidRPr="00A06B4E">
        <w:rPr>
          <w:rFonts w:ascii="Times New Roman" w:eastAsia="Times New Roman" w:hAnsi="Times New Roman" w:cs="Times New Roman"/>
          <w:color w:val="000000"/>
          <w:szCs w:val="24"/>
          <w:lang w:eastAsia="ru-RU"/>
        </w:rPr>
        <w:t>у</w:t>
      </w:r>
      <w:r w:rsidR="007131EB" w:rsidRPr="00A06B4E">
        <w:rPr>
          <w:rFonts w:ascii="Times New Roman" w:eastAsia="Times New Roman" w:hAnsi="Times New Roman" w:cs="Times New Roman"/>
          <w:color w:val="000000"/>
          <w:szCs w:val="24"/>
          <w:lang w:eastAsia="ru-RU"/>
        </w:rPr>
        <w:t xml:space="preserve">величение туристического потока от 300 </w:t>
      </w:r>
      <w:r w:rsidR="00C74B06" w:rsidRPr="00A06B4E">
        <w:rPr>
          <w:rFonts w:ascii="Times New Roman" w:eastAsia="Times New Roman" w:hAnsi="Times New Roman" w:cs="Times New Roman"/>
          <w:color w:val="000000"/>
          <w:szCs w:val="24"/>
          <w:lang w:eastAsia="ru-RU"/>
        </w:rPr>
        <w:t xml:space="preserve">тыс. человек </w:t>
      </w:r>
      <w:r w:rsidR="007131EB" w:rsidRPr="00A06B4E">
        <w:rPr>
          <w:rFonts w:ascii="Times New Roman" w:eastAsia="Times New Roman" w:hAnsi="Times New Roman" w:cs="Times New Roman"/>
          <w:color w:val="000000"/>
          <w:szCs w:val="24"/>
          <w:lang w:eastAsia="ru-RU"/>
        </w:rPr>
        <w:t xml:space="preserve">до 600 тыс. человек за счет </w:t>
      </w:r>
      <w:r w:rsidR="00AA0B13" w:rsidRPr="00A06B4E">
        <w:rPr>
          <w:rFonts w:ascii="Times New Roman" w:eastAsia="Times New Roman" w:hAnsi="Times New Roman" w:cs="Times New Roman"/>
          <w:color w:val="000000"/>
          <w:szCs w:val="24"/>
          <w:lang w:eastAsia="ru-RU"/>
        </w:rPr>
        <w:t xml:space="preserve">проведения следующих </w:t>
      </w:r>
      <w:r w:rsidR="007131EB" w:rsidRPr="00A06B4E">
        <w:rPr>
          <w:rFonts w:ascii="Times New Roman" w:eastAsia="Times New Roman" w:hAnsi="Times New Roman" w:cs="Times New Roman"/>
          <w:color w:val="000000"/>
          <w:szCs w:val="24"/>
          <w:lang w:eastAsia="ru-RU"/>
        </w:rPr>
        <w:t>мероприятий:</w:t>
      </w:r>
      <w:r w:rsidR="00A10C32" w:rsidRPr="00A06B4E">
        <w:rPr>
          <w:rFonts w:ascii="Times New Roman" w:eastAsia="Times New Roman" w:hAnsi="Times New Roman" w:cs="Times New Roman"/>
          <w:color w:val="000000"/>
          <w:szCs w:val="24"/>
          <w:lang w:eastAsia="ru-RU"/>
        </w:rPr>
        <w:t xml:space="preserve"> </w:t>
      </w:r>
    </w:p>
    <w:p w:rsidR="007131EB" w:rsidRPr="00A06B4E" w:rsidRDefault="00B5642C" w:rsidP="00165217">
      <w:pPr>
        <w:numPr>
          <w:ilvl w:val="0"/>
          <w:numId w:val="16"/>
        </w:numPr>
        <w:tabs>
          <w:tab w:val="clear" w:pos="720"/>
          <w:tab w:val="num" w:pos="0"/>
        </w:tabs>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у</w:t>
      </w:r>
      <w:r w:rsidR="007131EB" w:rsidRPr="00A06B4E">
        <w:rPr>
          <w:rFonts w:ascii="Times New Roman" w:eastAsia="Times New Roman" w:hAnsi="Times New Roman" w:cs="Times New Roman"/>
          <w:color w:val="000000"/>
          <w:szCs w:val="24"/>
          <w:lang w:eastAsia="ru-RU"/>
        </w:rPr>
        <w:t>величение количества массовых спортивных мероприятий, в том числе: Кубок России по сноуборду и фристайлу в дисциплинах «Кросс», «Параллельный слалом», «Параллельный гигант», Кубок Губернатора Челябинской области по горным лыжам и сноуборду, Международный заплыв на открытой воде «X-</w:t>
      </w:r>
      <w:proofErr w:type="spellStart"/>
      <w:r w:rsidR="007131EB" w:rsidRPr="00A06B4E">
        <w:rPr>
          <w:rFonts w:ascii="Times New Roman" w:eastAsia="Times New Roman" w:hAnsi="Times New Roman" w:cs="Times New Roman"/>
          <w:color w:val="000000"/>
          <w:szCs w:val="24"/>
          <w:lang w:eastAsia="ru-RU"/>
        </w:rPr>
        <w:t>Waters</w:t>
      </w:r>
      <w:proofErr w:type="spellEnd"/>
      <w:r w:rsidR="007131EB" w:rsidRPr="00A06B4E">
        <w:rPr>
          <w:rFonts w:ascii="Times New Roman" w:eastAsia="Times New Roman" w:hAnsi="Times New Roman" w:cs="Times New Roman"/>
          <w:color w:val="000000"/>
          <w:szCs w:val="24"/>
          <w:lang w:eastAsia="ru-RU"/>
        </w:rPr>
        <w:t xml:space="preserve"> URAL» , Кубок России кросс-триатлон «Тургояк», и др</w:t>
      </w:r>
      <w:r w:rsidR="004112D9" w:rsidRPr="00A06B4E">
        <w:rPr>
          <w:rFonts w:ascii="Times New Roman" w:eastAsia="Times New Roman" w:hAnsi="Times New Roman" w:cs="Times New Roman"/>
          <w:color w:val="000000"/>
          <w:szCs w:val="24"/>
          <w:lang w:eastAsia="ru-RU"/>
        </w:rPr>
        <w:t>угие</w:t>
      </w:r>
      <w:r w:rsidRPr="00A06B4E">
        <w:rPr>
          <w:rFonts w:ascii="Times New Roman" w:eastAsia="Times New Roman" w:hAnsi="Times New Roman" w:cs="Times New Roman"/>
          <w:color w:val="000000"/>
          <w:szCs w:val="24"/>
          <w:lang w:eastAsia="ru-RU"/>
        </w:rPr>
        <w:t>;</w:t>
      </w:r>
    </w:p>
    <w:p w:rsidR="007131EB" w:rsidRPr="00A06B4E" w:rsidRDefault="00B5642C" w:rsidP="00165217">
      <w:pPr>
        <w:numPr>
          <w:ilvl w:val="0"/>
          <w:numId w:val="16"/>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у</w:t>
      </w:r>
      <w:r w:rsidR="007131EB" w:rsidRPr="00A06B4E">
        <w:rPr>
          <w:rFonts w:ascii="Times New Roman" w:eastAsia="Times New Roman" w:hAnsi="Times New Roman" w:cs="Times New Roman"/>
          <w:color w:val="000000"/>
          <w:szCs w:val="24"/>
          <w:lang w:eastAsia="ru-RU"/>
        </w:rPr>
        <w:t xml:space="preserve">величение количества массовых событийных мероприятий и фестивалей, проводимых на территории </w:t>
      </w:r>
      <w:r w:rsidR="00CB10B5" w:rsidRPr="00A06B4E">
        <w:rPr>
          <w:rFonts w:ascii="Times New Roman" w:eastAsia="Times New Roman" w:hAnsi="Times New Roman" w:cs="Times New Roman"/>
          <w:color w:val="000000"/>
          <w:szCs w:val="24"/>
          <w:lang w:eastAsia="ru-RU"/>
        </w:rPr>
        <w:t>Округа</w:t>
      </w:r>
      <w:r w:rsidR="007131EB" w:rsidRPr="00A06B4E">
        <w:rPr>
          <w:rFonts w:ascii="Times New Roman" w:eastAsia="Times New Roman" w:hAnsi="Times New Roman" w:cs="Times New Roman"/>
          <w:color w:val="000000"/>
          <w:szCs w:val="24"/>
          <w:lang w:eastAsia="ru-RU"/>
        </w:rPr>
        <w:t xml:space="preserve">, в том числе: Всероссийский Ильменский фестиваль авторской песни, гастрономический фестиваль уличной еды и локальных продуктов «Счастье быть», Миасский </w:t>
      </w:r>
      <w:r w:rsidR="00CB10B5" w:rsidRPr="00A06B4E">
        <w:rPr>
          <w:rFonts w:ascii="Times New Roman" w:eastAsia="Times New Roman" w:hAnsi="Times New Roman" w:cs="Times New Roman"/>
          <w:color w:val="000000"/>
          <w:szCs w:val="24"/>
          <w:lang w:eastAsia="ru-RU"/>
        </w:rPr>
        <w:t>Велопарад</w:t>
      </w:r>
      <w:r w:rsidR="007131EB" w:rsidRPr="00A06B4E">
        <w:rPr>
          <w:rFonts w:ascii="Times New Roman" w:eastAsia="Times New Roman" w:hAnsi="Times New Roman" w:cs="Times New Roman"/>
          <w:color w:val="000000"/>
          <w:szCs w:val="24"/>
          <w:lang w:eastAsia="ru-RU"/>
        </w:rPr>
        <w:t xml:space="preserve"> и </w:t>
      </w:r>
      <w:proofErr w:type="spellStart"/>
      <w:r w:rsidR="00727571" w:rsidRPr="00A06B4E">
        <w:rPr>
          <w:rFonts w:ascii="Times New Roman" w:eastAsia="Times New Roman" w:hAnsi="Times New Roman" w:cs="Times New Roman"/>
          <w:color w:val="000000"/>
          <w:szCs w:val="24"/>
          <w:lang w:eastAsia="ru-RU"/>
        </w:rPr>
        <w:t>д</w:t>
      </w:r>
      <w:r w:rsidR="004112D9" w:rsidRPr="00A06B4E">
        <w:rPr>
          <w:rFonts w:ascii="Times New Roman" w:eastAsia="Times New Roman" w:hAnsi="Times New Roman" w:cs="Times New Roman"/>
          <w:color w:val="000000"/>
          <w:szCs w:val="24"/>
          <w:lang w:eastAsia="ru-RU"/>
        </w:rPr>
        <w:t>угие</w:t>
      </w:r>
      <w:proofErr w:type="spellEnd"/>
      <w:r w:rsidRPr="00A06B4E">
        <w:rPr>
          <w:rFonts w:ascii="Times New Roman" w:eastAsia="Times New Roman" w:hAnsi="Times New Roman" w:cs="Times New Roman"/>
          <w:color w:val="000000"/>
          <w:szCs w:val="24"/>
          <w:lang w:eastAsia="ru-RU"/>
        </w:rPr>
        <w:t>;</w:t>
      </w:r>
    </w:p>
    <w:p w:rsidR="007131EB" w:rsidRPr="00A06B4E" w:rsidRDefault="00B5642C" w:rsidP="00165217">
      <w:pPr>
        <w:numPr>
          <w:ilvl w:val="0"/>
          <w:numId w:val="16"/>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у</w:t>
      </w:r>
      <w:r w:rsidR="007131EB" w:rsidRPr="00A06B4E">
        <w:rPr>
          <w:rFonts w:ascii="Times New Roman" w:eastAsia="Times New Roman" w:hAnsi="Times New Roman" w:cs="Times New Roman"/>
          <w:color w:val="000000"/>
          <w:szCs w:val="24"/>
          <w:lang w:eastAsia="ru-RU"/>
        </w:rPr>
        <w:t xml:space="preserve">величение количества участников спортивных, и массовых мероприятий и фестивалей, проводимых на территории </w:t>
      </w:r>
      <w:r w:rsidR="00727571"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w:t>
      </w:r>
    </w:p>
    <w:p w:rsidR="007131EB" w:rsidRPr="00A06B4E" w:rsidRDefault="00B5642C" w:rsidP="00165217">
      <w:pPr>
        <w:numPr>
          <w:ilvl w:val="0"/>
          <w:numId w:val="16"/>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с</w:t>
      </w:r>
      <w:r w:rsidR="007131EB" w:rsidRPr="00A06B4E">
        <w:rPr>
          <w:rFonts w:ascii="Times New Roman" w:eastAsia="Times New Roman" w:hAnsi="Times New Roman" w:cs="Times New Roman"/>
          <w:color w:val="000000"/>
          <w:szCs w:val="24"/>
          <w:lang w:eastAsia="ru-RU"/>
        </w:rPr>
        <w:t>оздание дополнительных площадок для проведения фестивалей и массовых мероприятий</w:t>
      </w:r>
      <w:r w:rsidRPr="00A06B4E">
        <w:rPr>
          <w:rFonts w:ascii="Times New Roman" w:eastAsia="Times New Roman" w:hAnsi="Times New Roman" w:cs="Times New Roman"/>
          <w:color w:val="000000"/>
          <w:szCs w:val="24"/>
          <w:lang w:eastAsia="ru-RU"/>
        </w:rPr>
        <w:t>.</w:t>
      </w:r>
    </w:p>
    <w:p w:rsidR="007131EB" w:rsidRPr="00A06B4E" w:rsidRDefault="008610CC" w:rsidP="00AB3A8B">
      <w:pPr>
        <w:tabs>
          <w:tab w:val="left" w:pos="284"/>
        </w:tabs>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w:t>
      </w:r>
      <w:r w:rsidR="00B5642C" w:rsidRPr="00A06B4E">
        <w:rPr>
          <w:rFonts w:ascii="Times New Roman" w:eastAsia="Times New Roman" w:hAnsi="Times New Roman" w:cs="Times New Roman"/>
          <w:color w:val="000000"/>
          <w:szCs w:val="24"/>
          <w:lang w:eastAsia="ru-RU"/>
        </w:rPr>
        <w:t>фо</w:t>
      </w:r>
      <w:r w:rsidR="007131EB" w:rsidRPr="00A06B4E">
        <w:rPr>
          <w:rFonts w:ascii="Times New Roman" w:eastAsia="Times New Roman" w:hAnsi="Times New Roman" w:cs="Times New Roman"/>
          <w:color w:val="000000"/>
          <w:szCs w:val="24"/>
          <w:lang w:eastAsia="ru-RU"/>
        </w:rPr>
        <w:t>рмирование новых объектов туристической индустрии</w:t>
      </w:r>
      <w:r w:rsidR="00B5642C" w:rsidRPr="00A06B4E">
        <w:rPr>
          <w:rFonts w:ascii="Times New Roman" w:eastAsia="Times New Roman" w:hAnsi="Times New Roman" w:cs="Times New Roman"/>
          <w:color w:val="000000"/>
          <w:szCs w:val="24"/>
          <w:lang w:eastAsia="ru-RU"/>
        </w:rPr>
        <w:t>:</w:t>
      </w:r>
    </w:p>
    <w:p w:rsidR="007131EB" w:rsidRPr="00A06B4E" w:rsidRDefault="009976A8" w:rsidP="00165217">
      <w:pPr>
        <w:numPr>
          <w:ilvl w:val="0"/>
          <w:numId w:val="17"/>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w:t>
      </w:r>
      <w:r w:rsidR="00B5642C" w:rsidRPr="00A06B4E">
        <w:rPr>
          <w:rFonts w:ascii="Times New Roman" w:eastAsia="Times New Roman" w:hAnsi="Times New Roman" w:cs="Times New Roman"/>
          <w:color w:val="000000"/>
          <w:szCs w:val="24"/>
          <w:lang w:eastAsia="ru-RU"/>
        </w:rPr>
        <w:t>р</w:t>
      </w:r>
      <w:r w:rsidR="007131EB" w:rsidRPr="00A06B4E">
        <w:rPr>
          <w:rFonts w:ascii="Times New Roman" w:eastAsia="Times New Roman" w:hAnsi="Times New Roman" w:cs="Times New Roman"/>
          <w:color w:val="000000"/>
          <w:szCs w:val="24"/>
          <w:lang w:eastAsia="ru-RU"/>
        </w:rPr>
        <w:t>азвитие термальных курортов местного значения: «Крутой берег», Баден-Баден Тургояк, освоение земельных участков под туристические объекты на озере Ильмень</w:t>
      </w:r>
      <w:r w:rsidR="00B5642C"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w:t>
      </w:r>
    </w:p>
    <w:p w:rsidR="007131EB" w:rsidRPr="00A06B4E" w:rsidRDefault="009976A8" w:rsidP="00165217">
      <w:pPr>
        <w:numPr>
          <w:ilvl w:val="0"/>
          <w:numId w:val="17"/>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w:t>
      </w:r>
      <w:r w:rsidR="00B5642C" w:rsidRPr="00A06B4E">
        <w:rPr>
          <w:rFonts w:ascii="Times New Roman" w:eastAsia="Times New Roman" w:hAnsi="Times New Roman" w:cs="Times New Roman"/>
          <w:color w:val="000000"/>
          <w:szCs w:val="24"/>
          <w:lang w:eastAsia="ru-RU"/>
        </w:rPr>
        <w:t>р</w:t>
      </w:r>
      <w:r w:rsidR="007131EB" w:rsidRPr="00A06B4E">
        <w:rPr>
          <w:rFonts w:ascii="Times New Roman" w:eastAsia="Times New Roman" w:hAnsi="Times New Roman" w:cs="Times New Roman"/>
          <w:color w:val="000000"/>
          <w:szCs w:val="24"/>
          <w:lang w:eastAsia="ru-RU"/>
        </w:rPr>
        <w:t>азвитие горнолыжных курортов международного уровня сервиса (ГЛК «Солнечная долина», ГЛК «Райдер»)</w:t>
      </w:r>
      <w:r w:rsidR="00B5642C" w:rsidRPr="00A06B4E">
        <w:rPr>
          <w:rFonts w:ascii="Times New Roman" w:eastAsia="Times New Roman" w:hAnsi="Times New Roman" w:cs="Times New Roman"/>
          <w:color w:val="000000"/>
          <w:szCs w:val="24"/>
          <w:lang w:eastAsia="ru-RU"/>
        </w:rPr>
        <w:t>;</w:t>
      </w:r>
    </w:p>
    <w:p w:rsidR="007131EB" w:rsidRPr="00A06B4E" w:rsidRDefault="009976A8" w:rsidP="00165217">
      <w:pPr>
        <w:numPr>
          <w:ilvl w:val="0"/>
          <w:numId w:val="17"/>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w:t>
      </w:r>
      <w:r w:rsidR="00B5642C" w:rsidRPr="00A06B4E">
        <w:rPr>
          <w:rFonts w:ascii="Times New Roman" w:eastAsia="Times New Roman" w:hAnsi="Times New Roman" w:cs="Times New Roman"/>
          <w:color w:val="000000"/>
          <w:szCs w:val="24"/>
          <w:lang w:eastAsia="ru-RU"/>
        </w:rPr>
        <w:t>р</w:t>
      </w:r>
      <w:r w:rsidR="007131EB" w:rsidRPr="00A06B4E">
        <w:rPr>
          <w:rFonts w:ascii="Times New Roman" w:eastAsia="Times New Roman" w:hAnsi="Times New Roman" w:cs="Times New Roman"/>
          <w:color w:val="000000"/>
          <w:szCs w:val="24"/>
          <w:lang w:eastAsia="ru-RU"/>
        </w:rPr>
        <w:t>азвитие агротуризма</w:t>
      </w:r>
      <w:r w:rsidR="00B5642C"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p>
    <w:p w:rsidR="007131EB" w:rsidRPr="00A06B4E" w:rsidRDefault="009976A8" w:rsidP="00165217">
      <w:pPr>
        <w:numPr>
          <w:ilvl w:val="0"/>
          <w:numId w:val="17"/>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w:t>
      </w:r>
      <w:r w:rsidR="00B5642C" w:rsidRPr="00A06B4E">
        <w:rPr>
          <w:rFonts w:ascii="Times New Roman" w:eastAsia="Times New Roman" w:hAnsi="Times New Roman" w:cs="Times New Roman"/>
          <w:color w:val="000000"/>
          <w:szCs w:val="24"/>
          <w:lang w:eastAsia="ru-RU"/>
        </w:rPr>
        <w:t>р</w:t>
      </w:r>
      <w:r w:rsidR="007131EB" w:rsidRPr="00A06B4E">
        <w:rPr>
          <w:rFonts w:ascii="Times New Roman" w:eastAsia="Times New Roman" w:hAnsi="Times New Roman" w:cs="Times New Roman"/>
          <w:color w:val="000000"/>
          <w:szCs w:val="24"/>
          <w:lang w:eastAsia="ru-RU"/>
        </w:rPr>
        <w:t>азвитие средств коллективного размещения нового формата (кемпинги и глэмпинги)</w:t>
      </w:r>
      <w:r w:rsidR="00B5642C" w:rsidRPr="00A06B4E">
        <w:rPr>
          <w:rFonts w:ascii="Times New Roman" w:eastAsia="Times New Roman" w:hAnsi="Times New Roman" w:cs="Times New Roman"/>
          <w:color w:val="000000"/>
          <w:szCs w:val="24"/>
          <w:lang w:eastAsia="ru-RU"/>
        </w:rPr>
        <w:t>;</w:t>
      </w:r>
    </w:p>
    <w:p w:rsidR="007131EB" w:rsidRPr="00A06B4E" w:rsidRDefault="009976A8" w:rsidP="00165217">
      <w:pPr>
        <w:numPr>
          <w:ilvl w:val="0"/>
          <w:numId w:val="17"/>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w:t>
      </w:r>
      <w:r w:rsidR="00B5642C" w:rsidRPr="00A06B4E">
        <w:rPr>
          <w:rFonts w:ascii="Times New Roman" w:eastAsia="Times New Roman" w:hAnsi="Times New Roman" w:cs="Times New Roman"/>
          <w:color w:val="000000"/>
          <w:szCs w:val="24"/>
          <w:lang w:eastAsia="ru-RU"/>
        </w:rPr>
        <w:t>п</w:t>
      </w:r>
      <w:r w:rsidR="007131EB" w:rsidRPr="00A06B4E">
        <w:rPr>
          <w:rFonts w:ascii="Times New Roman" w:eastAsia="Times New Roman" w:hAnsi="Times New Roman" w:cs="Times New Roman"/>
          <w:color w:val="000000"/>
          <w:szCs w:val="24"/>
          <w:lang w:eastAsia="ru-RU"/>
        </w:rPr>
        <w:t>овышение доступности туристического продукта и туристических объектов</w:t>
      </w:r>
      <w:r w:rsidRPr="00A06B4E">
        <w:rPr>
          <w:rFonts w:ascii="Times New Roman" w:eastAsia="Times New Roman" w:hAnsi="Times New Roman" w:cs="Times New Roman"/>
          <w:color w:val="000000"/>
          <w:szCs w:val="24"/>
          <w:lang w:eastAsia="ru-RU"/>
        </w:rPr>
        <w:t>.</w:t>
      </w:r>
    </w:p>
    <w:p w:rsidR="007131EB" w:rsidRPr="00A06B4E" w:rsidRDefault="008610CC" w:rsidP="00AB3A8B">
      <w:pPr>
        <w:tabs>
          <w:tab w:val="left" w:pos="284"/>
        </w:tabs>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w:t>
      </w:r>
      <w:r w:rsidR="009976A8" w:rsidRPr="00A06B4E">
        <w:rPr>
          <w:rFonts w:ascii="Times New Roman" w:eastAsia="Times New Roman" w:hAnsi="Times New Roman" w:cs="Times New Roman"/>
          <w:color w:val="000000"/>
          <w:szCs w:val="24"/>
          <w:lang w:eastAsia="ru-RU"/>
        </w:rPr>
        <w:t xml:space="preserve"> с</w:t>
      </w:r>
      <w:r w:rsidR="007131EB" w:rsidRPr="00A06B4E">
        <w:rPr>
          <w:rFonts w:ascii="Times New Roman" w:eastAsia="Times New Roman" w:hAnsi="Times New Roman" w:cs="Times New Roman"/>
          <w:color w:val="000000"/>
          <w:szCs w:val="24"/>
          <w:lang w:eastAsia="ru-RU"/>
        </w:rPr>
        <w:t>оздание ресурсоснабжающей инфраструктуры объектов туристической индустрии</w:t>
      </w:r>
      <w:r w:rsidR="009976A8" w:rsidRPr="00A06B4E">
        <w:rPr>
          <w:rFonts w:ascii="Times New Roman" w:eastAsia="Times New Roman" w:hAnsi="Times New Roman" w:cs="Times New Roman"/>
          <w:color w:val="000000"/>
          <w:szCs w:val="24"/>
          <w:lang w:eastAsia="ru-RU"/>
        </w:rPr>
        <w:t>:</w:t>
      </w:r>
    </w:p>
    <w:p w:rsidR="007131EB" w:rsidRPr="00A06B4E" w:rsidRDefault="009976A8" w:rsidP="00165217">
      <w:pPr>
        <w:numPr>
          <w:ilvl w:val="0"/>
          <w:numId w:val="16"/>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ра</w:t>
      </w:r>
      <w:r w:rsidR="007131EB" w:rsidRPr="00A06B4E">
        <w:rPr>
          <w:rFonts w:ascii="Times New Roman" w:eastAsia="Times New Roman" w:hAnsi="Times New Roman" w:cs="Times New Roman"/>
          <w:color w:val="000000"/>
          <w:szCs w:val="24"/>
          <w:lang w:eastAsia="ru-RU"/>
        </w:rPr>
        <w:t xml:space="preserve">зработка </w:t>
      </w:r>
      <w:proofErr w:type="gramStart"/>
      <w:r w:rsidR="007131EB" w:rsidRPr="00A06B4E">
        <w:rPr>
          <w:rFonts w:ascii="Times New Roman" w:eastAsia="Times New Roman" w:hAnsi="Times New Roman" w:cs="Times New Roman"/>
          <w:color w:val="000000"/>
          <w:szCs w:val="24"/>
          <w:lang w:eastAsia="ru-RU"/>
        </w:rPr>
        <w:t>Мастер-плана</w:t>
      </w:r>
      <w:proofErr w:type="gramEnd"/>
      <w:r w:rsidR="007131EB" w:rsidRPr="00A06B4E">
        <w:rPr>
          <w:rFonts w:ascii="Times New Roman" w:eastAsia="Times New Roman" w:hAnsi="Times New Roman" w:cs="Times New Roman"/>
          <w:color w:val="000000"/>
          <w:szCs w:val="24"/>
          <w:lang w:eastAsia="ru-RU"/>
        </w:rPr>
        <w:t xml:space="preserve"> развития территории озера Тургояк с целью комплексного развития территории озера Тургояк и взаимосвязанных с ним объектов</w:t>
      </w:r>
      <w:r w:rsidRPr="00A06B4E">
        <w:rPr>
          <w:rFonts w:ascii="Times New Roman" w:eastAsia="Times New Roman" w:hAnsi="Times New Roman" w:cs="Times New Roman"/>
          <w:color w:val="000000"/>
          <w:szCs w:val="24"/>
          <w:lang w:eastAsia="ru-RU"/>
        </w:rPr>
        <w:t>;</w:t>
      </w:r>
    </w:p>
    <w:p w:rsidR="007131EB" w:rsidRPr="00A06B4E" w:rsidRDefault="009976A8" w:rsidP="00165217">
      <w:pPr>
        <w:numPr>
          <w:ilvl w:val="0"/>
          <w:numId w:val="16"/>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lastRenderedPageBreak/>
        <w:t xml:space="preserve"> о</w:t>
      </w:r>
      <w:r w:rsidR="007131EB" w:rsidRPr="00A06B4E">
        <w:rPr>
          <w:rFonts w:ascii="Times New Roman" w:eastAsia="Times New Roman" w:hAnsi="Times New Roman" w:cs="Times New Roman"/>
          <w:color w:val="000000"/>
          <w:szCs w:val="24"/>
          <w:lang w:eastAsia="ru-RU"/>
        </w:rPr>
        <w:t>беспечение объектов туристического бизнеса ресурсоснабжающей инфраструктурой</w:t>
      </w: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p>
    <w:p w:rsidR="007131EB" w:rsidRPr="00A06B4E" w:rsidRDefault="009976A8" w:rsidP="00165217">
      <w:pPr>
        <w:numPr>
          <w:ilvl w:val="0"/>
          <w:numId w:val="16"/>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в</w:t>
      </w:r>
      <w:r w:rsidR="007131EB" w:rsidRPr="00A06B4E">
        <w:rPr>
          <w:rFonts w:ascii="Times New Roman" w:eastAsia="Times New Roman" w:hAnsi="Times New Roman" w:cs="Times New Roman"/>
          <w:color w:val="000000"/>
          <w:szCs w:val="24"/>
          <w:lang w:eastAsia="ru-RU"/>
        </w:rPr>
        <w:t>ыделение земельных участков с подведением ресурсоснабжающей инфраструктуры для реализации инвестиционных проектов в сфере туризма</w:t>
      </w:r>
      <w:r w:rsidR="00C40B75"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w:t>
      </w:r>
    </w:p>
    <w:p w:rsidR="007131EB" w:rsidRPr="00A06B4E" w:rsidRDefault="009976A8" w:rsidP="00165217">
      <w:pPr>
        <w:numPr>
          <w:ilvl w:val="0"/>
          <w:numId w:val="16"/>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о</w:t>
      </w:r>
      <w:r w:rsidR="007131EB" w:rsidRPr="00A06B4E">
        <w:rPr>
          <w:rFonts w:ascii="Times New Roman" w:eastAsia="Times New Roman" w:hAnsi="Times New Roman" w:cs="Times New Roman"/>
          <w:color w:val="000000"/>
          <w:szCs w:val="24"/>
          <w:lang w:eastAsia="ru-RU"/>
        </w:rPr>
        <w:t>беспечение ресурсоснабжающей инфраструктурой городского пляжа на озере Тургояк</w:t>
      </w:r>
      <w:r w:rsidR="00A52B83"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p>
    <w:p w:rsidR="007131EB" w:rsidRPr="00A06B4E" w:rsidRDefault="00C40B75" w:rsidP="00165217">
      <w:pPr>
        <w:numPr>
          <w:ilvl w:val="0"/>
          <w:numId w:val="16"/>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к</w:t>
      </w:r>
      <w:r w:rsidR="007131EB" w:rsidRPr="00A06B4E">
        <w:rPr>
          <w:rFonts w:ascii="Times New Roman" w:eastAsia="Times New Roman" w:hAnsi="Times New Roman" w:cs="Times New Roman"/>
          <w:color w:val="000000"/>
          <w:szCs w:val="24"/>
          <w:lang w:eastAsia="ru-RU"/>
        </w:rPr>
        <w:t>омплексная реконструкция сетей в южной части города</w:t>
      </w: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w:t>
      </w:r>
    </w:p>
    <w:p w:rsidR="007131EB" w:rsidRPr="00A06B4E" w:rsidRDefault="008610CC" w:rsidP="00AB3A8B">
      <w:pPr>
        <w:tabs>
          <w:tab w:val="left" w:pos="284"/>
        </w:tabs>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w:t>
      </w:r>
      <w:r w:rsidR="00A52B83" w:rsidRPr="00A06B4E">
        <w:rPr>
          <w:rFonts w:ascii="Times New Roman" w:eastAsia="Times New Roman" w:hAnsi="Times New Roman" w:cs="Times New Roman"/>
          <w:color w:val="000000"/>
          <w:szCs w:val="24"/>
          <w:lang w:eastAsia="ru-RU"/>
        </w:rPr>
        <w:t>п</w:t>
      </w:r>
      <w:r w:rsidR="007131EB" w:rsidRPr="00A06B4E">
        <w:rPr>
          <w:rFonts w:ascii="Times New Roman" w:eastAsia="Times New Roman" w:hAnsi="Times New Roman" w:cs="Times New Roman"/>
          <w:color w:val="000000"/>
          <w:szCs w:val="24"/>
          <w:lang w:eastAsia="ru-RU"/>
        </w:rPr>
        <w:t xml:space="preserve">овышение степени информированности населения, гостей </w:t>
      </w:r>
      <w:r w:rsidR="00A52B83" w:rsidRPr="00A06B4E">
        <w:rPr>
          <w:rFonts w:ascii="Times New Roman" w:eastAsia="Times New Roman" w:hAnsi="Times New Roman" w:cs="Times New Roman"/>
          <w:color w:val="000000"/>
          <w:szCs w:val="24"/>
          <w:lang w:eastAsia="ru-RU"/>
        </w:rPr>
        <w:t>Округа</w:t>
      </w:r>
      <w:r w:rsidR="007131EB" w:rsidRPr="00A06B4E">
        <w:rPr>
          <w:rFonts w:ascii="Times New Roman" w:eastAsia="Times New Roman" w:hAnsi="Times New Roman" w:cs="Times New Roman"/>
          <w:color w:val="000000"/>
          <w:szCs w:val="24"/>
          <w:lang w:eastAsia="ru-RU"/>
        </w:rPr>
        <w:t xml:space="preserve"> и турагентств о туристском потенциале </w:t>
      </w:r>
      <w:r w:rsidR="00A52B83" w:rsidRPr="00A06B4E">
        <w:rPr>
          <w:rFonts w:ascii="Times New Roman" w:eastAsia="Times New Roman" w:hAnsi="Times New Roman" w:cs="Times New Roman"/>
          <w:color w:val="000000"/>
          <w:szCs w:val="24"/>
          <w:lang w:eastAsia="ru-RU"/>
        </w:rPr>
        <w:t>Округа:</w:t>
      </w:r>
    </w:p>
    <w:p w:rsidR="007131EB" w:rsidRPr="00A06B4E" w:rsidRDefault="00A52B83" w:rsidP="00165217">
      <w:pPr>
        <w:numPr>
          <w:ilvl w:val="0"/>
          <w:numId w:val="18"/>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с</w:t>
      </w:r>
      <w:r w:rsidR="007131EB" w:rsidRPr="00A06B4E">
        <w:rPr>
          <w:rFonts w:ascii="Times New Roman" w:eastAsia="Times New Roman" w:hAnsi="Times New Roman" w:cs="Times New Roman"/>
          <w:color w:val="000000"/>
          <w:szCs w:val="24"/>
          <w:lang w:eastAsia="ru-RU"/>
        </w:rPr>
        <w:t xml:space="preserve">оздание современной интерактивной навигации на территории </w:t>
      </w:r>
      <w:r w:rsidR="00525A84"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w:t>
      </w:r>
    </w:p>
    <w:p w:rsidR="007131EB" w:rsidRPr="00A06B4E" w:rsidRDefault="00A52B83" w:rsidP="00165217">
      <w:pPr>
        <w:numPr>
          <w:ilvl w:val="0"/>
          <w:numId w:val="18"/>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с</w:t>
      </w:r>
      <w:r w:rsidR="007131EB" w:rsidRPr="00A06B4E">
        <w:rPr>
          <w:rFonts w:ascii="Times New Roman" w:eastAsia="Times New Roman" w:hAnsi="Times New Roman" w:cs="Times New Roman"/>
          <w:color w:val="000000"/>
          <w:szCs w:val="24"/>
          <w:lang w:eastAsia="ru-RU"/>
        </w:rPr>
        <w:t xml:space="preserve">оздание сети информационных центров на территории </w:t>
      </w:r>
      <w:r w:rsidR="00525A84"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p>
    <w:p w:rsidR="007131EB" w:rsidRPr="00A06B4E" w:rsidRDefault="008610CC" w:rsidP="00AB3A8B">
      <w:pPr>
        <w:tabs>
          <w:tab w:val="left" w:pos="284"/>
        </w:tabs>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w:t>
      </w:r>
      <w:r w:rsidR="00F56919" w:rsidRPr="00A06B4E">
        <w:rPr>
          <w:rFonts w:ascii="Times New Roman" w:eastAsia="Times New Roman" w:hAnsi="Times New Roman" w:cs="Times New Roman"/>
          <w:color w:val="000000"/>
          <w:szCs w:val="24"/>
          <w:lang w:eastAsia="ru-RU"/>
        </w:rPr>
        <w:t>б</w:t>
      </w:r>
      <w:r w:rsidR="007131EB" w:rsidRPr="00A06B4E">
        <w:rPr>
          <w:rFonts w:ascii="Times New Roman" w:eastAsia="Times New Roman" w:hAnsi="Times New Roman" w:cs="Times New Roman"/>
          <w:color w:val="000000"/>
          <w:szCs w:val="24"/>
          <w:lang w:eastAsia="ru-RU"/>
        </w:rPr>
        <w:t>лагоустройство городской среды</w:t>
      </w:r>
      <w:r w:rsidR="00F56919" w:rsidRPr="00A06B4E">
        <w:rPr>
          <w:rFonts w:ascii="Times New Roman" w:eastAsia="Times New Roman" w:hAnsi="Times New Roman" w:cs="Times New Roman"/>
          <w:color w:val="000000"/>
          <w:szCs w:val="24"/>
          <w:lang w:eastAsia="ru-RU"/>
        </w:rPr>
        <w:t>:</w:t>
      </w:r>
    </w:p>
    <w:p w:rsidR="007131EB" w:rsidRPr="00A06B4E" w:rsidRDefault="00F56919" w:rsidP="00165217">
      <w:pPr>
        <w:numPr>
          <w:ilvl w:val="0"/>
          <w:numId w:val="19"/>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о</w:t>
      </w:r>
      <w:r w:rsidR="007131EB" w:rsidRPr="00A06B4E">
        <w:rPr>
          <w:rFonts w:ascii="Times New Roman" w:eastAsia="Times New Roman" w:hAnsi="Times New Roman" w:cs="Times New Roman"/>
          <w:color w:val="000000"/>
          <w:szCs w:val="24"/>
          <w:lang w:eastAsia="ru-RU"/>
        </w:rPr>
        <w:t>бустройство гостевых маршрутов, как одной из важнейших имиджевых составляющих для развития въездного туризма</w:t>
      </w:r>
      <w:r w:rsidRPr="00A06B4E">
        <w:rPr>
          <w:rFonts w:ascii="Times New Roman" w:eastAsia="Times New Roman" w:hAnsi="Times New Roman" w:cs="Times New Roman"/>
          <w:color w:val="000000"/>
          <w:szCs w:val="24"/>
          <w:lang w:eastAsia="ru-RU"/>
        </w:rPr>
        <w:t>;</w:t>
      </w:r>
    </w:p>
    <w:p w:rsidR="007131EB" w:rsidRPr="00A06B4E" w:rsidRDefault="00F56919" w:rsidP="00165217">
      <w:pPr>
        <w:numPr>
          <w:ilvl w:val="0"/>
          <w:numId w:val="19"/>
        </w:numPr>
        <w:spacing w:after="0" w:line="240" w:lineRule="auto"/>
        <w:ind w:left="0" w:firstLine="1276"/>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п</w:t>
      </w:r>
      <w:r w:rsidR="007131EB" w:rsidRPr="00A06B4E">
        <w:rPr>
          <w:rFonts w:ascii="Times New Roman" w:eastAsia="Times New Roman" w:hAnsi="Times New Roman" w:cs="Times New Roman"/>
          <w:color w:val="000000"/>
          <w:szCs w:val="24"/>
          <w:lang w:eastAsia="ru-RU"/>
        </w:rPr>
        <w:t>роекты благоустройства: «Реконструкция городского парка культуры и отдыха в городе Миасс» и «Благоустройство общественной территории в центральной части города Миасс – Набережная» в составе проектной инициативы «Комплексный проект развития общественных территорий»</w:t>
      </w: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p>
    <w:p w:rsidR="00F56919" w:rsidRPr="00A06B4E" w:rsidRDefault="008610CC"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r w:rsidR="00F56919" w:rsidRPr="00A06B4E">
        <w:rPr>
          <w:rFonts w:ascii="Times New Roman" w:eastAsia="Times New Roman" w:hAnsi="Times New Roman" w:cs="Times New Roman"/>
          <w:color w:val="000000"/>
          <w:szCs w:val="24"/>
          <w:lang w:eastAsia="ru-RU"/>
        </w:rPr>
        <w:t>с</w:t>
      </w:r>
      <w:r w:rsidR="007131EB" w:rsidRPr="00A06B4E">
        <w:rPr>
          <w:rFonts w:ascii="Times New Roman" w:eastAsia="Times New Roman" w:hAnsi="Times New Roman" w:cs="Times New Roman"/>
          <w:color w:val="000000"/>
          <w:szCs w:val="24"/>
          <w:lang w:eastAsia="ru-RU"/>
        </w:rPr>
        <w:t>нижение антропогенной нагрузки с прибрежной территории озера Тургояк за счет повышение природоохранного статуса и усиления природоохранного режима ООПТ путем создания природного парка Тургояк</w:t>
      </w:r>
      <w:r w:rsidR="00F56919" w:rsidRPr="00A06B4E">
        <w:rPr>
          <w:rFonts w:ascii="Times New Roman" w:eastAsia="Times New Roman" w:hAnsi="Times New Roman" w:cs="Times New Roman"/>
          <w:color w:val="000000"/>
          <w:szCs w:val="24"/>
          <w:lang w:eastAsia="ru-RU"/>
        </w:rPr>
        <w:t>;</w:t>
      </w:r>
    </w:p>
    <w:p w:rsidR="007131EB" w:rsidRPr="00A06B4E" w:rsidRDefault="008610CC"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r w:rsidR="00F56919" w:rsidRPr="00A06B4E">
        <w:rPr>
          <w:rFonts w:ascii="Times New Roman" w:eastAsia="Times New Roman" w:hAnsi="Times New Roman" w:cs="Times New Roman"/>
          <w:color w:val="000000"/>
          <w:szCs w:val="24"/>
          <w:lang w:eastAsia="ru-RU"/>
        </w:rPr>
        <w:t>с</w:t>
      </w:r>
      <w:r w:rsidR="007131EB" w:rsidRPr="00A06B4E">
        <w:rPr>
          <w:rFonts w:ascii="Times New Roman" w:eastAsia="Times New Roman" w:hAnsi="Times New Roman" w:cs="Times New Roman"/>
          <w:color w:val="000000"/>
          <w:szCs w:val="24"/>
          <w:lang w:eastAsia="ru-RU"/>
        </w:rPr>
        <w:t xml:space="preserve">оздание </w:t>
      </w:r>
      <w:r w:rsidR="00F56919" w:rsidRPr="00A06B4E">
        <w:rPr>
          <w:rFonts w:ascii="Times New Roman" w:eastAsia="Times New Roman" w:hAnsi="Times New Roman" w:cs="Times New Roman"/>
          <w:color w:val="000000"/>
          <w:szCs w:val="24"/>
          <w:lang w:eastAsia="ru-RU"/>
        </w:rPr>
        <w:t xml:space="preserve">сети </w:t>
      </w:r>
      <w:r w:rsidR="007131EB" w:rsidRPr="00A06B4E">
        <w:rPr>
          <w:rFonts w:ascii="Times New Roman" w:eastAsia="Times New Roman" w:hAnsi="Times New Roman" w:cs="Times New Roman"/>
          <w:color w:val="000000"/>
          <w:szCs w:val="24"/>
          <w:lang w:eastAsia="ru-RU"/>
        </w:rPr>
        <w:t>экологических троп (</w:t>
      </w:r>
      <w:r w:rsidR="00157517" w:rsidRPr="00A06B4E">
        <w:rPr>
          <w:rFonts w:ascii="Times New Roman" w:eastAsia="Times New Roman" w:hAnsi="Times New Roman" w:cs="Times New Roman"/>
          <w:color w:val="000000"/>
          <w:szCs w:val="24"/>
          <w:lang w:eastAsia="ru-RU"/>
        </w:rPr>
        <w:t>экотропа</w:t>
      </w:r>
      <w:r w:rsidR="007131EB" w:rsidRPr="00A06B4E">
        <w:rPr>
          <w:rFonts w:ascii="Times New Roman" w:eastAsia="Times New Roman" w:hAnsi="Times New Roman" w:cs="Times New Roman"/>
          <w:color w:val="000000"/>
          <w:szCs w:val="24"/>
          <w:lang w:eastAsia="ru-RU"/>
        </w:rPr>
        <w:t xml:space="preserve"> «Экотайм», экотропа Тургояк – Таганай, экотропа Тургояк – </w:t>
      </w:r>
      <w:proofErr w:type="spellStart"/>
      <w:r w:rsidR="007131EB" w:rsidRPr="00A06B4E">
        <w:rPr>
          <w:rFonts w:ascii="Times New Roman" w:eastAsia="Times New Roman" w:hAnsi="Times New Roman" w:cs="Times New Roman"/>
          <w:color w:val="000000"/>
          <w:szCs w:val="24"/>
          <w:lang w:eastAsia="ru-RU"/>
        </w:rPr>
        <w:t>Ицыл</w:t>
      </w:r>
      <w:proofErr w:type="spellEnd"/>
      <w:r w:rsidR="007131EB" w:rsidRPr="00A06B4E">
        <w:rPr>
          <w:rFonts w:ascii="Times New Roman" w:eastAsia="Times New Roman" w:hAnsi="Times New Roman" w:cs="Times New Roman"/>
          <w:color w:val="000000"/>
          <w:szCs w:val="24"/>
          <w:lang w:eastAsia="ru-RU"/>
        </w:rPr>
        <w:t>, экотропа Тургояк – Солнечная долина, экотропа вокруг озера Тургояк, участие в проекте Большая Уральская Тропа</w:t>
      </w:r>
      <w:r w:rsidR="00157517" w:rsidRPr="00A06B4E">
        <w:rPr>
          <w:rFonts w:ascii="Times New Roman" w:eastAsia="Times New Roman" w:hAnsi="Times New Roman" w:cs="Times New Roman"/>
          <w:color w:val="000000"/>
          <w:szCs w:val="24"/>
          <w:lang w:eastAsia="ru-RU"/>
        </w:rPr>
        <w:t>);</w:t>
      </w:r>
    </w:p>
    <w:p w:rsidR="007131EB" w:rsidRPr="00A06B4E" w:rsidRDefault="008610CC"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r w:rsidR="00157517" w:rsidRPr="00A06B4E">
        <w:rPr>
          <w:rFonts w:ascii="Times New Roman" w:eastAsia="Times New Roman" w:hAnsi="Times New Roman" w:cs="Times New Roman"/>
          <w:color w:val="000000"/>
          <w:szCs w:val="24"/>
          <w:lang w:eastAsia="ru-RU"/>
        </w:rPr>
        <w:t>п</w:t>
      </w:r>
      <w:r w:rsidR="007131EB" w:rsidRPr="00A06B4E">
        <w:rPr>
          <w:rFonts w:ascii="Times New Roman" w:eastAsia="Times New Roman" w:hAnsi="Times New Roman" w:cs="Times New Roman"/>
          <w:color w:val="000000"/>
          <w:szCs w:val="24"/>
          <w:lang w:eastAsia="ru-RU"/>
        </w:rPr>
        <w:t>роведение экологических мероприятий (общероссийск</w:t>
      </w:r>
      <w:r w:rsidR="00157517" w:rsidRPr="00A06B4E">
        <w:rPr>
          <w:rFonts w:ascii="Times New Roman" w:eastAsia="Times New Roman" w:hAnsi="Times New Roman" w:cs="Times New Roman"/>
          <w:color w:val="000000"/>
          <w:szCs w:val="24"/>
          <w:lang w:eastAsia="ru-RU"/>
        </w:rPr>
        <w:t>ий</w:t>
      </w:r>
      <w:r w:rsidR="007131EB" w:rsidRPr="00A06B4E">
        <w:rPr>
          <w:rFonts w:ascii="Times New Roman" w:eastAsia="Times New Roman" w:hAnsi="Times New Roman" w:cs="Times New Roman"/>
          <w:color w:val="000000"/>
          <w:szCs w:val="24"/>
          <w:lang w:eastAsia="ru-RU"/>
        </w:rPr>
        <w:t xml:space="preserve"> экологическ</w:t>
      </w:r>
      <w:r w:rsidR="00157517" w:rsidRPr="00A06B4E">
        <w:rPr>
          <w:rFonts w:ascii="Times New Roman" w:eastAsia="Times New Roman" w:hAnsi="Times New Roman" w:cs="Times New Roman"/>
          <w:color w:val="000000"/>
          <w:szCs w:val="24"/>
          <w:lang w:eastAsia="ru-RU"/>
        </w:rPr>
        <w:t>ий</w:t>
      </w:r>
      <w:r w:rsidR="007131EB" w:rsidRPr="00A06B4E">
        <w:rPr>
          <w:rFonts w:ascii="Times New Roman" w:eastAsia="Times New Roman" w:hAnsi="Times New Roman" w:cs="Times New Roman"/>
          <w:color w:val="000000"/>
          <w:szCs w:val="24"/>
          <w:lang w:eastAsia="ru-RU"/>
        </w:rPr>
        <w:t xml:space="preserve"> марафон в рамках Всероссийской акции «Вода России»</w:t>
      </w:r>
      <w:r w:rsidR="00157517" w:rsidRPr="00A06B4E">
        <w:rPr>
          <w:rFonts w:ascii="Times New Roman" w:eastAsia="Times New Roman" w:hAnsi="Times New Roman" w:cs="Times New Roman"/>
          <w:color w:val="000000"/>
          <w:szCs w:val="24"/>
          <w:lang w:eastAsia="ru-RU"/>
        </w:rPr>
        <w:t xml:space="preserve"> и другие</w:t>
      </w:r>
      <w:r w:rsidR="007131EB" w:rsidRPr="00A06B4E">
        <w:rPr>
          <w:rFonts w:ascii="Times New Roman" w:eastAsia="Times New Roman" w:hAnsi="Times New Roman" w:cs="Times New Roman"/>
          <w:color w:val="000000"/>
          <w:szCs w:val="24"/>
          <w:lang w:eastAsia="ru-RU"/>
        </w:rPr>
        <w:t>)</w:t>
      </w:r>
      <w:r w:rsidR="009766F9" w:rsidRPr="00A06B4E">
        <w:rPr>
          <w:rFonts w:ascii="Times New Roman" w:eastAsia="Times New Roman" w:hAnsi="Times New Roman" w:cs="Times New Roman"/>
          <w:color w:val="000000"/>
          <w:szCs w:val="24"/>
          <w:lang w:eastAsia="ru-RU"/>
        </w:rPr>
        <w:t>;</w:t>
      </w:r>
    </w:p>
    <w:p w:rsidR="007131EB" w:rsidRPr="00A06B4E" w:rsidRDefault="008610CC"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r w:rsidR="00157517" w:rsidRPr="00A06B4E">
        <w:rPr>
          <w:rFonts w:ascii="Times New Roman" w:eastAsia="Times New Roman" w:hAnsi="Times New Roman" w:cs="Times New Roman"/>
          <w:color w:val="000000"/>
          <w:szCs w:val="24"/>
          <w:lang w:eastAsia="ru-RU"/>
        </w:rPr>
        <w:t>б</w:t>
      </w:r>
      <w:r w:rsidR="007131EB" w:rsidRPr="00A06B4E">
        <w:rPr>
          <w:rFonts w:ascii="Times New Roman" w:eastAsia="Times New Roman" w:hAnsi="Times New Roman" w:cs="Times New Roman"/>
          <w:color w:val="000000"/>
          <w:szCs w:val="24"/>
          <w:lang w:eastAsia="ru-RU"/>
        </w:rPr>
        <w:t xml:space="preserve">лагоустройство исторического ядра </w:t>
      </w:r>
      <w:r w:rsidR="00157517" w:rsidRPr="00A06B4E">
        <w:rPr>
          <w:rFonts w:ascii="Times New Roman" w:eastAsia="Times New Roman" w:hAnsi="Times New Roman" w:cs="Times New Roman"/>
          <w:color w:val="000000"/>
          <w:szCs w:val="24"/>
          <w:lang w:eastAsia="ru-RU"/>
        </w:rPr>
        <w:t>Округа (</w:t>
      </w:r>
      <w:r w:rsidR="007131EB" w:rsidRPr="00A06B4E">
        <w:rPr>
          <w:rFonts w:ascii="Times New Roman" w:eastAsia="Times New Roman" w:hAnsi="Times New Roman" w:cs="Times New Roman"/>
          <w:color w:val="000000"/>
          <w:szCs w:val="24"/>
          <w:lang w:eastAsia="ru-RU"/>
        </w:rPr>
        <w:t>создание туристического квартала «Старгород»: благоустройство набережной, восстановление объектов культурного наследия, реконструкция сквера, обустройство пешеходной зоны</w:t>
      </w:r>
      <w:r w:rsidR="00157517" w:rsidRPr="00A06B4E">
        <w:rPr>
          <w:rFonts w:ascii="Times New Roman" w:eastAsia="Times New Roman" w:hAnsi="Times New Roman" w:cs="Times New Roman"/>
          <w:color w:val="000000"/>
          <w:szCs w:val="24"/>
          <w:lang w:eastAsia="ru-RU"/>
        </w:rPr>
        <w:t>);</w:t>
      </w:r>
    </w:p>
    <w:p w:rsidR="007131EB" w:rsidRPr="00A06B4E" w:rsidRDefault="008610CC" w:rsidP="00AB3A8B">
      <w:pPr>
        <w:spacing w:after="0" w:line="240" w:lineRule="auto"/>
        <w:ind w:firstLine="567"/>
        <w:jc w:val="both"/>
        <w:textAlignment w:val="baseline"/>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w:t>
      </w:r>
      <w:r w:rsidR="007131EB" w:rsidRPr="00A06B4E">
        <w:rPr>
          <w:rFonts w:ascii="Times New Roman" w:eastAsia="Times New Roman" w:hAnsi="Times New Roman" w:cs="Times New Roman"/>
          <w:color w:val="000000"/>
          <w:szCs w:val="24"/>
          <w:lang w:eastAsia="ru-RU"/>
        </w:rPr>
        <w:t xml:space="preserve"> </w:t>
      </w:r>
      <w:r w:rsidR="00157517" w:rsidRPr="00A06B4E">
        <w:rPr>
          <w:rFonts w:ascii="Times New Roman" w:eastAsia="Times New Roman" w:hAnsi="Times New Roman" w:cs="Times New Roman"/>
          <w:color w:val="000000"/>
          <w:szCs w:val="24"/>
          <w:lang w:eastAsia="ru-RU"/>
        </w:rPr>
        <w:t>с</w:t>
      </w:r>
      <w:r w:rsidR="007131EB" w:rsidRPr="00A06B4E">
        <w:rPr>
          <w:rFonts w:ascii="Times New Roman" w:eastAsia="Times New Roman" w:hAnsi="Times New Roman" w:cs="Times New Roman"/>
          <w:color w:val="000000"/>
          <w:szCs w:val="24"/>
          <w:lang w:eastAsia="ru-RU"/>
        </w:rPr>
        <w:t>оздание новых туристически привлекательных объектов на территории исторического района Округа.</w:t>
      </w:r>
    </w:p>
    <w:p w:rsidR="00EF2FAC" w:rsidRPr="00A06B4E" w:rsidRDefault="00EF2FAC" w:rsidP="00AB3A8B">
      <w:pPr>
        <w:pStyle w:val="a3"/>
        <w:spacing w:after="0" w:line="240" w:lineRule="auto"/>
        <w:ind w:left="284" w:hanging="284"/>
        <w:jc w:val="center"/>
        <w:rPr>
          <w:rFonts w:ascii="Times New Roman" w:hAnsi="Times New Roman" w:cs="Times New Roman"/>
          <w:b/>
        </w:rPr>
      </w:pPr>
    </w:p>
    <w:p w:rsidR="00433298" w:rsidRPr="00A06B4E" w:rsidRDefault="00433298" w:rsidP="00AB3A8B">
      <w:pPr>
        <w:pStyle w:val="a3"/>
        <w:spacing w:after="0" w:line="240" w:lineRule="auto"/>
        <w:ind w:left="0"/>
        <w:jc w:val="center"/>
        <w:rPr>
          <w:rFonts w:ascii="Times New Roman" w:hAnsi="Times New Roman" w:cs="Times New Roman"/>
          <w:b/>
          <w:sz w:val="28"/>
          <w:szCs w:val="28"/>
        </w:rPr>
      </w:pPr>
      <w:r w:rsidRPr="00A06B4E">
        <w:rPr>
          <w:rFonts w:ascii="Times New Roman" w:hAnsi="Times New Roman" w:cs="Times New Roman"/>
          <w:b/>
          <w:sz w:val="28"/>
          <w:szCs w:val="28"/>
        </w:rPr>
        <w:t xml:space="preserve">Приоритет № 4. Рациональное природопользование </w:t>
      </w:r>
    </w:p>
    <w:p w:rsidR="00C42597" w:rsidRPr="00A06B4E" w:rsidRDefault="00C42597" w:rsidP="00AB3A8B">
      <w:pPr>
        <w:pStyle w:val="a3"/>
        <w:spacing w:after="0" w:line="240" w:lineRule="auto"/>
        <w:ind w:left="0"/>
        <w:jc w:val="center"/>
        <w:rPr>
          <w:rFonts w:ascii="Times New Roman" w:hAnsi="Times New Roman" w:cs="Times New Roman"/>
        </w:rPr>
      </w:pPr>
    </w:p>
    <w:p w:rsidR="00C42597" w:rsidRPr="00A06B4E" w:rsidRDefault="009E4882" w:rsidP="00AB3A8B">
      <w:pPr>
        <w:spacing w:after="0" w:line="240" w:lineRule="auto"/>
        <w:ind w:firstLine="709"/>
        <w:jc w:val="both"/>
        <w:rPr>
          <w:rFonts w:ascii="Times New Roman" w:eastAsia="Times New Roman" w:hAnsi="Times New Roman" w:cs="Times New Roman"/>
          <w:bCs/>
          <w:color w:val="000000"/>
          <w:szCs w:val="24"/>
          <w:lang w:eastAsia="ru-RU"/>
        </w:rPr>
      </w:pPr>
      <w:r w:rsidRPr="00A06B4E">
        <w:rPr>
          <w:rFonts w:ascii="Times New Roman" w:eastAsia="Times New Roman" w:hAnsi="Times New Roman" w:cs="Times New Roman"/>
          <w:bCs/>
          <w:color w:val="000000"/>
          <w:szCs w:val="24"/>
          <w:lang w:eastAsia="ru-RU"/>
        </w:rPr>
        <w:t>0</w:t>
      </w:r>
      <w:r w:rsidR="00C42597" w:rsidRPr="00A06B4E">
        <w:rPr>
          <w:rFonts w:ascii="Times New Roman" w:eastAsia="Times New Roman" w:hAnsi="Times New Roman" w:cs="Times New Roman"/>
          <w:bCs/>
          <w:color w:val="000000"/>
          <w:szCs w:val="24"/>
          <w:lang w:eastAsia="ru-RU"/>
        </w:rPr>
        <w:t>2</w:t>
      </w:r>
      <w:r w:rsidRPr="00A06B4E">
        <w:rPr>
          <w:rFonts w:ascii="Times New Roman" w:eastAsia="Times New Roman" w:hAnsi="Times New Roman" w:cs="Times New Roman"/>
          <w:bCs/>
          <w:color w:val="000000"/>
          <w:szCs w:val="24"/>
          <w:lang w:eastAsia="ru-RU"/>
        </w:rPr>
        <w:t>.07.</w:t>
      </w:r>
      <w:r w:rsidR="00C42597" w:rsidRPr="00A06B4E">
        <w:rPr>
          <w:rFonts w:ascii="Times New Roman" w:eastAsia="Times New Roman" w:hAnsi="Times New Roman" w:cs="Times New Roman"/>
          <w:bCs/>
          <w:color w:val="000000"/>
          <w:szCs w:val="24"/>
          <w:lang w:eastAsia="ru-RU"/>
        </w:rPr>
        <w:t>2021 года Президент Российской Федерации указом  утвердил Стратегию национальной безопасности, которая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w:t>
      </w:r>
      <w:r w:rsidRPr="00A06B4E">
        <w:rPr>
          <w:rFonts w:ascii="Times New Roman" w:eastAsia="Times New Roman" w:hAnsi="Times New Roman" w:cs="Times New Roman"/>
          <w:bCs/>
          <w:color w:val="000000"/>
          <w:szCs w:val="24"/>
          <w:lang w:eastAsia="ru-RU"/>
        </w:rPr>
        <w:t>.</w:t>
      </w:r>
      <w:r w:rsidR="00C42597" w:rsidRPr="00A06B4E">
        <w:rPr>
          <w:rFonts w:ascii="Times New Roman" w:eastAsia="Times New Roman" w:hAnsi="Times New Roman" w:cs="Times New Roman"/>
          <w:bCs/>
          <w:color w:val="000000"/>
          <w:szCs w:val="24"/>
          <w:lang w:eastAsia="ru-RU"/>
        </w:rPr>
        <w:t xml:space="preserve"> </w:t>
      </w:r>
    </w:p>
    <w:p w:rsidR="00C42597" w:rsidRPr="00A06B4E" w:rsidRDefault="00C42597" w:rsidP="00AB3A8B">
      <w:pPr>
        <w:spacing w:after="0" w:line="240" w:lineRule="auto"/>
        <w:ind w:firstLine="709"/>
        <w:jc w:val="both"/>
        <w:rPr>
          <w:rFonts w:ascii="Times New Roman" w:eastAsia="Times New Roman" w:hAnsi="Times New Roman" w:cs="Times New Roman"/>
          <w:bCs/>
          <w:color w:val="000000"/>
          <w:szCs w:val="24"/>
          <w:lang w:eastAsia="ru-RU"/>
        </w:rPr>
      </w:pPr>
      <w:r w:rsidRPr="00A06B4E">
        <w:rPr>
          <w:rFonts w:ascii="Times New Roman" w:eastAsia="Times New Roman" w:hAnsi="Times New Roman" w:cs="Times New Roman"/>
          <w:bCs/>
          <w:color w:val="000000"/>
          <w:szCs w:val="24"/>
          <w:lang w:eastAsia="ru-RU"/>
        </w:rPr>
        <w:t xml:space="preserve">Среди национальных интересов России в новой стратегии называется охрана окружающей среды, сохранение природных ресурсов и рациональное природопользование, адаптация к изменениям климата, а среди стратегических национальных приоритетов </w:t>
      </w:r>
      <w:r w:rsidR="00471C33" w:rsidRPr="00A06B4E">
        <w:rPr>
          <w:rFonts w:ascii="Times New Roman" w:eastAsia="Times New Roman" w:hAnsi="Times New Roman" w:cs="Times New Roman"/>
          <w:bCs/>
          <w:color w:val="000000"/>
          <w:szCs w:val="24"/>
          <w:lang w:eastAsia="ru-RU"/>
        </w:rPr>
        <w:t>–</w:t>
      </w:r>
      <w:r w:rsidRPr="00A06B4E">
        <w:rPr>
          <w:rFonts w:ascii="Times New Roman" w:eastAsia="Times New Roman" w:hAnsi="Times New Roman" w:cs="Times New Roman"/>
          <w:bCs/>
          <w:color w:val="000000"/>
          <w:szCs w:val="24"/>
          <w:lang w:eastAsia="ru-RU"/>
        </w:rPr>
        <w:t xml:space="preserve"> экологическая безопасность и рациональное природопользование.</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Целями обеспечения экологической безопасности и рационального природопользования являются обеспечение качества окружающей среды, необходимого для благоприятной жизни человека, сохранение и восстановление природной среды, смягчение негативных последствий изменения климата.</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Природопользование включает:</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извлечение и переработку природных ресурсов;</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сохранение, восстановление (возобновление) и рациональное использование природных ресурсов.</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lastRenderedPageBreak/>
        <w:t>Рациональное природопользование – это система природопользования, при которой:</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полно используются изымаемые природные </w:t>
      </w:r>
      <w:proofErr w:type="gramStart"/>
      <w:r w:rsidRPr="00A06B4E">
        <w:rPr>
          <w:rFonts w:ascii="Times New Roman" w:eastAsia="Times New Roman" w:hAnsi="Times New Roman" w:cs="Times New Roman"/>
          <w:color w:val="000000"/>
          <w:szCs w:val="24"/>
          <w:lang w:eastAsia="ru-RU"/>
        </w:rPr>
        <w:t>ресурсы</w:t>
      </w:r>
      <w:proofErr w:type="gramEnd"/>
      <w:r w:rsidRPr="00A06B4E">
        <w:rPr>
          <w:rFonts w:ascii="Times New Roman" w:eastAsia="Times New Roman" w:hAnsi="Times New Roman" w:cs="Times New Roman"/>
          <w:color w:val="000000"/>
          <w:szCs w:val="24"/>
          <w:lang w:eastAsia="ru-RU"/>
        </w:rPr>
        <w:t xml:space="preserve"> и уменьшается объем их потребления;</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обеспечивается восстановление возобновляемых природных ресурсов;</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многократно используются все отходы производства.</w:t>
      </w:r>
    </w:p>
    <w:p w:rsidR="00471C33" w:rsidRPr="00A06B4E" w:rsidRDefault="00C42597" w:rsidP="00AB3A8B">
      <w:pPr>
        <w:suppressAutoHyphens/>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В </w:t>
      </w:r>
      <w:r w:rsidR="000F0419" w:rsidRPr="00A06B4E">
        <w:rPr>
          <w:rFonts w:ascii="Times New Roman" w:eastAsia="Times New Roman" w:hAnsi="Times New Roman" w:cs="Times New Roman"/>
          <w:color w:val="000000"/>
          <w:szCs w:val="24"/>
          <w:lang w:eastAsia="ru-RU"/>
        </w:rPr>
        <w:t>Округе</w:t>
      </w:r>
      <w:r w:rsidRPr="00A06B4E">
        <w:rPr>
          <w:rFonts w:ascii="Times New Roman" w:eastAsia="Times New Roman" w:hAnsi="Times New Roman" w:cs="Times New Roman"/>
          <w:color w:val="000000"/>
          <w:szCs w:val="24"/>
          <w:lang w:eastAsia="ru-RU"/>
        </w:rPr>
        <w:t xml:space="preserve"> расположено множество особо охраняемых природных территорий федерального значения: </w:t>
      </w:r>
    </w:p>
    <w:p w:rsidR="00471C33" w:rsidRPr="00A06B4E" w:rsidRDefault="00C42597" w:rsidP="00AB3A8B">
      <w:pPr>
        <w:suppressAutoHyphens/>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Ильменский государственный заповедник им. В.И. Ленина Уральского отделения Российской академии наук и ООПТ регионального значения</w:t>
      </w:r>
      <w:r w:rsidR="00471C33"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w:t>
      </w:r>
    </w:p>
    <w:p w:rsidR="00471C33" w:rsidRPr="00A06B4E" w:rsidRDefault="00C42597" w:rsidP="00AB3A8B">
      <w:pPr>
        <w:suppressAutoHyphens/>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гидрологические памятники природы</w:t>
      </w:r>
      <w:r w:rsidR="00471C33"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озеро Тургояк, в т. ч. площадь охранной зоны озера – 1474,3 га, озеро Большой Еланчик, озеро Малый Еланчик, озеро Кошкуль, река </w:t>
      </w:r>
      <w:proofErr w:type="spellStart"/>
      <w:r w:rsidRPr="00A06B4E">
        <w:rPr>
          <w:rFonts w:ascii="Times New Roman" w:eastAsia="Times New Roman" w:hAnsi="Times New Roman" w:cs="Times New Roman"/>
          <w:color w:val="000000"/>
          <w:szCs w:val="24"/>
          <w:lang w:eastAsia="ru-RU"/>
        </w:rPr>
        <w:t>Куштумга</w:t>
      </w:r>
      <w:proofErr w:type="spellEnd"/>
      <w:r w:rsidRPr="00A06B4E">
        <w:rPr>
          <w:rFonts w:ascii="Times New Roman" w:eastAsia="Times New Roman" w:hAnsi="Times New Roman" w:cs="Times New Roman"/>
          <w:color w:val="000000"/>
          <w:szCs w:val="24"/>
          <w:lang w:eastAsia="ru-RU"/>
        </w:rPr>
        <w:t xml:space="preserve">, река Атлян, озеро Песочное, Иремельское водохранилище; </w:t>
      </w:r>
    </w:p>
    <w:p w:rsidR="00C42597" w:rsidRPr="00A06B4E" w:rsidRDefault="00C42597" w:rsidP="00AB3A8B">
      <w:pPr>
        <w:suppressAutoHyphens/>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геологические (геоморфологические) памятники природы</w:t>
      </w:r>
      <w:r w:rsidR="00471C33" w:rsidRPr="00A06B4E">
        <w:rPr>
          <w:rFonts w:ascii="Times New Roman" w:eastAsia="Times New Roman" w:hAnsi="Times New Roman" w:cs="Times New Roman"/>
          <w:color w:val="000000"/>
          <w:szCs w:val="24"/>
          <w:lang w:eastAsia="ru-RU"/>
        </w:rPr>
        <w:t>:</w:t>
      </w:r>
      <w:r w:rsidRPr="00A06B4E">
        <w:rPr>
          <w:rFonts w:ascii="Times New Roman" w:eastAsia="Times New Roman" w:hAnsi="Times New Roman" w:cs="Times New Roman"/>
          <w:color w:val="000000"/>
          <w:szCs w:val="24"/>
          <w:lang w:eastAsia="ru-RU"/>
        </w:rPr>
        <w:t xml:space="preserve"> геологический разрез зоны меланжа, горный луг хребта Козловского, горный луг хребта Чашковского. Общая площадь ООПТ по городскому округу – 24,4 тыс. га.</w:t>
      </w:r>
    </w:p>
    <w:p w:rsidR="00C42597" w:rsidRPr="00A06B4E" w:rsidRDefault="00C42597" w:rsidP="00AB3A8B">
      <w:pPr>
        <w:suppressAutoHyphens/>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Также на территории Округа расположен уникальный природный объект, по праву считающийся «жемчужиной» Южного Урала – озеро Тургояк. В 1969 году Тургояк объявлен памятником природы Челябинской области. Площадь водосбора – около 72 кв. км. Площадь озера составляет 26,4 кв. км, длина – 6,9 км, наибольшая ширина – 6,3 км, длина береговой линии – 27 км. Максимальная глубина достигает 34 м, а средняя – 19,2 метра. Котловина озера – тектонического происхождения. Тургояк – место традиционного отдыха южноуральцев и гостей региона. В 2018 году памятник природы Тургояк вошел в состав международного биосферного резервата ЮНЕСКО «Горный Урал».</w:t>
      </w:r>
    </w:p>
    <w:p w:rsidR="00C42597" w:rsidRPr="00A06B4E" w:rsidRDefault="00C42597" w:rsidP="00AB3A8B">
      <w:pPr>
        <w:suppressAutoHyphens/>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В Округе большое количество месторождений полезных ископаемых, из которых ежегодно добываю</w:t>
      </w:r>
      <w:r w:rsidR="000829B5" w:rsidRPr="00A06B4E">
        <w:rPr>
          <w:rFonts w:ascii="Times New Roman" w:eastAsia="Times New Roman" w:hAnsi="Times New Roman" w:cs="Times New Roman"/>
          <w:color w:val="000000"/>
          <w:szCs w:val="24"/>
          <w:lang w:eastAsia="ru-RU"/>
        </w:rPr>
        <w:t>т</w:t>
      </w:r>
      <w:r w:rsidR="00B228F4" w:rsidRPr="00A06B4E">
        <w:rPr>
          <w:rFonts w:ascii="Times New Roman" w:eastAsia="Times New Roman" w:hAnsi="Times New Roman" w:cs="Times New Roman"/>
          <w:color w:val="000000"/>
          <w:szCs w:val="24"/>
          <w:lang w:eastAsia="ru-RU"/>
        </w:rPr>
        <w:t>ся минерально-сырьевые ресурсы.</w:t>
      </w:r>
    </w:p>
    <w:p w:rsidR="00C42597" w:rsidRPr="00A06B4E" w:rsidRDefault="00C42597" w:rsidP="00AB3A8B">
      <w:pPr>
        <w:pStyle w:val="a3"/>
        <w:spacing w:after="0" w:line="240" w:lineRule="auto"/>
        <w:ind w:left="0"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Устойчивое социо-эколого-экономическое развитие уникальных природных комплексов связано с трансформацией природных зон в рамках формирования рекреационного кластера при сохранении природного потенциала территорий, прилегающих к озеру Тургояк и биосферному резервату «Горный Урал» - как условие эффективного природопользования.</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Основными целями в данном направлении являются:</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эффективное недропользование;</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охрана окружающей среды. </w:t>
      </w:r>
    </w:p>
    <w:p w:rsidR="00C42597" w:rsidRPr="00A06B4E" w:rsidRDefault="00C42597" w:rsidP="00AB3A8B">
      <w:pPr>
        <w:spacing w:after="0" w:line="240" w:lineRule="auto"/>
        <w:ind w:firstLine="709"/>
        <w:jc w:val="center"/>
        <w:rPr>
          <w:rFonts w:ascii="Times New Roman" w:eastAsia="Times New Roman" w:hAnsi="Times New Roman" w:cs="Times New Roman"/>
          <w:color w:val="000000"/>
          <w:szCs w:val="24"/>
          <w:lang w:eastAsia="ru-RU"/>
        </w:rPr>
      </w:pPr>
    </w:p>
    <w:p w:rsidR="00C42597" w:rsidRPr="00A06B4E" w:rsidRDefault="00C42597" w:rsidP="00AB3A8B">
      <w:pPr>
        <w:spacing w:after="0" w:line="240" w:lineRule="auto"/>
        <w:ind w:firstLine="709"/>
        <w:jc w:val="center"/>
        <w:rPr>
          <w:rFonts w:ascii="Times New Roman" w:eastAsia="Times New Roman" w:hAnsi="Times New Roman" w:cs="Times New Roman"/>
          <w:b/>
          <w:color w:val="000000"/>
          <w:szCs w:val="24"/>
          <w:lang w:eastAsia="ru-RU"/>
        </w:rPr>
      </w:pPr>
      <w:r w:rsidRPr="00A06B4E">
        <w:rPr>
          <w:rFonts w:ascii="Times New Roman" w:eastAsia="Times New Roman" w:hAnsi="Times New Roman" w:cs="Times New Roman"/>
          <w:b/>
          <w:color w:val="000000"/>
          <w:szCs w:val="24"/>
          <w:lang w:eastAsia="ru-RU"/>
        </w:rPr>
        <w:t xml:space="preserve">4.4.1 Эффективное недропользование </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Под рациональным использованием недр понимается система организационных, научно-технических, технологических, экономических, правовых и иных мер, направленных на соблюдение установленного законодательством порядка недропользования, обеспечение полноты геологического изучения недр, эффективное и комплексное использование запасов полезных ископаемых, а также предотвращение загрязнения недр при проведении работ, связанных с пользованием недрами.</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proofErr w:type="gramStart"/>
      <w:r w:rsidRPr="00A06B4E">
        <w:rPr>
          <w:rFonts w:ascii="Times New Roman" w:eastAsia="Times New Roman" w:hAnsi="Times New Roman" w:cs="Times New Roman"/>
          <w:color w:val="000000"/>
          <w:szCs w:val="24"/>
          <w:lang w:eastAsia="ru-RU"/>
        </w:rPr>
        <w:t xml:space="preserve">На территории </w:t>
      </w:r>
      <w:r w:rsidR="000F0419" w:rsidRPr="00A06B4E">
        <w:rPr>
          <w:rFonts w:ascii="Times New Roman" w:eastAsia="Times New Roman" w:hAnsi="Times New Roman" w:cs="Times New Roman"/>
          <w:color w:val="000000"/>
          <w:szCs w:val="24"/>
          <w:lang w:eastAsia="ru-RU"/>
        </w:rPr>
        <w:t>О</w:t>
      </w:r>
      <w:r w:rsidRPr="00A06B4E">
        <w:rPr>
          <w:rFonts w:ascii="Times New Roman" w:eastAsia="Times New Roman" w:hAnsi="Times New Roman" w:cs="Times New Roman"/>
          <w:color w:val="000000"/>
          <w:szCs w:val="24"/>
          <w:lang w:eastAsia="ru-RU"/>
        </w:rPr>
        <w:t>круга выявлено 385 месторождений и проявлений полезных ископаемых (196 коренных, 189 россыпей), которые локализованы преимущественно в долине реки Миасс, в том числе рудного (коренного) золота (66 месторождений и проявлений), россыпного золота, талька, поделочных камней, хрома, строительного камня, меди, мусковита, никеля, железа, свинца, молибдена, ниобия, титана, алюминия, асбеста, графита, флюсового известняка, керамического сырья, облицовочных материалов, глины, песка и гравия</w:t>
      </w:r>
      <w:proofErr w:type="gramEnd"/>
      <w:r w:rsidRPr="00A06B4E">
        <w:rPr>
          <w:rFonts w:ascii="Times New Roman" w:eastAsia="Times New Roman" w:hAnsi="Times New Roman" w:cs="Times New Roman"/>
          <w:color w:val="000000"/>
          <w:szCs w:val="24"/>
          <w:lang w:eastAsia="ru-RU"/>
        </w:rPr>
        <w:t>, торфа, фосфоритов, а также запасы подземных вод.</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proofErr w:type="gramStart"/>
      <w:r w:rsidRPr="00A06B4E">
        <w:rPr>
          <w:rFonts w:ascii="Times New Roman" w:eastAsia="Times New Roman" w:hAnsi="Times New Roman" w:cs="Times New Roman"/>
          <w:color w:val="000000"/>
          <w:szCs w:val="24"/>
          <w:lang w:eastAsia="ru-RU"/>
        </w:rPr>
        <w:t>В настоящее время эксплуатируются: месторождения золота, месторождения строительных материалов: гранита, мрамора, кирпичных глин, песка, талька, флюсовых известняков.</w:t>
      </w:r>
      <w:proofErr w:type="gramEnd"/>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При большом  разнообразии полезных ископаемых и ограниченности территории их разработка,  в большинстве случаев, связана с дополнительной комплексной оценкой социо-</w:t>
      </w:r>
      <w:r w:rsidRPr="00A06B4E">
        <w:rPr>
          <w:rFonts w:ascii="Times New Roman" w:eastAsia="Times New Roman" w:hAnsi="Times New Roman" w:cs="Times New Roman"/>
          <w:color w:val="000000"/>
          <w:szCs w:val="24"/>
          <w:lang w:eastAsia="ru-RU"/>
        </w:rPr>
        <w:lastRenderedPageBreak/>
        <w:t>эколого-экономической эффективности проектных решений с учетом всего срока эксплуатации месторождений и последующей реабилитацией территории,  включая  как косвенные инфраструктурные бюджетные затраты, так и эффект синергии развития.</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Основными задачами в данном направлении являются:</w:t>
      </w:r>
    </w:p>
    <w:p w:rsidR="00C42597" w:rsidRPr="00A06B4E" w:rsidRDefault="00890B1E"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1)</w:t>
      </w:r>
      <w:r w:rsidR="00C42597" w:rsidRPr="00A06B4E">
        <w:rPr>
          <w:rFonts w:ascii="Times New Roman" w:eastAsia="Times New Roman" w:hAnsi="Times New Roman" w:cs="Times New Roman"/>
          <w:color w:val="000000"/>
          <w:szCs w:val="24"/>
          <w:lang w:eastAsia="ru-RU"/>
        </w:rPr>
        <w:t xml:space="preserve"> обеспечение </w:t>
      </w:r>
      <w:proofErr w:type="gramStart"/>
      <w:r w:rsidR="00C42597" w:rsidRPr="00A06B4E">
        <w:rPr>
          <w:rFonts w:ascii="Times New Roman" w:eastAsia="Times New Roman" w:hAnsi="Times New Roman" w:cs="Times New Roman"/>
          <w:color w:val="000000"/>
          <w:szCs w:val="24"/>
          <w:lang w:eastAsia="ru-RU"/>
        </w:rPr>
        <w:t>эффективного</w:t>
      </w:r>
      <w:proofErr w:type="gramEnd"/>
      <w:r w:rsidR="00C42597" w:rsidRPr="00A06B4E">
        <w:rPr>
          <w:rFonts w:ascii="Times New Roman" w:eastAsia="Times New Roman" w:hAnsi="Times New Roman" w:cs="Times New Roman"/>
          <w:color w:val="000000"/>
          <w:szCs w:val="24"/>
          <w:lang w:eastAsia="ru-RU"/>
        </w:rPr>
        <w:t xml:space="preserve"> недропользования;</w:t>
      </w:r>
    </w:p>
    <w:p w:rsidR="00C42597" w:rsidRPr="00A06B4E" w:rsidRDefault="00890B1E"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2)</w:t>
      </w:r>
      <w:r w:rsidR="00C42597" w:rsidRPr="00A06B4E">
        <w:rPr>
          <w:rFonts w:ascii="Times New Roman" w:eastAsia="Times New Roman" w:hAnsi="Times New Roman" w:cs="Times New Roman"/>
          <w:color w:val="000000"/>
          <w:szCs w:val="24"/>
          <w:lang w:eastAsia="ru-RU"/>
        </w:rPr>
        <w:t xml:space="preserve"> повышение качества контроля недропользования;</w:t>
      </w:r>
    </w:p>
    <w:p w:rsidR="00C42597" w:rsidRPr="00A06B4E" w:rsidRDefault="00890B1E"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3)</w:t>
      </w:r>
      <w:r w:rsidR="00C42597" w:rsidRPr="00A06B4E">
        <w:rPr>
          <w:rFonts w:ascii="Times New Roman" w:eastAsia="Times New Roman" w:hAnsi="Times New Roman" w:cs="Times New Roman"/>
          <w:color w:val="000000"/>
          <w:szCs w:val="24"/>
          <w:lang w:eastAsia="ru-RU"/>
        </w:rPr>
        <w:t> обеспечение воспроизводства минерально-сырьевой базы, её рационального использования и охраны недр.</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Для достижения поставленных задач необходимо реализовать следующий комплекс мероприятий: </w:t>
      </w:r>
    </w:p>
    <w:p w:rsidR="000829B5" w:rsidRPr="00A06B4E" w:rsidRDefault="00C42597" w:rsidP="00B228F4">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осуществление соблюдения установленного законодательством порядка предоставления недр в пользование и недопущение самовольного пользования недрами;</w:t>
      </w:r>
    </w:p>
    <w:p w:rsidR="00C42597" w:rsidRPr="00A06B4E" w:rsidRDefault="00C42597" w:rsidP="00A1312E">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обеспечение полноты геологического изучения, рационального комплексного использования и охраны недр;</w:t>
      </w:r>
    </w:p>
    <w:p w:rsidR="00C42597" w:rsidRPr="00A06B4E" w:rsidRDefault="00C42597" w:rsidP="00A1312E">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обеспечение наиболее полного извлечения из недр запасов основных и совместно с ними залегающих полезных ископаемых и попутных компонентов;</w:t>
      </w:r>
      <w:r w:rsidRPr="00A06B4E">
        <w:rPr>
          <w:rFonts w:ascii="Times New Roman" w:eastAsia="Times New Roman" w:hAnsi="Times New Roman" w:cs="Times New Roman"/>
          <w:color w:val="000000"/>
          <w:szCs w:val="24"/>
          <w:lang w:eastAsia="ru-RU"/>
        </w:rPr>
        <w:cr/>
        <w:t xml:space="preserve">         -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r w:rsidR="008E7C56" w:rsidRPr="00A06B4E">
        <w:rPr>
          <w:rFonts w:ascii="Times New Roman" w:eastAsia="Times New Roman" w:hAnsi="Times New Roman" w:cs="Times New Roman"/>
          <w:color w:val="000000"/>
          <w:szCs w:val="24"/>
          <w:lang w:eastAsia="ru-RU"/>
        </w:rPr>
        <w:t>;</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r w:rsidRPr="00A06B4E">
        <w:rPr>
          <w:rFonts w:ascii="Times New Roman" w:eastAsia="Times New Roman" w:hAnsi="Times New Roman" w:cs="Times New Roman"/>
          <w:color w:val="000000"/>
          <w:szCs w:val="24"/>
          <w:lang w:eastAsia="ru-RU"/>
        </w:rPr>
        <w:cr/>
        <w:t xml:space="preserve">         -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разработка и внедрение  единых принципов  управления  месторождениями  топливно-энергетических  ресурсов на всех  стадиях: от поиска  топливно-энергетических  ресурсов до начала  выполнения работ по  консервации или ликвидации  месторождения в связи  с достижением  максимально возможного  коэффициента извлечения</w:t>
      </w:r>
      <w:r w:rsidR="008E7C56" w:rsidRPr="00A06B4E">
        <w:rPr>
          <w:rFonts w:ascii="Times New Roman" w:eastAsia="Times New Roman" w:hAnsi="Times New Roman" w:cs="Times New Roman"/>
          <w:color w:val="000000"/>
          <w:szCs w:val="24"/>
          <w:lang w:eastAsia="ru-RU"/>
        </w:rPr>
        <w:t>.</w:t>
      </w:r>
    </w:p>
    <w:p w:rsidR="00C42597" w:rsidRPr="00A06B4E" w:rsidRDefault="00C42597" w:rsidP="00AB3A8B">
      <w:pPr>
        <w:spacing w:after="0" w:line="240" w:lineRule="auto"/>
        <w:ind w:firstLine="708"/>
        <w:jc w:val="center"/>
        <w:rPr>
          <w:rFonts w:ascii="Times New Roman" w:eastAsia="Times New Roman" w:hAnsi="Times New Roman" w:cs="Times New Roman"/>
          <w:color w:val="000000"/>
          <w:szCs w:val="24"/>
          <w:lang w:eastAsia="ru-RU"/>
        </w:rPr>
      </w:pPr>
    </w:p>
    <w:p w:rsidR="00C42597" w:rsidRPr="00A06B4E" w:rsidRDefault="00C42597" w:rsidP="00AB3A8B">
      <w:pPr>
        <w:spacing w:after="0" w:line="240" w:lineRule="auto"/>
        <w:ind w:firstLine="708"/>
        <w:jc w:val="center"/>
        <w:rPr>
          <w:rFonts w:ascii="Times New Roman" w:eastAsia="Times New Roman" w:hAnsi="Times New Roman" w:cs="Times New Roman"/>
          <w:b/>
          <w:color w:val="000000"/>
          <w:szCs w:val="24"/>
          <w:lang w:eastAsia="ru-RU"/>
        </w:rPr>
      </w:pPr>
      <w:r w:rsidRPr="00A06B4E">
        <w:rPr>
          <w:rFonts w:ascii="Times New Roman" w:eastAsia="Times New Roman" w:hAnsi="Times New Roman" w:cs="Times New Roman"/>
          <w:b/>
          <w:color w:val="000000"/>
          <w:szCs w:val="24"/>
          <w:lang w:eastAsia="ru-RU"/>
        </w:rPr>
        <w:t>4.4.2 Охрана окружающей среды</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proofErr w:type="gramStart"/>
      <w:r w:rsidRPr="00A06B4E">
        <w:rPr>
          <w:rFonts w:ascii="Times New Roman" w:eastAsia="Times New Roman" w:hAnsi="Times New Roman" w:cs="Times New Roman"/>
          <w:color w:val="000000"/>
          <w:szCs w:val="24"/>
          <w:lang w:eastAsia="ru-RU"/>
        </w:rPr>
        <w:t xml:space="preserve">В рамках национального проекта «Экология», регионального проекта «Чистая страна (Челябинская область)», государственной программы Челябинской области «Охрана окружающей среды Челябинской области», подпрограммы «Организация системы обращения с отходами, в том числе с твердыми коммунальными отходами, на территории Челябинской области», муниципальной программы «Охрана окружающей среды на территории Миасского городского округа» в 2020-2022 </w:t>
      </w:r>
      <w:r w:rsidR="00890B1E" w:rsidRPr="00A06B4E">
        <w:rPr>
          <w:rFonts w:ascii="Times New Roman" w:eastAsia="Times New Roman" w:hAnsi="Times New Roman" w:cs="Times New Roman"/>
          <w:color w:val="000000"/>
          <w:szCs w:val="24"/>
          <w:lang w:eastAsia="ru-RU"/>
        </w:rPr>
        <w:t>г</w:t>
      </w:r>
      <w:r w:rsidRPr="00A06B4E">
        <w:rPr>
          <w:rFonts w:ascii="Times New Roman" w:eastAsia="Times New Roman" w:hAnsi="Times New Roman" w:cs="Times New Roman"/>
          <w:color w:val="000000"/>
          <w:szCs w:val="24"/>
          <w:lang w:eastAsia="ru-RU"/>
        </w:rPr>
        <w:t xml:space="preserve">г. разработан проект рекультивации земельного участка, занятого свалкой, на территории </w:t>
      </w:r>
      <w:r w:rsidR="000F0419" w:rsidRPr="00A06B4E">
        <w:rPr>
          <w:rFonts w:ascii="Times New Roman" w:eastAsia="Times New Roman" w:hAnsi="Times New Roman" w:cs="Times New Roman"/>
          <w:color w:val="000000"/>
          <w:szCs w:val="24"/>
          <w:lang w:eastAsia="ru-RU"/>
        </w:rPr>
        <w:t>Округа</w:t>
      </w:r>
      <w:proofErr w:type="gramEnd"/>
      <w:r w:rsidRPr="00A06B4E">
        <w:rPr>
          <w:rFonts w:ascii="Times New Roman" w:eastAsia="Times New Roman" w:hAnsi="Times New Roman" w:cs="Times New Roman"/>
          <w:color w:val="000000"/>
          <w:szCs w:val="24"/>
          <w:lang w:eastAsia="ru-RU"/>
        </w:rPr>
        <w:t xml:space="preserve">, </w:t>
      </w:r>
      <w:proofErr w:type="gramStart"/>
      <w:r w:rsidRPr="00A06B4E">
        <w:rPr>
          <w:rFonts w:ascii="Times New Roman" w:eastAsia="Times New Roman" w:hAnsi="Times New Roman" w:cs="Times New Roman"/>
          <w:color w:val="000000"/>
          <w:szCs w:val="24"/>
          <w:lang w:eastAsia="ru-RU"/>
        </w:rPr>
        <w:t>который</w:t>
      </w:r>
      <w:proofErr w:type="gramEnd"/>
      <w:r w:rsidRPr="00A06B4E">
        <w:rPr>
          <w:rFonts w:ascii="Times New Roman" w:eastAsia="Times New Roman" w:hAnsi="Times New Roman" w:cs="Times New Roman"/>
          <w:color w:val="000000"/>
          <w:szCs w:val="24"/>
          <w:lang w:eastAsia="ru-RU"/>
        </w:rPr>
        <w:t xml:space="preserve"> получил положительные заключения необходимых экспертиз. Работы по рекультивации планир</w:t>
      </w:r>
      <w:r w:rsidR="00890B1E" w:rsidRPr="00A06B4E">
        <w:rPr>
          <w:rFonts w:ascii="Times New Roman" w:eastAsia="Times New Roman" w:hAnsi="Times New Roman" w:cs="Times New Roman"/>
          <w:color w:val="000000"/>
          <w:szCs w:val="24"/>
          <w:lang w:eastAsia="ru-RU"/>
        </w:rPr>
        <w:t>уется произвести в 2023-2024 г</w:t>
      </w:r>
      <w:r w:rsidR="008E7C56" w:rsidRPr="00A06B4E">
        <w:rPr>
          <w:rFonts w:ascii="Times New Roman" w:eastAsia="Times New Roman" w:hAnsi="Times New Roman" w:cs="Times New Roman"/>
          <w:color w:val="000000"/>
          <w:szCs w:val="24"/>
          <w:lang w:eastAsia="ru-RU"/>
        </w:rPr>
        <w:t>одах.</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Региональным оператором по обращению с твердыми коммунальными отходами на территории </w:t>
      </w:r>
      <w:r w:rsidRPr="00A06B4E">
        <w:rPr>
          <w:rFonts w:ascii="Times New Roman" w:eastAsia="Times New Roman" w:hAnsi="Times New Roman" w:cs="Times New Roman"/>
          <w:szCs w:val="24"/>
          <w:lang w:eastAsia="ru-RU"/>
        </w:rPr>
        <w:t>Карабашского кластера</w:t>
      </w:r>
      <w:r w:rsidR="009F7307" w:rsidRPr="00A06B4E">
        <w:rPr>
          <w:rFonts w:ascii="Times New Roman" w:eastAsia="Times New Roman" w:hAnsi="Times New Roman" w:cs="Times New Roman"/>
          <w:szCs w:val="24"/>
          <w:lang w:eastAsia="ru-RU"/>
        </w:rPr>
        <w:t>, куда входит Округ,</w:t>
      </w:r>
      <w:r w:rsidRPr="00A06B4E">
        <w:rPr>
          <w:rFonts w:ascii="Times New Roman" w:eastAsia="Times New Roman" w:hAnsi="Times New Roman" w:cs="Times New Roman"/>
          <w:szCs w:val="24"/>
          <w:lang w:eastAsia="ru-RU"/>
        </w:rPr>
        <w:t xml:space="preserve"> </w:t>
      </w:r>
      <w:r w:rsidRPr="00A06B4E">
        <w:rPr>
          <w:rFonts w:ascii="Times New Roman" w:eastAsia="Times New Roman" w:hAnsi="Times New Roman" w:cs="Times New Roman"/>
          <w:color w:val="000000"/>
          <w:szCs w:val="24"/>
          <w:lang w:eastAsia="ru-RU"/>
        </w:rPr>
        <w:t>является компания ООО «Центр коммунального сервиса».</w:t>
      </w:r>
    </w:p>
    <w:p w:rsidR="009F7307" w:rsidRPr="00A06B4E" w:rsidRDefault="009F730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В соответствии с Территориальной схемой реализуется новая система обращения с отходами. Региональный оператор осуществляет организацию и координацию всей системы обращения с отходами, </w:t>
      </w:r>
      <w:r w:rsidRPr="00A06B4E">
        <w:rPr>
          <w:rFonts w:ascii="Times New Roman" w:eastAsia="Times New Roman" w:hAnsi="Times New Roman" w:cs="Times New Roman"/>
          <w:szCs w:val="24"/>
          <w:lang w:eastAsia="ru-RU"/>
        </w:rPr>
        <w:t>начиная от попадания их в мусорный бак и заканчивая переработкой.</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Развивается отрасль, связанная с переработкой отходов и вторичных материальных ресурсов (АО «Южно-Уральский Специализированный Центр Утилизации»: лом черных, цветных и драгоценных металлов и пластик; АО «Уральский завод вторичных металлов»: цветные металлы; </w:t>
      </w:r>
      <w:r w:rsidRPr="00A06B4E">
        <w:rPr>
          <w:rFonts w:ascii="Times New Roman" w:eastAsia="Times New Roman" w:hAnsi="Times New Roman" w:cs="Times New Roman"/>
          <w:color w:val="000000"/>
          <w:szCs w:val="24"/>
          <w:lang w:eastAsia="ru-RU"/>
        </w:rPr>
        <w:lastRenderedPageBreak/>
        <w:t>ООО «</w:t>
      </w:r>
      <w:proofErr w:type="spellStart"/>
      <w:r w:rsidRPr="00A06B4E">
        <w:rPr>
          <w:rFonts w:ascii="Times New Roman" w:eastAsia="Times New Roman" w:hAnsi="Times New Roman" w:cs="Times New Roman"/>
          <w:color w:val="000000"/>
          <w:szCs w:val="24"/>
          <w:lang w:eastAsia="ru-RU"/>
        </w:rPr>
        <w:t>ЭкоТранс</w:t>
      </w:r>
      <w:proofErr w:type="spellEnd"/>
      <w:r w:rsidRPr="00A06B4E">
        <w:rPr>
          <w:rFonts w:ascii="Times New Roman" w:eastAsia="Times New Roman" w:hAnsi="Times New Roman" w:cs="Times New Roman"/>
          <w:color w:val="000000"/>
          <w:szCs w:val="24"/>
          <w:lang w:eastAsia="ru-RU"/>
        </w:rPr>
        <w:t>»: мягкий и твердый пластик; ООО «</w:t>
      </w:r>
      <w:proofErr w:type="spellStart"/>
      <w:r w:rsidRPr="00A06B4E">
        <w:rPr>
          <w:rFonts w:ascii="Times New Roman" w:eastAsia="Times New Roman" w:hAnsi="Times New Roman" w:cs="Times New Roman"/>
          <w:color w:val="000000"/>
          <w:szCs w:val="24"/>
          <w:lang w:eastAsia="ru-RU"/>
        </w:rPr>
        <w:t>УралСтальМ</w:t>
      </w:r>
      <w:proofErr w:type="spellEnd"/>
      <w:r w:rsidRPr="00A06B4E">
        <w:rPr>
          <w:rFonts w:ascii="Times New Roman" w:eastAsia="Times New Roman" w:hAnsi="Times New Roman" w:cs="Times New Roman"/>
          <w:color w:val="000000"/>
          <w:szCs w:val="24"/>
          <w:lang w:eastAsia="ru-RU"/>
        </w:rPr>
        <w:t>»: лом черных и цветных металлов).</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Внедрение экологически чистых технологий, повышающих качество окружающей среды, непосредственно связано с переработкой отходов с минимизацией загрязнения окружающей среды. Среди них внедрение эффективных схем раздельного сбора ТКО и последующей их переработкой. </w:t>
      </w:r>
    </w:p>
    <w:p w:rsidR="00C42597" w:rsidRPr="00A06B4E" w:rsidRDefault="00C42597" w:rsidP="00AB3A8B">
      <w:pPr>
        <w:autoSpaceDE w:val="0"/>
        <w:autoSpaceDN w:val="0"/>
        <w:adjustRightInd w:val="0"/>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В</w:t>
      </w:r>
      <w:r w:rsidR="000F0419" w:rsidRPr="00A06B4E">
        <w:rPr>
          <w:rFonts w:ascii="Times New Roman" w:eastAsia="Times New Roman" w:hAnsi="Times New Roman" w:cs="Times New Roman"/>
          <w:color w:val="000000"/>
          <w:szCs w:val="24"/>
          <w:lang w:eastAsia="ru-RU"/>
        </w:rPr>
        <w:t xml:space="preserve"> настоящее время на территории О</w:t>
      </w:r>
      <w:r w:rsidRPr="00A06B4E">
        <w:rPr>
          <w:rFonts w:ascii="Times New Roman" w:eastAsia="Times New Roman" w:hAnsi="Times New Roman" w:cs="Times New Roman"/>
          <w:color w:val="000000"/>
          <w:szCs w:val="24"/>
          <w:lang w:eastAsia="ru-RU"/>
        </w:rPr>
        <w:t>круга насчитывается более 78 предприятий, выбрасывающих загрязняющие вещества в атмосферу. Ежегодные выбросы загрязняющих веществ в атмосферу от стационарных источников составляют около 6000 тонн.</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Основными загрязнителями почвы химическими веществами на территории </w:t>
      </w:r>
      <w:r w:rsidR="000F0419" w:rsidRPr="00A06B4E">
        <w:rPr>
          <w:rFonts w:ascii="Times New Roman" w:eastAsia="Times New Roman" w:hAnsi="Times New Roman" w:cs="Times New Roman"/>
          <w:color w:val="000000"/>
          <w:szCs w:val="24"/>
          <w:lang w:eastAsia="ru-RU"/>
        </w:rPr>
        <w:t>Округа</w:t>
      </w:r>
      <w:r w:rsidRPr="00A06B4E">
        <w:rPr>
          <w:rFonts w:ascii="Times New Roman" w:eastAsia="Times New Roman" w:hAnsi="Times New Roman" w:cs="Times New Roman"/>
          <w:color w:val="000000"/>
          <w:szCs w:val="24"/>
          <w:lang w:eastAsia="ru-RU"/>
        </w:rPr>
        <w:t xml:space="preserve"> являются промышленные предприятия и автотранспорт.</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Биологическое загрязнение почв обусловлено:</w:t>
      </w:r>
    </w:p>
    <w:p w:rsidR="00C42597" w:rsidRPr="00A06B4E" w:rsidRDefault="008E7C56"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w:t>
      </w:r>
      <w:r w:rsidR="00C42597" w:rsidRPr="00A06B4E">
        <w:rPr>
          <w:rFonts w:ascii="Times New Roman" w:eastAsia="Times New Roman" w:hAnsi="Times New Roman" w:cs="Times New Roman"/>
          <w:color w:val="000000"/>
          <w:szCs w:val="24"/>
          <w:lang w:eastAsia="ru-RU"/>
        </w:rPr>
        <w:t xml:space="preserve"> неудовлетворительной организацией плановой санитарной очистки территорий населенных мест, особенно в </w:t>
      </w:r>
      <w:r w:rsidR="00641FF9" w:rsidRPr="00A06B4E">
        <w:rPr>
          <w:rFonts w:ascii="Times New Roman" w:eastAsia="Times New Roman" w:hAnsi="Times New Roman" w:cs="Times New Roman"/>
          <w:color w:val="000000"/>
          <w:szCs w:val="24"/>
          <w:lang w:eastAsia="ru-RU"/>
        </w:rPr>
        <w:t>не канализованном</w:t>
      </w:r>
      <w:r w:rsidR="00C42597" w:rsidRPr="00A06B4E">
        <w:rPr>
          <w:rFonts w:ascii="Times New Roman" w:eastAsia="Times New Roman" w:hAnsi="Times New Roman" w:cs="Times New Roman"/>
          <w:color w:val="000000"/>
          <w:szCs w:val="24"/>
          <w:lang w:eastAsia="ru-RU"/>
        </w:rPr>
        <w:t xml:space="preserve"> жилом секторе, нехваткой специализированного транспорта, контейнеров, несвоевременным вывозом твердых коммунальных отходов (ТКО), наличием несанкционированных свалок;</w:t>
      </w:r>
    </w:p>
    <w:p w:rsidR="00C42597" w:rsidRPr="00A06B4E" w:rsidRDefault="008E7C56"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w:t>
      </w:r>
      <w:r w:rsidR="00C42597" w:rsidRPr="00A06B4E">
        <w:rPr>
          <w:rFonts w:ascii="Times New Roman" w:eastAsia="Times New Roman" w:hAnsi="Times New Roman" w:cs="Times New Roman"/>
          <w:color w:val="000000"/>
          <w:szCs w:val="24"/>
          <w:lang w:eastAsia="ru-RU"/>
        </w:rPr>
        <w:t xml:space="preserve"> неудовлетворительным состоянием системы </w:t>
      </w:r>
      <w:proofErr w:type="spellStart"/>
      <w:r w:rsidR="00C42597" w:rsidRPr="00A06B4E">
        <w:rPr>
          <w:rFonts w:ascii="Times New Roman" w:eastAsia="Times New Roman" w:hAnsi="Times New Roman" w:cs="Times New Roman"/>
          <w:color w:val="000000"/>
          <w:szCs w:val="24"/>
          <w:lang w:eastAsia="ru-RU"/>
        </w:rPr>
        <w:t>хозф</w:t>
      </w:r>
      <w:r w:rsidR="00641FF9" w:rsidRPr="00A06B4E">
        <w:rPr>
          <w:rFonts w:ascii="Times New Roman" w:eastAsia="Times New Roman" w:hAnsi="Times New Roman" w:cs="Times New Roman"/>
          <w:color w:val="000000"/>
          <w:szCs w:val="24"/>
          <w:lang w:eastAsia="ru-RU"/>
        </w:rPr>
        <w:t>и</w:t>
      </w:r>
      <w:r w:rsidR="00C42597" w:rsidRPr="00A06B4E">
        <w:rPr>
          <w:rFonts w:ascii="Times New Roman" w:eastAsia="Times New Roman" w:hAnsi="Times New Roman" w:cs="Times New Roman"/>
          <w:color w:val="000000"/>
          <w:szCs w:val="24"/>
          <w:lang w:eastAsia="ru-RU"/>
        </w:rPr>
        <w:t>кальной</w:t>
      </w:r>
      <w:proofErr w:type="spellEnd"/>
      <w:r w:rsidR="00C42597" w:rsidRPr="00A06B4E">
        <w:rPr>
          <w:rFonts w:ascii="Times New Roman" w:eastAsia="Times New Roman" w:hAnsi="Times New Roman" w:cs="Times New Roman"/>
          <w:color w:val="000000"/>
          <w:szCs w:val="24"/>
          <w:lang w:eastAsia="ru-RU"/>
        </w:rPr>
        <w:t xml:space="preserve"> канализации.</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К числу неотложных приоритетов социально-экономического развития Округа в части повышения качества окружающей среды относятся: </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стабилизация и устойчивое снижение валовых выбросов, сбросов загрязняющих веществ, количества размещаемых отходов и других видов загрязнения до уровней, обеспечивающих требуемое качество окружающей среды и экологическую безопасность населения; </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создание условий для обеспечения населения округа чистой питьевой водой; </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прогнозирование и предотвращение чрезвычайных ситуаций, экологических аварий и катастроф на наиболее опасных в экологическом отношении объектах; </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создание предпосылок для изменения структуры экономики Округа в благоприятном с точки зрения экологии направлении.</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Основными задачами в данном направлении являются:</w:t>
      </w:r>
    </w:p>
    <w:p w:rsidR="00C42597" w:rsidRPr="00A06B4E" w:rsidRDefault="00641FF9"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1) </w:t>
      </w:r>
      <w:r w:rsidR="00C42597" w:rsidRPr="00A06B4E">
        <w:rPr>
          <w:rFonts w:ascii="Times New Roman" w:eastAsia="Times New Roman" w:hAnsi="Times New Roman" w:cs="Times New Roman"/>
          <w:color w:val="000000"/>
          <w:szCs w:val="24"/>
          <w:lang w:eastAsia="ru-RU"/>
        </w:rPr>
        <w:t>достижение и поддержание нормативных показателей состояния экологии;</w:t>
      </w:r>
    </w:p>
    <w:p w:rsidR="00C42597" w:rsidRPr="00A06B4E" w:rsidRDefault="00641FF9"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2)</w:t>
      </w:r>
      <w:r w:rsidR="00C42597" w:rsidRPr="00A06B4E">
        <w:rPr>
          <w:rFonts w:ascii="Times New Roman" w:eastAsia="Times New Roman" w:hAnsi="Times New Roman" w:cs="Times New Roman"/>
          <w:color w:val="000000"/>
          <w:szCs w:val="24"/>
          <w:lang w:eastAsia="ru-RU"/>
        </w:rPr>
        <w:t xml:space="preserve"> внедрение экологически чистых технологий производства и переработки;</w:t>
      </w:r>
    </w:p>
    <w:p w:rsidR="00C42597" w:rsidRPr="00A06B4E" w:rsidRDefault="00641FF9"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3)</w:t>
      </w:r>
      <w:r w:rsidR="00C42597" w:rsidRPr="00A06B4E">
        <w:rPr>
          <w:rFonts w:ascii="Times New Roman" w:eastAsia="Times New Roman" w:hAnsi="Times New Roman" w:cs="Times New Roman"/>
          <w:color w:val="000000"/>
          <w:szCs w:val="24"/>
          <w:lang w:eastAsia="ru-RU"/>
        </w:rPr>
        <w:t xml:space="preserve"> организация охраны окружающей среды в границах Округа;</w:t>
      </w:r>
    </w:p>
    <w:p w:rsidR="00C42597" w:rsidRPr="00A06B4E" w:rsidRDefault="00C42597" w:rsidP="00AB3A8B">
      <w:pPr>
        <w:spacing w:after="0" w:line="240" w:lineRule="auto"/>
        <w:ind w:firstLine="708"/>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Для решения поставленных задач, необходимо реализовать следующие мероприятия:</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рекультивация земельных участков, нарушенных размещением твердых коммунальных отходов, и ликвидация объектов накопленного экологического вреда;</w:t>
      </w:r>
    </w:p>
    <w:p w:rsidR="00C42597" w:rsidRPr="00A06B4E" w:rsidRDefault="00C42597" w:rsidP="00AB3A8B">
      <w:pPr>
        <w:spacing w:after="0" w:line="240" w:lineRule="auto"/>
        <w:ind w:firstLine="708"/>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организация очистки и вывоза мусора из городских лесов; </w:t>
      </w:r>
    </w:p>
    <w:p w:rsidR="00C42597" w:rsidRPr="00A06B4E" w:rsidRDefault="00C42597" w:rsidP="00AB3A8B">
      <w:pPr>
        <w:spacing w:after="0" w:line="240" w:lineRule="auto"/>
        <w:ind w:firstLine="708"/>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повышение качества питьевой воды;</w:t>
      </w:r>
    </w:p>
    <w:p w:rsidR="00C42597" w:rsidRPr="00A06B4E" w:rsidRDefault="00C42597" w:rsidP="00AB3A8B">
      <w:pPr>
        <w:spacing w:after="0" w:line="240" w:lineRule="auto"/>
        <w:ind w:firstLine="708"/>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повышение качества работы с отходами</w:t>
      </w:r>
      <w:r w:rsidR="006926AB" w:rsidRPr="00A06B4E">
        <w:rPr>
          <w:rFonts w:ascii="Times New Roman" w:eastAsia="Times New Roman" w:hAnsi="Times New Roman" w:cs="Times New Roman"/>
          <w:color w:val="000000"/>
          <w:szCs w:val="24"/>
          <w:lang w:eastAsia="ru-RU"/>
        </w:rPr>
        <w:t>,</w:t>
      </w:r>
      <w:r w:rsidR="006926AB" w:rsidRPr="00A06B4E">
        <w:rPr>
          <w:rFonts w:ascii="Times New Roman" w:hAnsi="Times New Roman" w:cs="Times New Roman"/>
        </w:rPr>
        <w:t xml:space="preserve"> в том числе внедрение системы раздельного сбора ТКО, ухода от сбора в мусоросортировочные камеры </w:t>
      </w:r>
      <w:r w:rsidR="00B847D4" w:rsidRPr="00A06B4E">
        <w:rPr>
          <w:rFonts w:ascii="Times New Roman" w:hAnsi="Times New Roman" w:cs="Times New Roman"/>
        </w:rPr>
        <w:t>многоквартирных домов</w:t>
      </w:r>
      <w:r w:rsidRPr="00A06B4E">
        <w:rPr>
          <w:rFonts w:ascii="Times New Roman" w:eastAsia="Times New Roman" w:hAnsi="Times New Roman" w:cs="Times New Roman"/>
          <w:color w:val="000000"/>
          <w:szCs w:val="24"/>
          <w:lang w:eastAsia="ru-RU"/>
        </w:rPr>
        <w:t>;</w:t>
      </w:r>
    </w:p>
    <w:p w:rsidR="00C42597" w:rsidRPr="00A06B4E" w:rsidRDefault="00C42597" w:rsidP="00AB3A8B">
      <w:pPr>
        <w:spacing w:after="0" w:line="240" w:lineRule="auto"/>
        <w:ind w:firstLine="708"/>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обеспечение бесперебойного вывоза твердых коммунальных отходов; </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проведение лабораторных исследований воды, почвы, воздуха; </w:t>
      </w:r>
    </w:p>
    <w:p w:rsidR="00C42597" w:rsidRPr="00A06B4E" w:rsidRDefault="00C42597"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xml:space="preserve">- создание условий для развития </w:t>
      </w:r>
      <w:r w:rsidR="00F83D06" w:rsidRPr="00A06B4E">
        <w:rPr>
          <w:rFonts w:ascii="Times New Roman" w:eastAsia="Times New Roman" w:hAnsi="Times New Roman" w:cs="Times New Roman"/>
          <w:color w:val="000000"/>
          <w:szCs w:val="24"/>
          <w:lang w:eastAsia="ru-RU"/>
        </w:rPr>
        <w:t>экологически чистых производств;</w:t>
      </w:r>
    </w:p>
    <w:p w:rsidR="00F83D06" w:rsidRPr="00A06B4E" w:rsidRDefault="00F83D06" w:rsidP="00AB3A8B">
      <w:pPr>
        <w:spacing w:after="0" w:line="240" w:lineRule="auto"/>
        <w:ind w:firstLine="709"/>
        <w:jc w:val="both"/>
        <w:rPr>
          <w:rFonts w:ascii="Times New Roman" w:eastAsia="Times New Roman" w:hAnsi="Times New Roman" w:cs="Times New Roman"/>
          <w:color w:val="000000"/>
          <w:szCs w:val="24"/>
          <w:lang w:eastAsia="ru-RU"/>
        </w:rPr>
      </w:pPr>
      <w:r w:rsidRPr="00A06B4E">
        <w:rPr>
          <w:rFonts w:ascii="Times New Roman" w:eastAsia="Times New Roman" w:hAnsi="Times New Roman" w:cs="Times New Roman"/>
          <w:color w:val="000000"/>
          <w:szCs w:val="24"/>
          <w:lang w:eastAsia="ru-RU"/>
        </w:rPr>
        <w:t>- реализация Плана мероприятий по сохранению озера Тургояк.</w:t>
      </w:r>
    </w:p>
    <w:p w:rsidR="00F83D06" w:rsidRPr="00A06B4E" w:rsidRDefault="00F83D06" w:rsidP="00AB3A8B">
      <w:pPr>
        <w:pStyle w:val="a3"/>
        <w:spacing w:after="0" w:line="240" w:lineRule="auto"/>
        <w:ind w:left="0"/>
        <w:jc w:val="center"/>
        <w:rPr>
          <w:rFonts w:ascii="Times New Roman" w:hAnsi="Times New Roman" w:cs="Times New Roman"/>
          <w:b/>
          <w:sz w:val="28"/>
          <w:szCs w:val="28"/>
        </w:rPr>
      </w:pPr>
    </w:p>
    <w:p w:rsidR="00433298" w:rsidRPr="00A06B4E" w:rsidRDefault="00433298" w:rsidP="00AB3A8B">
      <w:pPr>
        <w:pStyle w:val="a3"/>
        <w:spacing w:after="0" w:line="240" w:lineRule="auto"/>
        <w:ind w:left="0"/>
        <w:jc w:val="center"/>
        <w:rPr>
          <w:rFonts w:ascii="Times New Roman" w:hAnsi="Times New Roman" w:cs="Times New Roman"/>
          <w:b/>
          <w:sz w:val="28"/>
          <w:szCs w:val="28"/>
        </w:rPr>
      </w:pPr>
      <w:r w:rsidRPr="00A06B4E">
        <w:rPr>
          <w:rFonts w:ascii="Times New Roman" w:hAnsi="Times New Roman" w:cs="Times New Roman"/>
          <w:b/>
          <w:sz w:val="28"/>
          <w:szCs w:val="28"/>
        </w:rPr>
        <w:t xml:space="preserve">Приоритет № 5. Пространственное развитие </w:t>
      </w:r>
    </w:p>
    <w:p w:rsidR="003237D8" w:rsidRPr="00A06B4E" w:rsidRDefault="003237D8" w:rsidP="00AB3A8B">
      <w:pPr>
        <w:spacing w:after="0" w:line="240" w:lineRule="auto"/>
        <w:jc w:val="center"/>
        <w:rPr>
          <w:rFonts w:ascii="Times New Roman" w:hAnsi="Times New Roman" w:cs="Times New Roman"/>
          <w:b/>
          <w:sz w:val="28"/>
          <w:szCs w:val="28"/>
        </w:rPr>
      </w:pPr>
    </w:p>
    <w:p w:rsidR="003237D8" w:rsidRPr="00A06B4E" w:rsidRDefault="00060C13" w:rsidP="00AB3A8B">
      <w:pPr>
        <w:spacing w:after="0" w:line="240" w:lineRule="auto"/>
        <w:jc w:val="center"/>
        <w:rPr>
          <w:rFonts w:ascii="Times New Roman" w:hAnsi="Times New Roman" w:cs="Times New Roman"/>
          <w:b/>
          <w:sz w:val="28"/>
          <w:szCs w:val="28"/>
        </w:rPr>
      </w:pPr>
      <w:r w:rsidRPr="00A06B4E">
        <w:rPr>
          <w:rFonts w:ascii="Times New Roman" w:hAnsi="Times New Roman" w:cs="Times New Roman"/>
          <w:b/>
          <w:sz w:val="28"/>
          <w:szCs w:val="28"/>
        </w:rPr>
        <w:t xml:space="preserve">Цель 1. </w:t>
      </w:r>
      <w:r w:rsidR="003237D8" w:rsidRPr="00A06B4E">
        <w:rPr>
          <w:rFonts w:ascii="Times New Roman" w:hAnsi="Times New Roman" w:cs="Times New Roman"/>
          <w:b/>
          <w:sz w:val="28"/>
          <w:szCs w:val="28"/>
        </w:rPr>
        <w:t>Развитие транспортно-коммуникационной сферы и инфраструктуры</w:t>
      </w:r>
    </w:p>
    <w:p w:rsidR="003237D8" w:rsidRPr="00A06B4E" w:rsidRDefault="003237D8" w:rsidP="00AB3A8B">
      <w:pPr>
        <w:spacing w:after="0" w:line="240" w:lineRule="auto"/>
        <w:jc w:val="center"/>
        <w:rPr>
          <w:rFonts w:ascii="Times New Roman" w:hAnsi="Times New Roman" w:cs="Times New Roman"/>
        </w:rPr>
      </w:pPr>
    </w:p>
    <w:p w:rsidR="003237D8" w:rsidRPr="00A06B4E" w:rsidRDefault="00C65D5F" w:rsidP="00AB3A8B">
      <w:pPr>
        <w:spacing w:after="0" w:line="240" w:lineRule="auto"/>
        <w:ind w:firstLine="708"/>
        <w:jc w:val="both"/>
        <w:rPr>
          <w:rFonts w:ascii="Times New Roman" w:hAnsi="Times New Roman" w:cs="Times New Roman"/>
        </w:rPr>
      </w:pPr>
      <w:r w:rsidRPr="00A06B4E">
        <w:rPr>
          <w:rFonts w:ascii="Times New Roman" w:hAnsi="Times New Roman" w:cs="Times New Roman"/>
        </w:rPr>
        <w:t>Округ</w:t>
      </w:r>
      <w:r w:rsidR="003237D8" w:rsidRPr="00A06B4E">
        <w:rPr>
          <w:rFonts w:ascii="Times New Roman" w:hAnsi="Times New Roman" w:cs="Times New Roman"/>
          <w:color w:val="FF0000"/>
        </w:rPr>
        <w:t xml:space="preserve"> </w:t>
      </w:r>
      <w:r w:rsidR="003237D8" w:rsidRPr="00A06B4E">
        <w:rPr>
          <w:rFonts w:ascii="Times New Roman" w:hAnsi="Times New Roman" w:cs="Times New Roman"/>
        </w:rPr>
        <w:t>имеет достаточно развитию инфраструктуру и является энергетически независимой территорией, которая полностью обеспечивает себя всеми необходимыми ресурсами.</w:t>
      </w:r>
    </w:p>
    <w:p w:rsidR="00446F1D" w:rsidRPr="00A06B4E" w:rsidRDefault="00446F1D" w:rsidP="00AB3A8B">
      <w:pPr>
        <w:spacing w:after="0" w:line="240" w:lineRule="auto"/>
        <w:ind w:firstLine="708"/>
        <w:jc w:val="both"/>
        <w:rPr>
          <w:rFonts w:ascii="Times New Roman" w:hAnsi="Times New Roman" w:cs="Times New Roman"/>
        </w:rPr>
      </w:pPr>
      <w:r w:rsidRPr="00A06B4E">
        <w:rPr>
          <w:rFonts w:ascii="Times New Roman" w:hAnsi="Times New Roman" w:cs="Times New Roman"/>
        </w:rPr>
        <w:t xml:space="preserve">Для обеспечения </w:t>
      </w:r>
      <w:r w:rsidR="00C65D5F" w:rsidRPr="00A06B4E">
        <w:rPr>
          <w:rFonts w:ascii="Times New Roman" w:hAnsi="Times New Roman" w:cs="Times New Roman"/>
        </w:rPr>
        <w:t>р</w:t>
      </w:r>
      <w:r w:rsidRPr="00A06B4E">
        <w:rPr>
          <w:rFonts w:ascii="Times New Roman" w:hAnsi="Times New Roman" w:cs="Times New Roman"/>
        </w:rPr>
        <w:t>азвити</w:t>
      </w:r>
      <w:r w:rsidR="00C65D5F" w:rsidRPr="00A06B4E">
        <w:rPr>
          <w:rFonts w:ascii="Times New Roman" w:hAnsi="Times New Roman" w:cs="Times New Roman"/>
        </w:rPr>
        <w:t>я</w:t>
      </w:r>
      <w:r w:rsidRPr="00A06B4E">
        <w:rPr>
          <w:rFonts w:ascii="Times New Roman" w:hAnsi="Times New Roman" w:cs="Times New Roman"/>
        </w:rPr>
        <w:t xml:space="preserve"> транспортно-коммуникационной сферы и инфраструктуры </w:t>
      </w:r>
      <w:r w:rsidR="00C65D5F" w:rsidRPr="00A06B4E">
        <w:rPr>
          <w:rFonts w:ascii="Times New Roman" w:hAnsi="Times New Roman" w:cs="Times New Roman"/>
        </w:rPr>
        <w:t xml:space="preserve">Округа </w:t>
      </w:r>
      <w:r w:rsidRPr="00A06B4E">
        <w:rPr>
          <w:rFonts w:ascii="Times New Roman" w:hAnsi="Times New Roman" w:cs="Times New Roman"/>
        </w:rPr>
        <w:t>необходимо решение следующих задач:</w:t>
      </w:r>
    </w:p>
    <w:p w:rsidR="003237D8" w:rsidRPr="00A06B4E" w:rsidRDefault="00C65D5F" w:rsidP="00165217">
      <w:pPr>
        <w:pStyle w:val="a3"/>
        <w:numPr>
          <w:ilvl w:val="0"/>
          <w:numId w:val="14"/>
        </w:numPr>
        <w:spacing w:after="0" w:line="240" w:lineRule="auto"/>
        <w:jc w:val="both"/>
        <w:rPr>
          <w:rFonts w:ascii="Times New Roman" w:hAnsi="Times New Roman" w:cs="Times New Roman"/>
        </w:rPr>
      </w:pPr>
      <w:r w:rsidRPr="00A06B4E">
        <w:rPr>
          <w:rFonts w:ascii="Times New Roman" w:hAnsi="Times New Roman" w:cs="Times New Roman"/>
        </w:rPr>
        <w:lastRenderedPageBreak/>
        <w:t>р</w:t>
      </w:r>
      <w:r w:rsidR="00446F1D" w:rsidRPr="00A06B4E">
        <w:rPr>
          <w:rFonts w:ascii="Times New Roman" w:hAnsi="Times New Roman" w:cs="Times New Roman"/>
        </w:rPr>
        <w:t>азвити</w:t>
      </w:r>
      <w:r w:rsidRPr="00A06B4E">
        <w:rPr>
          <w:rFonts w:ascii="Times New Roman" w:hAnsi="Times New Roman" w:cs="Times New Roman"/>
        </w:rPr>
        <w:t>е</w:t>
      </w:r>
      <w:r w:rsidR="00446F1D" w:rsidRPr="00A06B4E">
        <w:rPr>
          <w:rFonts w:ascii="Times New Roman" w:hAnsi="Times New Roman" w:cs="Times New Roman"/>
        </w:rPr>
        <w:t xml:space="preserve"> системы электроснабжения </w:t>
      </w:r>
      <w:r w:rsidR="0076179B" w:rsidRPr="00A06B4E">
        <w:rPr>
          <w:rFonts w:ascii="Times New Roman" w:hAnsi="Times New Roman" w:cs="Times New Roman"/>
        </w:rPr>
        <w:t xml:space="preserve">на территории </w:t>
      </w:r>
      <w:r w:rsidR="00446F1D" w:rsidRPr="00A06B4E">
        <w:rPr>
          <w:rFonts w:ascii="Times New Roman" w:hAnsi="Times New Roman" w:cs="Times New Roman"/>
        </w:rPr>
        <w:t>Округа</w:t>
      </w:r>
      <w:r w:rsidRPr="00A06B4E">
        <w:rPr>
          <w:rFonts w:ascii="Times New Roman" w:hAnsi="Times New Roman" w:cs="Times New Roman"/>
        </w:rPr>
        <w:t>;</w:t>
      </w:r>
    </w:p>
    <w:p w:rsidR="00C65D5F" w:rsidRPr="00A06B4E" w:rsidRDefault="00C65D5F" w:rsidP="00165217">
      <w:pPr>
        <w:pStyle w:val="a3"/>
        <w:numPr>
          <w:ilvl w:val="0"/>
          <w:numId w:val="14"/>
        </w:numPr>
        <w:spacing w:after="0" w:line="240" w:lineRule="auto"/>
        <w:jc w:val="both"/>
        <w:rPr>
          <w:rFonts w:ascii="Times New Roman" w:hAnsi="Times New Roman" w:cs="Times New Roman"/>
        </w:rPr>
      </w:pPr>
      <w:r w:rsidRPr="00A06B4E">
        <w:rPr>
          <w:rFonts w:ascii="Times New Roman" w:hAnsi="Times New Roman" w:cs="Times New Roman"/>
        </w:rPr>
        <w:t>развитие систем</w:t>
      </w:r>
      <w:r w:rsidR="00DA17D3" w:rsidRPr="00A06B4E">
        <w:rPr>
          <w:rFonts w:ascii="Times New Roman" w:hAnsi="Times New Roman" w:cs="Times New Roman"/>
        </w:rPr>
        <w:t>ы</w:t>
      </w:r>
      <w:r w:rsidRPr="00A06B4E">
        <w:rPr>
          <w:rFonts w:ascii="Times New Roman" w:hAnsi="Times New Roman" w:cs="Times New Roman"/>
        </w:rPr>
        <w:t xml:space="preserve"> водоснабжения на территории Округа;</w:t>
      </w:r>
    </w:p>
    <w:p w:rsidR="0076179B" w:rsidRPr="00A06B4E" w:rsidRDefault="0076179B" w:rsidP="00165217">
      <w:pPr>
        <w:pStyle w:val="a3"/>
        <w:numPr>
          <w:ilvl w:val="0"/>
          <w:numId w:val="14"/>
        </w:numPr>
        <w:spacing w:after="0" w:line="240" w:lineRule="auto"/>
        <w:jc w:val="both"/>
        <w:rPr>
          <w:rFonts w:ascii="Times New Roman" w:hAnsi="Times New Roman" w:cs="Times New Roman"/>
        </w:rPr>
      </w:pPr>
      <w:r w:rsidRPr="00A06B4E">
        <w:rPr>
          <w:rFonts w:ascii="Times New Roman" w:hAnsi="Times New Roman" w:cs="Times New Roman"/>
        </w:rPr>
        <w:t>развитие систем</w:t>
      </w:r>
      <w:r w:rsidR="00DA17D3" w:rsidRPr="00A06B4E">
        <w:rPr>
          <w:rFonts w:ascii="Times New Roman" w:hAnsi="Times New Roman" w:cs="Times New Roman"/>
        </w:rPr>
        <w:t>ы</w:t>
      </w:r>
      <w:r w:rsidRPr="00A06B4E">
        <w:rPr>
          <w:rFonts w:ascii="Times New Roman" w:hAnsi="Times New Roman" w:cs="Times New Roman"/>
        </w:rPr>
        <w:t xml:space="preserve"> водоотведения на территории Округа;</w:t>
      </w:r>
    </w:p>
    <w:p w:rsidR="0076179B" w:rsidRPr="00A06B4E" w:rsidRDefault="0076179B" w:rsidP="00165217">
      <w:pPr>
        <w:pStyle w:val="a3"/>
        <w:numPr>
          <w:ilvl w:val="0"/>
          <w:numId w:val="14"/>
        </w:numPr>
        <w:spacing w:after="0" w:line="240" w:lineRule="auto"/>
        <w:jc w:val="both"/>
        <w:rPr>
          <w:rFonts w:ascii="Times New Roman" w:hAnsi="Times New Roman" w:cs="Times New Roman"/>
        </w:rPr>
      </w:pPr>
      <w:r w:rsidRPr="00A06B4E">
        <w:rPr>
          <w:rFonts w:ascii="Times New Roman" w:hAnsi="Times New Roman" w:cs="Times New Roman"/>
        </w:rPr>
        <w:t>развития систем</w:t>
      </w:r>
      <w:r w:rsidR="00DA17D3" w:rsidRPr="00A06B4E">
        <w:rPr>
          <w:rFonts w:ascii="Times New Roman" w:hAnsi="Times New Roman" w:cs="Times New Roman"/>
        </w:rPr>
        <w:t>ы</w:t>
      </w:r>
      <w:r w:rsidRPr="00A06B4E">
        <w:rPr>
          <w:rFonts w:ascii="Times New Roman" w:hAnsi="Times New Roman" w:cs="Times New Roman"/>
        </w:rPr>
        <w:t xml:space="preserve"> теплоснабжения на территории Округа;</w:t>
      </w:r>
    </w:p>
    <w:p w:rsidR="0076179B" w:rsidRPr="00A06B4E" w:rsidRDefault="0076179B" w:rsidP="00165217">
      <w:pPr>
        <w:pStyle w:val="a3"/>
        <w:numPr>
          <w:ilvl w:val="0"/>
          <w:numId w:val="14"/>
        </w:numPr>
        <w:spacing w:after="0" w:line="240" w:lineRule="auto"/>
        <w:jc w:val="both"/>
        <w:rPr>
          <w:rFonts w:ascii="Times New Roman" w:hAnsi="Times New Roman" w:cs="Times New Roman"/>
        </w:rPr>
      </w:pPr>
      <w:r w:rsidRPr="00A06B4E">
        <w:rPr>
          <w:rFonts w:ascii="Times New Roman" w:hAnsi="Times New Roman" w:cs="Times New Roman"/>
        </w:rPr>
        <w:t>развитие системы газоснабжения на территории Округа;</w:t>
      </w:r>
    </w:p>
    <w:p w:rsidR="0076179B" w:rsidRPr="00A06B4E" w:rsidRDefault="0076179B" w:rsidP="00165217">
      <w:pPr>
        <w:pStyle w:val="a3"/>
        <w:numPr>
          <w:ilvl w:val="0"/>
          <w:numId w:val="14"/>
        </w:numPr>
        <w:spacing w:after="0" w:line="240" w:lineRule="auto"/>
        <w:jc w:val="both"/>
        <w:rPr>
          <w:rFonts w:ascii="Times New Roman" w:hAnsi="Times New Roman" w:cs="Times New Roman"/>
        </w:rPr>
      </w:pPr>
      <w:r w:rsidRPr="00A06B4E">
        <w:rPr>
          <w:rFonts w:ascii="Times New Roman" w:hAnsi="Times New Roman" w:cs="Times New Roman"/>
        </w:rPr>
        <w:t>развитие транспортной системы Округа;</w:t>
      </w:r>
    </w:p>
    <w:p w:rsidR="0076179B" w:rsidRPr="00A06B4E" w:rsidRDefault="00791D88" w:rsidP="00165217">
      <w:pPr>
        <w:pStyle w:val="a3"/>
        <w:numPr>
          <w:ilvl w:val="0"/>
          <w:numId w:val="14"/>
        </w:numPr>
        <w:spacing w:after="0" w:line="240" w:lineRule="auto"/>
        <w:jc w:val="both"/>
        <w:rPr>
          <w:rFonts w:ascii="Times New Roman" w:hAnsi="Times New Roman" w:cs="Times New Roman"/>
        </w:rPr>
      </w:pPr>
      <w:r w:rsidRPr="00A06B4E">
        <w:rPr>
          <w:rFonts w:ascii="Times New Roman" w:hAnsi="Times New Roman" w:cs="Times New Roman"/>
        </w:rPr>
        <w:t>разв</w:t>
      </w:r>
      <w:r w:rsidR="00950EC8" w:rsidRPr="00A06B4E">
        <w:rPr>
          <w:rFonts w:ascii="Times New Roman" w:hAnsi="Times New Roman" w:cs="Times New Roman"/>
        </w:rPr>
        <w:t>итие связи на территории Округа;</w:t>
      </w:r>
    </w:p>
    <w:p w:rsidR="00950EC8" w:rsidRPr="00A06B4E" w:rsidRDefault="00950EC8" w:rsidP="00165217">
      <w:pPr>
        <w:pStyle w:val="a3"/>
        <w:numPr>
          <w:ilvl w:val="0"/>
          <w:numId w:val="14"/>
        </w:numPr>
        <w:tabs>
          <w:tab w:val="left" w:pos="993"/>
        </w:tabs>
        <w:spacing w:after="0" w:line="240" w:lineRule="auto"/>
        <w:ind w:left="0" w:firstLine="709"/>
        <w:jc w:val="both"/>
        <w:rPr>
          <w:rFonts w:ascii="Times New Roman" w:hAnsi="Times New Roman" w:cs="Times New Roman"/>
        </w:rPr>
      </w:pPr>
      <w:r w:rsidRPr="00A06B4E">
        <w:rPr>
          <w:rFonts w:ascii="Times New Roman" w:hAnsi="Times New Roman" w:cs="Times New Roman"/>
        </w:rPr>
        <w:t xml:space="preserve"> обеспечение доступности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C65D5F" w:rsidRPr="00A06B4E" w:rsidRDefault="00791D88" w:rsidP="00AB3A8B">
      <w:pPr>
        <w:spacing w:after="0" w:line="240" w:lineRule="auto"/>
        <w:ind w:firstLine="708"/>
        <w:jc w:val="both"/>
        <w:rPr>
          <w:rFonts w:ascii="Times New Roman" w:hAnsi="Times New Roman" w:cs="Times New Roman"/>
        </w:rPr>
      </w:pPr>
      <w:r w:rsidRPr="00A06B4E">
        <w:rPr>
          <w:rFonts w:ascii="Times New Roman" w:hAnsi="Times New Roman" w:cs="Times New Roman"/>
        </w:rPr>
        <w:t>Для решения поставленных задач необходима реализация комплекса мероприятий по каждому направлению развития.</w:t>
      </w:r>
    </w:p>
    <w:p w:rsidR="00791D88" w:rsidRPr="00A06B4E" w:rsidRDefault="00C746DF" w:rsidP="00165217">
      <w:pPr>
        <w:pStyle w:val="a3"/>
        <w:numPr>
          <w:ilvl w:val="0"/>
          <w:numId w:val="37"/>
        </w:numPr>
        <w:spacing w:after="0" w:line="240" w:lineRule="auto"/>
        <w:jc w:val="both"/>
        <w:rPr>
          <w:rFonts w:ascii="Times New Roman" w:hAnsi="Times New Roman" w:cs="Times New Roman"/>
        </w:rPr>
      </w:pPr>
      <w:r w:rsidRPr="00A06B4E">
        <w:rPr>
          <w:rFonts w:ascii="Times New Roman" w:hAnsi="Times New Roman" w:cs="Times New Roman"/>
        </w:rPr>
        <w:t>Развитие системы электроснабжения на территории Округа.</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Электроснабжение населенных пунктов, входящих в </w:t>
      </w:r>
      <w:r w:rsidR="004E4214" w:rsidRPr="00A06B4E">
        <w:rPr>
          <w:rFonts w:ascii="Times New Roman" w:hAnsi="Times New Roman" w:cs="Times New Roman"/>
        </w:rPr>
        <w:t>Округ</w:t>
      </w:r>
      <w:r w:rsidRPr="00A06B4E">
        <w:rPr>
          <w:rFonts w:ascii="Times New Roman" w:hAnsi="Times New Roman" w:cs="Times New Roman"/>
        </w:rPr>
        <w:t>, осуществляется, в основном, по распределительным сетям филиала  ОАО «МРСК Урала» –  «Челябэнерго» через подстанции 110 и 35 кВ.</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Общая мощность трансформаторного оборудования ТП составляет 105506 кВА. В </w:t>
      </w:r>
      <w:proofErr w:type="gramStart"/>
      <w:r w:rsidRPr="00A06B4E">
        <w:rPr>
          <w:rFonts w:ascii="Times New Roman" w:hAnsi="Times New Roman" w:cs="Times New Roman"/>
        </w:rPr>
        <w:t>понижающих</w:t>
      </w:r>
      <w:proofErr w:type="gramEnd"/>
      <w:r w:rsidRPr="00A06B4E">
        <w:rPr>
          <w:rFonts w:ascii="Times New Roman" w:hAnsi="Times New Roman" w:cs="Times New Roman"/>
        </w:rPr>
        <w:t xml:space="preserve"> ТП используются трансформаторы мощностью от 125 до 1800 кВА. </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Существующие значения загруженности трансформаторов составляют от 10 до 65%. Это означает, что трансформаторы работают без перегрузок, что соответствует нормальному режиму продолжительной работы трансформаторов. </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Существующие величины загрузки трансформаторов позволяют подключать новых потребителей без замены трансформаторов на более мощные, с учетом  срока службы оборудования.</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Общая протяженность электрических сетей на территории </w:t>
      </w:r>
      <w:r w:rsidR="000F0419" w:rsidRPr="00A06B4E">
        <w:rPr>
          <w:rFonts w:ascii="Times New Roman" w:hAnsi="Times New Roman" w:cs="Times New Roman"/>
        </w:rPr>
        <w:t>Округа</w:t>
      </w:r>
      <w:r w:rsidR="0062228F" w:rsidRPr="00A06B4E">
        <w:rPr>
          <w:rFonts w:ascii="Times New Roman" w:hAnsi="Times New Roman" w:cs="Times New Roman"/>
        </w:rPr>
        <w:t xml:space="preserve"> составляет 1516,1 км</w:t>
      </w:r>
      <w:r w:rsidR="00DD6D16" w:rsidRPr="00A06B4E">
        <w:rPr>
          <w:rFonts w:ascii="Times New Roman" w:hAnsi="Times New Roman" w:cs="Times New Roman"/>
        </w:rPr>
        <w:t>, и</w:t>
      </w:r>
      <w:r w:rsidRPr="00A06B4E">
        <w:rPr>
          <w:rFonts w:ascii="Times New Roman" w:hAnsi="Times New Roman" w:cs="Times New Roman"/>
        </w:rPr>
        <w:t xml:space="preserve">меются резервы мощности. </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Основными направлениями развития системы электроснабжения является обеспечение возможности подключения новых потребителей к системе</w:t>
      </w:r>
      <w:r w:rsidR="00DD6D16" w:rsidRPr="00A06B4E">
        <w:rPr>
          <w:rFonts w:ascii="Times New Roman" w:hAnsi="Times New Roman" w:cs="Times New Roman"/>
        </w:rPr>
        <w:t xml:space="preserve"> электроснабжения О</w:t>
      </w:r>
      <w:r w:rsidRPr="00A06B4E">
        <w:rPr>
          <w:rFonts w:ascii="Times New Roman" w:hAnsi="Times New Roman" w:cs="Times New Roman"/>
        </w:rPr>
        <w:t>круга</w:t>
      </w:r>
      <w:r w:rsidR="00DD6D16" w:rsidRPr="00A06B4E">
        <w:rPr>
          <w:rFonts w:ascii="Times New Roman" w:hAnsi="Times New Roman" w:cs="Times New Roman"/>
        </w:rPr>
        <w:t xml:space="preserve">, </w:t>
      </w:r>
      <w:r w:rsidRPr="00A06B4E">
        <w:rPr>
          <w:rFonts w:ascii="Times New Roman" w:hAnsi="Times New Roman" w:cs="Times New Roman"/>
        </w:rPr>
        <w:t>улучшения надежности</w:t>
      </w:r>
      <w:r w:rsidR="00B10EC0" w:rsidRPr="00A06B4E">
        <w:rPr>
          <w:rFonts w:ascii="Times New Roman" w:hAnsi="Times New Roman" w:cs="Times New Roman"/>
        </w:rPr>
        <w:t xml:space="preserve"> </w:t>
      </w:r>
      <w:r w:rsidRPr="00A06B4E">
        <w:rPr>
          <w:rFonts w:ascii="Times New Roman" w:hAnsi="Times New Roman" w:cs="Times New Roman"/>
        </w:rPr>
        <w:t>обеспечени</w:t>
      </w:r>
      <w:r w:rsidR="00B10EC0" w:rsidRPr="00A06B4E">
        <w:rPr>
          <w:rFonts w:ascii="Times New Roman" w:hAnsi="Times New Roman" w:cs="Times New Roman"/>
        </w:rPr>
        <w:t>я</w:t>
      </w:r>
      <w:r w:rsidRPr="00A06B4E">
        <w:rPr>
          <w:rFonts w:ascii="Times New Roman" w:hAnsi="Times New Roman" w:cs="Times New Roman"/>
        </w:rPr>
        <w:t xml:space="preserve"> электроэнергии.</w:t>
      </w:r>
    </w:p>
    <w:p w:rsidR="003237D8" w:rsidRPr="00A06B4E" w:rsidRDefault="00446F1D"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Для </w:t>
      </w:r>
      <w:r w:rsidR="00BB3EB9" w:rsidRPr="00A06B4E">
        <w:rPr>
          <w:rFonts w:ascii="Times New Roman" w:hAnsi="Times New Roman" w:cs="Times New Roman"/>
        </w:rPr>
        <w:t>р</w:t>
      </w:r>
      <w:r w:rsidR="003237D8" w:rsidRPr="00A06B4E">
        <w:rPr>
          <w:rFonts w:ascii="Times New Roman" w:hAnsi="Times New Roman" w:cs="Times New Roman"/>
        </w:rPr>
        <w:t>азвити</w:t>
      </w:r>
      <w:r w:rsidRPr="00A06B4E">
        <w:rPr>
          <w:rFonts w:ascii="Times New Roman" w:hAnsi="Times New Roman" w:cs="Times New Roman"/>
        </w:rPr>
        <w:t>я</w:t>
      </w:r>
      <w:r w:rsidR="003237D8" w:rsidRPr="00A06B4E">
        <w:rPr>
          <w:rFonts w:ascii="Times New Roman" w:hAnsi="Times New Roman" w:cs="Times New Roman"/>
        </w:rPr>
        <w:t xml:space="preserve"> системы электроснабжения</w:t>
      </w:r>
      <w:r w:rsidRPr="00A06B4E">
        <w:rPr>
          <w:rFonts w:ascii="Times New Roman" w:hAnsi="Times New Roman" w:cs="Times New Roman"/>
        </w:rPr>
        <w:t>, необходимо реализовать следующие мероприятия</w:t>
      </w:r>
      <w:r w:rsidR="003237D8"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proofErr w:type="gramStart"/>
      <w:r w:rsidRPr="00A06B4E">
        <w:rPr>
          <w:rFonts w:ascii="Times New Roman" w:hAnsi="Times New Roman" w:cs="Times New Roman"/>
        </w:rPr>
        <w:t xml:space="preserve">- </w:t>
      </w:r>
      <w:r w:rsidR="00662FAA" w:rsidRPr="00A06B4E">
        <w:rPr>
          <w:rFonts w:ascii="Times New Roman" w:hAnsi="Times New Roman" w:cs="Times New Roman"/>
        </w:rPr>
        <w:t>р</w:t>
      </w:r>
      <w:r w:rsidRPr="00A06B4E">
        <w:rPr>
          <w:rFonts w:ascii="Times New Roman" w:hAnsi="Times New Roman" w:cs="Times New Roman"/>
        </w:rPr>
        <w:t>еконструкция и модернизация существующей системы электроснабжения, включающие в себя реконструкцию действующих электроустановок и замену устаревшего оборудования на современное, отвечающее всем энергосберегающим требованиям</w:t>
      </w:r>
      <w:r w:rsidR="00662FAA" w:rsidRPr="00A06B4E">
        <w:rPr>
          <w:rFonts w:ascii="Times New Roman" w:hAnsi="Times New Roman" w:cs="Times New Roman"/>
        </w:rPr>
        <w:t>;</w:t>
      </w:r>
      <w:proofErr w:type="gramEnd"/>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w:t>
      </w:r>
      <w:r w:rsidR="00662FAA" w:rsidRPr="00A06B4E">
        <w:rPr>
          <w:rFonts w:ascii="Times New Roman" w:hAnsi="Times New Roman" w:cs="Times New Roman"/>
        </w:rPr>
        <w:t>с</w:t>
      </w:r>
      <w:r w:rsidRPr="00A06B4E">
        <w:rPr>
          <w:rFonts w:ascii="Times New Roman" w:hAnsi="Times New Roman" w:cs="Times New Roman"/>
        </w:rPr>
        <w:t>троительство новых элементов системы энергоснабжения, необходимое для устранения недостатков функционирования электросетей и обеспечения надежности работы всей энергосистемы.</w:t>
      </w:r>
    </w:p>
    <w:p w:rsidR="003237D8" w:rsidRPr="00A06B4E" w:rsidRDefault="00F3025B" w:rsidP="00165217">
      <w:pPr>
        <w:pStyle w:val="a3"/>
        <w:numPr>
          <w:ilvl w:val="0"/>
          <w:numId w:val="37"/>
        </w:numPr>
        <w:spacing w:after="0" w:line="240" w:lineRule="auto"/>
        <w:jc w:val="both"/>
        <w:rPr>
          <w:rFonts w:ascii="Times New Roman" w:hAnsi="Times New Roman" w:cs="Times New Roman"/>
          <w:b/>
        </w:rPr>
      </w:pPr>
      <w:r w:rsidRPr="00A06B4E">
        <w:rPr>
          <w:rFonts w:ascii="Times New Roman" w:hAnsi="Times New Roman" w:cs="Times New Roman"/>
        </w:rPr>
        <w:t>Р</w:t>
      </w:r>
      <w:r w:rsidR="00BB3EB9" w:rsidRPr="00A06B4E">
        <w:rPr>
          <w:rFonts w:ascii="Times New Roman" w:hAnsi="Times New Roman" w:cs="Times New Roman"/>
        </w:rPr>
        <w:t>азвити</w:t>
      </w:r>
      <w:r w:rsidR="00662FAA" w:rsidRPr="00A06B4E">
        <w:rPr>
          <w:rFonts w:ascii="Times New Roman" w:hAnsi="Times New Roman" w:cs="Times New Roman"/>
        </w:rPr>
        <w:t>е</w:t>
      </w:r>
      <w:r w:rsidR="00BB3EB9" w:rsidRPr="00A06B4E">
        <w:rPr>
          <w:rFonts w:ascii="Times New Roman" w:hAnsi="Times New Roman" w:cs="Times New Roman"/>
        </w:rPr>
        <w:t xml:space="preserve"> систем водоснабжения на территории Округа.</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Водоснабжение населенных пунктов Округа  является смешанным  и осуществляется из  надземных и подземных источников.</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Доля поверхностных источников в балансе водоснабжения города составляет 59%, оставшиеся 41 % обеспечиваются подземными водозаборами.</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Надземными источниками водоснабжения являются: </w:t>
      </w:r>
      <w:proofErr w:type="spellStart"/>
      <w:r w:rsidRPr="00A06B4E">
        <w:rPr>
          <w:rFonts w:ascii="Times New Roman" w:hAnsi="Times New Roman" w:cs="Times New Roman"/>
        </w:rPr>
        <w:t>Иремельский</w:t>
      </w:r>
      <w:proofErr w:type="spellEnd"/>
      <w:r w:rsidRPr="00A06B4E">
        <w:rPr>
          <w:rFonts w:ascii="Times New Roman" w:hAnsi="Times New Roman" w:cs="Times New Roman"/>
        </w:rPr>
        <w:t xml:space="preserve"> водозабор (Верхне-Иремельское водохранилище на реке Верхний </w:t>
      </w:r>
      <w:proofErr w:type="spellStart"/>
      <w:r w:rsidRPr="00A06B4E">
        <w:rPr>
          <w:rFonts w:ascii="Times New Roman" w:hAnsi="Times New Roman" w:cs="Times New Roman"/>
        </w:rPr>
        <w:t>Иремель</w:t>
      </w:r>
      <w:proofErr w:type="spellEnd"/>
      <w:r w:rsidRPr="00A06B4E">
        <w:rPr>
          <w:rFonts w:ascii="Times New Roman" w:hAnsi="Times New Roman" w:cs="Times New Roman"/>
        </w:rPr>
        <w:t xml:space="preserve">)  и  озеро </w:t>
      </w:r>
      <w:proofErr w:type="spellStart"/>
      <w:r w:rsidRPr="00A06B4E">
        <w:rPr>
          <w:rFonts w:ascii="Times New Roman" w:hAnsi="Times New Roman" w:cs="Times New Roman"/>
        </w:rPr>
        <w:t>Кысы</w:t>
      </w:r>
      <w:proofErr w:type="spellEnd"/>
      <w:r w:rsidRPr="00A06B4E">
        <w:rPr>
          <w:rFonts w:ascii="Times New Roman" w:hAnsi="Times New Roman" w:cs="Times New Roman"/>
        </w:rPr>
        <w:t xml:space="preserve">-Куль  (с подпиткой из озера Тургояк). </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Подземные воды</w:t>
      </w:r>
      <w:r w:rsidR="000F0419" w:rsidRPr="00A06B4E">
        <w:rPr>
          <w:rFonts w:ascii="Times New Roman" w:hAnsi="Times New Roman" w:cs="Times New Roman"/>
        </w:rPr>
        <w:t xml:space="preserve"> </w:t>
      </w:r>
      <w:r w:rsidRPr="00A06B4E">
        <w:rPr>
          <w:rFonts w:ascii="Times New Roman" w:hAnsi="Times New Roman" w:cs="Times New Roman"/>
        </w:rPr>
        <w:t>месторождения «</w:t>
      </w:r>
      <w:proofErr w:type="spellStart"/>
      <w:r w:rsidRPr="00A06B4E">
        <w:rPr>
          <w:rFonts w:ascii="Times New Roman" w:hAnsi="Times New Roman" w:cs="Times New Roman"/>
        </w:rPr>
        <w:t>Атлянская</w:t>
      </w:r>
      <w:proofErr w:type="spellEnd"/>
      <w:r w:rsidRPr="00A06B4E">
        <w:rPr>
          <w:rFonts w:ascii="Times New Roman" w:hAnsi="Times New Roman" w:cs="Times New Roman"/>
        </w:rPr>
        <w:t xml:space="preserve"> пойма» добываются водозаборными скважинами</w:t>
      </w:r>
      <w:r w:rsidR="00E80E4C" w:rsidRPr="00A06B4E">
        <w:rPr>
          <w:rFonts w:ascii="Times New Roman" w:hAnsi="Times New Roman" w:cs="Times New Roman"/>
        </w:rPr>
        <w:t xml:space="preserve"> в количестве </w:t>
      </w:r>
      <w:r w:rsidRPr="00A06B4E">
        <w:rPr>
          <w:rFonts w:ascii="Times New Roman" w:hAnsi="Times New Roman" w:cs="Times New Roman"/>
        </w:rPr>
        <w:t>6</w:t>
      </w:r>
      <w:r w:rsidR="00B027FA" w:rsidRPr="00A06B4E">
        <w:rPr>
          <w:rFonts w:ascii="Times New Roman" w:hAnsi="Times New Roman" w:cs="Times New Roman"/>
        </w:rPr>
        <w:t>-ти</w:t>
      </w:r>
      <w:r w:rsidRPr="00A06B4E">
        <w:rPr>
          <w:rFonts w:ascii="Times New Roman" w:hAnsi="Times New Roman" w:cs="Times New Roman"/>
        </w:rPr>
        <w:t xml:space="preserve"> шт</w:t>
      </w:r>
      <w:r w:rsidR="00E80E4C" w:rsidRPr="00A06B4E">
        <w:rPr>
          <w:rFonts w:ascii="Times New Roman" w:hAnsi="Times New Roman" w:cs="Times New Roman"/>
        </w:rPr>
        <w:t>ук</w:t>
      </w:r>
      <w:r w:rsidRPr="00A06B4E">
        <w:rPr>
          <w:rFonts w:ascii="Times New Roman" w:hAnsi="Times New Roman" w:cs="Times New Roman"/>
        </w:rPr>
        <w:t>. В Северной части город</w:t>
      </w:r>
      <w:r w:rsidR="00E80E4C" w:rsidRPr="00A06B4E">
        <w:rPr>
          <w:rFonts w:ascii="Times New Roman" w:hAnsi="Times New Roman" w:cs="Times New Roman"/>
        </w:rPr>
        <w:t>а – две</w:t>
      </w:r>
      <w:r w:rsidRPr="00A06B4E">
        <w:rPr>
          <w:rFonts w:ascii="Times New Roman" w:hAnsi="Times New Roman" w:cs="Times New Roman"/>
        </w:rPr>
        <w:t xml:space="preserve"> групп</w:t>
      </w:r>
      <w:r w:rsidR="00E80E4C" w:rsidRPr="00A06B4E">
        <w:rPr>
          <w:rFonts w:ascii="Times New Roman" w:hAnsi="Times New Roman" w:cs="Times New Roman"/>
        </w:rPr>
        <w:t>ы</w:t>
      </w:r>
      <w:r w:rsidRPr="00A06B4E">
        <w:rPr>
          <w:rFonts w:ascii="Times New Roman" w:hAnsi="Times New Roman" w:cs="Times New Roman"/>
        </w:rPr>
        <w:t xml:space="preserve"> скважин из 6</w:t>
      </w:r>
      <w:r w:rsidR="00B027FA" w:rsidRPr="00A06B4E">
        <w:rPr>
          <w:rFonts w:ascii="Times New Roman" w:hAnsi="Times New Roman" w:cs="Times New Roman"/>
        </w:rPr>
        <w:t>-ти</w:t>
      </w:r>
      <w:r w:rsidRPr="00A06B4E">
        <w:rPr>
          <w:rFonts w:ascii="Times New Roman" w:hAnsi="Times New Roman" w:cs="Times New Roman"/>
        </w:rPr>
        <w:t xml:space="preserve"> и 3-х</w:t>
      </w:r>
      <w:r w:rsidR="00B027FA" w:rsidRPr="00A06B4E">
        <w:rPr>
          <w:rFonts w:ascii="Times New Roman" w:hAnsi="Times New Roman" w:cs="Times New Roman"/>
        </w:rPr>
        <w:t xml:space="preserve"> штук соответственно</w:t>
      </w:r>
      <w:r w:rsidRPr="00A06B4E">
        <w:rPr>
          <w:rFonts w:ascii="Times New Roman" w:hAnsi="Times New Roman" w:cs="Times New Roman"/>
        </w:rPr>
        <w:t xml:space="preserve">, в п. Миасс-2 – </w:t>
      </w:r>
      <w:r w:rsidR="00B027FA" w:rsidRPr="00A06B4E">
        <w:rPr>
          <w:rFonts w:ascii="Times New Roman" w:hAnsi="Times New Roman" w:cs="Times New Roman"/>
        </w:rPr>
        <w:t>две</w:t>
      </w:r>
      <w:r w:rsidRPr="00A06B4E">
        <w:rPr>
          <w:rFonts w:ascii="Times New Roman" w:hAnsi="Times New Roman" w:cs="Times New Roman"/>
        </w:rPr>
        <w:t xml:space="preserve"> скважины.</w:t>
      </w:r>
      <w:r w:rsidR="000F0419" w:rsidRPr="00A06B4E">
        <w:rPr>
          <w:rFonts w:ascii="Times New Roman" w:hAnsi="Times New Roman" w:cs="Times New Roman"/>
        </w:rPr>
        <w:t xml:space="preserve"> </w:t>
      </w:r>
      <w:proofErr w:type="spellStart"/>
      <w:r w:rsidRPr="00A06B4E">
        <w:rPr>
          <w:rFonts w:ascii="Times New Roman" w:hAnsi="Times New Roman" w:cs="Times New Roman"/>
        </w:rPr>
        <w:t>Атлянское</w:t>
      </w:r>
      <w:proofErr w:type="spellEnd"/>
      <w:r w:rsidRPr="00A06B4E">
        <w:rPr>
          <w:rFonts w:ascii="Times New Roman" w:hAnsi="Times New Roman" w:cs="Times New Roman"/>
        </w:rPr>
        <w:t xml:space="preserve"> месторождение подземных вод расположено в пределах </w:t>
      </w:r>
      <w:proofErr w:type="spellStart"/>
      <w:r w:rsidRPr="00A06B4E">
        <w:rPr>
          <w:rFonts w:ascii="Times New Roman" w:hAnsi="Times New Roman" w:cs="Times New Roman"/>
        </w:rPr>
        <w:t>Большеуральского</w:t>
      </w:r>
      <w:proofErr w:type="spellEnd"/>
      <w:r w:rsidRPr="00A06B4E">
        <w:rPr>
          <w:rFonts w:ascii="Times New Roman" w:hAnsi="Times New Roman" w:cs="Times New Roman"/>
        </w:rPr>
        <w:t xml:space="preserve"> бассейна подземных вод, приурочено к полосе известняков </w:t>
      </w:r>
      <w:proofErr w:type="spellStart"/>
      <w:r w:rsidRPr="00A06B4E">
        <w:rPr>
          <w:rFonts w:ascii="Times New Roman" w:hAnsi="Times New Roman" w:cs="Times New Roman"/>
        </w:rPr>
        <w:t>улумацкой</w:t>
      </w:r>
      <w:proofErr w:type="spellEnd"/>
      <w:r w:rsidRPr="00A06B4E">
        <w:rPr>
          <w:rFonts w:ascii="Times New Roman" w:hAnsi="Times New Roman" w:cs="Times New Roman"/>
        </w:rPr>
        <w:t xml:space="preserve"> свиты среднего девона в долинах рек Сыростан и Атлян, протяженностью с юго-запада на северо-восток 10</w:t>
      </w:r>
      <w:r w:rsidR="00B027FA" w:rsidRPr="00A06B4E">
        <w:rPr>
          <w:rFonts w:ascii="Times New Roman" w:hAnsi="Times New Roman" w:cs="Times New Roman"/>
        </w:rPr>
        <w:t xml:space="preserve"> </w:t>
      </w:r>
      <w:r w:rsidRPr="00A06B4E">
        <w:rPr>
          <w:rFonts w:ascii="Times New Roman" w:hAnsi="Times New Roman" w:cs="Times New Roman"/>
        </w:rPr>
        <w:t>км при ширине</w:t>
      </w:r>
      <w:r w:rsidR="00DA17D3" w:rsidRPr="00A06B4E">
        <w:rPr>
          <w:rFonts w:ascii="Times New Roman" w:hAnsi="Times New Roman" w:cs="Times New Roman"/>
        </w:rPr>
        <w:t xml:space="preserve"> </w:t>
      </w:r>
      <w:r w:rsidRPr="00A06B4E">
        <w:rPr>
          <w:rFonts w:ascii="Times New Roman" w:hAnsi="Times New Roman" w:cs="Times New Roman"/>
        </w:rPr>
        <w:t xml:space="preserve">150 </w:t>
      </w:r>
      <w:r w:rsidR="00DA17D3" w:rsidRPr="00A06B4E">
        <w:rPr>
          <w:rFonts w:ascii="Times New Roman" w:hAnsi="Times New Roman" w:cs="Times New Roman"/>
        </w:rPr>
        <w:t>–</w:t>
      </w:r>
      <w:r w:rsidRPr="00A06B4E">
        <w:rPr>
          <w:rFonts w:ascii="Times New Roman" w:hAnsi="Times New Roman" w:cs="Times New Roman"/>
        </w:rPr>
        <w:t xml:space="preserve"> 1100</w:t>
      </w:r>
      <w:r w:rsidR="00DA17D3" w:rsidRPr="00A06B4E">
        <w:rPr>
          <w:rFonts w:ascii="Times New Roman" w:hAnsi="Times New Roman" w:cs="Times New Roman"/>
        </w:rPr>
        <w:t xml:space="preserve"> </w:t>
      </w:r>
      <w:r w:rsidRPr="00A06B4E">
        <w:rPr>
          <w:rFonts w:ascii="Times New Roman" w:hAnsi="Times New Roman" w:cs="Times New Roman"/>
        </w:rPr>
        <w:t>м, общей площадью 6,5 км</w:t>
      </w:r>
      <w:proofErr w:type="gramStart"/>
      <w:r w:rsidRPr="00A06B4E">
        <w:rPr>
          <w:rFonts w:ascii="Times New Roman" w:hAnsi="Times New Roman" w:cs="Times New Roman"/>
          <w:vertAlign w:val="superscript"/>
        </w:rPr>
        <w:t>2</w:t>
      </w:r>
      <w:proofErr w:type="gramEnd"/>
      <w:r w:rsidRPr="00A06B4E">
        <w:rPr>
          <w:rFonts w:ascii="Times New Roman" w:hAnsi="Times New Roman" w:cs="Times New Roman"/>
        </w:rPr>
        <w:t>.</w:t>
      </w:r>
      <w:r w:rsidR="00B027FA" w:rsidRPr="00A06B4E">
        <w:rPr>
          <w:rFonts w:ascii="Times New Roman" w:hAnsi="Times New Roman" w:cs="Times New Roman"/>
        </w:rPr>
        <w:t xml:space="preserve"> </w:t>
      </w:r>
      <w:r w:rsidRPr="00A06B4E">
        <w:rPr>
          <w:rFonts w:ascii="Times New Roman" w:hAnsi="Times New Roman" w:cs="Times New Roman"/>
        </w:rPr>
        <w:t xml:space="preserve">Вода от </w:t>
      </w:r>
      <w:r w:rsidRPr="00A06B4E">
        <w:rPr>
          <w:rFonts w:ascii="Times New Roman" w:hAnsi="Times New Roman" w:cs="Times New Roman"/>
        </w:rPr>
        <w:lastRenderedPageBreak/>
        <w:t xml:space="preserve">скважин </w:t>
      </w:r>
      <w:proofErr w:type="spellStart"/>
      <w:r w:rsidRPr="00A06B4E">
        <w:rPr>
          <w:rFonts w:ascii="Times New Roman" w:hAnsi="Times New Roman" w:cs="Times New Roman"/>
        </w:rPr>
        <w:t>Атлянской</w:t>
      </w:r>
      <w:proofErr w:type="spellEnd"/>
      <w:r w:rsidRPr="00A06B4E">
        <w:rPr>
          <w:rFonts w:ascii="Times New Roman" w:hAnsi="Times New Roman" w:cs="Times New Roman"/>
        </w:rPr>
        <w:t xml:space="preserve"> поймы подается по двум водоводам Д400 протяженностью 27</w:t>
      </w:r>
      <w:r w:rsidR="00B027FA" w:rsidRPr="00A06B4E">
        <w:rPr>
          <w:rFonts w:ascii="Times New Roman" w:hAnsi="Times New Roman" w:cs="Times New Roman"/>
        </w:rPr>
        <w:t xml:space="preserve"> </w:t>
      </w:r>
      <w:r w:rsidRPr="00A06B4E">
        <w:rPr>
          <w:rFonts w:ascii="Times New Roman" w:hAnsi="Times New Roman" w:cs="Times New Roman"/>
        </w:rPr>
        <w:t xml:space="preserve">км. Из этого источника обеспечивается водоснабжение п. </w:t>
      </w:r>
      <w:proofErr w:type="gramStart"/>
      <w:r w:rsidRPr="00A06B4E">
        <w:rPr>
          <w:rFonts w:ascii="Times New Roman" w:hAnsi="Times New Roman" w:cs="Times New Roman"/>
        </w:rPr>
        <w:t>Первомайский</w:t>
      </w:r>
      <w:proofErr w:type="gramEnd"/>
      <w:r w:rsidRPr="00A06B4E">
        <w:rPr>
          <w:rFonts w:ascii="Times New Roman" w:hAnsi="Times New Roman" w:cs="Times New Roman"/>
        </w:rPr>
        <w:t>, п. Дачный, п. Известковый, п. Динамо, Машгородок, а также ТЭЦ ОАО «</w:t>
      </w:r>
      <w:proofErr w:type="spellStart"/>
      <w:r w:rsidRPr="00A06B4E">
        <w:rPr>
          <w:rFonts w:ascii="Times New Roman" w:hAnsi="Times New Roman" w:cs="Times New Roman"/>
        </w:rPr>
        <w:t>УралАЗ-Энерго</w:t>
      </w:r>
      <w:proofErr w:type="spellEnd"/>
      <w:r w:rsidRPr="00A06B4E">
        <w:rPr>
          <w:rFonts w:ascii="Times New Roman" w:hAnsi="Times New Roman" w:cs="Times New Roman"/>
        </w:rPr>
        <w:t>», ТЭЦ ММЗ и котельн</w:t>
      </w:r>
      <w:r w:rsidR="00B027FA" w:rsidRPr="00A06B4E">
        <w:rPr>
          <w:rFonts w:ascii="Times New Roman" w:hAnsi="Times New Roman" w:cs="Times New Roman"/>
        </w:rPr>
        <w:t>ой</w:t>
      </w:r>
      <w:r w:rsidRPr="00A06B4E">
        <w:rPr>
          <w:rFonts w:ascii="Times New Roman" w:hAnsi="Times New Roman" w:cs="Times New Roman"/>
        </w:rPr>
        <w:t xml:space="preserve"> пос. Первомайский.</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Основным источником водоснабжения </w:t>
      </w:r>
      <w:r w:rsidR="000F0419" w:rsidRPr="00A06B4E">
        <w:rPr>
          <w:rFonts w:ascii="Times New Roman" w:hAnsi="Times New Roman" w:cs="Times New Roman"/>
        </w:rPr>
        <w:t>Округа</w:t>
      </w:r>
      <w:r w:rsidRPr="00A06B4E">
        <w:rPr>
          <w:rFonts w:ascii="Times New Roman" w:hAnsi="Times New Roman" w:cs="Times New Roman"/>
        </w:rPr>
        <w:t xml:space="preserve"> является Иремельское водохранилище. Иремельское водохранилище расположено на расстоянии 22 км </w:t>
      </w:r>
      <w:r w:rsidR="00431C7C" w:rsidRPr="00A06B4E">
        <w:rPr>
          <w:rFonts w:ascii="Times New Roman" w:hAnsi="Times New Roman" w:cs="Times New Roman"/>
        </w:rPr>
        <w:t>от</w:t>
      </w:r>
      <w:r w:rsidRPr="00A06B4E">
        <w:rPr>
          <w:rFonts w:ascii="Times New Roman" w:hAnsi="Times New Roman" w:cs="Times New Roman"/>
        </w:rPr>
        <w:t xml:space="preserve"> южной границ</w:t>
      </w:r>
      <w:r w:rsidR="00431C7C" w:rsidRPr="00A06B4E">
        <w:rPr>
          <w:rFonts w:ascii="Times New Roman" w:hAnsi="Times New Roman" w:cs="Times New Roman"/>
        </w:rPr>
        <w:t>ы</w:t>
      </w:r>
      <w:r w:rsidRPr="00A06B4E">
        <w:rPr>
          <w:rFonts w:ascii="Times New Roman" w:hAnsi="Times New Roman" w:cs="Times New Roman"/>
        </w:rPr>
        <w:t xml:space="preserve"> </w:t>
      </w:r>
      <w:r w:rsidR="000F0419" w:rsidRPr="00A06B4E">
        <w:rPr>
          <w:rFonts w:ascii="Times New Roman" w:hAnsi="Times New Roman" w:cs="Times New Roman"/>
        </w:rPr>
        <w:t xml:space="preserve">Округа. </w:t>
      </w:r>
      <w:r w:rsidRPr="00A06B4E">
        <w:rPr>
          <w:rFonts w:ascii="Times New Roman" w:hAnsi="Times New Roman" w:cs="Times New Roman"/>
        </w:rPr>
        <w:t xml:space="preserve">Подача воды от </w:t>
      </w:r>
      <w:proofErr w:type="spellStart"/>
      <w:r w:rsidRPr="00A06B4E">
        <w:rPr>
          <w:rFonts w:ascii="Times New Roman" w:hAnsi="Times New Roman" w:cs="Times New Roman"/>
        </w:rPr>
        <w:t>Иремельского</w:t>
      </w:r>
      <w:proofErr w:type="spellEnd"/>
      <w:r w:rsidRPr="00A06B4E">
        <w:rPr>
          <w:rFonts w:ascii="Times New Roman" w:hAnsi="Times New Roman" w:cs="Times New Roman"/>
        </w:rPr>
        <w:t xml:space="preserve"> гидроузла осуществляется по водоводу переменного диаметра D700-400 протяженностью 42 км. Водовод проложен в одну нитку и является единственным водоисточником для всех котельных Южной части города, а также для питьевого водоснабжения Южной, Центральной и Северной частей города.</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Протяженность централизованных сетей водоснабжения в Округе составляет 274,86  км</w:t>
      </w:r>
      <w:proofErr w:type="gramStart"/>
      <w:r w:rsidRPr="00A06B4E">
        <w:rPr>
          <w:rFonts w:ascii="Times New Roman" w:hAnsi="Times New Roman" w:cs="Times New Roman"/>
        </w:rPr>
        <w:t>.</w:t>
      </w:r>
      <w:r w:rsidR="00431C7C" w:rsidRPr="00A06B4E">
        <w:rPr>
          <w:rFonts w:ascii="Times New Roman" w:hAnsi="Times New Roman" w:cs="Times New Roman"/>
        </w:rPr>
        <w:t xml:space="preserve">, </w:t>
      </w:r>
      <w:proofErr w:type="gramEnd"/>
      <w:r w:rsidR="00431C7C" w:rsidRPr="00A06B4E">
        <w:rPr>
          <w:rFonts w:ascii="Times New Roman" w:hAnsi="Times New Roman" w:cs="Times New Roman"/>
        </w:rPr>
        <w:t>р</w:t>
      </w:r>
      <w:r w:rsidRPr="00A06B4E">
        <w:rPr>
          <w:rFonts w:ascii="Times New Roman" w:hAnsi="Times New Roman" w:cs="Times New Roman"/>
        </w:rPr>
        <w:t>езерв мощно</w:t>
      </w:r>
      <w:r w:rsidR="000F0419" w:rsidRPr="00A06B4E">
        <w:rPr>
          <w:rFonts w:ascii="Times New Roman" w:hAnsi="Times New Roman" w:cs="Times New Roman"/>
        </w:rPr>
        <w:t>сти источников водоснабжения в Округе</w:t>
      </w:r>
      <w:r w:rsidRPr="00A06B4E">
        <w:rPr>
          <w:rFonts w:ascii="Times New Roman" w:hAnsi="Times New Roman" w:cs="Times New Roman"/>
        </w:rPr>
        <w:t xml:space="preserve"> имеется.</w:t>
      </w:r>
    </w:p>
    <w:p w:rsidR="006771CC" w:rsidRPr="00A06B4E" w:rsidRDefault="006771CC"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Для развития системы водоснабжения, необходимо реализовать следующие мероприятия:</w:t>
      </w:r>
    </w:p>
    <w:p w:rsidR="003237D8" w:rsidRPr="00A06B4E" w:rsidRDefault="006771CC"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641FF9" w:rsidRPr="00A06B4E">
        <w:rPr>
          <w:rFonts w:ascii="Times New Roman" w:hAnsi="Times New Roman" w:cs="Times New Roman"/>
        </w:rPr>
        <w:t xml:space="preserve"> </w:t>
      </w:r>
      <w:r w:rsidR="003237D8" w:rsidRPr="00A06B4E">
        <w:rPr>
          <w:rFonts w:ascii="Times New Roman" w:hAnsi="Times New Roman" w:cs="Times New Roman"/>
        </w:rPr>
        <w:t>обеспечение надежного и бесперебойного водоснабжения, в том числе и в период чрезвычайных ситуаций;</w:t>
      </w:r>
    </w:p>
    <w:p w:rsidR="003237D8" w:rsidRPr="00A06B4E" w:rsidRDefault="006771CC"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w:t>
      </w:r>
      <w:r w:rsidR="003237D8" w:rsidRPr="00A06B4E">
        <w:rPr>
          <w:rFonts w:ascii="Times New Roman" w:hAnsi="Times New Roman" w:cs="Times New Roman"/>
        </w:rPr>
        <w:t xml:space="preserve"> повышение качества питьевой воды, подаваемой потребителям;</w:t>
      </w:r>
    </w:p>
    <w:p w:rsidR="003237D8" w:rsidRPr="00A06B4E" w:rsidRDefault="006771CC"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w:t>
      </w:r>
      <w:r w:rsidR="003237D8" w:rsidRPr="00A06B4E">
        <w:rPr>
          <w:rFonts w:ascii="Times New Roman" w:hAnsi="Times New Roman" w:cs="Times New Roman"/>
        </w:rPr>
        <w:t xml:space="preserve"> 100% обеспечение жителей водой питьевого качества;</w:t>
      </w:r>
    </w:p>
    <w:p w:rsidR="003237D8" w:rsidRPr="00A06B4E" w:rsidRDefault="006771CC"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3237D8" w:rsidRPr="00A06B4E">
        <w:rPr>
          <w:rFonts w:ascii="Times New Roman" w:hAnsi="Times New Roman" w:cs="Times New Roman"/>
        </w:rPr>
        <w:t xml:space="preserve"> обеспечение стабильной и безаварийной работы систем водоснабжения с созданием оптимального резерва пропускной способности коммуникаций и мощностей сооружений.</w:t>
      </w:r>
    </w:p>
    <w:p w:rsidR="003237D8" w:rsidRPr="00A06B4E" w:rsidRDefault="00F3025B" w:rsidP="00165217">
      <w:pPr>
        <w:pStyle w:val="a3"/>
        <w:numPr>
          <w:ilvl w:val="0"/>
          <w:numId w:val="37"/>
        </w:numPr>
        <w:spacing w:after="0" w:line="240" w:lineRule="auto"/>
        <w:jc w:val="both"/>
        <w:rPr>
          <w:rFonts w:ascii="Times New Roman" w:hAnsi="Times New Roman" w:cs="Times New Roman"/>
          <w:b/>
        </w:rPr>
      </w:pPr>
      <w:r w:rsidRPr="00A06B4E">
        <w:rPr>
          <w:rFonts w:ascii="Times New Roman" w:hAnsi="Times New Roman" w:cs="Times New Roman"/>
        </w:rPr>
        <w:t>Р</w:t>
      </w:r>
      <w:r w:rsidR="006771CC" w:rsidRPr="00A06B4E">
        <w:rPr>
          <w:rFonts w:ascii="Times New Roman" w:hAnsi="Times New Roman" w:cs="Times New Roman"/>
        </w:rPr>
        <w:t>азвити</w:t>
      </w:r>
      <w:r w:rsidR="00431C7C" w:rsidRPr="00A06B4E">
        <w:rPr>
          <w:rFonts w:ascii="Times New Roman" w:hAnsi="Times New Roman" w:cs="Times New Roman"/>
        </w:rPr>
        <w:t>е</w:t>
      </w:r>
      <w:r w:rsidR="006771CC" w:rsidRPr="00A06B4E">
        <w:rPr>
          <w:rFonts w:ascii="Times New Roman" w:hAnsi="Times New Roman" w:cs="Times New Roman"/>
        </w:rPr>
        <w:t xml:space="preserve"> систем</w:t>
      </w:r>
      <w:r w:rsidR="00431C7C" w:rsidRPr="00A06B4E">
        <w:rPr>
          <w:rFonts w:ascii="Times New Roman" w:hAnsi="Times New Roman" w:cs="Times New Roman"/>
        </w:rPr>
        <w:t>ы</w:t>
      </w:r>
      <w:r w:rsidR="006771CC" w:rsidRPr="00A06B4E">
        <w:rPr>
          <w:rFonts w:ascii="Times New Roman" w:hAnsi="Times New Roman" w:cs="Times New Roman"/>
        </w:rPr>
        <w:t xml:space="preserve"> водоотведения </w:t>
      </w:r>
      <w:r w:rsidR="00431C7C" w:rsidRPr="00A06B4E">
        <w:rPr>
          <w:rFonts w:ascii="Times New Roman" w:hAnsi="Times New Roman" w:cs="Times New Roman"/>
        </w:rPr>
        <w:t xml:space="preserve">на территории </w:t>
      </w:r>
      <w:r w:rsidR="006771CC" w:rsidRPr="00A06B4E">
        <w:rPr>
          <w:rFonts w:ascii="Times New Roman" w:hAnsi="Times New Roman" w:cs="Times New Roman"/>
        </w:rPr>
        <w:t>Округа</w:t>
      </w:r>
      <w:r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Система  водоотведения </w:t>
      </w:r>
      <w:r w:rsidR="000F0419" w:rsidRPr="00A06B4E">
        <w:rPr>
          <w:rFonts w:ascii="Times New Roman" w:hAnsi="Times New Roman" w:cs="Times New Roman"/>
        </w:rPr>
        <w:t>Округа</w:t>
      </w:r>
      <w:r w:rsidRPr="00A06B4E">
        <w:rPr>
          <w:rFonts w:ascii="Times New Roman" w:hAnsi="Times New Roman" w:cs="Times New Roman"/>
        </w:rPr>
        <w:t xml:space="preserve"> представляет  систему сооружений из фекальных очистных  сооружений, канализа</w:t>
      </w:r>
      <w:r w:rsidR="00431C7C" w:rsidRPr="00A06B4E">
        <w:rPr>
          <w:rFonts w:ascii="Times New Roman" w:hAnsi="Times New Roman" w:cs="Times New Roman"/>
        </w:rPr>
        <w:t>ционных сетей (258,1 км) и  28-м</w:t>
      </w:r>
      <w:r w:rsidRPr="00A06B4E">
        <w:rPr>
          <w:rFonts w:ascii="Times New Roman" w:hAnsi="Times New Roman" w:cs="Times New Roman"/>
        </w:rPr>
        <w:t>и канализационных насосных станций. Существующие фе</w:t>
      </w:r>
      <w:r w:rsidR="009B00F9" w:rsidRPr="00A06B4E">
        <w:rPr>
          <w:rFonts w:ascii="Times New Roman" w:hAnsi="Times New Roman" w:cs="Times New Roman"/>
        </w:rPr>
        <w:t xml:space="preserve">кальные   очистные  сооружения </w:t>
      </w:r>
      <w:r w:rsidRPr="00A06B4E">
        <w:rPr>
          <w:rFonts w:ascii="Times New Roman" w:hAnsi="Times New Roman" w:cs="Times New Roman"/>
        </w:rPr>
        <w:t>мощностью 62 544,</w:t>
      </w:r>
      <w:r w:rsidR="009B00F9" w:rsidRPr="00A06B4E">
        <w:rPr>
          <w:rFonts w:ascii="Times New Roman" w:hAnsi="Times New Roman" w:cs="Times New Roman"/>
        </w:rPr>
        <w:t xml:space="preserve">0 </w:t>
      </w:r>
      <w:r w:rsidRPr="00A06B4E">
        <w:rPr>
          <w:rFonts w:ascii="Times New Roman" w:hAnsi="Times New Roman" w:cs="Times New Roman"/>
        </w:rPr>
        <w:t>куб.</w:t>
      </w:r>
      <w:r w:rsidR="00B228F4" w:rsidRPr="00A06B4E">
        <w:rPr>
          <w:rFonts w:ascii="Times New Roman" w:hAnsi="Times New Roman" w:cs="Times New Roman"/>
        </w:rPr>
        <w:t xml:space="preserve"> </w:t>
      </w:r>
      <w:r w:rsidRPr="00A06B4E">
        <w:rPr>
          <w:rFonts w:ascii="Times New Roman" w:hAnsi="Times New Roman" w:cs="Times New Roman"/>
        </w:rPr>
        <w:t xml:space="preserve">м./сутки расположены в поселке Селянкино, в 8-ми  км от Северной окраины  </w:t>
      </w:r>
      <w:r w:rsidR="009B00F9" w:rsidRPr="00A06B4E">
        <w:rPr>
          <w:rFonts w:ascii="Times New Roman" w:hAnsi="Times New Roman" w:cs="Times New Roman"/>
        </w:rPr>
        <w:t>Округа</w:t>
      </w:r>
      <w:r w:rsidRPr="00A06B4E">
        <w:rPr>
          <w:rFonts w:ascii="Times New Roman" w:hAnsi="Times New Roman" w:cs="Times New Roman"/>
        </w:rPr>
        <w:t>.</w:t>
      </w:r>
    </w:p>
    <w:p w:rsidR="003237D8" w:rsidRPr="00A06B4E" w:rsidRDefault="009B00F9"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В пяти</w:t>
      </w:r>
      <w:r w:rsidR="003237D8" w:rsidRPr="00A06B4E">
        <w:rPr>
          <w:rFonts w:ascii="Times New Roman" w:hAnsi="Times New Roman" w:cs="Times New Roman"/>
        </w:rPr>
        <w:t xml:space="preserve"> поселках территориальных округов </w:t>
      </w:r>
      <w:proofErr w:type="gramStart"/>
      <w:r w:rsidR="003237D8" w:rsidRPr="00A06B4E">
        <w:rPr>
          <w:rFonts w:ascii="Times New Roman" w:hAnsi="Times New Roman" w:cs="Times New Roman"/>
        </w:rPr>
        <w:t>частичное</w:t>
      </w:r>
      <w:proofErr w:type="gramEnd"/>
      <w:r w:rsidR="000F0419" w:rsidRPr="00A06B4E">
        <w:rPr>
          <w:rFonts w:ascii="Times New Roman" w:hAnsi="Times New Roman" w:cs="Times New Roman"/>
        </w:rPr>
        <w:t xml:space="preserve"> </w:t>
      </w:r>
      <w:r w:rsidR="003237D8" w:rsidRPr="00A06B4E">
        <w:rPr>
          <w:rFonts w:ascii="Times New Roman" w:hAnsi="Times New Roman" w:cs="Times New Roman"/>
        </w:rPr>
        <w:t>канализование осуществляется</w:t>
      </w:r>
      <w:r w:rsidR="000F0419" w:rsidRPr="00A06B4E">
        <w:rPr>
          <w:rFonts w:ascii="Times New Roman" w:hAnsi="Times New Roman" w:cs="Times New Roman"/>
        </w:rPr>
        <w:t xml:space="preserve"> </w:t>
      </w:r>
      <w:r w:rsidR="003237D8" w:rsidRPr="00A06B4E">
        <w:rPr>
          <w:rFonts w:ascii="Times New Roman" w:hAnsi="Times New Roman" w:cs="Times New Roman"/>
        </w:rPr>
        <w:t>из герметичных  выгребных ям.</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В настоящее время</w:t>
      </w:r>
      <w:r w:rsidR="009B00F9" w:rsidRPr="00A06B4E">
        <w:rPr>
          <w:rFonts w:ascii="Times New Roman" w:hAnsi="Times New Roman" w:cs="Times New Roman"/>
        </w:rPr>
        <w:t xml:space="preserve"> </w:t>
      </w:r>
      <w:r w:rsidRPr="00A06B4E">
        <w:rPr>
          <w:rFonts w:ascii="Times New Roman" w:hAnsi="Times New Roman" w:cs="Times New Roman"/>
        </w:rPr>
        <w:t xml:space="preserve">вся существующая капитальная застройка </w:t>
      </w:r>
      <w:r w:rsidR="000F0419" w:rsidRPr="00A06B4E">
        <w:rPr>
          <w:rFonts w:ascii="Times New Roman" w:hAnsi="Times New Roman" w:cs="Times New Roman"/>
        </w:rPr>
        <w:t xml:space="preserve">Округа </w:t>
      </w:r>
      <w:r w:rsidRPr="00A06B4E">
        <w:rPr>
          <w:rFonts w:ascii="Times New Roman" w:hAnsi="Times New Roman" w:cs="Times New Roman"/>
        </w:rPr>
        <w:t>оборудована централизованной канализацией, часть индивидуальной застройки  оборудована  выгребными ямами и надворными туалетами.</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Резерв мощности источников водоотведения в </w:t>
      </w:r>
      <w:r w:rsidR="000F0419" w:rsidRPr="00A06B4E">
        <w:rPr>
          <w:rFonts w:ascii="Times New Roman" w:hAnsi="Times New Roman" w:cs="Times New Roman"/>
        </w:rPr>
        <w:t>Округе</w:t>
      </w:r>
      <w:r w:rsidRPr="00A06B4E">
        <w:rPr>
          <w:rFonts w:ascii="Times New Roman" w:hAnsi="Times New Roman" w:cs="Times New Roman"/>
        </w:rPr>
        <w:t xml:space="preserve"> имеется.</w:t>
      </w:r>
    </w:p>
    <w:p w:rsidR="00F3025B" w:rsidRPr="00A06B4E" w:rsidRDefault="00F3025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Для развития систем</w:t>
      </w:r>
      <w:r w:rsidR="009B00F9" w:rsidRPr="00A06B4E">
        <w:rPr>
          <w:rFonts w:ascii="Times New Roman" w:hAnsi="Times New Roman" w:cs="Times New Roman"/>
        </w:rPr>
        <w:t>ы</w:t>
      </w:r>
      <w:r w:rsidRPr="00A06B4E">
        <w:rPr>
          <w:rFonts w:ascii="Times New Roman" w:hAnsi="Times New Roman" w:cs="Times New Roman"/>
        </w:rPr>
        <w:t xml:space="preserve"> водоотведения, необходимо реализовать следующие мероприятия:</w:t>
      </w:r>
    </w:p>
    <w:p w:rsidR="003237D8" w:rsidRPr="00A06B4E" w:rsidRDefault="00F3025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013529" w:rsidRPr="00A06B4E">
        <w:rPr>
          <w:rFonts w:ascii="Times New Roman" w:hAnsi="Times New Roman" w:cs="Times New Roman"/>
        </w:rPr>
        <w:t xml:space="preserve"> </w:t>
      </w:r>
      <w:r w:rsidR="003237D8" w:rsidRPr="00A06B4E">
        <w:rPr>
          <w:rFonts w:ascii="Times New Roman" w:hAnsi="Times New Roman" w:cs="Times New Roman"/>
        </w:rPr>
        <w:t>достижение нормативного уровня очистки хозяйственно-бытовых стоков;</w:t>
      </w:r>
    </w:p>
    <w:p w:rsidR="003237D8" w:rsidRPr="00A06B4E" w:rsidRDefault="00F3025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3237D8" w:rsidRPr="00A06B4E">
        <w:rPr>
          <w:rFonts w:ascii="Times New Roman" w:hAnsi="Times New Roman" w:cs="Times New Roman"/>
        </w:rPr>
        <w:t> 100% охват жилого фонда населенных пунктов хозяйственно-бытовой канализацией;</w:t>
      </w:r>
    </w:p>
    <w:p w:rsidR="003237D8" w:rsidRPr="00A06B4E" w:rsidRDefault="00F3025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3237D8" w:rsidRPr="00A06B4E">
        <w:rPr>
          <w:rFonts w:ascii="Times New Roman" w:hAnsi="Times New Roman" w:cs="Times New Roman"/>
        </w:rPr>
        <w:t> обеспечение стабильной и безаварийной работы систем водоотведения с созданием оптимального резерва пропускной способности коммуникаций и мощностей сооружений.</w:t>
      </w:r>
    </w:p>
    <w:p w:rsidR="003237D8" w:rsidRPr="00A06B4E" w:rsidRDefault="00C80ACB" w:rsidP="00165217">
      <w:pPr>
        <w:pStyle w:val="a3"/>
        <w:numPr>
          <w:ilvl w:val="0"/>
          <w:numId w:val="37"/>
        </w:numPr>
        <w:spacing w:after="0" w:line="240" w:lineRule="auto"/>
        <w:jc w:val="both"/>
        <w:rPr>
          <w:rFonts w:ascii="Times New Roman" w:hAnsi="Times New Roman" w:cs="Times New Roman"/>
          <w:b/>
        </w:rPr>
      </w:pPr>
      <w:r w:rsidRPr="00A06B4E">
        <w:rPr>
          <w:rFonts w:ascii="Times New Roman" w:hAnsi="Times New Roman" w:cs="Times New Roman"/>
        </w:rPr>
        <w:t>Р</w:t>
      </w:r>
      <w:r w:rsidR="00F3025B" w:rsidRPr="00A06B4E">
        <w:rPr>
          <w:rFonts w:ascii="Times New Roman" w:hAnsi="Times New Roman" w:cs="Times New Roman"/>
        </w:rPr>
        <w:t>азвити</w:t>
      </w:r>
      <w:r w:rsidR="009B00F9" w:rsidRPr="00A06B4E">
        <w:rPr>
          <w:rFonts w:ascii="Times New Roman" w:hAnsi="Times New Roman" w:cs="Times New Roman"/>
        </w:rPr>
        <w:t>е</w:t>
      </w:r>
      <w:r w:rsidR="00F3025B" w:rsidRPr="00A06B4E">
        <w:rPr>
          <w:rFonts w:ascii="Times New Roman" w:hAnsi="Times New Roman" w:cs="Times New Roman"/>
        </w:rPr>
        <w:t xml:space="preserve"> систем</w:t>
      </w:r>
      <w:r w:rsidR="009B00F9" w:rsidRPr="00A06B4E">
        <w:rPr>
          <w:rFonts w:ascii="Times New Roman" w:hAnsi="Times New Roman" w:cs="Times New Roman"/>
        </w:rPr>
        <w:t>ы</w:t>
      </w:r>
      <w:r w:rsidR="00F3025B" w:rsidRPr="00A06B4E">
        <w:rPr>
          <w:rFonts w:ascii="Times New Roman" w:hAnsi="Times New Roman" w:cs="Times New Roman"/>
        </w:rPr>
        <w:t xml:space="preserve"> теплоснабжения на территории Округа.</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В </w:t>
      </w:r>
      <w:r w:rsidR="000F0419" w:rsidRPr="00A06B4E">
        <w:rPr>
          <w:rFonts w:ascii="Times New Roman" w:hAnsi="Times New Roman" w:cs="Times New Roman"/>
        </w:rPr>
        <w:t>Округе</w:t>
      </w:r>
      <w:r w:rsidRPr="00A06B4E">
        <w:rPr>
          <w:rFonts w:ascii="Times New Roman" w:hAnsi="Times New Roman" w:cs="Times New Roman"/>
        </w:rPr>
        <w:t xml:space="preserve"> преобладает централизованное теплоснабжение от энергоисточников с комбинированной выработкой тепла и электроэнергии (ТЭЦ) и котельных различной принадлежности. </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В теплоснабжении потребителей жилищно-коммунального сектора </w:t>
      </w:r>
      <w:r w:rsidR="009B00F9" w:rsidRPr="00A06B4E">
        <w:rPr>
          <w:rFonts w:ascii="Times New Roman" w:hAnsi="Times New Roman" w:cs="Times New Roman"/>
        </w:rPr>
        <w:t>Округа</w:t>
      </w:r>
      <w:r w:rsidRPr="00A06B4E">
        <w:rPr>
          <w:rFonts w:ascii="Times New Roman" w:hAnsi="Times New Roman" w:cs="Times New Roman"/>
        </w:rPr>
        <w:t xml:space="preserve"> принимают участие две ТЭЦ</w:t>
      </w:r>
      <w:r w:rsidR="0084256F" w:rsidRPr="00A06B4E">
        <w:rPr>
          <w:rFonts w:ascii="Times New Roman" w:hAnsi="Times New Roman" w:cs="Times New Roman"/>
        </w:rPr>
        <w:t>:</w:t>
      </w:r>
      <w:r w:rsidRPr="00A06B4E">
        <w:rPr>
          <w:rFonts w:ascii="Times New Roman" w:hAnsi="Times New Roman" w:cs="Times New Roman"/>
        </w:rPr>
        <w:t xml:space="preserve"> </w:t>
      </w:r>
      <w:r w:rsidR="0084256F" w:rsidRPr="00A06B4E">
        <w:rPr>
          <w:rFonts w:ascii="Times New Roman" w:hAnsi="Times New Roman" w:cs="Times New Roman"/>
        </w:rPr>
        <w:t xml:space="preserve">ТЭЦ </w:t>
      </w:r>
      <w:r w:rsidRPr="00A06B4E">
        <w:rPr>
          <w:rFonts w:ascii="Times New Roman" w:hAnsi="Times New Roman" w:cs="Times New Roman"/>
        </w:rPr>
        <w:t>АО «Миасский машиностроительный завод» (ТЭЦ АО «ММЗ») и ТЭЦ АО «ЭнСер». Эксплуатацию магистральных тепловых сетей</w:t>
      </w:r>
      <w:r w:rsidR="0084256F" w:rsidRPr="00A06B4E">
        <w:rPr>
          <w:rFonts w:ascii="Times New Roman" w:hAnsi="Times New Roman" w:cs="Times New Roman"/>
        </w:rPr>
        <w:t>,</w:t>
      </w:r>
      <w:r w:rsidRPr="00A06B4E">
        <w:rPr>
          <w:rFonts w:ascii="Times New Roman" w:hAnsi="Times New Roman" w:cs="Times New Roman"/>
        </w:rPr>
        <w:t xml:space="preserve"> обеспечивающих транспорт тепла от данных ТЭЦ до потребителей</w:t>
      </w:r>
      <w:r w:rsidR="00FF14BD" w:rsidRPr="00A06B4E">
        <w:rPr>
          <w:rFonts w:ascii="Times New Roman" w:hAnsi="Times New Roman" w:cs="Times New Roman"/>
        </w:rPr>
        <w:t>,</w:t>
      </w:r>
      <w:r w:rsidRPr="00A06B4E">
        <w:rPr>
          <w:rFonts w:ascii="Times New Roman" w:hAnsi="Times New Roman" w:cs="Times New Roman"/>
        </w:rPr>
        <w:t xml:space="preserve"> осуществляет  АО «ЭнСер» (от ТЭЦ АО «ЭнСер») и МУП МГО «Городское хозяйство» (от ТЭЦ  АО «ММЗ»).</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Установленная мощность источников централизованной системы тепловой энергии составляет:</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источники комбинированной выработки тепловой и электрической энергии: ТЭЦ АО «ЭнСер» – 575 Гкал/час; </w:t>
      </w:r>
      <w:r w:rsidR="009C6D15" w:rsidRPr="00A06B4E">
        <w:rPr>
          <w:rFonts w:ascii="Times New Roman" w:hAnsi="Times New Roman" w:cs="Times New Roman"/>
        </w:rPr>
        <w:t xml:space="preserve">ТЭЦ  АО «ММЗ» </w:t>
      </w:r>
      <w:r w:rsidRPr="00A06B4E">
        <w:rPr>
          <w:rFonts w:ascii="Times New Roman" w:hAnsi="Times New Roman" w:cs="Times New Roman"/>
        </w:rPr>
        <w:t>– 460 Гкал/час;</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отопительно-производственные котельные – 175,26 Гкал/ч</w:t>
      </w:r>
      <w:r w:rsidR="00FF14BD" w:rsidRPr="00A06B4E">
        <w:rPr>
          <w:rFonts w:ascii="Times New Roman" w:hAnsi="Times New Roman" w:cs="Times New Roman"/>
        </w:rPr>
        <w:t>ас</w:t>
      </w:r>
      <w:r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индивидуальные котельные – 19,306 Гкал/ч</w:t>
      </w:r>
      <w:r w:rsidR="00FF14BD" w:rsidRPr="00A06B4E">
        <w:rPr>
          <w:rFonts w:ascii="Times New Roman" w:hAnsi="Times New Roman" w:cs="Times New Roman"/>
        </w:rPr>
        <w:t>ас</w:t>
      </w:r>
      <w:r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lastRenderedPageBreak/>
        <w:t xml:space="preserve">Отопительные котельные на территории </w:t>
      </w:r>
      <w:r w:rsidR="00FF14BD" w:rsidRPr="00A06B4E">
        <w:rPr>
          <w:rFonts w:ascii="Times New Roman" w:hAnsi="Times New Roman" w:cs="Times New Roman"/>
        </w:rPr>
        <w:t>Округ</w:t>
      </w:r>
      <w:r w:rsidRPr="00A06B4E">
        <w:rPr>
          <w:rFonts w:ascii="Times New Roman" w:hAnsi="Times New Roman" w:cs="Times New Roman"/>
        </w:rPr>
        <w:t>а в основном работают автономно и не резервируют друг друга. Тепловые сети выполнены двухтрубной прокладкой.</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Резерв мощности источников теплоснабжения в </w:t>
      </w:r>
      <w:r w:rsidR="0035381A" w:rsidRPr="00A06B4E">
        <w:rPr>
          <w:rFonts w:ascii="Times New Roman" w:hAnsi="Times New Roman" w:cs="Times New Roman"/>
        </w:rPr>
        <w:t>Округе</w:t>
      </w:r>
      <w:r w:rsidRPr="00A06B4E">
        <w:rPr>
          <w:rFonts w:ascii="Times New Roman" w:hAnsi="Times New Roman" w:cs="Times New Roman"/>
        </w:rPr>
        <w:t xml:space="preserve"> имеется.</w:t>
      </w:r>
    </w:p>
    <w:p w:rsidR="00F3025B" w:rsidRPr="00A06B4E" w:rsidRDefault="00F3025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Для развития системы </w:t>
      </w:r>
      <w:r w:rsidR="00955D1E" w:rsidRPr="00A06B4E">
        <w:rPr>
          <w:rFonts w:ascii="Times New Roman" w:hAnsi="Times New Roman" w:cs="Times New Roman"/>
        </w:rPr>
        <w:t>тепло</w:t>
      </w:r>
      <w:r w:rsidRPr="00A06B4E">
        <w:rPr>
          <w:rFonts w:ascii="Times New Roman" w:hAnsi="Times New Roman" w:cs="Times New Roman"/>
        </w:rPr>
        <w:t>снабжения необходимо реализовать следующие мероприятия:</w:t>
      </w:r>
    </w:p>
    <w:p w:rsidR="003237D8" w:rsidRPr="00A06B4E" w:rsidRDefault="00F3025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3237D8" w:rsidRPr="00A06B4E">
        <w:rPr>
          <w:rFonts w:ascii="Times New Roman" w:hAnsi="Times New Roman" w:cs="Times New Roman"/>
        </w:rPr>
        <w:t xml:space="preserve"> обеспечение стабильной и безаварийной работы систем теплоснабжения с созданием оптимального резерва пропускной способности тепловых коммуникаций и мощностей теплогенерирующего оборудования;</w:t>
      </w:r>
    </w:p>
    <w:p w:rsidR="003237D8" w:rsidRPr="00A06B4E" w:rsidRDefault="00F3025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3237D8" w:rsidRPr="00A06B4E">
        <w:rPr>
          <w:rFonts w:ascii="Times New Roman" w:hAnsi="Times New Roman" w:cs="Times New Roman"/>
        </w:rPr>
        <w:t xml:space="preserve"> оснащение системами учета и регулирования отпуском тепловой энергии, а также обоснованное разделение сферы централизованного и децентрализованного теплоснабжения;</w:t>
      </w:r>
    </w:p>
    <w:p w:rsidR="003237D8" w:rsidRPr="00A06B4E" w:rsidRDefault="00F3025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3237D8" w:rsidRPr="00A06B4E">
        <w:rPr>
          <w:rFonts w:ascii="Times New Roman" w:hAnsi="Times New Roman" w:cs="Times New Roman"/>
        </w:rPr>
        <w:t xml:space="preserve"> сокращение тепловых потерь и утечек теплоносителя в результате реконструкции тепловых сетей на основе применения теплопроводов заводской готовности, эффективных способов их прокладки, современных запорно-регулирующих устройств, автоматизированных узлов и систем управления режимами, а также организация оптимальных режимов функционирования тепловых сетей, теплоисточников и потребителей;</w:t>
      </w:r>
    </w:p>
    <w:p w:rsidR="003237D8" w:rsidRPr="00A06B4E" w:rsidRDefault="00F3025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3237D8" w:rsidRPr="00A06B4E">
        <w:rPr>
          <w:rFonts w:ascii="Times New Roman" w:hAnsi="Times New Roman" w:cs="Times New Roman"/>
        </w:rPr>
        <w:t xml:space="preserve"> модернизация и развитие систем децентрализованного </w:t>
      </w:r>
      <w:proofErr w:type="gramStart"/>
      <w:r w:rsidR="003237D8" w:rsidRPr="00A06B4E">
        <w:rPr>
          <w:rFonts w:ascii="Times New Roman" w:hAnsi="Times New Roman" w:cs="Times New Roman"/>
        </w:rPr>
        <w:t>теплоснабжения</w:t>
      </w:r>
      <w:proofErr w:type="gramEnd"/>
      <w:r w:rsidR="003237D8" w:rsidRPr="00A06B4E">
        <w:rPr>
          <w:rFonts w:ascii="Times New Roman" w:hAnsi="Times New Roman" w:cs="Times New Roman"/>
        </w:rPr>
        <w:t xml:space="preserve"> с применением автоматизированных индивидуальных </w:t>
      </w:r>
      <w:r w:rsidR="00013529" w:rsidRPr="00A06B4E">
        <w:rPr>
          <w:rFonts w:ascii="Times New Roman" w:hAnsi="Times New Roman" w:cs="Times New Roman"/>
        </w:rPr>
        <w:t>тепло генераторов</w:t>
      </w:r>
      <w:r w:rsidR="003237D8" w:rsidRPr="00A06B4E">
        <w:rPr>
          <w:rFonts w:ascii="Times New Roman" w:hAnsi="Times New Roman" w:cs="Times New Roman"/>
        </w:rPr>
        <w:t xml:space="preserve"> нового поколения для сжигания разных видов топлива.</w:t>
      </w:r>
    </w:p>
    <w:p w:rsidR="003237D8" w:rsidRPr="00A06B4E" w:rsidRDefault="00C80ACB" w:rsidP="00165217">
      <w:pPr>
        <w:pStyle w:val="a3"/>
        <w:numPr>
          <w:ilvl w:val="0"/>
          <w:numId w:val="37"/>
        </w:numPr>
        <w:spacing w:after="0" w:line="240" w:lineRule="auto"/>
        <w:jc w:val="both"/>
        <w:rPr>
          <w:rFonts w:ascii="Times New Roman" w:hAnsi="Times New Roman" w:cs="Times New Roman"/>
        </w:rPr>
      </w:pPr>
      <w:r w:rsidRPr="00A06B4E">
        <w:rPr>
          <w:rFonts w:ascii="Times New Roman" w:hAnsi="Times New Roman" w:cs="Times New Roman"/>
        </w:rPr>
        <w:t xml:space="preserve">Развитие </w:t>
      </w:r>
      <w:r w:rsidR="00955D1E" w:rsidRPr="00A06B4E">
        <w:rPr>
          <w:rFonts w:ascii="Times New Roman" w:hAnsi="Times New Roman" w:cs="Times New Roman"/>
        </w:rPr>
        <w:t>системы г</w:t>
      </w:r>
      <w:r w:rsidR="003237D8" w:rsidRPr="00A06B4E">
        <w:rPr>
          <w:rFonts w:ascii="Times New Roman" w:hAnsi="Times New Roman" w:cs="Times New Roman"/>
        </w:rPr>
        <w:t>азоснабжени</w:t>
      </w:r>
      <w:r w:rsidRPr="00A06B4E">
        <w:rPr>
          <w:rFonts w:ascii="Times New Roman" w:hAnsi="Times New Roman" w:cs="Times New Roman"/>
        </w:rPr>
        <w:t>я</w:t>
      </w:r>
      <w:r w:rsidR="00FF14BD" w:rsidRPr="00A06B4E">
        <w:rPr>
          <w:rFonts w:ascii="Times New Roman" w:hAnsi="Times New Roman" w:cs="Times New Roman"/>
        </w:rPr>
        <w:t xml:space="preserve"> на территории Округа</w:t>
      </w:r>
      <w:r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Источником газоснабжения Челябинской области является система газопроводов «Бухара – Урал». </w:t>
      </w:r>
      <w:proofErr w:type="gramStart"/>
      <w:r w:rsidRPr="00A06B4E">
        <w:rPr>
          <w:rFonts w:ascii="Times New Roman" w:hAnsi="Times New Roman" w:cs="Times New Roman"/>
        </w:rPr>
        <w:t>Газоснабжение потребителей осуществляется от ГРС, расположенной на восточной окраине Центрального района города.</w:t>
      </w:r>
      <w:proofErr w:type="gramEnd"/>
      <w:r w:rsidRPr="00A06B4E">
        <w:rPr>
          <w:rFonts w:ascii="Times New Roman" w:hAnsi="Times New Roman" w:cs="Times New Roman"/>
        </w:rPr>
        <w:t xml:space="preserve"> Существующая система газоснабжения в городе 2-х ступенчатая: </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- 1 ступень</w:t>
      </w:r>
      <w:r w:rsidR="00FF14BD" w:rsidRPr="00A06B4E">
        <w:rPr>
          <w:rFonts w:ascii="Times New Roman" w:hAnsi="Times New Roman" w:cs="Times New Roman"/>
        </w:rPr>
        <w:t>:</w:t>
      </w:r>
      <w:r w:rsidRPr="00A06B4E">
        <w:rPr>
          <w:rFonts w:ascii="Times New Roman" w:hAnsi="Times New Roman" w:cs="Times New Roman"/>
        </w:rPr>
        <w:t xml:space="preserve"> газопроводы  высокого давления 0,6 МПа от ГРС до ГРП;</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- 2 ступень</w:t>
      </w:r>
      <w:r w:rsidR="00FF14BD" w:rsidRPr="00A06B4E">
        <w:rPr>
          <w:rFonts w:ascii="Times New Roman" w:hAnsi="Times New Roman" w:cs="Times New Roman"/>
        </w:rPr>
        <w:t>:</w:t>
      </w:r>
      <w:r w:rsidRPr="00A06B4E">
        <w:rPr>
          <w:rFonts w:ascii="Times New Roman" w:hAnsi="Times New Roman" w:cs="Times New Roman"/>
        </w:rPr>
        <w:t xml:space="preserve"> газопроводы низкого </w:t>
      </w:r>
      <w:r w:rsidR="00C91443" w:rsidRPr="00A06B4E">
        <w:rPr>
          <w:rFonts w:ascii="Times New Roman" w:hAnsi="Times New Roman" w:cs="Times New Roman"/>
        </w:rPr>
        <w:t xml:space="preserve">давления </w:t>
      </w:r>
      <w:r w:rsidRPr="00A06B4E">
        <w:rPr>
          <w:rFonts w:ascii="Times New Roman" w:hAnsi="Times New Roman" w:cs="Times New Roman"/>
        </w:rPr>
        <w:t>0,003 МПа до потребителей.</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Действующая система газоснабжения </w:t>
      </w:r>
      <w:r w:rsidR="0035381A" w:rsidRPr="00A06B4E">
        <w:rPr>
          <w:rFonts w:ascii="Times New Roman" w:hAnsi="Times New Roman" w:cs="Times New Roman"/>
        </w:rPr>
        <w:t>Округа</w:t>
      </w:r>
      <w:r w:rsidRPr="00A06B4E">
        <w:rPr>
          <w:rFonts w:ascii="Times New Roman" w:hAnsi="Times New Roman" w:cs="Times New Roman"/>
        </w:rPr>
        <w:t xml:space="preserve"> осуществляется от ГРС Миасс, ГРС Черновской, ГРС Еланчик, ГРС Сыростан и ГРС Карабаш.</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Существующая многоэтажная жилая застройка </w:t>
      </w:r>
      <w:r w:rsidR="00C91443" w:rsidRPr="00A06B4E">
        <w:rPr>
          <w:rFonts w:ascii="Times New Roman" w:hAnsi="Times New Roman" w:cs="Times New Roman"/>
        </w:rPr>
        <w:t>Округа</w:t>
      </w:r>
      <w:r w:rsidRPr="00A06B4E">
        <w:rPr>
          <w:rFonts w:ascii="Times New Roman" w:hAnsi="Times New Roman" w:cs="Times New Roman"/>
        </w:rPr>
        <w:t xml:space="preserve"> га</w:t>
      </w:r>
      <w:r w:rsidR="00C91443" w:rsidRPr="00A06B4E">
        <w:rPr>
          <w:rFonts w:ascii="Times New Roman" w:hAnsi="Times New Roman" w:cs="Times New Roman"/>
        </w:rPr>
        <w:t>зифицирована на 100%, а поселки</w:t>
      </w:r>
      <w:r w:rsidRPr="00A06B4E">
        <w:rPr>
          <w:rFonts w:ascii="Times New Roman" w:hAnsi="Times New Roman" w:cs="Times New Roman"/>
        </w:rPr>
        <w:t xml:space="preserve"> </w:t>
      </w:r>
      <w:proofErr w:type="gramStart"/>
      <w:r w:rsidR="00C91443" w:rsidRPr="00A06B4E">
        <w:rPr>
          <w:rFonts w:ascii="Times New Roman" w:hAnsi="Times New Roman" w:cs="Times New Roman"/>
        </w:rPr>
        <w:t>–</w:t>
      </w:r>
      <w:r w:rsidRPr="00A06B4E">
        <w:rPr>
          <w:rFonts w:ascii="Times New Roman" w:hAnsi="Times New Roman" w:cs="Times New Roman"/>
        </w:rPr>
        <w:t>Л</w:t>
      </w:r>
      <w:proofErr w:type="gramEnd"/>
      <w:r w:rsidRPr="00A06B4E">
        <w:rPr>
          <w:rFonts w:ascii="Times New Roman" w:hAnsi="Times New Roman" w:cs="Times New Roman"/>
        </w:rPr>
        <w:t>есной, Строителей, Восточный, Динамо, Заречье, Первомайский, Дачный, Устиново, Ленинск, Хребет, Черновское, Н.</w:t>
      </w:r>
      <w:r w:rsidR="00013529" w:rsidRPr="00A06B4E">
        <w:rPr>
          <w:rFonts w:ascii="Times New Roman" w:hAnsi="Times New Roman" w:cs="Times New Roman"/>
        </w:rPr>
        <w:t xml:space="preserve"> </w:t>
      </w:r>
      <w:r w:rsidRPr="00A06B4E">
        <w:rPr>
          <w:rFonts w:ascii="Times New Roman" w:hAnsi="Times New Roman" w:cs="Times New Roman"/>
        </w:rPr>
        <w:t xml:space="preserve">Атлян, Смородинка, Северные печи, Тургояк, Миасс-2 – </w:t>
      </w:r>
      <w:r w:rsidR="00C91443" w:rsidRPr="00A06B4E">
        <w:rPr>
          <w:rFonts w:ascii="Times New Roman" w:hAnsi="Times New Roman" w:cs="Times New Roman"/>
        </w:rPr>
        <w:t xml:space="preserve">на </w:t>
      </w:r>
      <w:r w:rsidRPr="00A06B4E">
        <w:rPr>
          <w:rFonts w:ascii="Times New Roman" w:hAnsi="Times New Roman" w:cs="Times New Roman"/>
        </w:rPr>
        <w:t>40-90%.</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В настоящее время выполняется активная работа по догазификации населенных пунктов на территории </w:t>
      </w:r>
      <w:r w:rsidR="0035381A" w:rsidRPr="00A06B4E">
        <w:rPr>
          <w:rFonts w:ascii="Times New Roman" w:hAnsi="Times New Roman" w:cs="Times New Roman"/>
        </w:rPr>
        <w:t>Округа</w:t>
      </w:r>
      <w:r w:rsidRPr="00A06B4E">
        <w:rPr>
          <w:rFonts w:ascii="Times New Roman" w:hAnsi="Times New Roman" w:cs="Times New Roman"/>
        </w:rPr>
        <w:t>.</w:t>
      </w:r>
    </w:p>
    <w:p w:rsidR="00C80ACB" w:rsidRPr="00A06B4E" w:rsidRDefault="00C80ACB"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Для развития</w:t>
      </w:r>
      <w:r w:rsidR="00955D1E" w:rsidRPr="00A06B4E">
        <w:rPr>
          <w:rFonts w:ascii="Times New Roman" w:hAnsi="Times New Roman" w:cs="Times New Roman"/>
        </w:rPr>
        <w:t xml:space="preserve"> системы газо</w:t>
      </w:r>
      <w:r w:rsidRPr="00A06B4E">
        <w:rPr>
          <w:rFonts w:ascii="Times New Roman" w:hAnsi="Times New Roman" w:cs="Times New Roman"/>
        </w:rPr>
        <w:t>снабжения, необходимо реализовать следующие мероприятия:</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увеличение загрузки магистральных газопроводов и газораспределительных станций;</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строительство новых газораспределительных станций;</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w:t>
      </w:r>
      <w:r w:rsidR="0035381A" w:rsidRPr="00A06B4E">
        <w:rPr>
          <w:rFonts w:ascii="Times New Roman" w:hAnsi="Times New Roman" w:cs="Times New Roman"/>
        </w:rPr>
        <w:t> </w:t>
      </w:r>
      <w:r w:rsidRPr="00A06B4E">
        <w:rPr>
          <w:rFonts w:ascii="Times New Roman" w:hAnsi="Times New Roman" w:cs="Times New Roman"/>
        </w:rPr>
        <w:t>расширение существующих газораспределительных станций, а также установка дополнительных головных газораспределительных пунктов;</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выполнение работ по дальнейшей газификации городских округов, а также сельских населенных пунктов с одновременным повышением доли газового топлива в общем энергопотреблении села;</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перевод угольных котельных на природный газ, реконструкция и замена устаревшего оборудования;</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содействие развитию источников газоснабжения путем формирования и реализации соответствующих региональных целевых программ.</w:t>
      </w:r>
    </w:p>
    <w:p w:rsidR="003237D8" w:rsidRPr="00A06B4E" w:rsidRDefault="00C82826" w:rsidP="00165217">
      <w:pPr>
        <w:pStyle w:val="a3"/>
        <w:numPr>
          <w:ilvl w:val="0"/>
          <w:numId w:val="37"/>
        </w:numPr>
        <w:spacing w:after="0" w:line="240" w:lineRule="auto"/>
        <w:jc w:val="both"/>
        <w:rPr>
          <w:rFonts w:ascii="Times New Roman" w:hAnsi="Times New Roman" w:cs="Times New Roman"/>
        </w:rPr>
      </w:pPr>
      <w:r w:rsidRPr="00A06B4E">
        <w:rPr>
          <w:rFonts w:ascii="Times New Roman" w:hAnsi="Times New Roman" w:cs="Times New Roman"/>
        </w:rPr>
        <w:t xml:space="preserve">Развитие </w:t>
      </w:r>
      <w:r w:rsidR="003237D8" w:rsidRPr="00A06B4E">
        <w:rPr>
          <w:rFonts w:ascii="Times New Roman" w:hAnsi="Times New Roman" w:cs="Times New Roman"/>
        </w:rPr>
        <w:t>Транспортн</w:t>
      </w:r>
      <w:r w:rsidRPr="00A06B4E">
        <w:rPr>
          <w:rFonts w:ascii="Times New Roman" w:hAnsi="Times New Roman" w:cs="Times New Roman"/>
        </w:rPr>
        <w:t>ой</w:t>
      </w:r>
      <w:r w:rsidR="003237D8" w:rsidRPr="00A06B4E">
        <w:rPr>
          <w:rFonts w:ascii="Times New Roman" w:hAnsi="Times New Roman" w:cs="Times New Roman"/>
        </w:rPr>
        <w:t xml:space="preserve"> систем</w:t>
      </w:r>
      <w:r w:rsidRPr="00A06B4E">
        <w:rPr>
          <w:rFonts w:ascii="Times New Roman" w:hAnsi="Times New Roman" w:cs="Times New Roman"/>
        </w:rPr>
        <w:t>ы</w:t>
      </w:r>
      <w:r w:rsidR="00C91443" w:rsidRPr="00A06B4E">
        <w:rPr>
          <w:rFonts w:ascii="Times New Roman" w:hAnsi="Times New Roman" w:cs="Times New Roman"/>
        </w:rPr>
        <w:t xml:space="preserve"> Округа</w:t>
      </w:r>
      <w:r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Округ находится на пересечении транспортных магистралей авто</w:t>
      </w:r>
      <w:r w:rsidR="00EF0E64" w:rsidRPr="00A06B4E">
        <w:rPr>
          <w:rFonts w:ascii="Times New Roman" w:hAnsi="Times New Roman" w:cs="Times New Roman"/>
        </w:rPr>
        <w:t xml:space="preserve"> </w:t>
      </w:r>
      <w:r w:rsidRPr="00A06B4E">
        <w:rPr>
          <w:rFonts w:ascii="Times New Roman" w:hAnsi="Times New Roman" w:cs="Times New Roman"/>
        </w:rPr>
        <w:t xml:space="preserve">- и железнодорожного транспорта в направлениях запад </w:t>
      </w:r>
      <w:r w:rsidR="00C91443" w:rsidRPr="00A06B4E">
        <w:rPr>
          <w:rFonts w:ascii="Times New Roman" w:hAnsi="Times New Roman" w:cs="Times New Roman"/>
        </w:rPr>
        <w:t>–</w:t>
      </w:r>
      <w:r w:rsidRPr="00A06B4E">
        <w:rPr>
          <w:rFonts w:ascii="Times New Roman" w:hAnsi="Times New Roman" w:cs="Times New Roman"/>
        </w:rPr>
        <w:t xml:space="preserve"> восток, север </w:t>
      </w:r>
      <w:r w:rsidR="00C91443" w:rsidRPr="00A06B4E">
        <w:rPr>
          <w:rFonts w:ascii="Times New Roman" w:hAnsi="Times New Roman" w:cs="Times New Roman"/>
        </w:rPr>
        <w:t>–</w:t>
      </w:r>
      <w:r w:rsidRPr="00A06B4E">
        <w:rPr>
          <w:rFonts w:ascii="Times New Roman" w:hAnsi="Times New Roman" w:cs="Times New Roman"/>
        </w:rPr>
        <w:t xml:space="preserve"> юг. </w:t>
      </w:r>
      <w:proofErr w:type="gramStart"/>
      <w:r w:rsidRPr="00A06B4E">
        <w:rPr>
          <w:rFonts w:ascii="Times New Roman" w:hAnsi="Times New Roman" w:cs="Times New Roman"/>
        </w:rPr>
        <w:t>Главные транспортные магистрали</w:t>
      </w:r>
      <w:r w:rsidR="00C91443" w:rsidRPr="00A06B4E">
        <w:rPr>
          <w:rFonts w:ascii="Times New Roman" w:hAnsi="Times New Roman" w:cs="Times New Roman"/>
        </w:rPr>
        <w:t>:</w:t>
      </w:r>
      <w:r w:rsidRPr="00A06B4E">
        <w:rPr>
          <w:rFonts w:ascii="Times New Roman" w:hAnsi="Times New Roman" w:cs="Times New Roman"/>
        </w:rPr>
        <w:t xml:space="preserve"> автодорога федерального значения М5 «Урал» Челябинск </w:t>
      </w:r>
      <w:r w:rsidR="00C91443" w:rsidRPr="00A06B4E">
        <w:rPr>
          <w:rFonts w:ascii="Times New Roman" w:hAnsi="Times New Roman" w:cs="Times New Roman"/>
        </w:rPr>
        <w:t xml:space="preserve">– </w:t>
      </w:r>
      <w:r w:rsidRPr="00A06B4E">
        <w:rPr>
          <w:rFonts w:ascii="Times New Roman" w:hAnsi="Times New Roman" w:cs="Times New Roman"/>
        </w:rPr>
        <w:t xml:space="preserve">Москва, автодорога на Екатеринбург (через Карабаш, Кыштым), </w:t>
      </w:r>
      <w:r w:rsidR="00471FCD" w:rsidRPr="00A06B4E">
        <w:rPr>
          <w:rFonts w:ascii="Times New Roman" w:hAnsi="Times New Roman" w:cs="Times New Roman"/>
        </w:rPr>
        <w:t>Транссибирская железнодорожная магистраль (</w:t>
      </w:r>
      <w:r w:rsidRPr="00A06B4E">
        <w:rPr>
          <w:rFonts w:ascii="Times New Roman" w:hAnsi="Times New Roman" w:cs="Times New Roman"/>
        </w:rPr>
        <w:t xml:space="preserve">Челябинск </w:t>
      </w:r>
      <w:r w:rsidR="00471FCD" w:rsidRPr="00A06B4E">
        <w:rPr>
          <w:rFonts w:ascii="Times New Roman" w:hAnsi="Times New Roman" w:cs="Times New Roman"/>
        </w:rPr>
        <w:t>–</w:t>
      </w:r>
      <w:r w:rsidRPr="00A06B4E">
        <w:rPr>
          <w:rFonts w:ascii="Times New Roman" w:hAnsi="Times New Roman" w:cs="Times New Roman"/>
        </w:rPr>
        <w:t xml:space="preserve"> Москва</w:t>
      </w:r>
      <w:r w:rsidR="00471FCD" w:rsidRPr="00A06B4E">
        <w:rPr>
          <w:rFonts w:ascii="Times New Roman" w:hAnsi="Times New Roman" w:cs="Times New Roman"/>
        </w:rPr>
        <w:t>)</w:t>
      </w:r>
      <w:r w:rsidRPr="00A06B4E">
        <w:rPr>
          <w:rFonts w:ascii="Times New Roman" w:hAnsi="Times New Roman" w:cs="Times New Roman"/>
        </w:rPr>
        <w:t>.</w:t>
      </w:r>
      <w:proofErr w:type="gramEnd"/>
      <w:r w:rsidRPr="00A06B4E">
        <w:rPr>
          <w:rFonts w:ascii="Times New Roman" w:hAnsi="Times New Roman" w:cs="Times New Roman"/>
        </w:rPr>
        <w:t xml:space="preserve"> Ближайшие крупные аэропорты – </w:t>
      </w:r>
      <w:r w:rsidR="00FF4113" w:rsidRPr="00A06B4E">
        <w:rPr>
          <w:rFonts w:ascii="Times New Roman" w:hAnsi="Times New Roman" w:cs="Times New Roman"/>
        </w:rPr>
        <w:t xml:space="preserve">Международный аэропорт </w:t>
      </w:r>
      <w:proofErr w:type="spellStart"/>
      <w:r w:rsidR="00FF4113" w:rsidRPr="00A06B4E">
        <w:rPr>
          <w:rFonts w:ascii="Times New Roman" w:hAnsi="Times New Roman" w:cs="Times New Roman"/>
        </w:rPr>
        <w:t>Баландино</w:t>
      </w:r>
      <w:proofErr w:type="spellEnd"/>
      <w:r w:rsidR="00FF4113" w:rsidRPr="00A06B4E">
        <w:rPr>
          <w:rFonts w:ascii="Times New Roman" w:hAnsi="Times New Roman" w:cs="Times New Roman"/>
        </w:rPr>
        <w:t xml:space="preserve"> им. И.В.</w:t>
      </w:r>
      <w:r w:rsidR="00E67BA8" w:rsidRPr="00A06B4E">
        <w:rPr>
          <w:rFonts w:ascii="Times New Roman" w:hAnsi="Times New Roman" w:cs="Times New Roman"/>
        </w:rPr>
        <w:t xml:space="preserve"> </w:t>
      </w:r>
      <w:r w:rsidR="00FF4113" w:rsidRPr="00A06B4E">
        <w:rPr>
          <w:rFonts w:ascii="Times New Roman" w:hAnsi="Times New Roman" w:cs="Times New Roman"/>
        </w:rPr>
        <w:t>Курчатова</w:t>
      </w:r>
      <w:r w:rsidR="00A179F5" w:rsidRPr="00A06B4E">
        <w:rPr>
          <w:rFonts w:ascii="Times New Roman" w:hAnsi="Times New Roman" w:cs="Times New Roman"/>
        </w:rPr>
        <w:t xml:space="preserve"> (Челябинск), Международный аэропорт Кольцово имени А.Н. Демидова (Екатеринбург).</w:t>
      </w:r>
      <w:r w:rsidRPr="00A06B4E">
        <w:rPr>
          <w:rFonts w:ascii="Times New Roman" w:hAnsi="Times New Roman" w:cs="Times New Roman"/>
        </w:rPr>
        <w:t xml:space="preserve">  </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lastRenderedPageBreak/>
        <w:t xml:space="preserve">По территории </w:t>
      </w:r>
      <w:r w:rsidR="0035381A" w:rsidRPr="00A06B4E">
        <w:rPr>
          <w:rFonts w:ascii="Times New Roman" w:hAnsi="Times New Roman" w:cs="Times New Roman"/>
        </w:rPr>
        <w:t>О</w:t>
      </w:r>
      <w:r w:rsidRPr="00A06B4E">
        <w:rPr>
          <w:rFonts w:ascii="Times New Roman" w:hAnsi="Times New Roman" w:cs="Times New Roman"/>
        </w:rPr>
        <w:t>круга проходят участки магистральной двухпутной электрифицированной железнодорожной линии Бердяуш</w:t>
      </w:r>
      <w:r w:rsidR="00D24CEB" w:rsidRPr="00A06B4E">
        <w:rPr>
          <w:rFonts w:ascii="Times New Roman" w:hAnsi="Times New Roman" w:cs="Times New Roman"/>
        </w:rPr>
        <w:t>-</w:t>
      </w:r>
      <w:r w:rsidRPr="00A06B4E">
        <w:rPr>
          <w:rFonts w:ascii="Times New Roman" w:hAnsi="Times New Roman" w:cs="Times New Roman"/>
        </w:rPr>
        <w:t>Флюсовая</w:t>
      </w:r>
      <w:r w:rsidR="00D24CEB" w:rsidRPr="00A06B4E">
        <w:rPr>
          <w:rFonts w:ascii="Times New Roman" w:hAnsi="Times New Roman" w:cs="Times New Roman"/>
        </w:rPr>
        <w:t>-</w:t>
      </w:r>
      <w:r w:rsidRPr="00A06B4E">
        <w:rPr>
          <w:rFonts w:ascii="Times New Roman" w:hAnsi="Times New Roman" w:cs="Times New Roman"/>
        </w:rPr>
        <w:t>Полетаево направления Уфа-Челябинск-Курган с примыкающим однопутным не электрифицированным тупиковым участком Миас</w:t>
      </w:r>
      <w:r w:rsidR="00D24CEB" w:rsidRPr="00A06B4E">
        <w:rPr>
          <w:rFonts w:ascii="Times New Roman" w:hAnsi="Times New Roman" w:cs="Times New Roman"/>
        </w:rPr>
        <w:t>с-</w:t>
      </w:r>
      <w:r w:rsidRPr="00A06B4E">
        <w:rPr>
          <w:rFonts w:ascii="Times New Roman" w:hAnsi="Times New Roman" w:cs="Times New Roman"/>
        </w:rPr>
        <w:t xml:space="preserve">Устиново направления </w:t>
      </w:r>
      <w:proofErr w:type="gramStart"/>
      <w:r w:rsidRPr="00A06B4E">
        <w:rPr>
          <w:rFonts w:ascii="Times New Roman" w:hAnsi="Times New Roman" w:cs="Times New Roman"/>
        </w:rPr>
        <w:t>Миасс</w:t>
      </w:r>
      <w:r w:rsidR="00D24CEB" w:rsidRPr="00A06B4E">
        <w:rPr>
          <w:rFonts w:ascii="Times New Roman" w:hAnsi="Times New Roman" w:cs="Times New Roman"/>
        </w:rPr>
        <w:t>-</w:t>
      </w:r>
      <w:r w:rsidRPr="00A06B4E">
        <w:rPr>
          <w:rFonts w:ascii="Times New Roman" w:hAnsi="Times New Roman" w:cs="Times New Roman"/>
        </w:rPr>
        <w:t>Учалы</w:t>
      </w:r>
      <w:proofErr w:type="gramEnd"/>
      <w:r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В районе станций к основному направлению примыкают железнодорожные линии необщего пользования, обслуживающие различные производственные предприятия.</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В пределах рассматриваемой территории расположено 5 железнодорожных станций и 7 остановочных железнодорожных пунктов, в том числе, в </w:t>
      </w:r>
      <w:r w:rsidR="00D24CEB" w:rsidRPr="00A06B4E">
        <w:rPr>
          <w:rFonts w:ascii="Times New Roman" w:hAnsi="Times New Roman" w:cs="Times New Roman"/>
        </w:rPr>
        <w:t>Округе,</w:t>
      </w:r>
      <w:r w:rsidRPr="00A06B4E">
        <w:rPr>
          <w:rFonts w:ascii="Times New Roman" w:hAnsi="Times New Roman" w:cs="Times New Roman"/>
        </w:rPr>
        <w:t xml:space="preserve"> станции: </w:t>
      </w:r>
      <w:proofErr w:type="gramStart"/>
      <w:r w:rsidRPr="00A06B4E">
        <w:rPr>
          <w:rFonts w:ascii="Times New Roman" w:hAnsi="Times New Roman" w:cs="Times New Roman"/>
        </w:rPr>
        <w:t>Флюсовая</w:t>
      </w:r>
      <w:proofErr w:type="gramEnd"/>
      <w:r w:rsidRPr="00A06B4E">
        <w:rPr>
          <w:rFonts w:ascii="Times New Roman" w:hAnsi="Times New Roman" w:cs="Times New Roman"/>
        </w:rPr>
        <w:t>, ст. Миасс I, Миасс II, о. п.: 2000 км, Миасс III, 9 км.</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Железнодорожный вокзал «</w:t>
      </w:r>
      <w:proofErr w:type="gramStart"/>
      <w:r w:rsidRPr="00A06B4E">
        <w:rPr>
          <w:rFonts w:ascii="Times New Roman" w:hAnsi="Times New Roman" w:cs="Times New Roman"/>
        </w:rPr>
        <w:t>Миасс-Пассажирский</w:t>
      </w:r>
      <w:proofErr w:type="gramEnd"/>
      <w:r w:rsidRPr="00A06B4E">
        <w:rPr>
          <w:rFonts w:ascii="Times New Roman" w:hAnsi="Times New Roman" w:cs="Times New Roman"/>
        </w:rPr>
        <w:t xml:space="preserve">» </w:t>
      </w:r>
      <w:r w:rsidR="00D24CEB" w:rsidRPr="00A06B4E">
        <w:rPr>
          <w:rFonts w:ascii="Times New Roman" w:hAnsi="Times New Roman" w:cs="Times New Roman"/>
        </w:rPr>
        <w:t>–</w:t>
      </w:r>
      <w:r w:rsidRPr="00A06B4E">
        <w:rPr>
          <w:rFonts w:ascii="Times New Roman" w:hAnsi="Times New Roman" w:cs="Times New Roman"/>
        </w:rPr>
        <w:t xml:space="preserve"> главный вокзал с памятником 100-летию Транссиба. Это и есть основной и главный для пассажиров вокзал. Рядом расположен автовокзал с организованными  междугородними линиями автобусов. На Предзаводской площади расположена Автостанция, от которой отправляются междугородние и </w:t>
      </w:r>
      <w:r w:rsidR="00E67BA8" w:rsidRPr="00A06B4E">
        <w:rPr>
          <w:rFonts w:ascii="Times New Roman" w:hAnsi="Times New Roman" w:cs="Times New Roman"/>
        </w:rPr>
        <w:t>внутри муниципальные</w:t>
      </w:r>
      <w:r w:rsidRPr="00A06B4E">
        <w:rPr>
          <w:rFonts w:ascii="Times New Roman" w:hAnsi="Times New Roman" w:cs="Times New Roman"/>
        </w:rPr>
        <w:t xml:space="preserve"> автобусы.</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Протяженность маршрутной сети составила 240 км, включающая 195 остановочных пунктов. </w:t>
      </w:r>
    </w:p>
    <w:p w:rsidR="003237D8" w:rsidRPr="00A06B4E" w:rsidRDefault="00C82826"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Для развития</w:t>
      </w:r>
      <w:r w:rsidR="00955D1E" w:rsidRPr="00A06B4E">
        <w:rPr>
          <w:rFonts w:ascii="Times New Roman" w:hAnsi="Times New Roman" w:cs="Times New Roman"/>
        </w:rPr>
        <w:t xml:space="preserve"> транспортной</w:t>
      </w:r>
      <w:r w:rsidRPr="00A06B4E">
        <w:rPr>
          <w:rFonts w:ascii="Times New Roman" w:hAnsi="Times New Roman" w:cs="Times New Roman"/>
        </w:rPr>
        <w:t xml:space="preserve"> системы необходимо реализовать следующие мероприятия:</w:t>
      </w:r>
    </w:p>
    <w:p w:rsidR="003237D8" w:rsidRPr="00A06B4E" w:rsidRDefault="003237D8" w:rsidP="00AB3A8B">
      <w:pPr>
        <w:spacing w:after="0" w:line="240" w:lineRule="auto"/>
        <w:ind w:firstLine="709"/>
        <w:jc w:val="both"/>
        <w:rPr>
          <w:rFonts w:ascii="Times New Roman" w:hAnsi="Times New Roman" w:cs="Times New Roman"/>
        </w:rPr>
      </w:pPr>
      <w:proofErr w:type="gramStart"/>
      <w:r w:rsidRPr="00A06B4E">
        <w:rPr>
          <w:rFonts w:ascii="Times New Roman" w:hAnsi="Times New Roman" w:cs="Times New Roman"/>
        </w:rPr>
        <w:t>- формирование дублирующей мериди</w:t>
      </w:r>
      <w:r w:rsidR="002C62B9" w:rsidRPr="00A06B4E">
        <w:rPr>
          <w:rFonts w:ascii="Times New Roman" w:hAnsi="Times New Roman" w:cs="Times New Roman"/>
        </w:rPr>
        <w:t>о</w:t>
      </w:r>
      <w:r w:rsidRPr="00A06B4E">
        <w:rPr>
          <w:rFonts w:ascii="Times New Roman" w:hAnsi="Times New Roman" w:cs="Times New Roman"/>
        </w:rPr>
        <w:t xml:space="preserve">нальной общегородской связи в западной части города, состоящей из участков существующих и проектируемых улиц, берущей начало от западного обхода г. Миасса и объединяющей жилые массивы: </w:t>
      </w:r>
      <w:r w:rsidR="002C62B9" w:rsidRPr="00A06B4E">
        <w:rPr>
          <w:rFonts w:ascii="Times New Roman" w:hAnsi="Times New Roman" w:cs="Times New Roman"/>
        </w:rPr>
        <w:t xml:space="preserve">поселки </w:t>
      </w:r>
      <w:r w:rsidRPr="00A06B4E">
        <w:rPr>
          <w:rFonts w:ascii="Times New Roman" w:hAnsi="Times New Roman" w:cs="Times New Roman"/>
        </w:rPr>
        <w:t>Дачный, Первомайский, Мелентьевка, Заречье, Динамо, Лесной</w:t>
      </w:r>
      <w:r w:rsidR="002C62B9" w:rsidRPr="00A06B4E">
        <w:rPr>
          <w:rFonts w:ascii="Times New Roman" w:hAnsi="Times New Roman" w:cs="Times New Roman"/>
        </w:rPr>
        <w:t>-</w:t>
      </w:r>
      <w:r w:rsidRPr="00A06B4E">
        <w:rPr>
          <w:rFonts w:ascii="Times New Roman" w:hAnsi="Times New Roman" w:cs="Times New Roman"/>
        </w:rPr>
        <w:t xml:space="preserve">1 и </w:t>
      </w:r>
      <w:r w:rsidR="002C62B9" w:rsidRPr="00A06B4E">
        <w:rPr>
          <w:rFonts w:ascii="Times New Roman" w:hAnsi="Times New Roman" w:cs="Times New Roman"/>
        </w:rPr>
        <w:t>Лесной-</w:t>
      </w:r>
      <w:r w:rsidRPr="00A06B4E">
        <w:rPr>
          <w:rFonts w:ascii="Times New Roman" w:hAnsi="Times New Roman" w:cs="Times New Roman"/>
        </w:rPr>
        <w:t>2</w:t>
      </w:r>
      <w:r w:rsidR="002C62B9" w:rsidRPr="00A06B4E">
        <w:rPr>
          <w:rFonts w:ascii="Times New Roman" w:hAnsi="Times New Roman" w:cs="Times New Roman"/>
        </w:rPr>
        <w:t>,</w:t>
      </w:r>
      <w:r w:rsidRPr="00A06B4E">
        <w:rPr>
          <w:rFonts w:ascii="Times New Roman" w:hAnsi="Times New Roman" w:cs="Times New Roman"/>
        </w:rPr>
        <w:t xml:space="preserve"> и выходящей на автодорогу общего пользования регионального или межмуниципального значения «Миасс - Златоуст»;</w:t>
      </w:r>
      <w:proofErr w:type="gramEnd"/>
    </w:p>
    <w:p w:rsidR="005A2679"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строительство в северной части города магистральной городской дороги, являющейся частью западного грузового обхода г. Миасса, проходящей параллельно ул. Богдана Хмельницкого до Миасского тракта;</w:t>
      </w:r>
      <w:r w:rsidR="005A2679" w:rsidRPr="00A06B4E">
        <w:rPr>
          <w:rFonts w:ascii="Times New Roman" w:hAnsi="Times New Roman" w:cs="Times New Roman"/>
        </w:rPr>
        <w:t xml:space="preserve"> </w:t>
      </w:r>
    </w:p>
    <w:p w:rsidR="003237D8" w:rsidRPr="00A06B4E" w:rsidRDefault="005A2679"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увеличение пропускной способности моста Б. </w:t>
      </w:r>
      <w:proofErr w:type="gramStart"/>
      <w:r w:rsidRPr="00A06B4E">
        <w:rPr>
          <w:rFonts w:ascii="Times New Roman" w:hAnsi="Times New Roman" w:cs="Times New Roman"/>
        </w:rPr>
        <w:t>Хмельницкого-Тургояк</w:t>
      </w:r>
      <w:proofErr w:type="gramEnd"/>
      <w:r w:rsidR="00B228F4" w:rsidRPr="00A06B4E">
        <w:rPr>
          <w:rFonts w:ascii="Times New Roman" w:hAnsi="Times New Roman" w:cs="Times New Roman"/>
        </w:rPr>
        <w:t>,</w:t>
      </w:r>
      <w:r w:rsidRPr="00A06B4E">
        <w:rPr>
          <w:rFonts w:ascii="Times New Roman" w:hAnsi="Times New Roman" w:cs="Times New Roman"/>
        </w:rPr>
        <w:t xml:space="preserve"> строительство альтернативного</w:t>
      </w:r>
      <w:r w:rsidR="003F0421" w:rsidRPr="00A06B4E">
        <w:rPr>
          <w:rFonts w:ascii="Times New Roman" w:hAnsi="Times New Roman" w:cs="Times New Roman"/>
        </w:rPr>
        <w:t xml:space="preserve"> участка</w:t>
      </w:r>
      <w:r w:rsidRPr="00A06B4E">
        <w:rPr>
          <w:rFonts w:ascii="Times New Roman" w:hAnsi="Times New Roman" w:cs="Times New Roman"/>
        </w:rPr>
        <w:t>;</w:t>
      </w:r>
      <w:r w:rsidR="003237D8" w:rsidRPr="00A06B4E">
        <w:rPr>
          <w:rFonts w:ascii="Times New Roman" w:hAnsi="Times New Roman" w:cs="Times New Roman"/>
        </w:rPr>
        <w:t xml:space="preserve"> </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строительство участка магистральной улицы общегородского значения – ул. Лихачева от ул. Колесова до ул. Кирова со строительством моста через р. Миасс и путепровода через железнодорожную линию. </w:t>
      </w:r>
    </w:p>
    <w:p w:rsidR="003237D8" w:rsidRPr="00A06B4E" w:rsidRDefault="0099502E" w:rsidP="00165217">
      <w:pPr>
        <w:pStyle w:val="a3"/>
        <w:numPr>
          <w:ilvl w:val="0"/>
          <w:numId w:val="37"/>
        </w:numPr>
        <w:spacing w:after="0" w:line="240" w:lineRule="auto"/>
        <w:jc w:val="both"/>
        <w:rPr>
          <w:rFonts w:ascii="Times New Roman" w:hAnsi="Times New Roman" w:cs="Times New Roman"/>
        </w:rPr>
      </w:pPr>
      <w:r w:rsidRPr="00A06B4E">
        <w:rPr>
          <w:rFonts w:ascii="Times New Roman" w:hAnsi="Times New Roman" w:cs="Times New Roman"/>
        </w:rPr>
        <w:t xml:space="preserve">Развитие </w:t>
      </w:r>
      <w:r w:rsidR="002C62B9" w:rsidRPr="00A06B4E">
        <w:rPr>
          <w:rFonts w:ascii="Times New Roman" w:hAnsi="Times New Roman" w:cs="Times New Roman"/>
        </w:rPr>
        <w:t>с</w:t>
      </w:r>
      <w:r w:rsidR="003237D8" w:rsidRPr="00A06B4E">
        <w:rPr>
          <w:rFonts w:ascii="Times New Roman" w:hAnsi="Times New Roman" w:cs="Times New Roman"/>
        </w:rPr>
        <w:t>вяз</w:t>
      </w:r>
      <w:r w:rsidRPr="00A06B4E">
        <w:rPr>
          <w:rFonts w:ascii="Times New Roman" w:hAnsi="Times New Roman" w:cs="Times New Roman"/>
        </w:rPr>
        <w:t>и</w:t>
      </w:r>
      <w:r w:rsidR="002C62B9" w:rsidRPr="00A06B4E">
        <w:rPr>
          <w:rFonts w:ascii="Times New Roman" w:hAnsi="Times New Roman" w:cs="Times New Roman"/>
        </w:rPr>
        <w:t xml:space="preserve"> на территории</w:t>
      </w:r>
      <w:r w:rsidR="006926AB" w:rsidRPr="00A06B4E">
        <w:rPr>
          <w:rFonts w:ascii="Times New Roman" w:hAnsi="Times New Roman" w:cs="Times New Roman"/>
        </w:rPr>
        <w:t xml:space="preserve"> Округа</w:t>
      </w:r>
      <w:r w:rsidRPr="00A06B4E">
        <w:rPr>
          <w:rFonts w:ascii="Times New Roman" w:hAnsi="Times New Roman" w:cs="Times New Roman"/>
        </w:rPr>
        <w:t>.</w:t>
      </w:r>
      <w:r w:rsidR="003237D8" w:rsidRPr="00A06B4E">
        <w:rPr>
          <w:rFonts w:ascii="Times New Roman" w:hAnsi="Times New Roman" w:cs="Times New Roman"/>
        </w:rPr>
        <w:t xml:space="preserve"> </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В Округе развиваются все виды связи: проводная, сотовая, интернет.</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Осуществляют свою деятельность такие сотовые операторы как: «Билайн», «МТС», «Теле</w:t>
      </w:r>
      <w:proofErr w:type="gramStart"/>
      <w:r w:rsidRPr="00A06B4E">
        <w:rPr>
          <w:rFonts w:ascii="Times New Roman" w:hAnsi="Times New Roman" w:cs="Times New Roman"/>
        </w:rPr>
        <w:t>2</w:t>
      </w:r>
      <w:proofErr w:type="gramEnd"/>
      <w:r w:rsidRPr="00A06B4E">
        <w:rPr>
          <w:rFonts w:ascii="Times New Roman" w:hAnsi="Times New Roman" w:cs="Times New Roman"/>
        </w:rPr>
        <w:t>», «Мегафон», «</w:t>
      </w:r>
      <w:proofErr w:type="spellStart"/>
      <w:r w:rsidRPr="00A06B4E">
        <w:rPr>
          <w:rFonts w:ascii="Times New Roman" w:hAnsi="Times New Roman" w:cs="Times New Roman"/>
        </w:rPr>
        <w:t>Yota</w:t>
      </w:r>
      <w:proofErr w:type="spellEnd"/>
      <w:r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Доступ к сети интернет, подключение кабельного ТВ осуществляют следующие компании: ПАО «</w:t>
      </w:r>
      <w:proofErr w:type="spellStart"/>
      <w:r w:rsidRPr="00A06B4E">
        <w:rPr>
          <w:rFonts w:ascii="Times New Roman" w:hAnsi="Times New Roman" w:cs="Times New Roman"/>
        </w:rPr>
        <w:t>Ростеком</w:t>
      </w:r>
      <w:proofErr w:type="spellEnd"/>
      <w:r w:rsidRPr="00A06B4E">
        <w:rPr>
          <w:rFonts w:ascii="Times New Roman" w:hAnsi="Times New Roman" w:cs="Times New Roman"/>
        </w:rPr>
        <w:t xml:space="preserve">», ПАО «Мобильные </w:t>
      </w:r>
      <w:proofErr w:type="spellStart"/>
      <w:r w:rsidRPr="00A06B4E">
        <w:rPr>
          <w:rFonts w:ascii="Times New Roman" w:hAnsi="Times New Roman" w:cs="Times New Roman"/>
        </w:rPr>
        <w:t>ТелеСистемы</w:t>
      </w:r>
      <w:proofErr w:type="spellEnd"/>
      <w:r w:rsidRPr="00A06B4E">
        <w:rPr>
          <w:rFonts w:ascii="Times New Roman" w:hAnsi="Times New Roman" w:cs="Times New Roman"/>
        </w:rPr>
        <w:t>» (МТС),  Компания «Крылья ITV» (OOO «Цифровые сети»),  ПАО «МегаФон», ООО «Интесвязь-16», ООО «СКАТ-Медиа», ПАО «ВымпелКом» («Билайн»), ПАО «МТС», ИП Тихонов Д.В. («SPLINTER WIRELESS»), ООО «РБТ» («</w:t>
      </w:r>
      <w:proofErr w:type="spellStart"/>
      <w:r w:rsidRPr="00A06B4E">
        <w:rPr>
          <w:rFonts w:ascii="Times New Roman" w:hAnsi="Times New Roman" w:cs="Times New Roman"/>
        </w:rPr>
        <w:t>AirNetMiass</w:t>
      </w:r>
      <w:proofErr w:type="spellEnd"/>
      <w:r w:rsidRPr="00A06B4E">
        <w:rPr>
          <w:rFonts w:ascii="Times New Roman" w:hAnsi="Times New Roman" w:cs="Times New Roman"/>
        </w:rPr>
        <w:t>») и другие.</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В </w:t>
      </w:r>
      <w:r w:rsidR="0035381A" w:rsidRPr="00A06B4E">
        <w:rPr>
          <w:rFonts w:ascii="Times New Roman" w:hAnsi="Times New Roman" w:cs="Times New Roman"/>
        </w:rPr>
        <w:t>Округе</w:t>
      </w:r>
      <w:r w:rsidRPr="00A06B4E">
        <w:rPr>
          <w:rFonts w:ascii="Times New Roman" w:hAnsi="Times New Roman" w:cs="Times New Roman"/>
        </w:rPr>
        <w:t xml:space="preserve"> функционируют около 2,5 тысяч трансляционных радиоточек. Количество основных телефонных аппаратов в округе составило более 24 тысяч</w:t>
      </w:r>
      <w:r w:rsidR="002C62B9" w:rsidRPr="00A06B4E">
        <w:rPr>
          <w:rFonts w:ascii="Times New Roman" w:hAnsi="Times New Roman" w:cs="Times New Roman"/>
        </w:rPr>
        <w:t xml:space="preserve"> единиц</w:t>
      </w:r>
      <w:r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Услуги почтовой связи предоставляет Миасский почтамт УФПС Челябинской области филиала ФГУП «ПОЧТА РОССИИ».</w:t>
      </w:r>
    </w:p>
    <w:p w:rsidR="00093D95" w:rsidRPr="00A06B4E" w:rsidRDefault="00EF0E64"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Курьерские службы доставки: </w:t>
      </w:r>
      <w:r w:rsidR="003237D8" w:rsidRPr="00A06B4E">
        <w:rPr>
          <w:rFonts w:ascii="Times New Roman" w:hAnsi="Times New Roman" w:cs="Times New Roman"/>
        </w:rPr>
        <w:t xml:space="preserve">СДЭК, </w:t>
      </w:r>
      <w:proofErr w:type="spellStart"/>
      <w:r w:rsidR="003237D8" w:rsidRPr="00A06B4E">
        <w:rPr>
          <w:rFonts w:ascii="Times New Roman" w:hAnsi="Times New Roman" w:cs="Times New Roman"/>
        </w:rPr>
        <w:t>Dimex</w:t>
      </w:r>
      <w:proofErr w:type="spellEnd"/>
      <w:r w:rsidR="003237D8" w:rsidRPr="00A06B4E">
        <w:rPr>
          <w:rFonts w:ascii="Times New Roman" w:hAnsi="Times New Roman" w:cs="Times New Roman"/>
        </w:rPr>
        <w:t xml:space="preserve">, </w:t>
      </w:r>
      <w:proofErr w:type="spellStart"/>
      <w:r w:rsidR="003237D8" w:rsidRPr="00A06B4E">
        <w:rPr>
          <w:rFonts w:ascii="Times New Roman" w:hAnsi="Times New Roman" w:cs="Times New Roman"/>
        </w:rPr>
        <w:t>PonyExpress</w:t>
      </w:r>
      <w:proofErr w:type="spellEnd"/>
      <w:r w:rsidR="003237D8" w:rsidRPr="00A06B4E">
        <w:rPr>
          <w:rFonts w:ascii="Times New Roman" w:hAnsi="Times New Roman" w:cs="Times New Roman"/>
        </w:rPr>
        <w:t>, Кр</w:t>
      </w:r>
      <w:r w:rsidRPr="00A06B4E">
        <w:rPr>
          <w:rFonts w:ascii="Times New Roman" w:hAnsi="Times New Roman" w:cs="Times New Roman"/>
        </w:rPr>
        <w:t xml:space="preserve">ылья, служба доставки </w:t>
      </w:r>
      <w:proofErr w:type="spellStart"/>
      <w:r w:rsidRPr="00A06B4E">
        <w:rPr>
          <w:rFonts w:ascii="Times New Roman" w:hAnsi="Times New Roman" w:cs="Times New Roman"/>
        </w:rPr>
        <w:t>Boxberry</w:t>
      </w:r>
      <w:proofErr w:type="spellEnd"/>
      <w:r w:rsidRPr="00A06B4E">
        <w:rPr>
          <w:rFonts w:ascii="Times New Roman" w:hAnsi="Times New Roman" w:cs="Times New Roman"/>
        </w:rPr>
        <w:t>,</w:t>
      </w:r>
      <w:r w:rsidR="003237D8" w:rsidRPr="00A06B4E">
        <w:rPr>
          <w:rFonts w:ascii="Times New Roman" w:hAnsi="Times New Roman" w:cs="Times New Roman"/>
        </w:rPr>
        <w:t xml:space="preserve"> OZON, </w:t>
      </w:r>
      <w:proofErr w:type="spellStart"/>
      <w:r w:rsidR="003237D8" w:rsidRPr="00A06B4E">
        <w:rPr>
          <w:rFonts w:ascii="Times New Roman" w:hAnsi="Times New Roman" w:cs="Times New Roman"/>
        </w:rPr>
        <w:t>Wildberries</w:t>
      </w:r>
      <w:proofErr w:type="spellEnd"/>
      <w:r w:rsidR="003237D8" w:rsidRPr="00A06B4E">
        <w:rPr>
          <w:rFonts w:ascii="Times New Roman" w:hAnsi="Times New Roman" w:cs="Times New Roman"/>
        </w:rPr>
        <w:t xml:space="preserve">, </w:t>
      </w:r>
      <w:proofErr w:type="spellStart"/>
      <w:r w:rsidR="003237D8" w:rsidRPr="00A06B4E">
        <w:rPr>
          <w:rFonts w:ascii="Times New Roman" w:hAnsi="Times New Roman" w:cs="Times New Roman"/>
        </w:rPr>
        <w:t>KazanExpress</w:t>
      </w:r>
      <w:proofErr w:type="spellEnd"/>
      <w:r w:rsidR="003237D8" w:rsidRPr="00A06B4E">
        <w:rPr>
          <w:rFonts w:ascii="Times New Roman" w:hAnsi="Times New Roman" w:cs="Times New Roman"/>
        </w:rPr>
        <w:t xml:space="preserve"> и дру</w:t>
      </w:r>
      <w:r w:rsidR="00A3201A" w:rsidRPr="00A06B4E">
        <w:rPr>
          <w:rFonts w:ascii="Times New Roman" w:hAnsi="Times New Roman" w:cs="Times New Roman"/>
        </w:rPr>
        <w:t>гие.</w:t>
      </w:r>
    </w:p>
    <w:p w:rsidR="003237D8" w:rsidRPr="00A06B4E" w:rsidRDefault="003237D8" w:rsidP="00165217">
      <w:pPr>
        <w:pStyle w:val="a3"/>
        <w:numPr>
          <w:ilvl w:val="0"/>
          <w:numId w:val="37"/>
        </w:numPr>
        <w:spacing w:after="0" w:line="240" w:lineRule="auto"/>
        <w:ind w:left="0" w:firstLine="709"/>
        <w:jc w:val="both"/>
        <w:rPr>
          <w:rFonts w:ascii="Times New Roman" w:hAnsi="Times New Roman" w:cs="Times New Roman"/>
        </w:rPr>
      </w:pPr>
      <w:r w:rsidRPr="00A06B4E">
        <w:rPr>
          <w:rFonts w:ascii="Times New Roman" w:hAnsi="Times New Roman" w:cs="Times New Roman"/>
        </w:rPr>
        <w:t>Обеспечение доступности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3237D8" w:rsidRPr="00A06B4E" w:rsidRDefault="0035381A"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В Округе </w:t>
      </w:r>
      <w:r w:rsidR="003237D8" w:rsidRPr="00A06B4E">
        <w:rPr>
          <w:rFonts w:ascii="Times New Roman" w:hAnsi="Times New Roman" w:cs="Times New Roman"/>
        </w:rPr>
        <w:t>среди населения проживают инвалиды и другие маломобильные группы. В 2020 году в Челябинской области инвалидами было признано 14</w:t>
      </w:r>
      <w:r w:rsidR="003808B6" w:rsidRPr="00A06B4E">
        <w:rPr>
          <w:rFonts w:ascii="Times New Roman" w:hAnsi="Times New Roman" w:cs="Times New Roman"/>
        </w:rPr>
        <w:t xml:space="preserve"> </w:t>
      </w:r>
      <w:r w:rsidR="003237D8" w:rsidRPr="00A06B4E">
        <w:rPr>
          <w:rFonts w:ascii="Times New Roman" w:hAnsi="Times New Roman" w:cs="Times New Roman"/>
        </w:rPr>
        <w:t xml:space="preserve">554 человека. Основной проблемой в </w:t>
      </w:r>
      <w:r w:rsidR="003237D8" w:rsidRPr="00A06B4E">
        <w:rPr>
          <w:rFonts w:ascii="Times New Roman" w:hAnsi="Times New Roman" w:cs="Times New Roman"/>
        </w:rPr>
        <w:lastRenderedPageBreak/>
        <w:t>этом направлении является малодоступность данной категории граждан к объектам социальной, транспортной и инженерной инфраструктуры.</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Для решения поставленной задачи необходимо реализовать следующие мероприятия:</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увеличение доли приоритетных объектов, доступных для инвалидов и других МГН, в общем количестве приоритетных объектов</w:t>
      </w:r>
      <w:r w:rsidR="00192A81"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3237D8" w:rsidRPr="00A06B4E" w:rsidRDefault="003237D8" w:rsidP="00100E4E">
      <w:pPr>
        <w:spacing w:after="0" w:line="240" w:lineRule="auto"/>
        <w:ind w:firstLine="709"/>
        <w:jc w:val="both"/>
        <w:rPr>
          <w:rFonts w:ascii="Times New Roman" w:hAnsi="Times New Roman" w:cs="Times New Roman"/>
        </w:rPr>
      </w:pPr>
      <w:r w:rsidRPr="00A06B4E">
        <w:rPr>
          <w:rFonts w:ascii="Times New Roman" w:hAnsi="Times New Roman" w:cs="Times New Roman"/>
        </w:rPr>
        <w:t>- совершенствование системы комплексной реабилитации и абилитации инвалидов</w:t>
      </w:r>
      <w:r w:rsidR="00192A81" w:rsidRPr="00A06B4E">
        <w:rPr>
          <w:rFonts w:ascii="Times New Roman" w:hAnsi="Times New Roman" w:cs="Times New Roman"/>
        </w:rPr>
        <w:t>;</w:t>
      </w:r>
    </w:p>
    <w:p w:rsidR="003237D8" w:rsidRPr="00A06B4E" w:rsidRDefault="003237D8" w:rsidP="00100E4E">
      <w:pPr>
        <w:spacing w:after="0" w:line="240" w:lineRule="auto"/>
        <w:ind w:firstLine="709"/>
        <w:jc w:val="both"/>
        <w:rPr>
          <w:rFonts w:ascii="Times New Roman" w:hAnsi="Times New Roman" w:cs="Times New Roman"/>
        </w:rPr>
      </w:pPr>
      <w:r w:rsidRPr="00A06B4E">
        <w:rPr>
          <w:rFonts w:ascii="Times New Roman" w:hAnsi="Times New Roman" w:cs="Times New Roman"/>
        </w:rPr>
        <w:t>- дублирование звуковой и зрительной информации, а также надписей, знаков и</w:t>
      </w:r>
    </w:p>
    <w:p w:rsidR="003237D8" w:rsidRPr="00A06B4E" w:rsidRDefault="003237D8" w:rsidP="00100E4E">
      <w:pPr>
        <w:spacing w:after="0" w:line="240" w:lineRule="auto"/>
        <w:jc w:val="both"/>
        <w:rPr>
          <w:rFonts w:ascii="Times New Roman" w:hAnsi="Times New Roman" w:cs="Times New Roman"/>
        </w:rPr>
      </w:pPr>
      <w:r w:rsidRPr="00A06B4E">
        <w:rPr>
          <w:rFonts w:ascii="Times New Roman" w:hAnsi="Times New Roman" w:cs="Times New Roman"/>
        </w:rPr>
        <w:t>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обеспечение предоставления необходимых услуг по месту жительства инвалида;</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xml:space="preserve">- организация работ по сопровождению автоматизированной </w:t>
      </w:r>
      <w:proofErr w:type="gramStart"/>
      <w:r w:rsidRPr="00A06B4E">
        <w:rPr>
          <w:rFonts w:ascii="Times New Roman" w:hAnsi="Times New Roman" w:cs="Times New Roman"/>
        </w:rPr>
        <w:t>системы оплаты проезда льготных категорий граждан</w:t>
      </w:r>
      <w:proofErr w:type="gramEnd"/>
      <w:r w:rsidRPr="00A06B4E">
        <w:rPr>
          <w:rFonts w:ascii="Times New Roman" w:hAnsi="Times New Roman" w:cs="Times New Roman"/>
        </w:rPr>
        <w:t>;</w:t>
      </w:r>
    </w:p>
    <w:p w:rsidR="003237D8" w:rsidRPr="00A06B4E" w:rsidRDefault="003237D8" w:rsidP="00AB3A8B">
      <w:pPr>
        <w:spacing w:after="0" w:line="240" w:lineRule="auto"/>
        <w:ind w:firstLine="709"/>
        <w:jc w:val="both"/>
        <w:rPr>
          <w:rFonts w:ascii="Times New Roman" w:hAnsi="Times New Roman" w:cs="Times New Roman"/>
        </w:rPr>
      </w:pPr>
      <w:r w:rsidRPr="00A06B4E">
        <w:rPr>
          <w:rFonts w:ascii="Times New Roman" w:hAnsi="Times New Roman" w:cs="Times New Roman"/>
        </w:rPr>
        <w:t>- развитие службы социального такси;</w:t>
      </w:r>
    </w:p>
    <w:p w:rsidR="00074771" w:rsidRPr="00A06B4E" w:rsidRDefault="003237D8" w:rsidP="00711B26">
      <w:pPr>
        <w:spacing w:after="0" w:line="240" w:lineRule="auto"/>
        <w:ind w:firstLine="709"/>
        <w:jc w:val="both"/>
        <w:rPr>
          <w:rFonts w:ascii="Times New Roman" w:hAnsi="Times New Roman" w:cs="Times New Roman"/>
        </w:rPr>
      </w:pPr>
      <w:r w:rsidRPr="00A06B4E">
        <w:rPr>
          <w:rFonts w:ascii="Times New Roman" w:hAnsi="Times New Roman" w:cs="Times New Roman"/>
        </w:rPr>
        <w:t>- увеличение доли общественного транспорта отвечающих требованиям для перевозки инвалидов.</w:t>
      </w:r>
    </w:p>
    <w:p w:rsidR="00433298" w:rsidRPr="00A06B4E" w:rsidRDefault="00060C13" w:rsidP="00AB3A8B">
      <w:pPr>
        <w:pStyle w:val="a3"/>
        <w:spacing w:after="0" w:line="240" w:lineRule="auto"/>
        <w:ind w:left="0"/>
        <w:jc w:val="center"/>
        <w:rPr>
          <w:rFonts w:ascii="Times New Roman" w:hAnsi="Times New Roman" w:cs="Times New Roman"/>
          <w:b/>
          <w:sz w:val="28"/>
          <w:szCs w:val="28"/>
        </w:rPr>
      </w:pPr>
      <w:r w:rsidRPr="00A06B4E">
        <w:rPr>
          <w:rFonts w:ascii="Times New Roman" w:hAnsi="Times New Roman" w:cs="Times New Roman"/>
          <w:b/>
          <w:sz w:val="28"/>
          <w:szCs w:val="28"/>
        </w:rPr>
        <w:t xml:space="preserve">Цель 2. </w:t>
      </w:r>
      <w:r w:rsidR="00433298" w:rsidRPr="00A06B4E">
        <w:rPr>
          <w:rFonts w:ascii="Times New Roman" w:hAnsi="Times New Roman" w:cs="Times New Roman"/>
          <w:b/>
          <w:sz w:val="28"/>
          <w:szCs w:val="28"/>
        </w:rPr>
        <w:t>Агломерационное развитие</w:t>
      </w:r>
    </w:p>
    <w:p w:rsidR="005A4D07" w:rsidRPr="00A06B4E" w:rsidRDefault="005A4D07" w:rsidP="00AB3A8B">
      <w:pPr>
        <w:spacing w:after="0" w:line="240" w:lineRule="auto"/>
        <w:ind w:left="21" w:right="11" w:firstLine="709"/>
        <w:jc w:val="both"/>
        <w:rPr>
          <w:rFonts w:ascii="Times New Roman" w:eastAsia="Times New Roman" w:hAnsi="Times New Roman" w:cs="Times New Roman"/>
          <w:color w:val="000000"/>
          <w:szCs w:val="24"/>
        </w:rPr>
      </w:pP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Создание городских агломераций можно рассматривать как одно из стратегических направлений пространственного развития страны, позволяющее сформировать опорный каркас системы управления.</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Необходимость решения проблемы моногородов, политика по формированию регионов, конкурентоспособных в мировой хозяйственной системе, острая необходимость диверсификации экономики – важнейшие факторы создания городских агломераций.</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xml:space="preserve">Агломерация «Горный Урал» создана в марте 2016 года. </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xml:space="preserve">В состав агломерации «Горный Урал» включены следующие муниципальные образования: </w:t>
      </w:r>
    </w:p>
    <w:p w:rsidR="00B66934" w:rsidRPr="00A06B4E" w:rsidRDefault="00B66934" w:rsidP="00165217">
      <w:pPr>
        <w:numPr>
          <w:ilvl w:val="0"/>
          <w:numId w:val="20"/>
        </w:numPr>
        <w:spacing w:after="0" w:line="240" w:lineRule="auto"/>
        <w:ind w:right="11"/>
        <w:contextualSpacing/>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xml:space="preserve">Златоустовский городской округ; </w:t>
      </w:r>
    </w:p>
    <w:p w:rsidR="00B66934" w:rsidRPr="00A06B4E" w:rsidRDefault="00B66934" w:rsidP="00165217">
      <w:pPr>
        <w:numPr>
          <w:ilvl w:val="0"/>
          <w:numId w:val="20"/>
        </w:numPr>
        <w:spacing w:after="0" w:line="240" w:lineRule="auto"/>
        <w:ind w:right="11"/>
        <w:contextualSpacing/>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Миасский городской округ;</w:t>
      </w:r>
    </w:p>
    <w:p w:rsidR="00B66934" w:rsidRPr="00A06B4E" w:rsidRDefault="00B66934" w:rsidP="00165217">
      <w:pPr>
        <w:numPr>
          <w:ilvl w:val="0"/>
          <w:numId w:val="20"/>
        </w:numPr>
        <w:spacing w:after="0" w:line="240" w:lineRule="auto"/>
        <w:ind w:right="11"/>
        <w:contextualSpacing/>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Трёхгорный городской округ;</w:t>
      </w:r>
    </w:p>
    <w:p w:rsidR="00B66934" w:rsidRPr="00A06B4E" w:rsidRDefault="00B66934" w:rsidP="00165217">
      <w:pPr>
        <w:numPr>
          <w:ilvl w:val="0"/>
          <w:numId w:val="20"/>
        </w:numPr>
        <w:spacing w:after="0" w:line="240" w:lineRule="auto"/>
        <w:ind w:right="11"/>
        <w:contextualSpacing/>
        <w:jc w:val="both"/>
        <w:rPr>
          <w:rFonts w:ascii="Times New Roman" w:eastAsia="Times New Roman" w:hAnsi="Times New Roman" w:cs="Times New Roman"/>
          <w:color w:val="000000"/>
          <w:szCs w:val="24"/>
        </w:rPr>
      </w:pPr>
      <w:proofErr w:type="spellStart"/>
      <w:r w:rsidRPr="00A06B4E">
        <w:rPr>
          <w:rFonts w:ascii="Times New Roman" w:eastAsia="Times New Roman" w:hAnsi="Times New Roman" w:cs="Times New Roman"/>
          <w:color w:val="000000"/>
          <w:szCs w:val="24"/>
        </w:rPr>
        <w:t>Карабашский</w:t>
      </w:r>
      <w:proofErr w:type="spellEnd"/>
      <w:r w:rsidRPr="00A06B4E">
        <w:rPr>
          <w:rFonts w:ascii="Times New Roman" w:eastAsia="Times New Roman" w:hAnsi="Times New Roman" w:cs="Times New Roman"/>
          <w:color w:val="000000"/>
          <w:szCs w:val="24"/>
        </w:rPr>
        <w:t xml:space="preserve"> городской округ;</w:t>
      </w:r>
    </w:p>
    <w:p w:rsidR="00B66934" w:rsidRPr="00A06B4E" w:rsidRDefault="00B66934" w:rsidP="00165217">
      <w:pPr>
        <w:numPr>
          <w:ilvl w:val="0"/>
          <w:numId w:val="20"/>
        </w:numPr>
        <w:spacing w:after="0" w:line="240" w:lineRule="auto"/>
        <w:ind w:right="11"/>
        <w:contextualSpacing/>
        <w:jc w:val="both"/>
        <w:rPr>
          <w:rFonts w:ascii="Times New Roman" w:eastAsia="Times New Roman" w:hAnsi="Times New Roman" w:cs="Times New Roman"/>
          <w:color w:val="000000"/>
          <w:szCs w:val="24"/>
        </w:rPr>
      </w:pPr>
      <w:proofErr w:type="spellStart"/>
      <w:r w:rsidRPr="00A06B4E">
        <w:rPr>
          <w:rFonts w:ascii="Times New Roman" w:eastAsia="Times New Roman" w:hAnsi="Times New Roman" w:cs="Times New Roman"/>
          <w:color w:val="000000"/>
          <w:szCs w:val="24"/>
        </w:rPr>
        <w:t>Чебаркульский</w:t>
      </w:r>
      <w:proofErr w:type="spellEnd"/>
      <w:r w:rsidRPr="00A06B4E">
        <w:rPr>
          <w:rFonts w:ascii="Times New Roman" w:eastAsia="Times New Roman" w:hAnsi="Times New Roman" w:cs="Times New Roman"/>
          <w:color w:val="000000"/>
          <w:szCs w:val="24"/>
        </w:rPr>
        <w:t xml:space="preserve"> городской округ;</w:t>
      </w:r>
    </w:p>
    <w:p w:rsidR="00B66934" w:rsidRPr="00A06B4E" w:rsidRDefault="00B66934" w:rsidP="00165217">
      <w:pPr>
        <w:numPr>
          <w:ilvl w:val="0"/>
          <w:numId w:val="20"/>
        </w:numPr>
        <w:spacing w:after="0" w:line="240" w:lineRule="auto"/>
        <w:ind w:right="11"/>
        <w:contextualSpacing/>
        <w:jc w:val="both"/>
        <w:rPr>
          <w:rFonts w:ascii="Times New Roman" w:eastAsia="Times New Roman" w:hAnsi="Times New Roman" w:cs="Times New Roman"/>
          <w:color w:val="000000"/>
          <w:szCs w:val="24"/>
        </w:rPr>
      </w:pPr>
      <w:proofErr w:type="spellStart"/>
      <w:r w:rsidRPr="00A06B4E">
        <w:rPr>
          <w:rFonts w:ascii="Times New Roman" w:eastAsia="Times New Roman" w:hAnsi="Times New Roman" w:cs="Times New Roman"/>
          <w:color w:val="000000"/>
          <w:szCs w:val="24"/>
        </w:rPr>
        <w:t>Саткинский</w:t>
      </w:r>
      <w:proofErr w:type="spellEnd"/>
      <w:r w:rsidRPr="00A06B4E">
        <w:rPr>
          <w:rFonts w:ascii="Times New Roman" w:eastAsia="Times New Roman" w:hAnsi="Times New Roman" w:cs="Times New Roman"/>
          <w:color w:val="000000"/>
          <w:szCs w:val="24"/>
        </w:rPr>
        <w:t xml:space="preserve"> муниципальный район;</w:t>
      </w:r>
    </w:p>
    <w:p w:rsidR="00B66934" w:rsidRPr="00A06B4E" w:rsidRDefault="00B66934" w:rsidP="00165217">
      <w:pPr>
        <w:numPr>
          <w:ilvl w:val="0"/>
          <w:numId w:val="20"/>
        </w:numPr>
        <w:spacing w:after="0" w:line="240" w:lineRule="auto"/>
        <w:ind w:right="11"/>
        <w:contextualSpacing/>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Кусинский муниципальный район.</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Целью создания Агломерации является повышение качества жизни населения за счет выравнивания доходов, улучшения качества и доступности социальной инфраструктуры, увеличения разнообразия вариантов трудовой деятельности и досуга, повышение инвестиционной привлекательности территории за счет ее укрупнения и, как следствие, диверсификация экономики моногородов.</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Перспективы развития и результаты, которые Челябинская область стремится достичь от реализации проекта Агломерации «Горный Урал»:</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1. Развитие транспортно-логистической инфраструктуры:</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совершенствование логистической инфраструктуры, а также снижение логистических издержек хозяйствующих субъектов в ключевых экономических центрах Челябинской области за счет развития сети железнодорожного транспорта;</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улучшение транспортной связности агломерации «Горный Урал» с городами Екатеринбургом, Тюменью, Пермью;</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proofErr w:type="gramStart"/>
      <w:r w:rsidRPr="00A06B4E">
        <w:rPr>
          <w:rFonts w:ascii="Times New Roman" w:eastAsia="Times New Roman" w:hAnsi="Times New Roman" w:cs="Times New Roman"/>
          <w:color w:val="000000"/>
          <w:szCs w:val="24"/>
        </w:rPr>
        <w:t xml:space="preserve">- транспортная связность города Челябинска, агломерации «Горный Урал» и западных территорий Челябинской области между собой и с городом Уфой: завершение реконструкции </w:t>
      </w:r>
      <w:r w:rsidRPr="00A06B4E">
        <w:rPr>
          <w:rFonts w:ascii="Times New Roman" w:eastAsia="Times New Roman" w:hAnsi="Times New Roman" w:cs="Times New Roman"/>
          <w:color w:val="000000"/>
          <w:szCs w:val="24"/>
        </w:rPr>
        <w:lastRenderedPageBreak/>
        <w:t>автодороги I категории на участке от города Чебаркуля до поселка Атлян, а также реконструкция в кратчайшие сроки оставшегося участка дороги на территории Челябинской области (горнозаводская часть) либо строительство автодороги «</w:t>
      </w:r>
      <w:proofErr w:type="spellStart"/>
      <w:r w:rsidRPr="00A06B4E">
        <w:rPr>
          <w:rFonts w:ascii="Times New Roman" w:eastAsia="Times New Roman" w:hAnsi="Times New Roman" w:cs="Times New Roman"/>
          <w:color w:val="000000"/>
          <w:szCs w:val="24"/>
        </w:rPr>
        <w:t>Сатка</w:t>
      </w:r>
      <w:proofErr w:type="spellEnd"/>
      <w:r w:rsidRPr="00A06B4E">
        <w:rPr>
          <w:rFonts w:ascii="Times New Roman" w:eastAsia="Times New Roman" w:hAnsi="Times New Roman" w:cs="Times New Roman"/>
          <w:color w:val="000000"/>
          <w:szCs w:val="24"/>
        </w:rPr>
        <w:t xml:space="preserve"> – Веселовка – Миасс» – дублера аналогичного участка автомобильной дороги М-5 «Урал» с</w:t>
      </w:r>
      <w:proofErr w:type="gramEnd"/>
      <w:r w:rsidRPr="00A06B4E">
        <w:rPr>
          <w:rFonts w:ascii="Times New Roman" w:eastAsia="Times New Roman" w:hAnsi="Times New Roman" w:cs="Times New Roman"/>
          <w:color w:val="000000"/>
          <w:szCs w:val="24"/>
        </w:rPr>
        <w:t xml:space="preserve"> использованием механизмов инфраструктурной ипотеки, ГЧП и иных; </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повышение уровня транспортной доступности агломерации «Горный Урал» и Северной конурбации в направлении города Екатеринбурга путем улучшения транспортно-эксплуатационных свойств автомобильных дорог этого направления.</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2. Оптимальное использование природных ресурсов территории:</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xml:space="preserve">- концентрация ресурсов в ключевых экономических центрах Челябинской области. </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3. Развитие туризма:</w:t>
      </w:r>
    </w:p>
    <w:p w:rsidR="006437C3" w:rsidRPr="00A06B4E" w:rsidRDefault="006437C3"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реализация инвестиционных проектов;</w:t>
      </w:r>
    </w:p>
    <w:p w:rsidR="006437C3" w:rsidRPr="00A06B4E" w:rsidRDefault="006437C3"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развитие туристско-рекреационного кластера «Горный Урал»</w:t>
      </w:r>
      <w:r w:rsidR="00B76A0B" w:rsidRPr="00A06B4E">
        <w:rPr>
          <w:rFonts w:ascii="Times New Roman" w:eastAsia="Times New Roman" w:hAnsi="Times New Roman" w:cs="Times New Roman"/>
          <w:color w:val="000000"/>
          <w:szCs w:val="24"/>
        </w:rPr>
        <w:t>;</w:t>
      </w:r>
    </w:p>
    <w:p w:rsidR="00B76A0B" w:rsidRPr="00A06B4E" w:rsidRDefault="006437C3"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сохранение культурно-исторического наследия и развитие туристических зон.</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xml:space="preserve">Участие </w:t>
      </w:r>
      <w:r w:rsidR="00167E87" w:rsidRPr="00A06B4E">
        <w:rPr>
          <w:rFonts w:ascii="Times New Roman" w:eastAsia="Times New Roman" w:hAnsi="Times New Roman" w:cs="Times New Roman"/>
          <w:color w:val="000000"/>
          <w:szCs w:val="24"/>
        </w:rPr>
        <w:t>Округа</w:t>
      </w:r>
      <w:r w:rsidRPr="00A06B4E">
        <w:rPr>
          <w:rFonts w:ascii="Times New Roman" w:eastAsia="Times New Roman" w:hAnsi="Times New Roman" w:cs="Times New Roman"/>
          <w:color w:val="000000"/>
          <w:szCs w:val="24"/>
        </w:rPr>
        <w:t xml:space="preserve"> в Ассоциации муниципальных образований горнозаводского края Челябинской области «Горный Урал» позволит: </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приобрести опыт сотрудничества с учетом требований и законодательства нынешнего времени;</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xml:space="preserve">- включиться в работу межмуниципального сотрудничества в сфере </w:t>
      </w:r>
      <w:r w:rsidR="008323B9" w:rsidRPr="00A06B4E">
        <w:rPr>
          <w:rFonts w:ascii="Times New Roman" w:eastAsia="Times New Roman" w:hAnsi="Times New Roman" w:cs="Times New Roman"/>
          <w:color w:val="000000"/>
          <w:szCs w:val="24"/>
        </w:rPr>
        <w:t xml:space="preserve">промышленности, </w:t>
      </w:r>
      <w:r w:rsidRPr="00A06B4E">
        <w:rPr>
          <w:rFonts w:ascii="Times New Roman" w:eastAsia="Times New Roman" w:hAnsi="Times New Roman" w:cs="Times New Roman"/>
          <w:color w:val="000000"/>
          <w:szCs w:val="24"/>
        </w:rPr>
        <w:t>туризма, в сфере подготовки высококвалифицированных кадров;</w:t>
      </w:r>
    </w:p>
    <w:p w:rsidR="00B66934" w:rsidRPr="00A06B4E" w:rsidRDefault="00B66934"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 обозначить основные проблемы развития муниципальных образований, определить пути их развития и повышения инвестиционной привлекательности.</w:t>
      </w:r>
    </w:p>
    <w:p w:rsidR="00B66934" w:rsidRPr="00A06B4E" w:rsidRDefault="00B66934" w:rsidP="00AB3A8B">
      <w:pPr>
        <w:pStyle w:val="a3"/>
        <w:spacing w:after="0" w:line="240" w:lineRule="auto"/>
        <w:ind w:left="0"/>
        <w:jc w:val="center"/>
        <w:rPr>
          <w:rFonts w:ascii="Times New Roman" w:hAnsi="Times New Roman" w:cs="Times New Roman"/>
        </w:rPr>
      </w:pPr>
    </w:p>
    <w:p w:rsidR="00433298" w:rsidRPr="00A06B4E" w:rsidRDefault="00433298" w:rsidP="00AB3A8B">
      <w:pPr>
        <w:pStyle w:val="a3"/>
        <w:numPr>
          <w:ilvl w:val="0"/>
          <w:numId w:val="12"/>
        </w:numPr>
        <w:spacing w:after="0" w:line="240" w:lineRule="auto"/>
        <w:jc w:val="center"/>
        <w:rPr>
          <w:rFonts w:ascii="Times New Roman" w:hAnsi="Times New Roman" w:cs="Times New Roman"/>
          <w:b/>
          <w:sz w:val="28"/>
          <w:szCs w:val="28"/>
        </w:rPr>
      </w:pPr>
      <w:r w:rsidRPr="00A06B4E">
        <w:rPr>
          <w:rFonts w:ascii="Times New Roman" w:hAnsi="Times New Roman" w:cs="Times New Roman"/>
          <w:b/>
          <w:sz w:val="28"/>
          <w:szCs w:val="28"/>
        </w:rPr>
        <w:t>Оценка финансового обеспечения для реализации Стратегии  и механизмы реализации стратегических целей</w:t>
      </w:r>
    </w:p>
    <w:p w:rsidR="003B3DC9" w:rsidRPr="00A06B4E" w:rsidRDefault="003B3DC9" w:rsidP="00AB3A8B">
      <w:pPr>
        <w:spacing w:after="0" w:line="240" w:lineRule="auto"/>
        <w:jc w:val="center"/>
        <w:rPr>
          <w:rFonts w:ascii="Times New Roman" w:hAnsi="Times New Roman" w:cs="Times New Roman"/>
          <w:szCs w:val="24"/>
        </w:rPr>
      </w:pPr>
    </w:p>
    <w:p w:rsidR="003B3DC9" w:rsidRPr="00A06B4E" w:rsidRDefault="003B3DC9"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областной и местный бюджеты) и внебюджетные средства (средства предприятий, организаций, кредитных организаций и др.).</w:t>
      </w:r>
    </w:p>
    <w:p w:rsidR="003B3DC9" w:rsidRPr="00A06B4E" w:rsidRDefault="003B3DC9" w:rsidP="00AB3A8B">
      <w:pPr>
        <w:spacing w:after="0" w:line="240" w:lineRule="auto"/>
        <w:ind w:left="21" w:right="11" w:firstLine="709"/>
        <w:jc w:val="both"/>
        <w:rPr>
          <w:rFonts w:ascii="Times New Roman" w:eastAsia="Times New Roman" w:hAnsi="Times New Roman" w:cs="Times New Roman"/>
          <w:color w:val="000000"/>
          <w:szCs w:val="24"/>
        </w:rPr>
      </w:pPr>
      <w:r w:rsidRPr="00A06B4E">
        <w:rPr>
          <w:rFonts w:ascii="Times New Roman" w:eastAsia="Times New Roman" w:hAnsi="Times New Roman" w:cs="Times New Roman"/>
          <w:color w:val="000000"/>
          <w:szCs w:val="24"/>
        </w:rPr>
        <w:t>Объём бюджетных средств необходимых для реализации Стратегии подлежит ежегодному уточнению при разработке соответствующего бюджета и текущего положения. Как показали последние годы, финансовые и экономические показатели достаточно сильно могут корректироваться в зависимости от внешних факторов, таких как пандемия, внешняя политическая ситуация и другие.</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Достижение целей и задач Стратегии за счет средств местного бюджета, а также за счет привлечения средств областного бюджета Челябинской области, федерального бюджета РФ будет осуществляться в рамках реализации муниципальных программ </w:t>
      </w:r>
      <w:r w:rsidR="00FD0C28" w:rsidRPr="00A06B4E">
        <w:rPr>
          <w:rFonts w:ascii="Times New Roman" w:hAnsi="Times New Roman" w:cs="Times New Roman"/>
          <w:szCs w:val="24"/>
        </w:rPr>
        <w:t>Округа</w:t>
      </w:r>
      <w:r w:rsidRPr="00A06B4E">
        <w:rPr>
          <w:rFonts w:ascii="Times New Roman" w:hAnsi="Times New Roman" w:cs="Times New Roman"/>
          <w:szCs w:val="24"/>
        </w:rPr>
        <w:t>. На период реализации Стратегии (начиная с 202</w:t>
      </w:r>
      <w:r w:rsidR="007C3E95">
        <w:rPr>
          <w:rFonts w:ascii="Times New Roman" w:hAnsi="Times New Roman" w:cs="Times New Roman"/>
          <w:szCs w:val="24"/>
        </w:rPr>
        <w:t>3</w:t>
      </w:r>
      <w:r w:rsidRPr="00A06B4E">
        <w:rPr>
          <w:rFonts w:ascii="Times New Roman" w:hAnsi="Times New Roman" w:cs="Times New Roman"/>
          <w:szCs w:val="24"/>
        </w:rPr>
        <w:t xml:space="preserve"> года) запланирована реализация 45 муниципальных программ с общим объемом финансирования свыше 26,0 млрд. руб. в год (приложение </w:t>
      </w:r>
      <w:r w:rsidR="005A4D07" w:rsidRPr="00A06B4E">
        <w:rPr>
          <w:rFonts w:ascii="Times New Roman" w:hAnsi="Times New Roman" w:cs="Times New Roman"/>
          <w:szCs w:val="24"/>
        </w:rPr>
        <w:t>2</w:t>
      </w:r>
      <w:r w:rsidRPr="00A06B4E">
        <w:rPr>
          <w:rFonts w:ascii="Times New Roman" w:hAnsi="Times New Roman" w:cs="Times New Roman"/>
          <w:szCs w:val="24"/>
        </w:rPr>
        <w:t xml:space="preserve">). </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В рамках реализации программно-целевого метода бюджетного планирования в Округе, на исполнение муниципальных программ направляется более 80% от общей величины уточненных расходных обязательств бюджета (2021 год).</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 Объем бюджетных средств на реализацию муниципальных программ также будет ежегодно уточняться по итогам оценки эффективности реализации муниципальных программ, исходя из возможностей бюджетов.</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В</w:t>
      </w:r>
      <w:r w:rsidR="006E5B5E" w:rsidRPr="00A06B4E">
        <w:rPr>
          <w:rFonts w:ascii="Times New Roman" w:hAnsi="Times New Roman" w:cs="Times New Roman"/>
          <w:szCs w:val="24"/>
        </w:rPr>
        <w:t xml:space="preserve"> </w:t>
      </w:r>
      <w:r w:rsidRPr="00A06B4E">
        <w:rPr>
          <w:rFonts w:ascii="Times New Roman" w:hAnsi="Times New Roman" w:cs="Times New Roman"/>
          <w:szCs w:val="24"/>
        </w:rPr>
        <w:t>условиях дефицита финансовых ресурсов важнейшими направлениями реализации бюджетной политики Округа являются:</w:t>
      </w:r>
    </w:p>
    <w:p w:rsidR="003B3DC9" w:rsidRPr="00A06B4E" w:rsidRDefault="003B3DC9" w:rsidP="0016521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повышение эффективности бюджетных расходов;</w:t>
      </w:r>
    </w:p>
    <w:p w:rsidR="003B3DC9" w:rsidRPr="00A06B4E" w:rsidRDefault="003B3DC9" w:rsidP="0016521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lastRenderedPageBreak/>
        <w:t>сосредоточение бюджетных затрат на приоритетных направлениях социально-экономического развития;</w:t>
      </w:r>
    </w:p>
    <w:p w:rsidR="003B3DC9" w:rsidRPr="00A06B4E" w:rsidRDefault="003B3DC9" w:rsidP="00165217">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достаточная обоснованность механизмов реализации и ресурсного обеспечения муниципальных программ и их ориентация на достижение долгосрочных целей стратегического развития.</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Финансовые ресурсы вышестоящих бюджетов, являясь немаловажным источником обеспечения стратегического развития Округа, направляются на реализацию проектов инженерной инфраструктуры, обеспечение безопасности населения, создание комфортных условий жизнедеятельности, а также на проекты и мероприятия, направленные на развитие социальной инфраструктуры в целях реализации национальных задач и проектов, а также муниципальных программ.</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муниципально-частного партнерства. Существующий опыт заключения договоров о социальном партнерстве с градообразующими предприятиями округа, реализация инвестиционных проектов с использованием механизмов муниципально-частного партнерства, а также иных предусмотренных законодательством механизмов уже в достаточной мере показали свою эффективность и будут использованы в прогнозируемый период.</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Одним из основных условий формирования необходимого объема финансовых ресурсов является активизация инвестиционных вложений. Реализация Стратегии будет способствовать привлечению инвестиций в основной капитал (крупных и средних организаций), направляемых, в том числе, на реализацию перспективных инвестиционных и инновационных проектов.</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color w:val="FF0000"/>
          <w:szCs w:val="24"/>
        </w:rPr>
      </w:pPr>
      <w:r w:rsidRPr="00A06B4E">
        <w:rPr>
          <w:rFonts w:ascii="Times New Roman" w:hAnsi="Times New Roman" w:cs="Times New Roman"/>
          <w:szCs w:val="24"/>
        </w:rPr>
        <w:t>В</w:t>
      </w:r>
      <w:r w:rsidR="0097196F" w:rsidRPr="00A06B4E">
        <w:rPr>
          <w:rFonts w:ascii="Times New Roman" w:hAnsi="Times New Roman" w:cs="Times New Roman"/>
          <w:szCs w:val="24"/>
        </w:rPr>
        <w:t xml:space="preserve"> </w:t>
      </w:r>
      <w:r w:rsidRPr="00A06B4E">
        <w:rPr>
          <w:rFonts w:ascii="Times New Roman" w:hAnsi="Times New Roman" w:cs="Times New Roman"/>
          <w:szCs w:val="24"/>
        </w:rPr>
        <w:t>качестве</w:t>
      </w:r>
      <w:r w:rsidR="0097196F" w:rsidRPr="00A06B4E">
        <w:rPr>
          <w:rFonts w:ascii="Times New Roman" w:hAnsi="Times New Roman" w:cs="Times New Roman"/>
          <w:szCs w:val="24"/>
        </w:rPr>
        <w:t xml:space="preserve"> </w:t>
      </w:r>
      <w:r w:rsidRPr="00A06B4E">
        <w:rPr>
          <w:rFonts w:ascii="Times New Roman" w:hAnsi="Times New Roman" w:cs="Times New Roman"/>
          <w:szCs w:val="24"/>
        </w:rPr>
        <w:t>крупнейших</w:t>
      </w:r>
      <w:r w:rsidR="0097196F" w:rsidRPr="00A06B4E">
        <w:rPr>
          <w:rFonts w:ascii="Times New Roman" w:hAnsi="Times New Roman" w:cs="Times New Roman"/>
          <w:szCs w:val="24"/>
        </w:rPr>
        <w:t xml:space="preserve"> </w:t>
      </w:r>
      <w:r w:rsidRPr="00A06B4E">
        <w:rPr>
          <w:rFonts w:ascii="Times New Roman" w:hAnsi="Times New Roman" w:cs="Times New Roman"/>
          <w:szCs w:val="24"/>
        </w:rPr>
        <w:t>инвестиционных</w:t>
      </w:r>
      <w:r w:rsidR="0097196F" w:rsidRPr="00A06B4E">
        <w:rPr>
          <w:rFonts w:ascii="Times New Roman" w:hAnsi="Times New Roman" w:cs="Times New Roman"/>
          <w:szCs w:val="24"/>
        </w:rPr>
        <w:t xml:space="preserve"> </w:t>
      </w:r>
      <w:r w:rsidRPr="00A06B4E">
        <w:rPr>
          <w:rFonts w:ascii="Times New Roman" w:hAnsi="Times New Roman" w:cs="Times New Roman"/>
          <w:szCs w:val="24"/>
        </w:rPr>
        <w:t>проектов</w:t>
      </w:r>
      <w:r w:rsidR="0097196F" w:rsidRPr="00A06B4E">
        <w:rPr>
          <w:rFonts w:ascii="Times New Roman" w:hAnsi="Times New Roman" w:cs="Times New Roman"/>
          <w:szCs w:val="24"/>
        </w:rPr>
        <w:t xml:space="preserve"> </w:t>
      </w:r>
      <w:r w:rsidRPr="00A06B4E">
        <w:rPr>
          <w:rFonts w:ascii="Times New Roman" w:hAnsi="Times New Roman" w:cs="Times New Roman"/>
          <w:szCs w:val="24"/>
        </w:rPr>
        <w:t>указаны</w:t>
      </w:r>
      <w:r w:rsidR="0097196F" w:rsidRPr="00A06B4E">
        <w:rPr>
          <w:rFonts w:ascii="Times New Roman" w:hAnsi="Times New Roman" w:cs="Times New Roman"/>
          <w:szCs w:val="24"/>
        </w:rPr>
        <w:t xml:space="preserve"> </w:t>
      </w:r>
      <w:r w:rsidRPr="00A06B4E">
        <w:rPr>
          <w:rFonts w:ascii="Times New Roman" w:hAnsi="Times New Roman" w:cs="Times New Roman"/>
          <w:szCs w:val="24"/>
        </w:rPr>
        <w:t>запланированные</w:t>
      </w:r>
      <w:r w:rsidR="0097196F" w:rsidRPr="00A06B4E">
        <w:rPr>
          <w:rFonts w:ascii="Times New Roman" w:hAnsi="Times New Roman" w:cs="Times New Roman"/>
          <w:szCs w:val="24"/>
        </w:rPr>
        <w:t xml:space="preserve"> </w:t>
      </w:r>
      <w:r w:rsidRPr="00A06B4E">
        <w:rPr>
          <w:rFonts w:ascii="Times New Roman" w:hAnsi="Times New Roman" w:cs="Times New Roman"/>
          <w:szCs w:val="24"/>
        </w:rPr>
        <w:t>мероприятия по развитию приоритетных направлений в части диверсификации экономики,</w:t>
      </w:r>
      <w:r w:rsidR="00EC2310" w:rsidRPr="00A06B4E">
        <w:rPr>
          <w:rFonts w:ascii="Times New Roman" w:hAnsi="Times New Roman" w:cs="Times New Roman"/>
          <w:szCs w:val="24"/>
        </w:rPr>
        <w:t xml:space="preserve"> </w:t>
      </w:r>
      <w:r w:rsidRPr="00A06B4E">
        <w:rPr>
          <w:rFonts w:ascii="Times New Roman" w:hAnsi="Times New Roman" w:cs="Times New Roman"/>
          <w:szCs w:val="24"/>
        </w:rPr>
        <w:t>развития</w:t>
      </w:r>
      <w:r w:rsidR="00EC2310" w:rsidRPr="00A06B4E">
        <w:rPr>
          <w:rFonts w:ascii="Times New Roman" w:hAnsi="Times New Roman" w:cs="Times New Roman"/>
          <w:szCs w:val="24"/>
        </w:rPr>
        <w:t xml:space="preserve"> научно-</w:t>
      </w:r>
      <w:r w:rsidRPr="00A06B4E">
        <w:rPr>
          <w:rFonts w:ascii="Times New Roman" w:hAnsi="Times New Roman" w:cs="Times New Roman"/>
          <w:szCs w:val="24"/>
        </w:rPr>
        <w:t>инновационной</w:t>
      </w:r>
      <w:r w:rsidR="00EC2310" w:rsidRPr="00A06B4E">
        <w:rPr>
          <w:rFonts w:ascii="Times New Roman" w:hAnsi="Times New Roman" w:cs="Times New Roman"/>
          <w:szCs w:val="24"/>
        </w:rPr>
        <w:t xml:space="preserve"> </w:t>
      </w:r>
      <w:r w:rsidRPr="00A06B4E">
        <w:rPr>
          <w:rFonts w:ascii="Times New Roman" w:hAnsi="Times New Roman" w:cs="Times New Roman"/>
          <w:szCs w:val="24"/>
        </w:rPr>
        <w:t>сферы,</w:t>
      </w:r>
      <w:r w:rsidR="00EC2310" w:rsidRPr="00A06B4E">
        <w:rPr>
          <w:rFonts w:ascii="Times New Roman" w:hAnsi="Times New Roman" w:cs="Times New Roman"/>
          <w:szCs w:val="24"/>
        </w:rPr>
        <w:t xml:space="preserve"> </w:t>
      </w:r>
      <w:r w:rsidRPr="00A06B4E">
        <w:rPr>
          <w:rFonts w:ascii="Times New Roman" w:hAnsi="Times New Roman" w:cs="Times New Roman"/>
          <w:szCs w:val="24"/>
        </w:rPr>
        <w:t>пространственного</w:t>
      </w:r>
      <w:r w:rsidR="00EC2310" w:rsidRPr="00A06B4E">
        <w:rPr>
          <w:rFonts w:ascii="Times New Roman" w:hAnsi="Times New Roman" w:cs="Times New Roman"/>
          <w:szCs w:val="24"/>
        </w:rPr>
        <w:t xml:space="preserve"> </w:t>
      </w:r>
      <w:r w:rsidRPr="00A06B4E">
        <w:rPr>
          <w:rFonts w:ascii="Times New Roman" w:hAnsi="Times New Roman" w:cs="Times New Roman"/>
          <w:szCs w:val="24"/>
        </w:rPr>
        <w:t>развития,</w:t>
      </w:r>
      <w:r w:rsidR="00EC2310" w:rsidRPr="00A06B4E">
        <w:rPr>
          <w:rFonts w:ascii="Times New Roman" w:hAnsi="Times New Roman" w:cs="Times New Roman"/>
          <w:szCs w:val="24"/>
        </w:rPr>
        <w:t xml:space="preserve"> </w:t>
      </w:r>
      <w:r w:rsidRPr="00A06B4E">
        <w:rPr>
          <w:rFonts w:ascii="Times New Roman" w:hAnsi="Times New Roman" w:cs="Times New Roman"/>
          <w:szCs w:val="24"/>
        </w:rPr>
        <w:t>улучшения</w:t>
      </w:r>
      <w:r w:rsidR="00EC2310" w:rsidRPr="00A06B4E">
        <w:rPr>
          <w:rFonts w:ascii="Times New Roman" w:hAnsi="Times New Roman" w:cs="Times New Roman"/>
          <w:szCs w:val="24"/>
        </w:rPr>
        <w:t xml:space="preserve"> </w:t>
      </w:r>
      <w:r w:rsidRPr="00A06B4E">
        <w:rPr>
          <w:rFonts w:ascii="Times New Roman" w:hAnsi="Times New Roman" w:cs="Times New Roman"/>
          <w:szCs w:val="24"/>
        </w:rPr>
        <w:t>экологической обстановки</w:t>
      </w:r>
      <w:r w:rsidR="00EC2310" w:rsidRPr="00A06B4E">
        <w:rPr>
          <w:rFonts w:ascii="Times New Roman" w:hAnsi="Times New Roman" w:cs="Times New Roman"/>
          <w:szCs w:val="24"/>
        </w:rPr>
        <w:t xml:space="preserve"> </w:t>
      </w:r>
      <w:r w:rsidR="005D7C3F" w:rsidRPr="00A06B4E">
        <w:rPr>
          <w:rFonts w:ascii="Times New Roman" w:hAnsi="Times New Roman" w:cs="Times New Roman"/>
          <w:szCs w:val="24"/>
        </w:rPr>
        <w:t>(приложение 3)</w:t>
      </w:r>
      <w:r w:rsidRPr="00A06B4E">
        <w:rPr>
          <w:rFonts w:ascii="Times New Roman" w:hAnsi="Times New Roman" w:cs="Times New Roman"/>
          <w:szCs w:val="24"/>
        </w:rPr>
        <w:t xml:space="preserve">. </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Тенденции социально-экономического развития Округа во многом будут определяться совокупностью всех источников финансирования. Достаточный объем инвестиционных потоков создаст необходимые условия для функционирования и развития основных отраслей, обеспечения максимально эффективного использования экономического и производственного потенциала, улучшения качества жизни населения.</w:t>
      </w:r>
    </w:p>
    <w:p w:rsidR="003B3DC9" w:rsidRPr="00A06B4E" w:rsidRDefault="003B3DC9" w:rsidP="00AB3A8B">
      <w:pPr>
        <w:autoSpaceDE w:val="0"/>
        <w:autoSpaceDN w:val="0"/>
        <w:adjustRightInd w:val="0"/>
        <w:spacing w:after="0" w:line="240" w:lineRule="auto"/>
        <w:ind w:firstLine="709"/>
        <w:jc w:val="both"/>
        <w:rPr>
          <w:rFonts w:ascii="Times New Roman" w:hAnsi="Times New Roman" w:cs="Times New Roman"/>
          <w:szCs w:val="24"/>
        </w:rPr>
      </w:pPr>
      <w:proofErr w:type="gramStart"/>
      <w:r w:rsidRPr="00A06B4E">
        <w:rPr>
          <w:rFonts w:ascii="Times New Roman" w:hAnsi="Times New Roman" w:cs="Times New Roman"/>
          <w:szCs w:val="24"/>
        </w:rPr>
        <w:t>Для покрытия потребности в финансовых ресурсах на достижение целей и реализацию мероприятий Стратегии необходимый объем средств за счет бюджетных и внебюджетных источников финансирования оценивается в сопоставимых условиях:</w:t>
      </w:r>
      <w:r w:rsidR="00EC2310" w:rsidRPr="00A06B4E">
        <w:rPr>
          <w:rFonts w:ascii="Times New Roman" w:hAnsi="Times New Roman" w:cs="Times New Roman"/>
          <w:szCs w:val="24"/>
        </w:rPr>
        <w:t xml:space="preserve"> </w:t>
      </w:r>
      <w:r w:rsidRPr="00A06B4E">
        <w:rPr>
          <w:rFonts w:ascii="Times New Roman" w:hAnsi="Times New Roman" w:cs="Times New Roman"/>
          <w:szCs w:val="24"/>
        </w:rPr>
        <w:t xml:space="preserve">для инвестиционных проектов бизнеса, в том числе в рамках  практик государственно - частного и муниципально - частного партнерства – </w:t>
      </w:r>
      <w:r w:rsidR="00A10947" w:rsidRPr="00A06B4E">
        <w:rPr>
          <w:rFonts w:ascii="Times New Roman" w:hAnsi="Times New Roman" w:cs="Times New Roman"/>
          <w:szCs w:val="24"/>
        </w:rPr>
        <w:t xml:space="preserve">более </w:t>
      </w:r>
      <w:r w:rsidR="00967BA5" w:rsidRPr="00A06B4E">
        <w:rPr>
          <w:rFonts w:ascii="Times New Roman" w:hAnsi="Times New Roman" w:cs="Times New Roman"/>
          <w:szCs w:val="24"/>
        </w:rPr>
        <w:t>100</w:t>
      </w:r>
      <w:r w:rsidRPr="00A06B4E">
        <w:rPr>
          <w:rFonts w:ascii="Times New Roman" w:hAnsi="Times New Roman" w:cs="Times New Roman"/>
          <w:szCs w:val="24"/>
        </w:rPr>
        <w:t xml:space="preserve"> млрд. руб., необходимый объем средств за счет бюджетного финансирования</w:t>
      </w:r>
      <w:r w:rsidR="00A10947" w:rsidRPr="00A06B4E">
        <w:rPr>
          <w:rFonts w:ascii="Times New Roman" w:hAnsi="Times New Roman" w:cs="Times New Roman"/>
          <w:szCs w:val="24"/>
        </w:rPr>
        <w:t xml:space="preserve"> </w:t>
      </w:r>
      <w:r w:rsidRPr="00A06B4E">
        <w:rPr>
          <w:rFonts w:ascii="Times New Roman" w:hAnsi="Times New Roman" w:cs="Times New Roman"/>
          <w:szCs w:val="24"/>
        </w:rPr>
        <w:t xml:space="preserve">– </w:t>
      </w:r>
      <w:r w:rsidR="00A10947" w:rsidRPr="00A06B4E">
        <w:rPr>
          <w:rFonts w:ascii="Times New Roman" w:hAnsi="Times New Roman" w:cs="Times New Roman"/>
          <w:szCs w:val="24"/>
        </w:rPr>
        <w:t xml:space="preserve">порядка </w:t>
      </w:r>
      <w:r w:rsidR="0058437C" w:rsidRPr="00A06B4E">
        <w:rPr>
          <w:rFonts w:ascii="Times New Roman" w:hAnsi="Times New Roman" w:cs="Times New Roman"/>
          <w:szCs w:val="24"/>
        </w:rPr>
        <w:t>160</w:t>
      </w:r>
      <w:r w:rsidR="00EC2310" w:rsidRPr="00A06B4E">
        <w:rPr>
          <w:rFonts w:ascii="Times New Roman" w:hAnsi="Times New Roman" w:cs="Times New Roman"/>
          <w:szCs w:val="24"/>
        </w:rPr>
        <w:t xml:space="preserve"> </w:t>
      </w:r>
      <w:r w:rsidRPr="00A06B4E">
        <w:rPr>
          <w:rFonts w:ascii="Times New Roman" w:hAnsi="Times New Roman" w:cs="Times New Roman"/>
          <w:szCs w:val="24"/>
        </w:rPr>
        <w:t>млрд. руб.</w:t>
      </w:r>
      <w:proofErr w:type="gramEnd"/>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Современные вызовы, ограничения и риски социально-экономического развития территории требуют концентрации усилий, финансов, управленческих компетенций и соответствующей межведомственной координации. Стратегически важным является эффективное взаимодействие власти, бизнеса, общества при принятии управленческих решений.</w:t>
      </w: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В рамках реализации Стратегии наряду с программно-целевым подходом планируется применение системы проектного управления, в том числе посредством: </w:t>
      </w: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w:t>
      </w:r>
      <w:r w:rsidR="006E5B5E" w:rsidRPr="00A06B4E">
        <w:rPr>
          <w:rFonts w:ascii="Times New Roman" w:hAnsi="Times New Roman" w:cs="Times New Roman"/>
          <w:szCs w:val="24"/>
        </w:rPr>
        <w:t xml:space="preserve"> </w:t>
      </w:r>
      <w:r w:rsidRPr="00A06B4E">
        <w:rPr>
          <w:rFonts w:ascii="Times New Roman" w:hAnsi="Times New Roman" w:cs="Times New Roman"/>
          <w:szCs w:val="24"/>
        </w:rPr>
        <w:t xml:space="preserve">деятельности координационных, экспертных советов, проектных офисов и иных коллегиальных форм управленческого взаимодействия, в результате функционирования которых должно быть обеспечено эффективное взаимодействие власти, бизнеса, науки, СМИ, представителей некоммерческих организаций и активного населения в целях разработки, отбора и реализации программ и проектов; </w:t>
      </w: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lastRenderedPageBreak/>
        <w:t>-</w:t>
      </w:r>
      <w:r w:rsidR="006E5B5E" w:rsidRPr="00A06B4E">
        <w:rPr>
          <w:rFonts w:ascii="Times New Roman" w:hAnsi="Times New Roman" w:cs="Times New Roman"/>
          <w:szCs w:val="24"/>
        </w:rPr>
        <w:t xml:space="preserve"> </w:t>
      </w:r>
      <w:r w:rsidRPr="00A06B4E">
        <w:rPr>
          <w:rFonts w:ascii="Times New Roman" w:hAnsi="Times New Roman" w:cs="Times New Roman"/>
          <w:szCs w:val="24"/>
        </w:rPr>
        <w:t xml:space="preserve">заключения соглашений о сотрудничестве и иных соглашений, определяющих рамки взаимодействия, права и обязанности участников таких соглашений, а также меру ответственности за реализацию принятых решений. </w:t>
      </w: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В качестве системы управления реализацией Стратегии предлагается организационная структура, построенная на принципах проектного менеджмента. В число постоянных органов управления реализацией Стратегии могут входить Координационный совет, Проектный офис, отраслевые проектные группы, Экспертный совет по стратегическому развитию. </w:t>
      </w: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Координационный совет по стратегическому развитию и приоритетным проектам – постоянно действующий координационно-совещательный орган, организующий взаимодействие власти, бизнеса, науки и образования, СМИ, представителей некоммерческих организаций, активного населения при принятии управленческих решений, направленных на развитие города. </w:t>
      </w: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Проектный офис – постоянно действующий исполнительный орган, осуществляющий планирование, разработку и реализацию мероприятий. На базе проектного офиса формируются отраслевые проектные группы по направлениям. </w:t>
      </w: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Экспертный совет по стратегическому развитию – консультационный орган, осуществляющий экспертизу проектов, консультационное содействие по вопросам реализации Стратегии, мониторинг лучших практик реализации стратегий муниципальных образований. В состав Экспертного совета входят представители научных и образовательных организаций, различных структур по развитию бизнеса. </w:t>
      </w:r>
    </w:p>
    <w:p w:rsidR="00A7659E" w:rsidRPr="00A06B4E" w:rsidRDefault="00A7659E" w:rsidP="00AB3A8B">
      <w:pPr>
        <w:spacing w:after="0" w:line="240" w:lineRule="auto"/>
        <w:ind w:firstLine="709"/>
        <w:jc w:val="both"/>
        <w:rPr>
          <w:rFonts w:ascii="Times New Roman" w:hAnsi="Times New Roman" w:cs="Times New Roman"/>
          <w:szCs w:val="24"/>
        </w:rPr>
      </w:pP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Условиями успешной реализации Стратегии являются: </w:t>
      </w:r>
    </w:p>
    <w:p w:rsidR="003B3DC9" w:rsidRPr="00A06B4E" w:rsidRDefault="003B3DC9" w:rsidP="00165217">
      <w:pPr>
        <w:pStyle w:val="a3"/>
        <w:numPr>
          <w:ilvl w:val="0"/>
          <w:numId w:val="30"/>
        </w:numPr>
        <w:tabs>
          <w:tab w:val="left" w:pos="284"/>
          <w:tab w:val="left" w:pos="993"/>
        </w:tab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 xml:space="preserve">понимание значимости и заинтересованное отношение всех сторон; </w:t>
      </w:r>
    </w:p>
    <w:p w:rsidR="003B3DC9" w:rsidRPr="00A06B4E" w:rsidRDefault="003B3DC9" w:rsidP="00165217">
      <w:pPr>
        <w:pStyle w:val="a3"/>
        <w:numPr>
          <w:ilvl w:val="0"/>
          <w:numId w:val="30"/>
        </w:numPr>
        <w:tabs>
          <w:tab w:val="left" w:pos="284"/>
          <w:tab w:val="left" w:pos="993"/>
        </w:tab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 xml:space="preserve">комплексное использование экономических, социальных, цифровых, культурных, научно-технических, территориальных, политических и других факторов, а также имеющихся ресурсов и потенциалов развития; </w:t>
      </w:r>
    </w:p>
    <w:p w:rsidR="003B3DC9" w:rsidRPr="00A06B4E" w:rsidRDefault="003B3DC9" w:rsidP="00165217">
      <w:pPr>
        <w:pStyle w:val="a3"/>
        <w:numPr>
          <w:ilvl w:val="0"/>
          <w:numId w:val="30"/>
        </w:numPr>
        <w:tabs>
          <w:tab w:val="left" w:pos="284"/>
          <w:tab w:val="left" w:pos="993"/>
        </w:tab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 xml:space="preserve">применение актуальных технологий, полноформатное внедрение проектного, управления, совершенствование системы информационно-аналитического обеспечения, мониторинг; </w:t>
      </w:r>
    </w:p>
    <w:p w:rsidR="003B3DC9" w:rsidRPr="00A06B4E" w:rsidRDefault="003B3DC9" w:rsidP="00165217">
      <w:pPr>
        <w:pStyle w:val="a3"/>
        <w:numPr>
          <w:ilvl w:val="0"/>
          <w:numId w:val="30"/>
        </w:numPr>
        <w:tabs>
          <w:tab w:val="left" w:pos="284"/>
          <w:tab w:val="left" w:pos="993"/>
        </w:tab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 xml:space="preserve">формирование и развитие социально ответственной, инициативной, созидательной предпринимательской, экспертной и гражданской позиции; </w:t>
      </w:r>
    </w:p>
    <w:p w:rsidR="003B3DC9" w:rsidRPr="00A06B4E" w:rsidRDefault="003B3DC9" w:rsidP="00165217">
      <w:pPr>
        <w:pStyle w:val="a3"/>
        <w:numPr>
          <w:ilvl w:val="0"/>
          <w:numId w:val="30"/>
        </w:numPr>
        <w:tabs>
          <w:tab w:val="left" w:pos="284"/>
          <w:tab w:val="left" w:pos="993"/>
        </w:tabs>
        <w:spacing w:after="0" w:line="240" w:lineRule="auto"/>
        <w:ind w:left="0" w:firstLine="709"/>
        <w:jc w:val="both"/>
        <w:rPr>
          <w:rFonts w:ascii="Times New Roman" w:hAnsi="Times New Roman" w:cs="Times New Roman"/>
          <w:szCs w:val="24"/>
        </w:rPr>
      </w:pPr>
      <w:r w:rsidRPr="00A06B4E">
        <w:rPr>
          <w:rFonts w:ascii="Times New Roman" w:hAnsi="Times New Roman" w:cs="Times New Roman"/>
          <w:szCs w:val="24"/>
        </w:rPr>
        <w:t xml:space="preserve">формирование устремленности и включенности заинтересованных сторон к постепенным позитивным изменениям. </w:t>
      </w: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При взаимодействии заинтересованные стороны руководствуются законодательством Российской Федерации, муниципальными правовыми актами, соглашениями, контрактами и иными документами, а также лучшими практиками в соответствующей сфере.</w:t>
      </w:r>
    </w:p>
    <w:p w:rsidR="003B3DC9" w:rsidRPr="00A06B4E" w:rsidRDefault="003B3DC9" w:rsidP="00AB3A8B">
      <w:pPr>
        <w:spacing w:after="0" w:line="240" w:lineRule="auto"/>
        <w:ind w:firstLine="709"/>
        <w:jc w:val="both"/>
        <w:rPr>
          <w:rFonts w:ascii="Times New Roman" w:hAnsi="Times New Roman" w:cs="Times New Roman"/>
          <w:szCs w:val="24"/>
        </w:rPr>
      </w:pPr>
      <w:r w:rsidRPr="00A06B4E">
        <w:rPr>
          <w:rFonts w:ascii="Times New Roman" w:hAnsi="Times New Roman" w:cs="Times New Roman"/>
          <w:szCs w:val="24"/>
        </w:rPr>
        <w:t xml:space="preserve">Таким образом, стабильность социально-экономического развития </w:t>
      </w:r>
      <w:r w:rsidR="00FD0C28" w:rsidRPr="00A06B4E">
        <w:rPr>
          <w:rFonts w:ascii="Times New Roman" w:hAnsi="Times New Roman" w:cs="Times New Roman"/>
          <w:szCs w:val="24"/>
        </w:rPr>
        <w:t>Округа</w:t>
      </w:r>
      <w:r w:rsidRPr="00A06B4E">
        <w:rPr>
          <w:rFonts w:ascii="Times New Roman" w:hAnsi="Times New Roman" w:cs="Times New Roman"/>
          <w:szCs w:val="24"/>
        </w:rPr>
        <w:t xml:space="preserve"> может быть обеспечена программно-целевым подходом при применении системы проектного управления.</w:t>
      </w:r>
    </w:p>
    <w:p w:rsidR="003B3DC9" w:rsidRPr="00A06B4E" w:rsidRDefault="003B3DC9" w:rsidP="00AB3A8B">
      <w:pPr>
        <w:spacing w:after="0" w:line="240" w:lineRule="auto"/>
        <w:jc w:val="center"/>
        <w:rPr>
          <w:rFonts w:ascii="Times New Roman" w:hAnsi="Times New Roman" w:cs="Times New Roman"/>
          <w:szCs w:val="24"/>
        </w:rPr>
      </w:pPr>
    </w:p>
    <w:p w:rsidR="005D7C3F" w:rsidRPr="00A06B4E" w:rsidRDefault="005D7C3F" w:rsidP="00AB3A8B">
      <w:pPr>
        <w:spacing w:after="0" w:line="240" w:lineRule="auto"/>
        <w:rPr>
          <w:rFonts w:ascii="Times New Roman" w:hAnsi="Times New Roman" w:cs="Times New Roman"/>
          <w:b/>
          <w:sz w:val="28"/>
          <w:szCs w:val="28"/>
        </w:rPr>
      </w:pPr>
    </w:p>
    <w:p w:rsidR="005D7C3F" w:rsidRPr="00A06B4E" w:rsidRDefault="005D7C3F" w:rsidP="00AB3A8B">
      <w:pPr>
        <w:pStyle w:val="a3"/>
        <w:spacing w:after="0" w:line="240" w:lineRule="auto"/>
        <w:rPr>
          <w:rFonts w:ascii="Times New Roman" w:hAnsi="Times New Roman" w:cs="Times New Roman"/>
          <w:b/>
          <w:sz w:val="28"/>
          <w:szCs w:val="28"/>
        </w:rPr>
      </w:pPr>
    </w:p>
    <w:p w:rsidR="005D7C3F" w:rsidRPr="00A06B4E" w:rsidRDefault="005D7C3F" w:rsidP="00AB3A8B">
      <w:pPr>
        <w:pStyle w:val="a3"/>
        <w:spacing w:after="0" w:line="240" w:lineRule="auto"/>
        <w:rPr>
          <w:rFonts w:ascii="Times New Roman" w:hAnsi="Times New Roman" w:cs="Times New Roman"/>
          <w:b/>
          <w:sz w:val="28"/>
          <w:szCs w:val="28"/>
        </w:rPr>
      </w:pPr>
    </w:p>
    <w:p w:rsidR="005D7C3F" w:rsidRPr="00A06B4E" w:rsidRDefault="005D7C3F" w:rsidP="00AB3A8B">
      <w:pPr>
        <w:pStyle w:val="a3"/>
        <w:spacing w:after="0" w:line="240" w:lineRule="auto"/>
        <w:rPr>
          <w:rFonts w:ascii="Times New Roman" w:hAnsi="Times New Roman" w:cs="Times New Roman"/>
          <w:b/>
          <w:sz w:val="28"/>
          <w:szCs w:val="28"/>
        </w:rPr>
      </w:pPr>
    </w:p>
    <w:p w:rsidR="005D7C3F" w:rsidRDefault="005D7C3F" w:rsidP="003D57FE">
      <w:pPr>
        <w:pStyle w:val="a3"/>
        <w:spacing w:after="0" w:line="240" w:lineRule="auto"/>
        <w:rPr>
          <w:b/>
          <w:sz w:val="28"/>
          <w:szCs w:val="28"/>
        </w:rPr>
        <w:sectPr w:rsidR="005D7C3F" w:rsidSect="00C64023">
          <w:pgSz w:w="11906" w:h="16838"/>
          <w:pgMar w:top="993" w:right="709" w:bottom="1134" w:left="851" w:header="708" w:footer="708" w:gutter="0"/>
          <w:cols w:space="708"/>
          <w:docGrid w:linePitch="360"/>
        </w:sectPr>
      </w:pPr>
    </w:p>
    <w:p w:rsidR="007A04CC" w:rsidRPr="003E27EC" w:rsidRDefault="00F33351" w:rsidP="007A04CC">
      <w:pPr>
        <w:jc w:val="right"/>
        <w:rPr>
          <w:rFonts w:ascii="Times New Roman" w:hAnsi="Times New Roman" w:cs="Times New Roman"/>
          <w:b/>
          <w:sz w:val="28"/>
          <w:szCs w:val="28"/>
        </w:rPr>
      </w:pPr>
      <w:r w:rsidRPr="003E27EC">
        <w:rPr>
          <w:rFonts w:ascii="Times New Roman" w:hAnsi="Times New Roman" w:cs="Times New Roman"/>
          <w:noProof/>
          <w:lang w:eastAsia="ru-RU"/>
        </w:rPr>
        <w:lastRenderedPageBreak/>
        <mc:AlternateContent>
          <mc:Choice Requires="wps">
            <w:drawing>
              <wp:anchor distT="0" distB="0" distL="114300" distR="114300" simplePos="0" relativeHeight="251659264" behindDoc="0" locked="0" layoutInCell="1" allowOverlap="1" wp14:anchorId="326A01DA" wp14:editId="27D5DA05">
                <wp:simplePos x="0" y="0"/>
                <wp:positionH relativeFrom="column">
                  <wp:posOffset>-375285</wp:posOffset>
                </wp:positionH>
                <wp:positionV relativeFrom="paragraph">
                  <wp:posOffset>118110</wp:posOffset>
                </wp:positionV>
                <wp:extent cx="3362960" cy="1897380"/>
                <wp:effectExtent l="0" t="0" r="27940" b="2667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960" cy="1897380"/>
                        </a:xfrm>
                        <a:prstGeom prst="rect">
                          <a:avLst/>
                        </a:prstGeom>
                        <a:solidFill>
                          <a:sysClr val="window" lastClr="FFFFFF"/>
                        </a:solidFill>
                        <a:ln w="25400" cap="flat" cmpd="thickThin" algn="ctr">
                          <a:solidFill>
                            <a:srgbClr val="C0504D"/>
                          </a:solidFill>
                          <a:prstDash val="solid"/>
                        </a:ln>
                        <a:effectLst/>
                      </wps:spPr>
                      <wps:txbx>
                        <w:txbxContent>
                          <w:p w:rsidR="00A401A4" w:rsidRPr="00244B86" w:rsidRDefault="00A401A4" w:rsidP="00C44B13">
                            <w:pPr>
                              <w:spacing w:after="0" w:line="240" w:lineRule="auto"/>
                              <w:jc w:val="center"/>
                              <w:rPr>
                                <w:b/>
                                <w:color w:val="984806" w:themeColor="accent6" w:themeShade="80"/>
                                <w:sz w:val="32"/>
                                <w:szCs w:val="32"/>
                              </w:rPr>
                            </w:pPr>
                            <w:r w:rsidRPr="00244B86">
                              <w:rPr>
                                <w:b/>
                                <w:color w:val="984806" w:themeColor="accent6" w:themeShade="80"/>
                                <w:sz w:val="32"/>
                                <w:szCs w:val="32"/>
                              </w:rPr>
                              <w:t>Челябинская область-2035:</w:t>
                            </w:r>
                          </w:p>
                          <w:p w:rsidR="00A401A4" w:rsidRDefault="00A401A4" w:rsidP="00C44B13">
                            <w:pPr>
                              <w:spacing w:after="0" w:line="240" w:lineRule="auto"/>
                              <w:jc w:val="center"/>
                              <w:rPr>
                                <w:b/>
                                <w:color w:val="984806" w:themeColor="accent6" w:themeShade="80"/>
                                <w:sz w:val="32"/>
                                <w:szCs w:val="32"/>
                              </w:rPr>
                            </w:pPr>
                            <w:r w:rsidRPr="00244B86">
                              <w:rPr>
                                <w:b/>
                                <w:color w:val="984806" w:themeColor="accent6" w:themeShade="80"/>
                                <w:sz w:val="32"/>
                                <w:szCs w:val="32"/>
                              </w:rPr>
                              <w:t xml:space="preserve">Стратегическая цель – рост численности, благосостояния, продолжительности и качества жизни населения </w:t>
                            </w:r>
                          </w:p>
                          <w:p w:rsidR="00A401A4" w:rsidRPr="00244B86" w:rsidRDefault="00A401A4" w:rsidP="00C44B13">
                            <w:pPr>
                              <w:spacing w:after="0" w:line="240" w:lineRule="auto"/>
                              <w:jc w:val="center"/>
                              <w:rPr>
                                <w:b/>
                                <w:color w:val="984806" w:themeColor="accent6" w:themeShade="80"/>
                                <w:sz w:val="32"/>
                                <w:szCs w:val="32"/>
                              </w:rPr>
                            </w:pPr>
                            <w:r w:rsidRPr="00244B86">
                              <w:rPr>
                                <w:b/>
                                <w:color w:val="984806" w:themeColor="accent6" w:themeShade="80"/>
                                <w:sz w:val="32"/>
                                <w:szCs w:val="32"/>
                              </w:rPr>
                              <w:t>Челябинской области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29.55pt;margin-top:9.3pt;width:264.8pt;height:1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n2mgIAABwFAAAOAAAAZHJzL2Uyb0RvYy54bWysVEtu2zAQ3RfoHQjuG9mO8zMiB64NFwWM&#10;JkBSZE1TlCWEIlmStuRepqfoqkDP4CP1kZIdJ82qqBbUkDOcz5s3vL5pKkk2wrpSq5T2T3qUCMV1&#10;VqpVSr8+zD9cUuI8UxmTWomUboWjN+P3765rMxIDXWiZCUvgRLlRbVJaeG9GSeJ4ISrmTrQRCspc&#10;24p5bO0qySyr4b2SyaDXO09qbTNjNRfO4XTWKuk4+s9zwf1tnjvhiUwpcvNxtXFdhjUZX7PRyjJT&#10;lLxLg/1DFhUrFYIeXM2YZ2Rty79cVSW32uncn3BdJTrPSy5iDaim33tVzX3BjIi1ABxnDjC5/+eW&#10;f9ncWVJmKb2gRLEKLdr92P3e/dr9JBcBndq4EYzuDcx881E36HKs1JmF5k8OJsmRTXvBwTqg0eS2&#10;Cn/USXARDdgeQBeNJxyHp6fng6tzqDh0/curi9PL2Jbk+bqxzn8SuiJBSKlFV2MKbLNwPiTARnuT&#10;EM1pWWbzUsq42bqptGTDQADwJtM1JZI5j8OUzuMXyoSLF9ekInVKB2fDXsiMgZm5ZB5iZYCVB1ue&#10;Hgr0nDC5AvG5ty0oL0Lb1fIQe9o76w1nb4UKqc+YK9ocYxadmVShAhFp3FUaoG7RDZJvlk3Xo6XO&#10;tmiR1S3FneHzEo4XKPWOWXAadWBO/S2WXGoUpzuJkkLb72+dB3tQDVpKasxISt23NbMCCH5WIOFV&#10;fziEWx83w7OLATb2WLM81qh1NdXoQh8vguFRDPZe7sXc6uoR4zwJUaFiiiM20N6LU99OLp4DLiaT&#10;aIQxMswv1L3he2YGQB+aR2ZNRxgPrn3R+2lio1e8aW0D1EpP1l7nZSRVALhFtaM4RjASpXsuwowf&#10;76PV86M2/gMAAP//AwBQSwMEFAAGAAgAAAAhAKmlr8LeAAAACgEAAA8AAABkcnMvZG93bnJldi54&#10;bWxMjzFPwzAQhXck/oN1SCyodQxNm4Q4FSAxMlAYOjqxcSLic7DdJvx7jgnG0/v03nf1fnEjO5sQ&#10;B48SxDoDZrDzekAr4f3teVUAi0mhVqNHI+HbRNg3lxe1qrSf8dWcD8kyKsFYKQl9SlPFeex641Rc&#10;+8kgZR8+OJXoDJbroGYqdyO/zbItd2pAWujVZJ56030eTk5CKMOjuEm2LF7E8Wu20Y9tfpTy+mp5&#10;uAeWzJL+YPjVJ3VoyKn1J9SRjRJWeSkIpaDYAiNgs8tyYK2EO7HbAG9q/v+F5gcAAP//AwBQSwEC&#10;LQAUAAYACAAAACEAtoM4kv4AAADhAQAAEwAAAAAAAAAAAAAAAAAAAAAAW0NvbnRlbnRfVHlwZXNd&#10;LnhtbFBLAQItABQABgAIAAAAIQA4/SH/1gAAAJQBAAALAAAAAAAAAAAAAAAAAC8BAABfcmVscy8u&#10;cmVsc1BLAQItABQABgAIAAAAIQBQBTn2mgIAABwFAAAOAAAAAAAAAAAAAAAAAC4CAABkcnMvZTJv&#10;RG9jLnhtbFBLAQItABQABgAIAAAAIQCppa/C3gAAAAoBAAAPAAAAAAAAAAAAAAAAAPQEAABkcnMv&#10;ZG93bnJldi54bWxQSwUGAAAAAAQABADzAAAA/wUAAAAA&#10;" fillcolor="window" strokecolor="#c0504d" strokeweight="2pt">
                <v:stroke linestyle="thickThin"/>
                <v:path arrowok="t"/>
                <v:textbox>
                  <w:txbxContent>
                    <w:p w:rsidR="00A401A4" w:rsidRPr="00244B86" w:rsidRDefault="00A401A4" w:rsidP="00C44B13">
                      <w:pPr>
                        <w:spacing w:after="0" w:line="240" w:lineRule="auto"/>
                        <w:jc w:val="center"/>
                        <w:rPr>
                          <w:b/>
                          <w:color w:val="984806" w:themeColor="accent6" w:themeShade="80"/>
                          <w:sz w:val="32"/>
                          <w:szCs w:val="32"/>
                        </w:rPr>
                      </w:pPr>
                      <w:r w:rsidRPr="00244B86">
                        <w:rPr>
                          <w:b/>
                          <w:color w:val="984806" w:themeColor="accent6" w:themeShade="80"/>
                          <w:sz w:val="32"/>
                          <w:szCs w:val="32"/>
                        </w:rPr>
                        <w:t>Челябинская область-2035:</w:t>
                      </w:r>
                    </w:p>
                    <w:p w:rsidR="00A401A4" w:rsidRDefault="00A401A4" w:rsidP="00C44B13">
                      <w:pPr>
                        <w:spacing w:after="0" w:line="240" w:lineRule="auto"/>
                        <w:jc w:val="center"/>
                        <w:rPr>
                          <w:b/>
                          <w:color w:val="984806" w:themeColor="accent6" w:themeShade="80"/>
                          <w:sz w:val="32"/>
                          <w:szCs w:val="32"/>
                        </w:rPr>
                      </w:pPr>
                      <w:r w:rsidRPr="00244B86">
                        <w:rPr>
                          <w:b/>
                          <w:color w:val="984806" w:themeColor="accent6" w:themeShade="80"/>
                          <w:sz w:val="32"/>
                          <w:szCs w:val="32"/>
                        </w:rPr>
                        <w:t xml:space="preserve">Стратегическая цель – рост численности, благосостояния, продолжительности и качества жизни населения </w:t>
                      </w:r>
                    </w:p>
                    <w:p w:rsidR="00A401A4" w:rsidRPr="00244B86" w:rsidRDefault="00A401A4" w:rsidP="00C44B13">
                      <w:pPr>
                        <w:spacing w:after="0" w:line="240" w:lineRule="auto"/>
                        <w:jc w:val="center"/>
                        <w:rPr>
                          <w:b/>
                          <w:color w:val="984806" w:themeColor="accent6" w:themeShade="80"/>
                          <w:sz w:val="32"/>
                          <w:szCs w:val="32"/>
                        </w:rPr>
                      </w:pPr>
                      <w:r w:rsidRPr="00244B86">
                        <w:rPr>
                          <w:b/>
                          <w:color w:val="984806" w:themeColor="accent6" w:themeShade="80"/>
                          <w:sz w:val="32"/>
                          <w:szCs w:val="32"/>
                        </w:rPr>
                        <w:t>Челябинской области</w:t>
                      </w:r>
                    </w:p>
                  </w:txbxContent>
                </v:textbox>
              </v:shape>
            </w:pict>
          </mc:Fallback>
        </mc:AlternateContent>
      </w:r>
      <w:r w:rsidR="007A04CC" w:rsidRPr="003E27EC">
        <w:rPr>
          <w:rFonts w:ascii="Times New Roman" w:hAnsi="Times New Roman" w:cs="Times New Roman"/>
          <w:b/>
          <w:sz w:val="28"/>
          <w:szCs w:val="28"/>
        </w:rPr>
        <w:t>Приложение 1</w:t>
      </w:r>
    </w:p>
    <w:p w:rsidR="007A04CC" w:rsidRPr="003E27EC" w:rsidRDefault="00A7475A" w:rsidP="00C44B13">
      <w:pPr>
        <w:rPr>
          <w:rFonts w:ascii="Times New Roman" w:hAnsi="Times New Roman" w:cs="Times New Roman"/>
        </w:rPr>
      </w:pPr>
      <w:r w:rsidRPr="003E27EC">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5219B2C7" wp14:editId="3EEC68A4">
                <wp:simplePos x="0" y="0"/>
                <wp:positionH relativeFrom="column">
                  <wp:posOffset>6139180</wp:posOffset>
                </wp:positionH>
                <wp:positionV relativeFrom="paragraph">
                  <wp:posOffset>145415</wp:posOffset>
                </wp:positionV>
                <wp:extent cx="904240" cy="1376045"/>
                <wp:effectExtent l="57150" t="19050" r="67310" b="908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 cy="137604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483.4pt;margin-top:11.45pt;width:71.2pt;height:10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loUgIAAFYEAAAOAAAAZHJzL2Uyb0RvYy54bWysVM1u1DAQviPxDlbuNNnttpSo2Up0KZcK&#10;VhTEedZxEgvHtsbuZvdWeIE+Ql+BCwd+1GfIvhFjZ7u09Ia4WBnPzDffNzPO8cmqVWwp0Emji2S0&#10;lyVMaG5Kqesi+fD+7NlRwpwHXYIyWhTJWrjkZPr0yXFnczE2jVGlQEYg2uWdLZLGe5unqeONaMHt&#10;GSs0OSuDLXgysU5LhI7QW5WOs+ww7QyWFg0XztHtbHAm04hfVYL7t1XlhGeqSIibjyfGcxHOdHoM&#10;eY1gG8m3NOAfWLQgNRXdQc3AA7tE+QiqlRyNM5Xf46ZNTVVJLqIGUjPK/lJz0YAVUQs1x9ldm9z/&#10;g+VvlnNksiyS8SRhGlqaUX+zudpc97/6r5trtvnc39Kx+bK56r/1P/sf/W3/nVEwda6zLieAUz3H&#10;oJ2v9IU9N/yTI1/6wBkMZ4ewVYVtCCfxbBUnsd5NQqw843T5IpuMJzQvTq7R/vPDbHIQCqaQ32Vb&#10;dP61MC0LH0XiPIKsG39qtKahGxzFccDy3Pkh8S4hlNbmTCpF95ArzToSfzDJQjmgFawUePpsLTXF&#10;6TphoGrabe4xQjqjZBnSQ7bDenGqkC2B9mtydjR6OdvyfBAWas/ANUNcdA2b50GqV7pkfm2p8YBo&#10;um2+0gFfxBUmDcEwl17gRVN2bKEu8R0QP2IdeJcy9IDew2DQfgc90ULjP0rfxFUKbX7EOsYN96Bs&#10;AwPH/aOQPXRuKzK2f8chWvfoxXkPIw7DXphyPceQHyxa3hi/fWjhddy3Y9Sf38H0NwAAAP//AwBQ&#10;SwMEFAAGAAgAAAAhAPsFFQ3hAAAACwEAAA8AAABkcnMvZG93bnJldi54bWxMj0FPg0AQhe8m/ofN&#10;NPFml2IkgiyNaaOJHkxsjeeFnQItO0vYpaC/3ulJj/Pm5b3v5evZduKMg28dKVgtIxBIlTMt1Qo+&#10;98+3DyB80GR05wgVfKOHdXF9levMuIk+8LwLteAQ8plW0ITQZ1L6qkGr/dL1SPw7uMHqwOdQSzPo&#10;icNtJ+MoSqTVLXFDo3vcNFiddqNVcHibT3iUY7sp339eXmm/vf+atkrdLOanRxAB5/Bnhgs+o0PB&#10;TKUbyXjRKUiThNGDgjhOQVwMqyiNQZSs3KUJyCKX/zcUvwAAAP//AwBQSwECLQAUAAYACAAAACEA&#10;toM4kv4AAADhAQAAEwAAAAAAAAAAAAAAAAAAAAAAW0NvbnRlbnRfVHlwZXNdLnhtbFBLAQItABQA&#10;BgAIAAAAIQA4/SH/1gAAAJQBAAALAAAAAAAAAAAAAAAAAC8BAABfcmVscy8ucmVsc1BLAQItABQA&#10;BgAIAAAAIQAZlMloUgIAAFYEAAAOAAAAAAAAAAAAAAAAAC4CAABkcnMvZTJvRG9jLnhtbFBLAQIt&#10;ABQABgAIAAAAIQD7BRUN4QAAAAsBAAAPAAAAAAAAAAAAAAAAAKwEAABkcnMvZG93bnJldi54bWxQ&#10;SwUGAAAAAAQABADzAAAAugUAAAAA&#10;" strokecolor="#4f81bd" strokeweight="2pt">
                <v:stroke endarrow="open"/>
                <v:shadow on="t" color="black" opacity="24903f" origin=",.5" offset="0,.55556mm"/>
                <o:lock v:ext="edit" shapetype="f"/>
              </v:shape>
            </w:pict>
          </mc:Fallback>
        </mc:AlternateContent>
      </w:r>
      <w:r w:rsidRPr="003E27EC">
        <w:rPr>
          <w:rFonts w:ascii="Times New Roman" w:hAnsi="Times New Roman" w:cs="Times New Roman"/>
          <w:noProof/>
          <w:lang w:eastAsia="ru-RU"/>
        </w:rPr>
        <mc:AlternateContent>
          <mc:Choice Requires="wps">
            <w:drawing>
              <wp:anchor distT="0" distB="0" distL="114300" distR="114300" simplePos="0" relativeHeight="251680768" behindDoc="0" locked="0" layoutInCell="1" allowOverlap="1" wp14:anchorId="0E772815" wp14:editId="0C497291">
                <wp:simplePos x="0" y="0"/>
                <wp:positionH relativeFrom="column">
                  <wp:posOffset>6165850</wp:posOffset>
                </wp:positionH>
                <wp:positionV relativeFrom="paragraph">
                  <wp:posOffset>145415</wp:posOffset>
                </wp:positionV>
                <wp:extent cx="868680" cy="702945"/>
                <wp:effectExtent l="38100" t="19050" r="64770" b="9715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680" cy="70294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485.5pt;margin-top:11.45pt;width:68.4pt;height:5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3CUAIAAFUEAAAOAAAAZHJzL2Uyb0RvYy54bWysVM1uEzEQviPxDpbvdJP0h7DqBomGcqmg&#10;oiDOE69318JrW2M3m9wKL9BH4BW4cOBHfYbNGzH2pqGlN4QiWTuemW++b2ac4+erVrOlRK+sKfh4&#10;b8SZNMKWytQFf//u9MmUMx/AlKCtkQVfS8+fzx4/Ou5cLie2sbqUyAjE+LxzBW9CcHmWedHIFvye&#10;ddKQs7LYQiAT66xE6Ai91dlkNDrKOoulQyuk93Q7H5x8lvCrSorwpqq8DEwXnLiFdGI6F/HMZseQ&#10;1wiuUWJLA/6BRQvKUNEd1BwCsEtUD6BaJdB6W4U9YdvMVpUSMmkgNePRX2ouGnAyaaHmeLdrk/9/&#10;sOL18hyZKgs+2efMQEsz6r9srjbX/a/+6+aabT71N3RsPm+u+m/9z/5Hf9N/ZxRMneuczwngxJxj&#10;1C5W5sKdWfHRky+754yGd0PYqsI2hpN4tkqTWO8mIVeBCbqcHtGP5iXI9XQ0eXZwGOtlkN8mO/Th&#10;lbQtix8F9wFB1U04scbQzC2O0zRgeebDkHibECsbe6q0pnvItWEdaT88GMVqQBtYaQj02TrqiTc1&#10;Z6BrWm0RMEF6q1UZ02O2x3pxopEtgdbr4HQ6fjHf8rwXFmvPwTdDXHINixdA6ZemZGHtqO+AaLtt&#10;vjYRX6YNJg3RsJdB4kVTdmyhL/EtED9iHXmXKvaAnsNg0HpHPclCGz6o0KRNil1+wDrFDfegXQMD&#10;x/1pzB46txWZ2r/jkKw79NK4hwnHWS9suT7HmB8t2t0Uv31n8XHctVPUn3+D2W8AAAD//wMAUEsD&#10;BBQABgAIAAAAIQDQBQDi4QAAAAsBAAAPAAAAZHJzL2Rvd25yZXYueG1sTI/BTsMwDIbvSLxDZCRu&#10;LG0nNlaaTmgTSHCYxIY4p43XljVO1aRr4enxTnCz5V+/vy9bT7YVZ+x940hBPItAIJXONFQp+Dg8&#10;3z2A8EGT0a0jVPCNHtb59VWmU+NGesfzPlSCS8inWkEdQpdK6csarfYz1yHx7eh6qwOvfSVNr0cu&#10;t61MomghrW6IP9S6w02N5Wk/WAXHt+mEX3JoNsXu5+WVDtv7z3Gr1O3N9PQIIuAU/sJwwWd0yJmp&#10;cAMZL1oFq2XMLkFBkqxAXAJxtGSZgqf5fAEyz+R/h/wXAAD//wMAUEsBAi0AFAAGAAgAAAAhALaD&#10;OJL+AAAA4QEAABMAAAAAAAAAAAAAAAAAAAAAAFtDb250ZW50X1R5cGVzXS54bWxQSwECLQAUAAYA&#10;CAAAACEAOP0h/9YAAACUAQAACwAAAAAAAAAAAAAAAAAvAQAAX3JlbHMvLnJlbHNQSwECLQAUAAYA&#10;CAAAACEAXbudwlACAABVBAAADgAAAAAAAAAAAAAAAAAuAgAAZHJzL2Uyb0RvYy54bWxQSwECLQAU&#10;AAYACAAAACEA0AUA4uEAAAALAQAADwAAAAAAAAAAAAAAAACqBAAAZHJzL2Rvd25yZXYueG1sUEsF&#10;BgAAAAAEAAQA8wAAALgFAAAAAA==&#10;" strokecolor="#4f81bd" strokeweight="2pt">
                <v:stroke endarrow="open"/>
                <v:shadow on="t" color="black" opacity="24903f" origin=",.5" offset="0,.55556mm"/>
                <o:lock v:ext="edit" shapetype="f"/>
              </v:shape>
            </w:pict>
          </mc:Fallback>
        </mc:AlternateContent>
      </w:r>
      <w:r w:rsidRPr="003E27EC">
        <w:rPr>
          <w:rFonts w:ascii="Times New Roman" w:hAnsi="Times New Roman" w:cs="Times New Roman"/>
          <w:noProof/>
          <w:lang w:eastAsia="ru-RU"/>
        </w:rPr>
        <mc:AlternateContent>
          <mc:Choice Requires="wps">
            <w:drawing>
              <wp:anchor distT="0" distB="0" distL="114300" distR="114300" simplePos="0" relativeHeight="251679744" behindDoc="0" locked="0" layoutInCell="1" allowOverlap="1" wp14:anchorId="78BCDC58" wp14:editId="005E1A9A">
                <wp:simplePos x="0" y="0"/>
                <wp:positionH relativeFrom="column">
                  <wp:posOffset>6137910</wp:posOffset>
                </wp:positionH>
                <wp:positionV relativeFrom="paragraph">
                  <wp:posOffset>145415</wp:posOffset>
                </wp:positionV>
                <wp:extent cx="905510" cy="0"/>
                <wp:effectExtent l="0" t="76200" r="27940" b="1524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551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483.3pt;margin-top:11.45pt;width:71.3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ZDSgIAAFAEAAAOAAAAZHJzL2Uyb0RvYy54bWysVM2O0zAQviPxDlbubNqyi5ao6Uq0lMsK&#10;VhTEeeo4iYVjW2O3aW8LL7CPwCtw4cCP9hnSN2LstGWXvSEuVsYz8833zYwzvtg0iq0FOml0ngxP&#10;BgkTmptC6ipP3r+bPzlPmPOgC1BGizzZCpdcTB4/Grc2EyNTG1UIZASiXdbaPKm9t1maOl6LBtyJ&#10;sUKTszTYgCcTq7RAaAm9UeloMHiWtgYLi4YL5+h21juTScQvS8H9m7J0wjOVJ8TNxxPjuQxnOhlD&#10;ViHYWvI9DfgHFg1ITUWPUDPwwFYoH0A1kqNxpvQn3DSpKUvJRdRAaoaDv9QsarAiaqHmOHtsk/t/&#10;sPz1+gqZLGh21B4NDc2o+7K73t10v7qvuxu2+9Td0rH7vLvuvnU/ux/dbfedUTB1rrUuI4CpvsKg&#10;nW/0wl4a/tGRL73nDIazfdimxCaEk3i2iZPYHichNp5xunw+ODsLhPjBlUJ2yLPo/CthGhY+8sR5&#10;BFnVfmq0pnEbHMZBwPrS+cADskNCKKrNXCoVp640a/NkdHY6CIWAlq9U4OmzsdQOp6uEgapoq7nH&#10;COmMkkVID0AOq+VUIVsDbdbp/Hz4YhZaQuXuhYXaM3B1Hxdd/c55kOqlLpjfWmo5IJp2n690wBdx&#10;eUlDbNXKC1zURcuWaoVvgfgR68C7kKEH9BJ6gzY76IkWGv9B+jouUWjwA9Yxrr8HZWvoOT49D9l7&#10;Kb3IKMscOETrDr046X64YcxLU2yvMOQHi9Y2xu+fWHgXd+0Y9edHMPkNAAD//wMAUEsDBBQABgAI&#10;AAAAIQATG7GY3wAAAAoBAAAPAAAAZHJzL2Rvd25yZXYueG1sTI/BSsNAEIbvgu+wjODNbhowmDSb&#10;Ii0KehBsxfMkO03SZmdDdtNEn94tHvQ4Mx//fH++nk0nzjS41rKC5SICQVxZ3XKt4GP/dPcAwnlk&#10;jZ1lUvBFDtbF9VWOmbYTv9N552sRQthlqKDxvs+kdFVDBt3C9sThdrCDQR/GoZZ6wCmEm07GUZRI&#10;gy2HDw32tGmoOu1Go+DwOp/oKMd2U759P7/wfnv/OW2Vur2ZH1cgPM3+D4aLflCHIjiVdmTtRKcg&#10;TZIkoAriOAVxAZZRGoMofzeyyOX/CsUPAAAA//8DAFBLAQItABQABgAIAAAAIQC2gziS/gAAAOEB&#10;AAATAAAAAAAAAAAAAAAAAAAAAABbQ29udGVudF9UeXBlc10ueG1sUEsBAi0AFAAGAAgAAAAhADj9&#10;If/WAAAAlAEAAAsAAAAAAAAAAAAAAAAALwEAAF9yZWxzLy5yZWxzUEsBAi0AFAAGAAgAAAAhAKmC&#10;1kNKAgAAUAQAAA4AAAAAAAAAAAAAAAAALgIAAGRycy9lMm9Eb2MueG1sUEsBAi0AFAAGAAgAAAAh&#10;ABMbsZjfAAAACgEAAA8AAAAAAAAAAAAAAAAApAQAAGRycy9kb3ducmV2LnhtbFBLBQYAAAAABAAE&#10;APMAAACwBQAAAAA=&#10;" strokecolor="#4f81bd" strokeweight="2pt">
                <v:stroke endarrow="open"/>
                <v:shadow on="t" color="black" opacity="24903f" origin=",.5" offset="0,.55556mm"/>
                <o:lock v:ext="edit" shapetype="f"/>
              </v:shape>
            </w:pict>
          </mc:Fallback>
        </mc:AlternateContent>
      </w:r>
      <w:r w:rsidR="00F33351" w:rsidRPr="003E27E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352F385F" wp14:editId="6F9277B7">
                <wp:simplePos x="0" y="0"/>
                <wp:positionH relativeFrom="column">
                  <wp:posOffset>3771265</wp:posOffset>
                </wp:positionH>
                <wp:positionV relativeFrom="paragraph">
                  <wp:posOffset>62865</wp:posOffset>
                </wp:positionV>
                <wp:extent cx="2359025" cy="752475"/>
                <wp:effectExtent l="57150" t="38100" r="79375" b="1047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9025" cy="7524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401A4" w:rsidRDefault="00A401A4" w:rsidP="00C44B13">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 Человеческий капитал </w:t>
                            </w:r>
                          </w:p>
                          <w:p w:rsidR="00A401A4" w:rsidRPr="00DB5913" w:rsidRDefault="00A401A4" w:rsidP="00C44B13">
                            <w:pPr>
                              <w:spacing w:after="0" w:line="240" w:lineRule="auto"/>
                              <w:jc w:val="center"/>
                            </w:pPr>
                            <w:r>
                              <w:rPr>
                                <w:rFonts w:ascii="Times New Roman" w:hAnsi="Times New Roman" w:cs="Times New Roman"/>
                                <w:noProof/>
                                <w:sz w:val="28"/>
                                <w:szCs w:val="28"/>
                              </w:rPr>
                              <w:t>и социальная сфера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296.95pt;margin-top:4.95pt;width:185.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YKRAMAAEoHAAAOAAAAZHJzL2Uyb0RvYy54bWysVc1OGzEQvlfqO1i+l83mp0DEBgUQVSUK&#10;qFBxnni9u1a9tms7JPRl+hQ9Veoz5JE6tjchQA60ag6b9cx4fr6Z+fboeNlKcs+tE1oVNN/rUcIV&#10;06VQdUG/3J6/O6DEeVAlSK14QR+4o8eTt2+OFmbM+7rRsuSWoBPlxgtT0MZ7M84yxxregtvThitU&#10;Vtq24PFo66y0sEDvrcz6vd77bKFtaaxm3DmUniUlnUT/VcWZv6oqxz2RBcXcfHza+JyFZzY5gnFt&#10;wTSCdWnAP2TRglAYdOPqDDyQuRUvXLWCWe105feYbjNdVYLxWANWk/eeVXPTgOGxFgTHmQ1M7v+5&#10;ZZf315aIsqAjShS02KLVj9Xv1a/VTzIK6CyMG6PRjUEzvzzRS+xyrNSZC82+OjTJtmzSBYfWAY1l&#10;Zdvwj3USvIgNeNiAzpeeMBT2B6PDXh+jM9Ttj/rD/Rg3e7xtrPMfuG5JeCmoxabGDOD+wvkQH8Zr&#10;k64F5bmQkljt74RvIorrrGuHd6KVI0YjkL1UjK1np9KSe8A5GZ4f5CdnUe6F8kk46uEvjYsD/0mX&#10;STwI4ijHLFzyEjOq3XaUQbj+ykiD/c4jOvz7SHnI57Wh8phW3IEnoTbF7igKRRsQpVAEwqbn73EZ&#10;Q1ziGEiO45QHrIKthdiNgIZUZFHQw1HsNuC2VxI8Nr41eMGpmhKQNdII8zZhpaXYXO7AfdEi10DJ&#10;k/Rwdzl5by1/Vo7b9h9G6Axck1xFVVeCVCF5Htmkmx4999zeNOWCzOTcfgbMf5jqL0WY0YgGJaVA&#10;qhlFDULzdB539ChCmOQgTQPdiB0EYBOa2xO2ySHivJVe3Me0gmEz/XK2jBseWxIkM10+4DpjPnEn&#10;nWHnAqu/AOevwSL/YbLI6f4KH5XU2DPdvVHSaPt9lzzYIy2hlpIF8ik29NscLKdEflS4Z4f5cIhu&#10;fTwMR/v9AMi2ZratUfP2VOMq5jhQhsXXYO/l+rWyur1D6p+GqKgCxTB2Gp3ucOoTz+PHg/HpNJoh&#10;6RrwF+rGsDUjhL7fLu/Amo5fPDLTpV5zL4yf0UyyDROh9HTudSUiBz3iiu0IByTs9QKEj0v4Imyf&#10;o9XjJ3DyBwAA//8DAFBLAwQUAAYACAAAACEAQ9flaN4AAAAJAQAADwAAAGRycy9kb3ducmV2Lnht&#10;bEyPy07DMBBF90j8gzVI7KhDSaskxKkQEo8NUil8wCR2HmCPo9htAl/PsILVaHSP7pwpd4uz4mSm&#10;MHhScL1KQBhqvB6oU/D+9nCVgQgRSaP1ZBR8mQC76vysxEL7mV7N6RA7wSUUClTQxzgWUoamNw7D&#10;yo+GOGv95DDyOnVSTzhzubNynSRb6XAgvtDjaO5703wejk7B/rG2cf/cUWjxZf5ovxubPmVKXV4s&#10;d7cgolniHwy/+qwOFTvV/kg6CKtgk9/kjCrIeXCebzcpiJrBdZaCrEr5/4PqBwAA//8DAFBLAQIt&#10;ABQABgAIAAAAIQC2gziS/gAAAOEBAAATAAAAAAAAAAAAAAAAAAAAAABbQ29udGVudF9UeXBlc10u&#10;eG1sUEsBAi0AFAAGAAgAAAAhADj9If/WAAAAlAEAAAsAAAAAAAAAAAAAAAAALwEAAF9yZWxzLy5y&#10;ZWxzUEsBAi0AFAAGAAgAAAAhAC/ABgpEAwAASgcAAA4AAAAAAAAAAAAAAAAALgIAAGRycy9lMm9E&#10;b2MueG1sUEsBAi0AFAAGAAgAAAAhAEPX5WjeAAAACQEAAA8AAAAAAAAAAAAAAAAAngUAAGRycy9k&#10;b3ducmV2LnhtbFBLBQYAAAAABAAEAPMAAACpBgAAAAA=&#10;" fillcolor="#a3c4ff" strokecolor="#4a7ebb">
                <v:fill color2="#e5eeff" rotate="t" angle="180" colors="0 #a3c4ff;22938f #bfd5ff;1 #e5eeff" focus="100%" type="gradient"/>
                <v:shadow on="t" color="black" opacity="24903f" origin=",.5" offset="0,.55556mm"/>
                <v:path arrowok="t"/>
                <v:textbox>
                  <w:txbxContent>
                    <w:p w:rsidR="00A401A4" w:rsidRDefault="00A401A4" w:rsidP="00C44B13">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 Человеческий капитал </w:t>
                      </w:r>
                    </w:p>
                    <w:p w:rsidR="00A401A4" w:rsidRPr="00DB5913" w:rsidRDefault="00A401A4" w:rsidP="00C44B13">
                      <w:pPr>
                        <w:spacing w:after="0" w:line="240" w:lineRule="auto"/>
                        <w:jc w:val="center"/>
                      </w:pPr>
                      <w:r>
                        <w:rPr>
                          <w:rFonts w:ascii="Times New Roman" w:hAnsi="Times New Roman" w:cs="Times New Roman"/>
                          <w:noProof/>
                          <w:sz w:val="28"/>
                          <w:szCs w:val="28"/>
                        </w:rPr>
                        <w:t>и социальная сфера</w:t>
                      </w:r>
                    </w:p>
                  </w:txbxContent>
                </v:textbox>
              </v:shape>
            </w:pict>
          </mc:Fallback>
        </mc:AlternateContent>
      </w:r>
      <w:r w:rsidR="00935396" w:rsidRPr="003E27EC">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6107A296" wp14:editId="7CF53F1D">
                <wp:simplePos x="0" y="0"/>
                <wp:positionH relativeFrom="column">
                  <wp:posOffset>7049770</wp:posOffset>
                </wp:positionH>
                <wp:positionV relativeFrom="paragraph">
                  <wp:posOffset>55880</wp:posOffset>
                </wp:positionV>
                <wp:extent cx="2371725" cy="646430"/>
                <wp:effectExtent l="0" t="0" r="28575" b="203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646430"/>
                        </a:xfrm>
                        <a:prstGeom prst="rect">
                          <a:avLst/>
                        </a:prstGeom>
                        <a:solidFill>
                          <a:sysClr val="window" lastClr="FFFFFF"/>
                        </a:solidFill>
                        <a:ln w="25400" cap="flat" cmpd="sng" algn="ctr">
                          <a:solidFill>
                            <a:srgbClr val="F79646"/>
                          </a:solidFill>
                          <a:prstDash val="solid"/>
                        </a:ln>
                        <a:effectLst/>
                      </wps:spPr>
                      <wps:txbx>
                        <w:txbxContent>
                          <w:p w:rsidR="00A401A4" w:rsidRPr="00895727" w:rsidRDefault="00A401A4" w:rsidP="00C44B13">
                            <w:pPr>
                              <w:spacing w:after="0" w:line="240" w:lineRule="auto"/>
                              <w:jc w:val="center"/>
                              <w:rPr>
                                <w:sz w:val="22"/>
                              </w:rPr>
                            </w:pPr>
                            <w:r w:rsidRPr="00895727">
                              <w:rPr>
                                <w:sz w:val="22"/>
                              </w:rPr>
                              <w:t>Стабильный рост качества жизни при сбалансированном развитии социальной сферы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margin-left:555.1pt;margin-top:4.4pt;width:186.75pt;height:5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UglwIAAB4FAAAOAAAAZHJzL2Uyb0RvYy54bWysVEFu2zAQvBfoHwjeG9mOEjdC5MBN4KKA&#10;0QRIipxpirKFUiRL0pbcz/QVPRXoG/ykDinZcdKcivpAk9rl7s7sLC+v2lqSjbCu0iqnw5MBJUJx&#10;XVRqmdMvD7N37ylxnqmCSa1ETrfC0avJ2zeXjcnESK+0LIQlCKJc1picrrw3WZI4vhI1cyfaCAVj&#10;qW3NPI52mRSWNYhey2Q0GJwnjbaFsZoL5/D1pjPSSYxfloL727J0whOZU9Tm42rjughrMrlk2dIy&#10;s6p4Xwb7hypqVikkPYS6YZ6Rta3+ClVX3GqnS3/CdZ3osqy4iBiAZjh4geZ+xYyIWECOMwea3P8L&#10;yz9v7iypipymlChWo0W7H7vfu1+7nyQN7DTGZXC6N3Dz7QfdossRqTNzzb86uCRHPt0FB+/ARlva&#10;OvwDJ8FFNGB7IF20nnB8HJ2Oh+PRGSUctvP0PD2NXUmebhvr/EehaxI2ObVoaqyAbebOh/ws27uE&#10;ZE7LqphVUsbD1l1LSzYM/YdsCt1QIpnz+JjTWfwFlAjx7JpUpEFpZ+kANXMGYZaSeWxrA6qcWlLC&#10;5BKK5952bDxLapeLQ9bZ+AKoXksSir5hbtVVF/P3blKF2kXUb48xcNzRGna+XbSxa6N9jxa62KJF&#10;VncSd4bPKsSfA+sds9A0gGBO/S2WUmqg0/2OkpW231/7HvwhNVgpaTAjQP5tzawAhZ8URHgxTNMw&#10;VPGQno1HONhjy+LYotb1tUYbhngRDI/b4O/lfltaXT9inKchK0xMceTuOO4P176bXTwIXEyn0Q2D&#10;ZJifq3vD99oMzD60j8yaXjMeavus9/PEshfS6XwD50pP116XVdRVYLrjtRc5hjBqpX8wwpQfn6PX&#10;07M2+QMAAP//AwBQSwMEFAAGAAgAAAAhAOhIP0XdAAAACwEAAA8AAABkcnMvZG93bnJldi54bWxM&#10;j8FqwzAQRO+F/oPYQG+N7Ni4xrUcQqGQSylJ8wGytbVNpJWR5MT9+8qn9jjMMPOm3i9Gsxs6P1oS&#10;kG4TYEidVSP1Ai5f788lMB8kKaktoYAf9LBvHh9qWSl7pxPezqFnsYR8JQUMIUwV574b0Ei/tRNS&#10;9L6tMzJE6XqunLzHcqP5LkkKbuRIcWGQE74N2F3PsxGQnYrPiz4eA88PZZ5lc+vNhxPiabMcXoEF&#10;XMJfGFb8iA5NZGrtTMozHXWaJruYFVDGC2sgL7MXYO1qJQXwpub/PzS/AAAA//8DAFBLAQItABQA&#10;BgAIAAAAIQC2gziS/gAAAOEBAAATAAAAAAAAAAAAAAAAAAAAAABbQ29udGVudF9UeXBlc10ueG1s&#10;UEsBAi0AFAAGAAgAAAAhADj9If/WAAAAlAEAAAsAAAAAAAAAAAAAAAAALwEAAF9yZWxzLy5yZWxz&#10;UEsBAi0AFAAGAAgAAAAhALQh9SCXAgAAHgUAAA4AAAAAAAAAAAAAAAAALgIAAGRycy9lMm9Eb2Mu&#10;eG1sUEsBAi0AFAAGAAgAAAAhAOhIP0XdAAAACwEAAA8AAAAAAAAAAAAAAAAA8QQAAGRycy9kb3du&#10;cmV2LnhtbFBLBQYAAAAABAAEAPMAAAD7BQAAAAA=&#10;" fillcolor="window" strokecolor="#f79646" strokeweight="2pt">
                <v:path arrowok="t"/>
                <v:textbox>
                  <w:txbxContent>
                    <w:p w:rsidR="00A401A4" w:rsidRPr="00895727" w:rsidRDefault="00A401A4" w:rsidP="00C44B13">
                      <w:pPr>
                        <w:spacing w:after="0" w:line="240" w:lineRule="auto"/>
                        <w:jc w:val="center"/>
                        <w:rPr>
                          <w:sz w:val="22"/>
                        </w:rPr>
                      </w:pPr>
                      <w:r w:rsidRPr="00895727">
                        <w:rPr>
                          <w:sz w:val="22"/>
                        </w:rPr>
                        <w:t>Стабильный рост качества жизни при сбалансированном развитии социальной сферы</w:t>
                      </w:r>
                    </w:p>
                  </w:txbxContent>
                </v:textbox>
              </v:shape>
            </w:pict>
          </mc:Fallback>
        </mc:AlternateContent>
      </w:r>
    </w:p>
    <w:p w:rsidR="007A04CC" w:rsidRPr="003E27EC" w:rsidRDefault="007A04CC" w:rsidP="00C44B13">
      <w:pPr>
        <w:rPr>
          <w:rFonts w:ascii="Times New Roman" w:hAnsi="Times New Roman" w:cs="Times New Roman"/>
        </w:rPr>
      </w:pPr>
    </w:p>
    <w:p w:rsidR="00C44B13" w:rsidRPr="003E27EC" w:rsidRDefault="00935396" w:rsidP="00C44B13">
      <w:pPr>
        <w:rPr>
          <w:rFonts w:ascii="Times New Roman" w:hAnsi="Times New Roman" w:cs="Times New Roman"/>
        </w:rPr>
      </w:pPr>
      <w:r w:rsidRPr="003E27EC">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67832794" wp14:editId="2D92561F">
                <wp:simplePos x="0" y="0"/>
                <wp:positionH relativeFrom="column">
                  <wp:posOffset>7052945</wp:posOffset>
                </wp:positionH>
                <wp:positionV relativeFrom="paragraph">
                  <wp:posOffset>121920</wp:posOffset>
                </wp:positionV>
                <wp:extent cx="2371725" cy="612140"/>
                <wp:effectExtent l="0" t="0" r="28575" b="1651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612140"/>
                        </a:xfrm>
                        <a:prstGeom prst="rect">
                          <a:avLst/>
                        </a:prstGeom>
                        <a:solidFill>
                          <a:sysClr val="window" lastClr="FFFFFF"/>
                        </a:solidFill>
                        <a:ln w="25400" cap="flat" cmpd="sng" algn="ctr">
                          <a:solidFill>
                            <a:srgbClr val="F79646"/>
                          </a:solidFill>
                          <a:prstDash val="solid"/>
                        </a:ln>
                        <a:effectLst/>
                      </wps:spPr>
                      <wps:txbx>
                        <w:txbxContent>
                          <w:p w:rsidR="00A401A4" w:rsidRPr="00895727" w:rsidRDefault="00A401A4" w:rsidP="00C44B13">
                            <w:pPr>
                              <w:spacing w:after="0" w:line="240" w:lineRule="auto"/>
                              <w:jc w:val="center"/>
                              <w:rPr>
                                <w:sz w:val="22"/>
                              </w:rPr>
                            </w:pPr>
                            <w:r w:rsidRPr="00895727">
                              <w:rPr>
                                <w:sz w:val="22"/>
                              </w:rPr>
                              <w:t>Создание комфортной среды проживания, благоустройство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margin-left:555.35pt;margin-top:9.6pt;width:186.75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GUmAIAACAFAAAOAAAAZHJzL2Uyb0RvYy54bWysVN1u2jAYvZ+0d7B8v4ZQCitqqFgrpkmo&#10;rdROvTaOA9Ec27MNCXuZPUWvJu0ZeKQdO4HSrlfTuAi2v+Pv53zn88VlU0myEdaVWmU0PelRIhTX&#10;eamWGf36MPvwkRLnmcqZ1EpkdCscvZy8f3dRm7Ho65WWubAETpQb1yajK+/NOEkcX4mKuRNthIKx&#10;0LZiHlu7THLLanivZNLv9YZJrW1urObCOZxet0Y6if6LQnB/WxROeCIzitx8/Nr4XYRvMrlg46Vl&#10;ZlXyLg32D1lUrFQIenB1zTwja1v+5aoqudVOF/6E6yrRRVFyEWtANWnvVTX3K2ZErAXkOHOgyf0/&#10;t/xmc2dJmaN3p5QoVqFHu5+737tfuyeCI/BTGzcG7N4A6JtPugE21urMXPNvDpDkCNNecEAHPprC&#10;VuEflRJcRAu2B9pF4wnHYf90lI76Z5Rw2IZpPx3EviTPt411/rPQFQmLjFq0NWbANnPnQ3w23kNC&#10;MKdlmc9KKeNm666kJRsGBUA4ua4pkcx5HGZ0Fn+hSrh4cU0qUiO1s0EPOXMGaRaSeSwrA7KcWlLC&#10;5BKa5962bLwIapeLQ9TZ6Hw4GL4VJCR9zdyqzS7G72BShdxFVHBXY+C4pTWsfLNoYt8OPVrofIsW&#10;Wd2K3Bk+K+F/jlrvmIWqUQgm1d/iU0iN6nS3omSl7Y+3zgMeYoOVkhpTgsq/r5kVoPCLggzP0wGa&#10;RXzcDM5GfWzssWVxbFHr6kqjDSneBMPjMuC93C8Lq6tHDPQ0RIWJKY7YLcfd5sq304sngYvpNMIw&#10;Sob5ubo3fK/NwOxD88is6TTjobYbvZ8oNn4lnRYbOFd6uva6KKOuAtMtr53IMYZRK92TEeb8eB9R&#10;zw/b5A8AAAD//wMAUEsDBBQABgAIAAAAIQARKzP13gAAAAwBAAAPAAAAZHJzL2Rvd25yZXYueG1s&#10;TI/BTsMwEETvSPyDtUjcqJMmhBDiVBUSUi8ItfQDnNgkEfY6sp02/D2bE9xmNKPZt/VusYZdtA+j&#10;QwHpJgGmsXNqxF7A+fPtoQQWokQljUMt4EcH2DW3N7WslLviUV9OsWc0gqGSAoYYp4rz0A3ayrBx&#10;k0bKvpy3MpL1PVdeXmncGr5NkoJbOSJdGOSkXwfdfZ9mKyA7Fh9nczhEnu/LPMvmNth3L8T93bJ/&#10;ARb1Ev/KsOITOjTE1LoZVWCGfJomT9Ql9bwFtjbyMifVrtljAbyp+f8nml8AAAD//wMAUEsBAi0A&#10;FAAGAAgAAAAhALaDOJL+AAAA4QEAABMAAAAAAAAAAAAAAAAAAAAAAFtDb250ZW50X1R5cGVzXS54&#10;bWxQSwECLQAUAAYACAAAACEAOP0h/9YAAACUAQAACwAAAAAAAAAAAAAAAAAvAQAAX3JlbHMvLnJl&#10;bHNQSwECLQAUAAYACAAAACEAggohlJgCAAAgBQAADgAAAAAAAAAAAAAAAAAuAgAAZHJzL2Uyb0Rv&#10;Yy54bWxQSwECLQAUAAYACAAAACEAESsz9d4AAAAMAQAADwAAAAAAAAAAAAAAAADyBAAAZHJzL2Rv&#10;d25yZXYueG1sUEsFBgAAAAAEAAQA8wAAAP0FAAAAAA==&#10;" fillcolor="window" strokecolor="#f79646" strokeweight="2pt">
                <v:path arrowok="t"/>
                <v:textbox>
                  <w:txbxContent>
                    <w:p w:rsidR="00A401A4" w:rsidRPr="00895727" w:rsidRDefault="00A401A4" w:rsidP="00C44B13">
                      <w:pPr>
                        <w:spacing w:after="0" w:line="240" w:lineRule="auto"/>
                        <w:jc w:val="center"/>
                        <w:rPr>
                          <w:sz w:val="22"/>
                        </w:rPr>
                      </w:pPr>
                      <w:r w:rsidRPr="00895727">
                        <w:rPr>
                          <w:sz w:val="22"/>
                        </w:rPr>
                        <w:t>Создание комфортной среды проживания, благоустройство территории</w:t>
                      </w:r>
                    </w:p>
                  </w:txbxContent>
                </v:textbox>
              </v:shape>
            </w:pict>
          </mc:Fallback>
        </mc:AlternateContent>
      </w:r>
    </w:p>
    <w:p w:rsidR="00C44B13" w:rsidRPr="003E27EC" w:rsidRDefault="00C44B13" w:rsidP="00C44B13">
      <w:pPr>
        <w:rPr>
          <w:rFonts w:ascii="Times New Roman" w:hAnsi="Times New Roman" w:cs="Times New Roman"/>
        </w:rPr>
      </w:pPr>
    </w:p>
    <w:p w:rsidR="00C44B13" w:rsidRPr="003E27EC" w:rsidRDefault="00A7475A" w:rsidP="00C44B13">
      <w:pPr>
        <w:rPr>
          <w:rFonts w:ascii="Times New Roman" w:hAnsi="Times New Roman" w:cs="Times New Roman"/>
        </w:rPr>
      </w:pPr>
      <w:r w:rsidRPr="003E27EC">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61FEB8AE" wp14:editId="03FFC7C0">
                <wp:simplePos x="0" y="0"/>
                <wp:positionH relativeFrom="column">
                  <wp:posOffset>365125</wp:posOffset>
                </wp:positionH>
                <wp:positionV relativeFrom="paragraph">
                  <wp:posOffset>73660</wp:posOffset>
                </wp:positionV>
                <wp:extent cx="3030220" cy="1057275"/>
                <wp:effectExtent l="0" t="0" r="1778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0220" cy="1057275"/>
                        </a:xfrm>
                        <a:prstGeom prst="rect">
                          <a:avLst/>
                        </a:prstGeom>
                        <a:solidFill>
                          <a:sysClr val="window" lastClr="FFFFFF"/>
                        </a:solidFill>
                        <a:ln w="25400" cap="flat" cmpd="sng" algn="ctr">
                          <a:solidFill>
                            <a:srgbClr val="4F81BD"/>
                          </a:solidFill>
                          <a:prstDash val="solid"/>
                        </a:ln>
                        <a:effectLst/>
                      </wps:spPr>
                      <wps:txbx>
                        <w:txbxContent>
                          <w:p w:rsidR="00A401A4" w:rsidRPr="00244B86" w:rsidRDefault="00A401A4" w:rsidP="00C44B13">
                            <w:pPr>
                              <w:spacing w:after="0" w:line="240" w:lineRule="auto"/>
                              <w:jc w:val="center"/>
                              <w:rPr>
                                <w:b/>
                                <w:color w:val="0070C0"/>
                                <w:sz w:val="32"/>
                                <w:szCs w:val="32"/>
                              </w:rPr>
                            </w:pPr>
                            <w:r w:rsidRPr="00244B86">
                              <w:rPr>
                                <w:b/>
                                <w:color w:val="0070C0"/>
                                <w:sz w:val="32"/>
                                <w:szCs w:val="32"/>
                              </w:rPr>
                              <w:t>Миасс – 2035:</w:t>
                            </w:r>
                          </w:p>
                          <w:p w:rsidR="00A401A4" w:rsidRPr="00244B86" w:rsidRDefault="00A401A4" w:rsidP="00C44B13">
                            <w:pPr>
                              <w:spacing w:after="0" w:line="240" w:lineRule="auto"/>
                              <w:jc w:val="center"/>
                              <w:rPr>
                                <w:b/>
                                <w:color w:val="0070C0"/>
                                <w:sz w:val="32"/>
                                <w:szCs w:val="32"/>
                              </w:rPr>
                            </w:pPr>
                            <w:r w:rsidRPr="00244B86">
                              <w:rPr>
                                <w:b/>
                                <w:color w:val="0070C0"/>
                                <w:sz w:val="32"/>
                                <w:szCs w:val="32"/>
                              </w:rPr>
                              <w:t>Устойчивый рост качества жизни на основе динамичного преобразования</w:t>
                            </w:r>
                          </w:p>
                          <w:p w:rsidR="00A401A4" w:rsidRPr="000003D1" w:rsidRDefault="00A401A4" w:rsidP="00C44B13">
                            <w:pPr>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9" o:spid="_x0000_s1030" type="#_x0000_t202" style="position:absolute;margin-left:28.75pt;margin-top:5.8pt;width:238.6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1lgIAAB0FAAAOAAAAZHJzL2Uyb0RvYy54bWysVEtu2zAQ3RfoHQjuG8mO0yRG5MCJ4aKA&#10;kQRwiqxpirKFUiRL0pbcy/QUXRXoGXykPlKy46RZFdWCGnKG83nzhlfXTSXJRlhXapXR3klKiVBc&#10;56VaZvTL4/TDBSXOM5UzqZXI6FY4ej16/+6qNkPR1ystc2EJnCg3rE1GV96bYZI4vhIVcyfaCAVl&#10;oW3FPLZ2meSW1fBeyaSfph+TWtvcWM2FczidtEo6iv6LQnB/XxROeCIzitx8XG1cF2FNRldsuLTM&#10;rErepcH+IYuKlQpBD64mzDOytuVfrqqSW+104U+4rhJdFCUXsQZU00tfVTNfMSNiLQDHmQNM7v+5&#10;5XebB0vKPKOXlChWoUW7H7vfu1+7n+QyoFMbN4TR3MDMNze6QZdjpc7MNP/qYJIc2bQXHKwDGk1h&#10;q/BHnQQX0YDtAXTReMJxeJqepv0+VBy6Xnp23j8/C4GT5+vGOv9J6IoEIaMWXY0psM3M+dZ0bxKi&#10;OS3LfFpKGTdbdyst2TAQALzJdU2JZM7jMKPT+HXRXlyTitQZ7Z8N0pAZAzMLyTzEygArp5aUMLkE&#10;5bm3LRwvgtrl4hB1ML3o3UzeChKSnjC3arOL8TszqULuIhK4qzGA3OIaJN8smti2QbgRThY636JH&#10;Vrccd4ZPS/ifodYHZkFqFIJB9fdYCqlRne4kSlbafn/rPNiDa9BSUmNIUPm3NbMCEH5WYOFlbzCA&#10;Wx83A7QOG3usWRxr1Lq61WhDD0+C4VEM9l7uxcLq6gnzPA5RoWKKI3ZGgXsr3vp2dPEecDEeRyPM&#10;kWF+puaG76kZcH1snpg1HWM8yHan9+PEhq+I09oGxJUer70uysiqZ1Q7jmMGIy+79yIM+fE+Wj2/&#10;aqM/AAAA//8DAFBLAwQUAAYACAAAACEAGVGBst4AAAAJAQAADwAAAGRycy9kb3ducmV2LnhtbEyP&#10;T0+EMBDF7yZ+h2ZMvLkFhYUgZaMm/llv4h72WGgFIp2StsvCt3c86XHee3nze+VuMSObtfODRQHx&#10;JgKmsbVqwE7A4fP5Jgfmg0QlR4tawKo97KrLi1IWyp7xQ8916BiVoC+kgD6EqeDct7020m/spJG8&#10;L+uMDHS6jisnz1RuRn4bRVtu5ID0oZeTfup1+12fjID9a1u7xyRv5iRaX46rnd/ePRfi+mp5uAcW&#10;9BL+wvCLT+hQEVNjT6g8GwWkWUpJ0uMtMPLTuyQD1pCQ5THwquT/F1Q/AAAA//8DAFBLAQItABQA&#10;BgAIAAAAIQC2gziS/gAAAOEBAAATAAAAAAAAAAAAAAAAAAAAAABbQ29udGVudF9UeXBlc10ueG1s&#10;UEsBAi0AFAAGAAgAAAAhADj9If/WAAAAlAEAAAsAAAAAAAAAAAAAAAAALwEAAF9yZWxzLy5yZWxz&#10;UEsBAi0AFAAGAAgAAAAhAA360nWWAgAAHQUAAA4AAAAAAAAAAAAAAAAALgIAAGRycy9lMm9Eb2Mu&#10;eG1sUEsBAi0AFAAGAAgAAAAhABlRgbLeAAAACQEAAA8AAAAAAAAAAAAAAAAA8AQAAGRycy9kb3du&#10;cmV2LnhtbFBLBQYAAAAABAAEAPMAAAD7BQAAAAA=&#10;" fillcolor="window" strokecolor="#4f81bd" strokeweight="2pt">
                <v:path arrowok="t"/>
                <v:textbox>
                  <w:txbxContent>
                    <w:p w:rsidR="00A401A4" w:rsidRPr="00244B86" w:rsidRDefault="00A401A4" w:rsidP="00C44B13">
                      <w:pPr>
                        <w:spacing w:after="0" w:line="240" w:lineRule="auto"/>
                        <w:jc w:val="center"/>
                        <w:rPr>
                          <w:b/>
                          <w:color w:val="0070C0"/>
                          <w:sz w:val="32"/>
                          <w:szCs w:val="32"/>
                        </w:rPr>
                      </w:pPr>
                      <w:r w:rsidRPr="00244B86">
                        <w:rPr>
                          <w:b/>
                          <w:color w:val="0070C0"/>
                          <w:sz w:val="32"/>
                          <w:szCs w:val="32"/>
                        </w:rPr>
                        <w:t>Миасс – 2035:</w:t>
                      </w:r>
                    </w:p>
                    <w:p w:rsidR="00A401A4" w:rsidRPr="00244B86" w:rsidRDefault="00A401A4" w:rsidP="00C44B13">
                      <w:pPr>
                        <w:spacing w:after="0" w:line="240" w:lineRule="auto"/>
                        <w:jc w:val="center"/>
                        <w:rPr>
                          <w:b/>
                          <w:color w:val="0070C0"/>
                          <w:sz w:val="32"/>
                          <w:szCs w:val="32"/>
                        </w:rPr>
                      </w:pPr>
                      <w:r w:rsidRPr="00244B86">
                        <w:rPr>
                          <w:b/>
                          <w:color w:val="0070C0"/>
                          <w:sz w:val="32"/>
                          <w:szCs w:val="32"/>
                        </w:rPr>
                        <w:t>Устойчивый рост качества жизни на основе динамичного преобразования</w:t>
                      </w:r>
                    </w:p>
                    <w:p w:rsidR="00A401A4" w:rsidRPr="000003D1" w:rsidRDefault="00A401A4" w:rsidP="00C44B13">
                      <w:pPr>
                        <w:jc w:val="center"/>
                        <w:rPr>
                          <w:b/>
                          <w:sz w:val="32"/>
                          <w:szCs w:val="32"/>
                        </w:rPr>
                      </w:pPr>
                    </w:p>
                  </w:txbxContent>
                </v:textbox>
              </v:shape>
            </w:pict>
          </mc:Fallback>
        </mc:AlternateContent>
      </w:r>
      <w:r w:rsidR="00935396" w:rsidRPr="003E27EC">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069ED0BE" wp14:editId="15BAC126">
                <wp:simplePos x="0" y="0"/>
                <wp:positionH relativeFrom="column">
                  <wp:posOffset>7061200</wp:posOffset>
                </wp:positionH>
                <wp:positionV relativeFrom="paragraph">
                  <wp:posOffset>134620</wp:posOffset>
                </wp:positionV>
                <wp:extent cx="2372360" cy="612140"/>
                <wp:effectExtent l="0" t="0" r="27940" b="1651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612140"/>
                        </a:xfrm>
                        <a:prstGeom prst="rect">
                          <a:avLst/>
                        </a:prstGeom>
                        <a:solidFill>
                          <a:sysClr val="window" lastClr="FFFFFF"/>
                        </a:solidFill>
                        <a:ln w="25400" cap="flat" cmpd="sng" algn="ctr">
                          <a:solidFill>
                            <a:srgbClr val="F79646"/>
                          </a:solidFill>
                          <a:prstDash val="solid"/>
                        </a:ln>
                        <a:effectLst/>
                      </wps:spPr>
                      <wps:txbx>
                        <w:txbxContent>
                          <w:p w:rsidR="00A401A4" w:rsidRPr="00895727" w:rsidRDefault="00A401A4" w:rsidP="00C44B13">
                            <w:pPr>
                              <w:spacing w:after="0" w:line="240" w:lineRule="auto"/>
                              <w:jc w:val="center"/>
                              <w:rPr>
                                <w:sz w:val="22"/>
                              </w:rPr>
                            </w:pPr>
                            <w:r w:rsidRPr="00895727">
                              <w:rPr>
                                <w:sz w:val="22"/>
                              </w:rPr>
                              <w:t>Развитие системы охраны здоровья и безопасности населения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1" type="#_x0000_t202" style="position:absolute;margin-left:556pt;margin-top:10.6pt;width:186.8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B2lwIAACAFAAAOAAAAZHJzL2Uyb0RvYy54bWysVEtu2zAU3BfoHQjuG9mO4zRC5MBN4KKA&#10;0QRIiqxpirKEUiRL0pbcy/QUXRXoGXykDinZcdKsinohk3zD95k3j5dXbS3JRlhXaZXR4cmAEqG4&#10;ziu1yuiXh/m795Q4z1TOpFYio1vh6NX07ZvLxqRipEstc2EJnCiXNiajpfcmTRLHS1Ezd6KNUDAW&#10;2tbMY2tXSW5ZA++1TEaDwSRptM2N1Vw4h9Obzkin0X9RCO5vi8IJT2RGkZuPXxu/y/BNppcsXVlm&#10;yor3abB/yKJmlULQg6sb5hlZ2+ovV3XFrXa68Cdc14kuioqLWAOqGQ5eVHNfMiNiLSDHmQNN7v+5&#10;5Z83d5ZUOXo3pkSxGj3a/dj93v3a/SQ4Aj+NcSlg9wZA337QLbCxVmcWmn91gCRHmO6CAzrw0Ra2&#10;Dv+olOAiWrA90C5aTzgOR6fno9MJTBy2yXA0HMe+JE+3jXX+o9A1CYuMWrQ1ZsA2C+dDfJbuISGY&#10;07LK55WUcbN119KSDYMCIJxcN5RI5jwOMzqPv1AlXDy7JhVpkNrZeBASY5BmIZnHsjYgy6kVJUyu&#10;oHnubcfGs6B2tTxEnZ9fTMaT14KEpG+YK7vsYvweJlXIXUQF9zUGjjtaw8q3yzb27Wzfo6XOt2iR&#10;1Z3IneHzCv4XqPWOWagahWBS/S0+hdSoTvcrSkptv792HvAQG6yUNJgSVP5tzawAhZ8UZHgxHKNZ&#10;xMfN+Ox8hI09tiyPLWpdX2u0YYg3wfC4DHgv98vC6voRAz0LUWFiiiN2x3G/ufbd9OJJ4GI2izCM&#10;kmF+oe4N32szMPvQPjJres14qO2z3k8US19Ip8MGzpWerb0uqqirwHTHay9yjGHUSv9khDk/3kfU&#10;08M2/QMAAP//AwBQSwMEFAAGAAgAAAAhALxFtR/eAAAADAEAAA8AAABkcnMvZG93bnJldi54bWxM&#10;j8tqwzAURPeF/oO4he4a+VXHuJZDKBSyKSWPD5DtG9tUujKSnLh/X3nVLocZZs5Uu0UrdkPrRkMC&#10;4k0EDKk13Ui9gMv546UA5rykTipDKOAHHezqx4dKlp250xFvJ9+zUEKulAIG76eSc9cOqKXbmAkp&#10;eFdjtfRB2p53Vt5DuVY8iaKcazlSWBjkhO8Dtt+nWQtIj/nXRR0Onmf7IkvTuXH60wrx/LTs34B5&#10;XPxfGFb8gA51YGrMTJ1jKug4TsIZLyCJE2BrIitec2DN6m1z4HXF/5+ofwEAAP//AwBQSwECLQAU&#10;AAYACAAAACEAtoM4kv4AAADhAQAAEwAAAAAAAAAAAAAAAAAAAAAAW0NvbnRlbnRfVHlwZXNdLnht&#10;bFBLAQItABQABgAIAAAAIQA4/SH/1gAAAJQBAAALAAAAAAAAAAAAAAAAAC8BAABfcmVscy8ucmVs&#10;c1BLAQItABQABgAIAAAAIQDtXnB2lwIAACAFAAAOAAAAAAAAAAAAAAAAAC4CAABkcnMvZTJvRG9j&#10;LnhtbFBLAQItABQABgAIAAAAIQC8RbUf3gAAAAwBAAAPAAAAAAAAAAAAAAAAAPEEAABkcnMvZG93&#10;bnJldi54bWxQSwUGAAAAAAQABADzAAAA/AUAAAAA&#10;" fillcolor="window" strokecolor="#f79646" strokeweight="2pt">
                <v:path arrowok="t"/>
                <v:textbox>
                  <w:txbxContent>
                    <w:p w:rsidR="00A401A4" w:rsidRPr="00895727" w:rsidRDefault="00A401A4" w:rsidP="00C44B13">
                      <w:pPr>
                        <w:spacing w:after="0" w:line="240" w:lineRule="auto"/>
                        <w:jc w:val="center"/>
                        <w:rPr>
                          <w:sz w:val="22"/>
                        </w:rPr>
                      </w:pPr>
                      <w:r w:rsidRPr="00895727">
                        <w:rPr>
                          <w:sz w:val="22"/>
                        </w:rPr>
                        <w:t>Развитие системы охраны здоровья и безопасности населения</w:t>
                      </w:r>
                    </w:p>
                  </w:txbxContent>
                </v:textbox>
              </v:shape>
            </w:pict>
          </mc:Fallback>
        </mc:AlternateContent>
      </w:r>
    </w:p>
    <w:p w:rsidR="00C44B13" w:rsidRPr="003E27EC" w:rsidRDefault="00F33351" w:rsidP="00C44B13">
      <w:pPr>
        <w:rPr>
          <w:rFonts w:ascii="Times New Roman" w:hAnsi="Times New Roman" w:cs="Times New Roman"/>
        </w:rPr>
      </w:pPr>
      <w:r w:rsidRPr="003E27EC">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38908428" wp14:editId="1B2AB299">
                <wp:simplePos x="0" y="0"/>
                <wp:positionH relativeFrom="column">
                  <wp:posOffset>3749675</wp:posOffset>
                </wp:positionH>
                <wp:positionV relativeFrom="paragraph">
                  <wp:posOffset>99695</wp:posOffset>
                </wp:positionV>
                <wp:extent cx="2376170" cy="638175"/>
                <wp:effectExtent l="57150" t="38100" r="81280" b="10477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6170" cy="6381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401A4" w:rsidRPr="00A14B0E" w:rsidRDefault="00A401A4" w:rsidP="00C44B13">
                            <w:pPr>
                              <w:spacing w:after="0" w:line="240" w:lineRule="auto"/>
                              <w:jc w:val="center"/>
                              <w:rPr>
                                <w:sz w:val="28"/>
                                <w:szCs w:val="28"/>
                              </w:rPr>
                            </w:pPr>
                            <w:r>
                              <w:rPr>
                                <w:sz w:val="28"/>
                                <w:szCs w:val="28"/>
                              </w:rPr>
                              <w:t>Туризм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2" type="#_x0000_t202" style="position:absolute;margin-left:295.25pt;margin-top:7.85pt;width:187.1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iOQgMAAEwHAAAOAAAAZHJzL2Uyb0RvYy54bWysVdtuEzEQfUfiHyy/083m2kZNq15UhFRa&#10;REF9drzerIXXNrbTpPwMX8ETEt/QT+LY3qSh9AEQedh4Z8ZzOTNz9vB43SpyJ5yXRs9oudejRGhu&#10;KqkXM/rxw8WrfUp8YLpiymgxo/fC0+Ojly8OV3Yq+qYxqhKOwIn205Wd0SYEOy0KzxvRMr9nrNBQ&#10;1sa1LODVLYrKsRW8t6ro93rjYmVcZZ3hwntIz7OSHiX/dS14uK5rLwJRM4rcQnq69JzHZ3F0yKYL&#10;x2wjeZcG+4csWiY1gm5dnbPAyNLJ31y1kjvjTR32uGkLU9eSi1QDqil7T6q5aZgVqRaA4+0WJv//&#10;3PKru3eOyAq961OiWYsePXx9+PHw/eEbgQj4rKyfwuzGwjCsT80atqlWby8N/+RhUuzY5Ase1hGP&#10;de3a+I9KCS6iBfdb2MU6EA5hfzAZlxOoOHTjwX45GcW4xeNt63x4LUxL4mFGHdqaMmB3lz5k041J&#10;14TqQipFnAm3MjQJx03WC487ycoTawBlLxfjFvMz5cgdw6QML/bL0/MkD1KHLBz18MsD41l4a6os&#10;HkRxkiNhn72k5Bd+N8ogXv/DSINJ5xEO/z5SGfP501BlSgsQPgm1LfaZoiDagqikJizuejnGOsa4&#10;xHOmRByoronYrtSNGENpsprRg1F/hG4z7HutWMCxtbjg9YISphYgEh5cxsooub3cgftbi3zDKpGl&#10;B8+XU/Y28ifl+F3/cYTOmW+yq6TqSlA6Ji8Sn3TTY5ZBuJumWpG5Wrr3DPkPc/2VjDOa0KCkkiCb&#10;UdIAml/n8ZkeJQiznCnbsG7E9iOwec53J2ybQ5q3nfTSPuYVjJsZ1vN12vFxdBIlc1PdY52RT9pJ&#10;b/mFRPWXzId3zIEBkSxYPVzjUSuDnpnuRElj3Jfn5NEexAQtJSswKhr6ecmcoES90dizg3I4hNuQ&#10;XoajST8CsquZ72r0sj0zWMUSA2V5Okb7oDbH2pn2FuR/EqNCxTRH7Dw63ctZyEyPzwcXJyfJDLRr&#10;WbjUN5ZvGCH2/cP6ljnb8UsAM12ZDfuy6ROaybZxIrQ5WQZTy8RBj7h2hAjKzkSQPy/xm7D7nqwe&#10;P4JHPwEAAP//AwBQSwMEFAAGAAgAAAAhAA7BFKffAAAACgEAAA8AAABkcnMvZG93bnJldi54bWxM&#10;j81OwzAQhO9IvIO1SNyo06oJbYhTISR+Lkil8ABOvPkBex3FbhN4epZTue3ujGa/KXazs+KEY+g9&#10;KVguEhBItTc9tQo+3h9vNiBC1GS09YQKvjHArry8KHRu/ERveDrEVnAIhVwr6GIccilD3aHTYeEH&#10;JNYaPzodeR1baUY9cbizcpUkmXS6J/7Q6QEfOqy/DkenYP9U2bh/aSk0+nX6bH5qu37eKHV9Nd/f&#10;gYg4x7MZ/vAZHUpmqvyRTBBWQbpNUraykN6CYMM2W/NQ8WGZrUCWhfxfofwFAAD//wMAUEsBAi0A&#10;FAAGAAgAAAAhALaDOJL+AAAA4QEAABMAAAAAAAAAAAAAAAAAAAAAAFtDb250ZW50X1R5cGVzXS54&#10;bWxQSwECLQAUAAYACAAAACEAOP0h/9YAAACUAQAACwAAAAAAAAAAAAAAAAAvAQAAX3JlbHMvLnJl&#10;bHNQSwECLQAUAAYACAAAACEA9LL4jkIDAABMBwAADgAAAAAAAAAAAAAAAAAuAgAAZHJzL2Uyb0Rv&#10;Yy54bWxQSwECLQAUAAYACAAAACEADsEUp98AAAAKAQAADwAAAAAAAAAAAAAAAACcBQAAZHJzL2Rv&#10;d25yZXYueG1sUEsFBgAAAAAEAAQA8wAAAKgGAAAAAA==&#10;" fillcolor="#a3c4ff" strokecolor="#4a7ebb">
                <v:fill color2="#e5eeff" rotate="t" angle="180" colors="0 #a3c4ff;22938f #bfd5ff;1 #e5eeff" focus="100%" type="gradient"/>
                <v:shadow on="t" color="black" opacity="24903f" origin=",.5" offset="0,.55556mm"/>
                <v:path arrowok="t"/>
                <v:textbox>
                  <w:txbxContent>
                    <w:p w:rsidR="00A401A4" w:rsidRPr="00A14B0E" w:rsidRDefault="00A401A4" w:rsidP="00C44B13">
                      <w:pPr>
                        <w:spacing w:after="0" w:line="240" w:lineRule="auto"/>
                        <w:jc w:val="center"/>
                        <w:rPr>
                          <w:sz w:val="28"/>
                          <w:szCs w:val="28"/>
                        </w:rPr>
                      </w:pPr>
                      <w:r>
                        <w:rPr>
                          <w:sz w:val="28"/>
                          <w:szCs w:val="28"/>
                        </w:rPr>
                        <w:t>Туризм</w:t>
                      </w:r>
                    </w:p>
                  </w:txbxContent>
                </v:textbox>
              </v:shape>
            </w:pict>
          </mc:Fallback>
        </mc:AlternateContent>
      </w:r>
      <w:r w:rsidR="00C44B13" w:rsidRPr="003E27EC">
        <w:rPr>
          <w:rFonts w:ascii="Times New Roman" w:hAnsi="Times New Roman" w:cs="Times New Roman"/>
        </w:rPr>
        <w:tab/>
      </w:r>
      <w:r w:rsidR="00C44B13" w:rsidRPr="003E27EC">
        <w:rPr>
          <w:rFonts w:ascii="Times New Roman" w:hAnsi="Times New Roman" w:cs="Times New Roman"/>
        </w:rPr>
        <w:tab/>
      </w:r>
      <w:r w:rsidR="00C44B13" w:rsidRPr="003E27EC">
        <w:rPr>
          <w:rFonts w:ascii="Times New Roman" w:hAnsi="Times New Roman" w:cs="Times New Roman"/>
        </w:rPr>
        <w:tab/>
      </w:r>
      <w:r w:rsidR="00C44B13" w:rsidRPr="003E27EC">
        <w:rPr>
          <w:rFonts w:ascii="Times New Roman" w:hAnsi="Times New Roman" w:cs="Times New Roman"/>
        </w:rPr>
        <w:tab/>
      </w:r>
      <w:r w:rsidR="00C44B13" w:rsidRPr="003E27EC">
        <w:rPr>
          <w:rFonts w:ascii="Times New Roman" w:hAnsi="Times New Roman" w:cs="Times New Roman"/>
        </w:rPr>
        <w:tab/>
      </w:r>
      <w:r w:rsidR="00C44B13" w:rsidRPr="003E27EC">
        <w:rPr>
          <w:rFonts w:ascii="Times New Roman" w:hAnsi="Times New Roman" w:cs="Times New Roman"/>
        </w:rPr>
        <w:tab/>
      </w:r>
      <w:r w:rsidR="00C44B13" w:rsidRPr="003E27EC">
        <w:rPr>
          <w:rFonts w:ascii="Times New Roman" w:hAnsi="Times New Roman" w:cs="Times New Roman"/>
        </w:rPr>
        <w:tab/>
      </w:r>
      <w:r w:rsidR="00C44B13" w:rsidRPr="003E27EC">
        <w:rPr>
          <w:rFonts w:ascii="Times New Roman" w:hAnsi="Times New Roman" w:cs="Times New Roman"/>
        </w:rPr>
        <w:tab/>
      </w:r>
    </w:p>
    <w:p w:rsidR="00C44B13" w:rsidRPr="003E27EC" w:rsidRDefault="00935396" w:rsidP="00C44B13">
      <w:pPr>
        <w:rPr>
          <w:rFonts w:ascii="Times New Roman" w:hAnsi="Times New Roman" w:cs="Times New Roman"/>
          <w:i/>
        </w:rPr>
      </w:pPr>
      <w:r w:rsidRPr="003E27EC">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501256AC" wp14:editId="6A93DC13">
                <wp:simplePos x="0" y="0"/>
                <wp:positionH relativeFrom="column">
                  <wp:posOffset>7056120</wp:posOffset>
                </wp:positionH>
                <wp:positionV relativeFrom="paragraph">
                  <wp:posOffset>269240</wp:posOffset>
                </wp:positionV>
                <wp:extent cx="2381250" cy="638175"/>
                <wp:effectExtent l="0" t="0" r="19050" b="285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638175"/>
                        </a:xfrm>
                        <a:prstGeom prst="rect">
                          <a:avLst/>
                        </a:prstGeom>
                        <a:solidFill>
                          <a:sysClr val="window" lastClr="FFFFFF"/>
                        </a:solidFill>
                        <a:ln w="25400" cap="flat" cmpd="sng" algn="ctr">
                          <a:solidFill>
                            <a:srgbClr val="9BBB59"/>
                          </a:solidFill>
                          <a:prstDash val="solid"/>
                        </a:ln>
                        <a:effectLst/>
                      </wps:spPr>
                      <wps:txbx>
                        <w:txbxContent>
                          <w:p w:rsidR="00A401A4" w:rsidRPr="00895727" w:rsidRDefault="00A401A4" w:rsidP="00C44B13">
                            <w:pPr>
                              <w:spacing w:after="0" w:line="240" w:lineRule="auto"/>
                              <w:jc w:val="center"/>
                              <w:rPr>
                                <w:sz w:val="22"/>
                              </w:rPr>
                            </w:pPr>
                            <w:r w:rsidRPr="00895727">
                              <w:rPr>
                                <w:sz w:val="22"/>
                              </w:rPr>
                              <w:t>Формирование конкурентоспособной отрасли туризма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33" type="#_x0000_t202" style="position:absolute;margin-left:555.6pt;margin-top:21.2pt;width:18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98kwIAAB4FAAAOAAAAZHJzL2Uyb0RvYy54bWysVEtu2zAQ3RfoHQjuG9munY8RObATuChg&#10;JAGSImuaoiyhFMmStCX3Mj1FVwV6Bh+pj5TsOGlWRbWgOJzhfN684eVVU0myEdaVWqW0f9KjRCiu&#10;s1KtUvrlcf7hnBLnmcqY1EqkdCscvZq8f3dZm7EY6ELLTFgCJ8qNa5PSwnszThLHC1Exd6KNUFDm&#10;2lbMQ7SrJLOshvdKJoNe7zSptc2M1Vw4h9ObVkkn0X+eC+7v8twJT2RKkZuPq43rMqzJ5JKNV5aZ&#10;ouRdGuwfsqhYqRD04OqGeUbWtvzLVVVyq53O/QnXVaLzvOQi1oBq+r1X1TwUzIhYC8Bx5gCT+39u&#10;+e3m3pIySykapViFFu1+7H7vfu1+kvOATm3cGEYPBma+mekGXY6VOrPQ/KuDSXJk015wsA5oNLmt&#10;wh91ElxEA7YH0EXjCcfh4ON5fzCCikN3CuFsFOImz7eNdf6T0BUJm5RaNDVmwDYL51vTvUkI5rQs&#10;s3kpZRS27lpasmHoP2iT6ZoSyZzHYUrn8euivbgmFamR2mjYC4kxEDOXzGNbGUDl1IoSJldgPPe2&#10;ReNFULtaHqJezGaz0cVbQULSN8wVbXYxfmcmVchdRP52NQaMW1jDzjfLJnbtLNwIJ0udbdEiq1uK&#10;O8PnJfwvUOs9s+A0CsGc+jssudSoTnc7Sgptv791HuxBNWgpqTEjqPzbmlkBCD8rkPCiPxzCrY/C&#10;cHQ2gGCPNctjjVpX1xpt6ONFMDxug72X+21udfWEcZ6GqFAxxRG7xbgTrn07u3gQuJhOoxkGyTC/&#10;UA+G77kZkH1snpg1HWc82Har9/PExq+o09oGzJWerr3Oy8irZ1w7kmMIIzO7ByNM+bEcrZ6ftckf&#10;AAAA//8DAFBLAwQUAAYACAAAACEAC0trSdwAAAAMAQAADwAAAGRycy9kb3ducmV2LnhtbEyPQU/D&#10;MAyF70j8h8hI3FhKVU1daTohBoedEOt2TxvTViRO1WRb+fdzT+CTn/30/Lnczs6KC05h8KTgeZWA&#10;QGq9GahTcKw/nnIQIWoy2npCBb8YYFvd35W6MP5KX3g5xE5wCIVCK+hjHAspQ9uj02HlRyTeffvJ&#10;6chy6qSZ9JXDnZVpkqyl0wPxhV6P+NZj+3M4OwX17lQfO5nlyf5zZ2VjzXtjNko9PsyvLyAizvHP&#10;DAs+o0PFTI0/kwnCsuZK2asgSzMQiyPL1zxpli7dgKxK+f+J6gYAAP//AwBQSwECLQAUAAYACAAA&#10;ACEAtoM4kv4AAADhAQAAEwAAAAAAAAAAAAAAAAAAAAAAW0NvbnRlbnRfVHlwZXNdLnhtbFBLAQIt&#10;ABQABgAIAAAAIQA4/SH/1gAAAJQBAAALAAAAAAAAAAAAAAAAAC8BAABfcmVscy8ucmVsc1BLAQIt&#10;ABQABgAIAAAAIQAbtC98kwIAAB4FAAAOAAAAAAAAAAAAAAAAAC4CAABkcnMvZTJvRG9jLnhtbFBL&#10;AQItABQABgAIAAAAIQALS2tJ3AAAAAwBAAAPAAAAAAAAAAAAAAAAAO0EAABkcnMvZG93bnJldi54&#10;bWxQSwUGAAAAAAQABADzAAAA9gUAAAAA&#10;" fillcolor="window" strokecolor="#9bbb59" strokeweight="2pt">
                <v:path arrowok="t"/>
                <v:textbox>
                  <w:txbxContent>
                    <w:p w:rsidR="00A401A4" w:rsidRPr="00895727" w:rsidRDefault="00A401A4" w:rsidP="00C44B13">
                      <w:pPr>
                        <w:spacing w:after="0" w:line="240" w:lineRule="auto"/>
                        <w:jc w:val="center"/>
                        <w:rPr>
                          <w:sz w:val="22"/>
                        </w:rPr>
                      </w:pPr>
                      <w:r w:rsidRPr="00895727">
                        <w:rPr>
                          <w:sz w:val="22"/>
                        </w:rPr>
                        <w:t>Формирование конкурентоспособной отрасли туризма</w:t>
                      </w:r>
                    </w:p>
                  </w:txbxContent>
                </v:textbox>
              </v:shape>
            </w:pict>
          </mc:Fallback>
        </mc:AlternateContent>
      </w:r>
      <w:r w:rsidRPr="003E27EC">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456EABB4" wp14:editId="41BDFA52">
                <wp:simplePos x="0" y="0"/>
                <wp:positionH relativeFrom="column">
                  <wp:posOffset>6137910</wp:posOffset>
                </wp:positionH>
                <wp:positionV relativeFrom="paragraph">
                  <wp:posOffset>236855</wp:posOffset>
                </wp:positionV>
                <wp:extent cx="905510" cy="236855"/>
                <wp:effectExtent l="38100" t="38100" r="46990" b="1250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5510" cy="23685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483.3pt;margin-top:18.65pt;width:71.3pt;height:1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g7UQIAAFUEAAAOAAAAZHJzL2Uyb0RvYy54bWysVM1u1DAQviPxDpbvNLvbbrVEzVaiS7lU&#10;UFEQ51nHSSwc2xq7m91b4QX6CLwCFw78qM+QfSPGzra09Ia4WBnPzDffNzPO0fG61Wwl0StrCj7e&#10;G3EmjbClMnXB3787fTbjzAcwJWhrZME30vPj+dMnR53L5cQ2VpcSGYEYn3eu4E0ILs8yLxrZgt+z&#10;ThpyVhZbCGRinZUIHaG3OpuMRodZZ7F0aIX0nm4Xg5PPE35VSRHeVJWXgemCE7eQTkznMp7Z/Ajy&#10;GsE1SuxowD+waEEZKnoHtYAA7BLVI6hWCbTeVmFP2DazVaWETBpIzXj0l5qLBpxMWqg53t21yf8/&#10;WPF6dY5MlQWfTDkz0NKM+i/bq+11/6v/ur1m20/9DR3bz9ur/lv/s//R3/TfGQVT5zrncwI4MecY&#10;tYu1uXBnVnz05MseOKPh3RC2rrCN4SSerdMkNneTkOvABF0+H02nY5qXINdk/3A2TfUyyG+THfrw&#10;StqWxY+C+4Cg6iacWGNo5hbHaRqwOvMhkoH8NiFWNvZUaZ1Grw3rovaDUawGtIGVhkCfraOeeFNz&#10;Brqm1RYBE6S3WpUxPQJ5rJcnGtkKaL0OTmfjF4vYFyr3ICzWXoBvhrjkGhYvgNIvTcnCxlHfAdF2&#10;u3xtIr5MG0waUr8ug8SLpuzYUl/iWyB+xDryLlXsAT2HwaD1jnqShTZ8UKFJmxS7/Ih1ihvuQbsG&#10;Bo77s5i9kzKITLLsLYdk3aOXxj1MOM56acvNOcb8aNHupvjdO4uP476dov78Dea/AQAA//8DAFBL&#10;AwQUAAYACAAAACEALBmoTOEAAAAKAQAADwAAAGRycy9kb3ducmV2LnhtbEyPQU/CQBCF7yb+h82Y&#10;eJMtoEVqp8RANNGDiWA8b7tDW+nONt0tLfx6l5MeJ+/Le9+kq9E04kidqy0jTCcRCOLC6ppLhK/d&#10;y90jCOcVa9VYJoQTOVhl11epSrQd+JOOW1+KUMIuUQiV920ipSsqMspNbEscsr3tjPLh7EqpOzWE&#10;ctPIWRTF0qiaw0KlWlpXVBy2vUHYv48H+pF9vc4/zq9vvNs8fA8bxNub8fkJhKfR/8Fw0Q/qkAWn&#10;3PasnWgQlnEcBxRhvpiDuADTaDkDkSMs7mOQWSr/v5D9AgAA//8DAFBLAQItABQABgAIAAAAIQC2&#10;gziS/gAAAOEBAAATAAAAAAAAAAAAAAAAAAAAAABbQ29udGVudF9UeXBlc10ueG1sUEsBAi0AFAAG&#10;AAgAAAAhADj9If/WAAAAlAEAAAsAAAAAAAAAAAAAAAAALwEAAF9yZWxzLy5yZWxzUEsBAi0AFAAG&#10;AAgAAAAhAGuq6DtRAgAAVQQAAA4AAAAAAAAAAAAAAAAALgIAAGRycy9lMm9Eb2MueG1sUEsBAi0A&#10;FAAGAAgAAAAhACwZqEzhAAAACgEAAA8AAAAAAAAAAAAAAAAAqwQAAGRycy9kb3ducmV2LnhtbFBL&#10;BQYAAAAABAAEAPMAAAC5BQAAAAA=&#10;" strokecolor="#4f81bd" strokeweight="2pt">
                <v:stroke endarrow="open"/>
                <v:shadow on="t" color="black" opacity="24903f" origin=",.5" offset="0,.55556mm"/>
                <o:lock v:ext="edit" shapetype="f"/>
              </v:shape>
            </w:pict>
          </mc:Fallback>
        </mc:AlternateContent>
      </w:r>
      <w:r w:rsidRPr="003E27EC">
        <w:rPr>
          <w:rFonts w:ascii="Times New Roman" w:hAnsi="Times New Roman" w:cs="Times New Roman"/>
          <w:noProof/>
          <w:lang w:eastAsia="ru-RU"/>
        </w:rPr>
        <mc:AlternateContent>
          <mc:Choice Requires="wps">
            <w:drawing>
              <wp:anchor distT="0" distB="0" distL="114300" distR="114300" simplePos="0" relativeHeight="251683840" behindDoc="0" locked="0" layoutInCell="1" allowOverlap="1" wp14:anchorId="30390524" wp14:editId="1686F864">
                <wp:simplePos x="0" y="0"/>
                <wp:positionH relativeFrom="column">
                  <wp:posOffset>6137910</wp:posOffset>
                </wp:positionH>
                <wp:positionV relativeFrom="paragraph">
                  <wp:posOffset>245745</wp:posOffset>
                </wp:positionV>
                <wp:extent cx="904875" cy="905510"/>
                <wp:effectExtent l="38100" t="19050" r="85725" b="1041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90551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483.3pt;margin-top:19.35pt;width:71.25pt;height:7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CgVAIAAFUEAAAOAAAAZHJzL2Uyb0RvYy54bWysVM1u1DAQviPxDpbvNNnSLduo2Up0KZcK&#10;KgriPOs4GwvHtsbuZvdWeIE+Ql+BCwd+1GfIvhFjZ1taekNcRhnPzOfvmxnn8GjVaraU6JU1JR/t&#10;5JxJI2ylzKLkH96fPJtw5gOYCrQ1suRr6fnR9OmTw84Vctc2VlcSGYEYX3Su5E0IrsgyLxrZgt+x&#10;ThoK1hZbCOTiIqsQOkJvdbab5/tZZ7FyaIX0nk5nQ5BPE35dSxHe1rWXgemSE7eQLCY7jzabHkKx&#10;QHCNElsa8A8sWlCGLr2DmkEAdoHqEVSrBFpv67AjbJvZulZCJg2kZpT/pea8ASeTFmqOd3dt8v8P&#10;VrxZniFTVcl39zkz0NKM+uvN5eaq/9V/3Vyxzef+hszmy+ay/9b/7H/0N/13RsnUuc75ggCOzRlG&#10;7WJlzt2pFZ88xbIHweh4N6StamxjOolnqzSJ9d0k5CowQYcH+d7kxZgzQaGDfDwepUllUNwWO/Th&#10;tbQtix8l9wFBLZpwbI2hmVscpWnA8tSHSAaK24J4s7EnSus0em1YR9rHezlthwDawFpDoM/WUU+8&#10;WXAGekGrLQImSG+1qmJ5BPK4mB9rZEug9do7mYxezmJf6LoHafHuGfhmyEuhYfECKP3KVCysHfUd&#10;EG23rdcm4su0waQh9esiSDxvqo7N9QW+A+JHrCPvSsUe0HMYHFrvqCd5aMNHFZq0SbHLj1invOEc&#10;tGtg4Ph8Equ3UgaRSZa95ZC8e/TSuIcJx1nPbbU+w1gfPdrdlL99Z/Fx3PdT1p+/wfQ3AAAA//8D&#10;AFBLAwQUAAYACAAAACEA9thYX+EAAAALAQAADwAAAGRycy9kb3ducmV2LnhtbEyPwU6DQBCG7ya+&#10;w2ZMvNkFG5EiS2PaaKIHE1vjeWCngGVnCbsU9OndnvQ2k/nyz/fn69l04kSDay0riBcRCOLK6pZr&#10;BR/7p5sUhPPIGjvLpOCbHKyLy4scM20nfqfTztcihLDLUEHjfZ9J6aqGDLqF7YnD7WAHgz6sQy31&#10;gFMIN528jaJEGmw5fGiwp01D1XE3GgWH1/lIX3JsN+Xbz/ML77d3n9NWqeur+fEBhKfZ/8Fw1g/q&#10;UASn0o6snegUrJIkCaiCZXoP4gzE0SoGUYYpjZcgi1z+71D8AgAA//8DAFBLAQItABQABgAIAAAA&#10;IQC2gziS/gAAAOEBAAATAAAAAAAAAAAAAAAAAAAAAABbQ29udGVudF9UeXBlc10ueG1sUEsBAi0A&#10;FAAGAAgAAAAhADj9If/WAAAAlAEAAAsAAAAAAAAAAAAAAAAALwEAAF9yZWxzLy5yZWxzUEsBAi0A&#10;FAAGAAgAAAAhACUFQKBUAgAAVQQAAA4AAAAAAAAAAAAAAAAALgIAAGRycy9lMm9Eb2MueG1sUEsB&#10;Ai0AFAAGAAgAAAAhAPbYWF/hAAAACwEAAA8AAAAAAAAAAAAAAAAArgQAAGRycy9kb3ducmV2Lnht&#10;bFBLBQYAAAAABAAEAPMAAAC8BQAAAAA=&#10;" strokecolor="#4f81bd" strokeweight="2pt">
                <v:stroke endarrow="open"/>
                <v:shadow on="t" color="black" opacity="24903f" origin=",.5" offset="0,.55556mm"/>
                <o:lock v:ext="edit" shapetype="f"/>
              </v:shape>
            </w:pict>
          </mc:Fallback>
        </mc:AlternateContent>
      </w:r>
      <w:r w:rsidRPr="003E27EC">
        <w:rPr>
          <w:rFonts w:ascii="Times New Roman" w:hAnsi="Times New Roman" w:cs="Times New Roman"/>
          <w:noProof/>
          <w:lang w:eastAsia="ru-RU"/>
        </w:rPr>
        <mc:AlternateContent>
          <mc:Choice Requires="wps">
            <w:drawing>
              <wp:anchor distT="0" distB="0" distL="114300" distR="114300" simplePos="0" relativeHeight="251684864" behindDoc="0" locked="0" layoutInCell="1" allowOverlap="1" wp14:anchorId="52F3E4A7" wp14:editId="7197A9B7">
                <wp:simplePos x="0" y="0"/>
                <wp:positionH relativeFrom="column">
                  <wp:posOffset>6137910</wp:posOffset>
                </wp:positionH>
                <wp:positionV relativeFrom="paragraph">
                  <wp:posOffset>245110</wp:posOffset>
                </wp:positionV>
                <wp:extent cx="896620" cy="1440180"/>
                <wp:effectExtent l="57150" t="19050" r="74930" b="838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6620" cy="144018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483.3pt;margin-top:19.3pt;width:70.6pt;height:11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mXUgIAAFYEAAAOAAAAZHJzL2Uyb0RvYy54bWysVM1u1DAQviPxDpbvNLvLUpao2Up0KZcK&#10;KgriPOs4iYVjW2N3s3srvEAfoa/AhQM/6jNk34ixsy0tvSEuVsbz933zjXNwuG41W0n0ypqCj/dG&#10;nEkjbKlMXfAP74+fzDjzAUwJ2hpZ8I30/HD++NFB53I5sY3VpURGRYzPO1fwJgSXZ5kXjWzB71kn&#10;DTkriy0EMrHOSoSOqrc6m4xG+1lnsXRohfSebheDk89T/aqSIrytKi8D0wUnbCGdmM5lPLP5AeQ1&#10;gmuU2MGAf0DRgjLU9LbUAgKwc1QPSrVKoPW2CnvCtpmtKiVk4kBsxqO/2Jw14GTiQsPx7nZM/v+V&#10;FW9Wp8hUWfDJc84MtKRRf7W92F72v/qv20u2/dxf07H9sr3ov/U/+x/9df+dUTBNrnM+pwJH5hQj&#10;d7E2Z+7Eik+efNk9ZzS8G8LWFbYxnMizdVJic6uEXAcm6HL2Yn9/QnoJco2n09F4lqTKIL/JdujD&#10;a2lbFj8K7gOCqptwZI0h0S2OkxywOvEhooH8JiG2NvZYaZ2014Z1RP7ZdBTbAa1gpSHQZ+toKN7U&#10;nIGuabdFwFTSW63KmB4LeayXRxrZCmi/psez8ctFHAy1uxcWey/AN0Nccg2bF0DpV6ZkYeNo8IBo&#10;u12+NrG+TCtMHNLAzoPEs6bs2FKf4zsgfIQ64i5VnAG9h8Gg/Y58koU2fFShSasUx/wAdYob7kG7&#10;BgaMT2cxe0dlIJlo2RsMyboDL+k9SBzFXtpyc4oxP1q0vCl+99Di67hrp6g/v4P5bwAAAP//AwBQ&#10;SwMEFAAGAAgAAAAhADjkEw/iAAAACwEAAA8AAABkcnMvZG93bnJldi54bWxMj8FOwzAMhu9IvENk&#10;JG4s3WDdKE0ntAkkdkBimzinjdeWNU7VpGvh6fFOcLIsf/r9/elqtI04Y+drRwqmkwgEUuFMTaWC&#10;w/7lbgnCB01GN45QwTd6WGXXV6lOjBvoA8+7UAoOIZ9oBVUIbSKlLyq02k9ci8S3o+usDrx2pTSd&#10;HjjcNnIWRbG0uib+UOkW1xUWp11vFRy34wm/ZF+v8/ef1zfab+afw0ap25vx+QlEwDH8wXDRZ3XI&#10;2Cl3PRkvGgWPcRwzquB+yfMCTKMFl8kVzOL5A8gslf87ZL8AAAD//wMAUEsBAi0AFAAGAAgAAAAh&#10;ALaDOJL+AAAA4QEAABMAAAAAAAAAAAAAAAAAAAAAAFtDb250ZW50X1R5cGVzXS54bWxQSwECLQAU&#10;AAYACAAAACEAOP0h/9YAAACUAQAACwAAAAAAAAAAAAAAAAAvAQAAX3JlbHMvLnJlbHNQSwECLQAU&#10;AAYACAAAACEAK8jJl1ICAABWBAAADgAAAAAAAAAAAAAAAAAuAgAAZHJzL2Uyb0RvYy54bWxQSwEC&#10;LQAUAAYACAAAACEAOOQTD+IAAAALAQAADwAAAAAAAAAAAAAAAACsBAAAZHJzL2Rvd25yZXYueG1s&#10;UEsFBgAAAAAEAAQA8wAAALsFAAAAAA==&#10;" strokecolor="#4f81bd" strokeweight="2pt">
                <v:stroke endarrow="open"/>
                <v:shadow on="t" color="black" opacity="24903f" origin=",.5" offset="0,.55556mm"/>
                <o:lock v:ext="edit" shapetype="f"/>
              </v:shape>
            </w:pict>
          </mc:Fallback>
        </mc:AlternateContent>
      </w:r>
    </w:p>
    <w:p w:rsidR="00C44B13" w:rsidRPr="003E27EC" w:rsidRDefault="00C44B13" w:rsidP="00C44B13">
      <w:pPr>
        <w:jc w:val="center"/>
        <w:rPr>
          <w:rFonts w:ascii="Times New Roman" w:hAnsi="Times New Roman" w:cs="Times New Roman"/>
        </w:rPr>
      </w:pPr>
    </w:p>
    <w:p w:rsidR="00C44B13" w:rsidRPr="003E27EC" w:rsidRDefault="00C44B13" w:rsidP="00C44B13">
      <w:pPr>
        <w:rPr>
          <w:rFonts w:ascii="Times New Roman" w:hAnsi="Times New Roman" w:cs="Times New Roman"/>
        </w:rPr>
      </w:pPr>
    </w:p>
    <w:p w:rsidR="00C44B13" w:rsidRPr="003E27EC" w:rsidRDefault="00F33351" w:rsidP="00C44B13">
      <w:pPr>
        <w:rPr>
          <w:rFonts w:ascii="Times New Roman" w:hAnsi="Times New Roman" w:cs="Times New Roman"/>
        </w:rPr>
      </w:pPr>
      <w:r w:rsidRPr="003E27EC">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6256C385" wp14:editId="3597B0B1">
                <wp:simplePos x="0" y="0"/>
                <wp:positionH relativeFrom="column">
                  <wp:posOffset>3772535</wp:posOffset>
                </wp:positionH>
                <wp:positionV relativeFrom="paragraph">
                  <wp:posOffset>-3175</wp:posOffset>
                </wp:positionV>
                <wp:extent cx="2363470" cy="752475"/>
                <wp:effectExtent l="57150" t="38100" r="74930" b="1047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3470" cy="7524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401A4" w:rsidRPr="00DB5913" w:rsidRDefault="00A401A4" w:rsidP="00C44B13">
                            <w:pPr>
                              <w:spacing w:after="0" w:line="240" w:lineRule="auto"/>
                              <w:jc w:val="center"/>
                            </w:pPr>
                            <w:r>
                              <w:rPr>
                                <w:rFonts w:ascii="Times New Roman" w:hAnsi="Times New Roman" w:cs="Times New Roman"/>
                                <w:noProof/>
                                <w:sz w:val="28"/>
                                <w:szCs w:val="28"/>
                              </w:rPr>
                              <w:t>Экономическое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4" type="#_x0000_t202" style="position:absolute;margin-left:297.05pt;margin-top:-.25pt;width:186.1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IMRQMAAEwHAAAOAAAAZHJzL2Uyb0RvYy54bWysVUtuIzcQ3QfIHQju41brY9mC5YHHhoMA&#10;zswgnsDrEputJsImGZKy5Fwmp8gqQM7gI+WRbMmKx4tJEC1a7KpifV5Vvb54t+s1e5Q+KGuWvD4Z&#10;cSaNsI0y6yX/+fPtd2echUimIW2NXPInGfi7y2+/udi6hRzbzupGegYnJiy2bsm7GN2iqoLoZE/h&#10;xDppoGyt7yni1a+rxtMW3ntdjUej02prfeO8FTIESG+Kkl9m/20rRfzYtkFGppccucX89Pm5Ss/q&#10;8oIWa0+uU2JIg/5DFj0pg6AHVzcUiW28+sJVr4S3wbbxRNi+sm2rhMw1oJp69Kqa+46czLUAnOAO&#10;MIX/z6348PjJM9WgdzVnhnr06Pn357+e/3z+g0EEfLYuLGB272AYd+/tDra51uDurPglwKQ6sikX&#10;AqwTHrvW9+kflTJcRAueDrDLXWQCwvHkdDKdQyWgm8/G0/ksxa1ebjsf4vfS9iwdltyjrTkDerwL&#10;sZjuTYYmNLdKa+ZtfFCxyzjus14H3MlWgTkLKEelGL9eXWvPHgmTMr09q9/fZHlUJhbhbIRfGZhA&#10;8UfbFPEkibMcCYfiJSe/DsdRJun6V0aazAePcPjvI9Upn68NVee0AOGrUIdi3ygKogOIWhlGadfr&#10;U6xjisuCIC3TQA1NxHblbqQY2rDtkp/PxjN0m7DvraaIY+9wIZg1Z6TXIBIRfcHKanW4PID7RYtC&#10;R40s0vO3y6lHe/mrcsKx/zRCNxS64iqrhhK0ScnLzCfD9NhNlP6+a7ZspTf+J0L+01J/o9KMZjQ4&#10;axTIZpY1gOaf8/hGjzKERU7adTSM2FkCtsz58YQdcsjzdpRe3seygmkz4261yzt+lpwkyco2T1hn&#10;5JN3Mjhxq1D9HYX4iTwYEMmC1eNHPFpt0TM7nDjrrP/tLXmyBzFBy9kWjIqG/rohLznTPxjs2Xk9&#10;ncJtzC/T2XycADnWrI41ZtNfW6wiWAnZ5WOyj3p/bL3tH0D+VykqVGQEYpfRGV6uY2F6fD6EvLrK&#10;ZqBdR/HO3DuxZ4TU98+7B/Ju4JcIZvpg9+xLi1c0U2zTRBh7tYm2VZmDXnAdCBGUXYigfF7SN+H4&#10;PVu9fAQv/wYAAP//AwBQSwMEFAAGAAgAAAAhAK0lVVHfAAAACQEAAA8AAABkcnMvZG93bnJldi54&#10;bWxMj8tOwzAQRfdI/IM1SOxaJ9BGaRqnQkg8Nkil8AGTZPIo9jiK3Sbw9ZhVWY7u0b1n8t1stDjT&#10;6HrLCuJlBIK4snXPrYLPj6dFCsJ55Bq1ZVLwTQ52xfVVjlltJ36n88G3IpSwy1BB5/2QSemqjgy6&#10;pR2IQ9bY0aAP59jKesQplBst76IokQZ7DgsdDvTYUfV1OBkF++dS+/1ry67Bt+nY/FR69ZIqdXsz&#10;P2xBeJr9BYY//aAORXAq7YlrJ7SC9WYVB1TBYg0i5JskuQdRBjBOI5BFLv9/UPwCAAD//wMAUEsB&#10;Ai0AFAAGAAgAAAAhALaDOJL+AAAA4QEAABMAAAAAAAAAAAAAAAAAAAAAAFtDb250ZW50X1R5cGVz&#10;XS54bWxQSwECLQAUAAYACAAAACEAOP0h/9YAAACUAQAACwAAAAAAAAAAAAAAAAAvAQAAX3JlbHMv&#10;LnJlbHNQSwECLQAUAAYACAAAACEAOMZyDEUDAABMBwAADgAAAAAAAAAAAAAAAAAuAgAAZHJzL2Uy&#10;b0RvYy54bWxQSwECLQAUAAYACAAAACEArSVVUd8AAAAJAQAADwAAAAAAAAAAAAAAAACfBQAAZHJz&#10;L2Rvd25yZXYueG1sUEsFBgAAAAAEAAQA8wAAAKsGAAAAAA==&#10;" fillcolor="#a3c4ff" strokecolor="#4a7ebb">
                <v:fill color2="#e5eeff" rotate="t" angle="180" colors="0 #a3c4ff;22938f #bfd5ff;1 #e5eeff" focus="100%" type="gradient"/>
                <v:shadow on="t" color="black" opacity="24903f" origin=",.5" offset="0,.55556mm"/>
                <v:path arrowok="t"/>
                <v:textbox>
                  <w:txbxContent>
                    <w:p w:rsidR="00A401A4" w:rsidRPr="00DB5913" w:rsidRDefault="00A401A4" w:rsidP="00C44B13">
                      <w:pPr>
                        <w:spacing w:after="0" w:line="240" w:lineRule="auto"/>
                        <w:jc w:val="center"/>
                      </w:pPr>
                      <w:r>
                        <w:rPr>
                          <w:rFonts w:ascii="Times New Roman" w:hAnsi="Times New Roman" w:cs="Times New Roman"/>
                          <w:noProof/>
                          <w:sz w:val="28"/>
                          <w:szCs w:val="28"/>
                        </w:rPr>
                        <w:t>Экономическое развитие</w:t>
                      </w:r>
                    </w:p>
                  </w:txbxContent>
                </v:textbox>
              </v:shape>
            </w:pict>
          </mc:Fallback>
        </mc:AlternateContent>
      </w:r>
      <w:r w:rsidR="00935396" w:rsidRPr="003E27EC">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176234F2" wp14:editId="2D95D5B2">
                <wp:simplePos x="0" y="0"/>
                <wp:positionH relativeFrom="column">
                  <wp:posOffset>7052310</wp:posOffset>
                </wp:positionH>
                <wp:positionV relativeFrom="paragraph">
                  <wp:posOffset>3175</wp:posOffset>
                </wp:positionV>
                <wp:extent cx="2389505" cy="482600"/>
                <wp:effectExtent l="0" t="0" r="10795" b="1270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9505" cy="482600"/>
                        </a:xfrm>
                        <a:prstGeom prst="rect">
                          <a:avLst/>
                        </a:prstGeom>
                        <a:solidFill>
                          <a:sysClr val="window" lastClr="FFFFFF"/>
                        </a:solidFill>
                        <a:ln w="25400" cap="flat" cmpd="sng" algn="ctr">
                          <a:solidFill>
                            <a:srgbClr val="9BBB59"/>
                          </a:solidFill>
                          <a:prstDash val="solid"/>
                        </a:ln>
                        <a:effectLst/>
                      </wps:spPr>
                      <wps:txbx>
                        <w:txbxContent>
                          <w:p w:rsidR="00A401A4" w:rsidRPr="00895727" w:rsidRDefault="00A401A4" w:rsidP="00C44B13">
                            <w:pPr>
                              <w:spacing w:after="0" w:line="240" w:lineRule="auto"/>
                              <w:jc w:val="center"/>
                              <w:rPr>
                                <w:sz w:val="22"/>
                              </w:rPr>
                            </w:pPr>
                            <w:r w:rsidRPr="00895727">
                              <w:rPr>
                                <w:sz w:val="22"/>
                              </w:rPr>
                              <w:t>Развитие экотуризма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5" type="#_x0000_t202" style="position:absolute;margin-left:555.3pt;margin-top:.25pt;width:188.15pt;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hulwIAACAFAAAOAAAAZHJzL2Uyb0RvYy54bWysVMtuGjEU3VfqP1jeNwMUEhgFIkhEVQkl&#10;kZIqa+PxwKge27UNM/Rn+hVdVeo38Ek99gyEpFlVZTHYvsf3ce65vryqS0m2wrpCqzHtnnUoEYrr&#10;rFCrMf3yOP8wpMR5pjImtRJjuhOOXk3ev7usTCp6eq1lJiyBE+XSyozp2nuTJonja1Eyd6aNUDDm&#10;2pbMY2tXSWZZBe+lTHqdznlSaZsZq7lwDqc3jZFOov88F9zf5bkTnsgxRW4+fm38LsM3mVyydGWZ&#10;WRe8TYP9QxYlKxSCHl3dMM/IxhZ/uSoLbrXTuT/jukx0nhdcxBpQTbfzqpqHNTMi1gJynDnS5P6f&#10;W367vbekyNC7C0oUK9Gj/Y/97/2v/U+CI/BTGZcC9mAA9PVM18DGWp1ZaP7VAZKcYJoLDujAR53b&#10;MvyjUoKLaMHuSLuoPeE47H0cjgadASUctv6wd96JfUmebxvr/CehSxIWY2rR1pgB2y6cD/FZeoCE&#10;YE7LIpsXUsbNzl1LS7YMCoBwMl1RIpnzOBzTefyFKuHixTWpSIXUBn0kQziDNHPJPJalAVlOrShh&#10;cgXNc28bNl4EtavlMepoNpsNRm8FCUnfMLdusovxW5hUIXcRFdzWGDhuaA0rXy/r2LfoOJwsdbZD&#10;i6xuRO4Mnxfwv0Ct98xC1SgEk+rv8MmlRnW6XVGy1vb7W+cBD7HBSkmFKUHl3zbMClD4WUGGo26/&#10;H8YqbvqDix429tSyPLWoTXmt0YYu3gTD4zLgvTwsc6vLJwz0NESFiSmO2A3H7ebaN9OLJ4GL6TTC&#10;MEqG+YV6MPygzcDsY/3ErGk146G2W32YKJa+kk6DDZwrPd14nRdRV8+8tiLHGEattE9GmPPTfUQ9&#10;P2yTPwAAAP//AwBQSwMEFAAGAAgAAAAhANT943DcAAAACQEAAA8AAABkcnMvZG93bnJldi54bWxM&#10;jzFvwjAUhPdK/AfrIXUrdipIQ4iDUGmHTlUJ3Z34kUTYz1FsIP33NVM7nu50912xnaxhVxx970hC&#10;shDAkBqne2olHKv3pwyYD4q0Mo5Qwg962Jazh0Ll2t3oC6+H0LJYQj5XEroQhpxz33RolV+4ASl6&#10;JzdaFaIcW65HdYvl1vBnIVJuVU9xoVMDvnbYnA8XK6Haf1fHli8z8fG5N7w2+q3Waykf59NuAyzg&#10;FP7CcMeP6FBGptpdSHtmok4SkcashBWwu7/M0jWwWsJLugJeFvz/g/IXAAD//wMAUEsBAi0AFAAG&#10;AAgAAAAhALaDOJL+AAAA4QEAABMAAAAAAAAAAAAAAAAAAAAAAFtDb250ZW50X1R5cGVzXS54bWxQ&#10;SwECLQAUAAYACAAAACEAOP0h/9YAAACUAQAACwAAAAAAAAAAAAAAAAAvAQAAX3JlbHMvLnJlbHNQ&#10;SwECLQAUAAYACAAAACEAac3obpcCAAAgBQAADgAAAAAAAAAAAAAAAAAuAgAAZHJzL2Uyb0RvYy54&#10;bWxQSwECLQAUAAYACAAAACEA1P3jcNwAAAAJAQAADwAAAAAAAAAAAAAAAADxBAAAZHJzL2Rvd25y&#10;ZXYueG1sUEsFBgAAAAAEAAQA8wAAAPoFAAAAAA==&#10;" fillcolor="window" strokecolor="#9bbb59" strokeweight="2pt">
                <v:path arrowok="t"/>
                <v:textbox>
                  <w:txbxContent>
                    <w:p w:rsidR="00A401A4" w:rsidRPr="00895727" w:rsidRDefault="00A401A4" w:rsidP="00C44B13">
                      <w:pPr>
                        <w:spacing w:after="0" w:line="240" w:lineRule="auto"/>
                        <w:jc w:val="center"/>
                        <w:rPr>
                          <w:sz w:val="22"/>
                        </w:rPr>
                      </w:pPr>
                      <w:r w:rsidRPr="00895727">
                        <w:rPr>
                          <w:sz w:val="22"/>
                        </w:rPr>
                        <w:t>Развитие экотуризма</w:t>
                      </w:r>
                    </w:p>
                  </w:txbxContent>
                </v:textbox>
              </v:shape>
            </w:pict>
          </mc:Fallback>
        </mc:AlternateContent>
      </w:r>
    </w:p>
    <w:p w:rsidR="00C44B13" w:rsidRPr="003E27EC" w:rsidRDefault="00A7475A" w:rsidP="00C44B13">
      <w:pPr>
        <w:rPr>
          <w:rFonts w:ascii="Times New Roman" w:hAnsi="Times New Roman" w:cs="Times New Roman"/>
        </w:rPr>
      </w:pPr>
      <w:r w:rsidRPr="003E27EC">
        <w:rPr>
          <w:rFonts w:ascii="Times New Roman" w:hAnsi="Times New Roman" w:cs="Times New Roman"/>
          <w:noProof/>
          <w:lang w:eastAsia="ru-RU"/>
        </w:rPr>
        <mc:AlternateContent>
          <mc:Choice Requires="wps">
            <w:drawing>
              <wp:anchor distT="0" distB="0" distL="114300" distR="114300" simplePos="0" relativeHeight="251687936" behindDoc="0" locked="0" layoutInCell="1" allowOverlap="1" wp14:anchorId="6833E6D4" wp14:editId="2A2B32B3">
                <wp:simplePos x="0" y="0"/>
                <wp:positionH relativeFrom="column">
                  <wp:posOffset>2566035</wp:posOffset>
                </wp:positionH>
                <wp:positionV relativeFrom="paragraph">
                  <wp:posOffset>298450</wp:posOffset>
                </wp:positionV>
                <wp:extent cx="1209040" cy="1975485"/>
                <wp:effectExtent l="57150" t="19050" r="67310" b="819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09040" cy="197548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02.05pt;margin-top:23.5pt;width:95.2pt;height:155.5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mcWgIAAGEEAAAOAAAAZHJzL2Uyb0RvYy54bWysVM1u1DAQviPxDlbuNNntFrZRs5XoUjhU&#10;UFEQ51nHSSwc2xq7m91b6Qv0EXgFLhz4UZ8h+0aMnWVp6Q1xsTKemW+++Waco+NVq9hSoJNGF8lo&#10;L0uY0NyUUtdF8v7d6ZNpwpwHXYIyWhTJWrjkePb40VFnczE2jVGlQEYg2uWdLZLGe5unqeONaMHt&#10;GSs0OSuDLXgysU5LhI7QW5WOs+xp2hksLRounKPb+eBMZhG/qgT3b6rKCc9UkRA3H0+M5yKc6ewI&#10;8hrBNpJvacA/sGhBaiq6g5qDB3aJ8gFUKzkaZyq/x02bmqqSXMQeqJtR9lc3Fw1YEXshcZzdyeT+&#10;Hyx/vTxHJssi2Sd5NLQ0o/7z5mpz0//sv2xu2OZTf0vH5npz1X/tf/Tf+9v+G6NgUq6zLieAE32O&#10;oXe+0hf2zPCPjnzpPWcwnB3CVhW2rFLSvqKFiaKRDGwVZ7LezUSsPON0ORpnh9mEuHHyjQ6fHUym&#10;B6F2CnkACnUtOv9SmJaFjyJxHkHWjT8xWtP8DQ5FYHnm/JD4OyEka3MqlaJ7yJVmXZGMDyZZKAe0&#10;jZUCT5+tJX2crhMGqqY15x4jb2eULEN6yHZYL04UsiXQqk1Op6Pn8y3Pe2Gh9hxcM8RF17CEHqR6&#10;oUvm15ZmAIim2+YrHfBF3GbqIRjm0gu8aMqOLdQlvgXiR6wD71IGDehpDAateugnWmj8B+mbuFVB&#10;5wesY9xwD8o2MHDcn4bsQbltk1H+HYdo3aEXRz9MO8x9Ycr1OYb8YNEex/jtmwsP5a4do/78GWa/&#10;AAAA//8DAFBLAwQUAAYACAAAACEAWFbrLOAAAAAKAQAADwAAAGRycy9kb3ducmV2LnhtbEyPwU6E&#10;MBCG7ya+QzMm3tyCsopI2RgTLx6My3rYY5eOgNIp0rLAPr3jSW8zmS//fH++mW0njjj41pGCeBWB&#10;QKqcaalW8L57vkpB+KDJ6M4RKljQw6Y4P8t1ZtxEWzyWoRYcQj7TCpoQ+kxKXzVotV+5HolvH26w&#10;OvA61NIMeuJw28nrKLqVVrfEHxrd41OD1Vc5WgXp2zwty64/fSf7E+3Ny/jZlq9KXV7Mjw8gAs7h&#10;D4ZffVaHgp0ObiTjRacgiZKYUR7uuBMD6/tkDeKg4GadxiCLXP6vUPwAAAD//wMAUEsBAi0AFAAG&#10;AAgAAAAhALaDOJL+AAAA4QEAABMAAAAAAAAAAAAAAAAAAAAAAFtDb250ZW50X1R5cGVzXS54bWxQ&#10;SwECLQAUAAYACAAAACEAOP0h/9YAAACUAQAACwAAAAAAAAAAAAAAAAAvAQAAX3JlbHMvLnJlbHNQ&#10;SwECLQAUAAYACAAAACEAvC/JnFoCAABhBAAADgAAAAAAAAAAAAAAAAAuAgAAZHJzL2Uyb0RvYy54&#10;bWxQSwECLQAUAAYACAAAACEAWFbrLOAAAAAKAQAADwAAAAAAAAAAAAAAAAC0BAAAZHJzL2Rvd25y&#10;ZXYueG1sUEsFBgAAAAAEAAQA8wAAAMEFAAAAAA==&#10;" strokecolor="#4f81bd" strokeweight="2pt">
                <v:stroke endarrow="open"/>
                <v:shadow on="t" color="black" opacity="24903f" origin=",.5" offset="0,.55556mm"/>
                <o:lock v:ext="edit" shapetype="f"/>
              </v:shape>
            </w:pict>
          </mc:Fallback>
        </mc:AlternateContent>
      </w:r>
      <w:r w:rsidR="00935396" w:rsidRPr="003E27EC">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5644D524" wp14:editId="29B1B74C">
                <wp:simplePos x="0" y="0"/>
                <wp:positionH relativeFrom="column">
                  <wp:posOffset>7045325</wp:posOffset>
                </wp:positionH>
                <wp:positionV relativeFrom="paragraph">
                  <wp:posOffset>224155</wp:posOffset>
                </wp:positionV>
                <wp:extent cx="2397760" cy="499745"/>
                <wp:effectExtent l="0" t="0" r="21590" b="1460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760" cy="499745"/>
                        </a:xfrm>
                        <a:prstGeom prst="rect">
                          <a:avLst/>
                        </a:prstGeom>
                        <a:solidFill>
                          <a:sysClr val="window" lastClr="FFFFFF"/>
                        </a:solidFill>
                        <a:ln w="25400" cap="flat" cmpd="sng" algn="ctr">
                          <a:solidFill>
                            <a:srgbClr val="9BBB59"/>
                          </a:solidFill>
                          <a:prstDash val="solid"/>
                        </a:ln>
                        <a:effectLst/>
                      </wps:spPr>
                      <wps:txbx>
                        <w:txbxContent>
                          <w:p w:rsidR="00A401A4" w:rsidRPr="00AC3980" w:rsidRDefault="00A401A4" w:rsidP="00C44B13">
                            <w:pPr>
                              <w:spacing w:after="0" w:line="240" w:lineRule="auto"/>
                              <w:jc w:val="center"/>
                              <w:rPr>
                                <w:sz w:val="22"/>
                              </w:rPr>
                            </w:pPr>
                            <w:r w:rsidRPr="00AC3980">
                              <w:rPr>
                                <w:sz w:val="22"/>
                              </w:rPr>
                              <w:t>Культурно-познавательный туризм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36" type="#_x0000_t202" style="position:absolute;margin-left:554.75pt;margin-top:17.65pt;width:188.8pt;height:3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u+kwIAACEFAAAOAAAAZHJzL2Uyb0RvYy54bWysVMtuGjEU3VfqP1jeNwMUQkGBCBJRVUJJ&#10;pKTK2ng8zKge27UNM/Rn+hVZVeo38Ek99gyEpFlVZTHYvsf3ce65vrisS0m2wrpCqwntnnUoEYrr&#10;tFDrCf36sPjwiRLnmUqZ1EpM6E44ejl9/+6iMmPR07mWqbAETpQbV2ZCc+/NOEkcz0XJ3Jk2QsGY&#10;aVsyj61dJ6llFbyXMul1OudJpW1qrObCOZxeN0Y6jf6zTHB/m2VOeCInFLn5+LXxuwrfZHrBxmvL&#10;TF7wNg32D1mUrFAIenR1zTwjG1v85aosuNVOZ/6M6zLRWVZwEWtANd3Oq2ruc2ZErAXkOHOkyf0/&#10;t/xme2dJkaJ36JRiJXq0/7n/vf+1fyI4Aj+VcWPA7g2Avp7rGthYqzNLzb85QJITTHPBAR34qDNb&#10;hn9USnARLdgdaRe1JxyHvY+j4fAcJg5bfzQa9gchbvJ821jnPwtdkrCYUIu2xgzYdul8Az1AQjCn&#10;ZZEuCinjZueupCVbBgVAOKmuKJHMeRxO6CL+2mgvrklFKqQ26HdCYgzSzCTzWJYGZDm1poTJNTTP&#10;vW3YeBHUrlfHqKP5fD4YvRUkJH3NXN5kF+O3MKlC7iIquK0xcNzQGla+XtVN36KIw9FKpzv0yOpG&#10;5c7wRYEASxR7xyxkjUowqv4Wn0xqlKfbFSW5tj/eOg94qA1WSiqMCUr/vmFWgMMvCjocdft9uPVx&#10;0x8Me9jYU8vq1KI25ZVGH7p4FAyPy4D38rDMrC4fMdGzEBUmpjhiNyS3myvfjC/eBC5mswjDLBnm&#10;l+re8IM4A7UP9SOzphWNh9xu9GGk2PiVdhpsIF3p2cbrrIjCeua1VTnmMEqzfTPCoJ/uI+r5ZZv+&#10;AQAA//8DAFBLAwQUAAYACAAAACEAjlfMRd4AAAAMAQAADwAAAGRycy9kb3ducmV2LnhtbEyPwU7D&#10;MBBE70j8g7VI3KgdmkKaxqkQhQOniqbcnXibRNjrKHbb8Pc4JziO5mn2bbGdrGEXHH3vSEKyEMCQ&#10;Gqd7aiUcq/eHDJgPirQyjlDCD3rYlrc3hcq1u9InXg6hZXGEfK4kdCEMOee+6dAqv3ADUuxObrQq&#10;xDi2XI/qGset4Y9CPHGreooXOjXga4fN9+FsJVS7r+rY8jQTH/ud4bXRb7VeS3l/N71sgAWcwh8M&#10;s35UhzI61e5M2jMTcyLWq8hKWK6WwGYizZ4TYPXcpQJ4WfD/T5S/AAAA//8DAFBLAQItABQABgAI&#10;AAAAIQC2gziS/gAAAOEBAAATAAAAAAAAAAAAAAAAAAAAAABbQ29udGVudF9UeXBlc10ueG1sUEsB&#10;Ai0AFAAGAAgAAAAhADj9If/WAAAAlAEAAAsAAAAAAAAAAAAAAAAALwEAAF9yZWxzLy5yZWxzUEsB&#10;Ai0AFAAGAAgAAAAhAMxKW76TAgAAIQUAAA4AAAAAAAAAAAAAAAAALgIAAGRycy9lMm9Eb2MueG1s&#10;UEsBAi0AFAAGAAgAAAAhAI5XzEXeAAAADAEAAA8AAAAAAAAAAAAAAAAA7QQAAGRycy9kb3ducmV2&#10;LnhtbFBLBQYAAAAABAAEAPMAAAD4BQAAAAA=&#10;" fillcolor="window" strokecolor="#9bbb59" strokeweight="2pt">
                <v:path arrowok="t"/>
                <v:textbox>
                  <w:txbxContent>
                    <w:p w:rsidR="00A401A4" w:rsidRPr="00AC3980" w:rsidRDefault="00A401A4" w:rsidP="00C44B13">
                      <w:pPr>
                        <w:spacing w:after="0" w:line="240" w:lineRule="auto"/>
                        <w:jc w:val="center"/>
                        <w:rPr>
                          <w:sz w:val="22"/>
                        </w:rPr>
                      </w:pPr>
                      <w:r w:rsidRPr="00AC3980">
                        <w:rPr>
                          <w:sz w:val="22"/>
                        </w:rPr>
                        <w:t>Культурно-познавательный туризм</w:t>
                      </w:r>
                    </w:p>
                  </w:txbxContent>
                </v:textbox>
              </v:shape>
            </w:pict>
          </mc:Fallback>
        </mc:AlternateContent>
      </w:r>
      <w:r w:rsidR="00935396" w:rsidRPr="003E27EC">
        <w:rPr>
          <w:rFonts w:ascii="Times New Roman" w:hAnsi="Times New Roman" w:cs="Times New Roman"/>
          <w:noProof/>
          <w:lang w:eastAsia="ru-RU"/>
        </w:rPr>
        <mc:AlternateContent>
          <mc:Choice Requires="wps">
            <w:drawing>
              <wp:anchor distT="0" distB="0" distL="114300" distR="114300" simplePos="0" relativeHeight="251685888" behindDoc="0" locked="0" layoutInCell="1" allowOverlap="1" wp14:anchorId="21D1A3B2" wp14:editId="0281A947">
                <wp:simplePos x="0" y="0"/>
                <wp:positionH relativeFrom="column">
                  <wp:posOffset>2566670</wp:posOffset>
                </wp:positionH>
                <wp:positionV relativeFrom="paragraph">
                  <wp:posOffset>302260</wp:posOffset>
                </wp:positionV>
                <wp:extent cx="1214755" cy="749935"/>
                <wp:effectExtent l="57150" t="19050" r="61595" b="8826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4755" cy="74993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02.1pt;margin-top:23.8pt;width:95.65pt;height:59.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mkWQIAAGAEAAAOAAAAZHJzL2Uyb0RvYy54bWysVM1uEzEQviPxDtbe6SZpQttVN5VICBwq&#10;qCiI88Tr3bXw2tbYzSa3wgv0EXgFLhz4UZ9h80aMvSG09Ia4WDuev2+++bynZ+tGsZVAJ43Ok+HB&#10;IGFCc1NIXeXJu7eLJ8cJcx50AcpokScb4ZKz6eNHp63NxMjURhUCGRXRLmttntTe2yxNHa9FA+7A&#10;WKHJWRpswJOJVVogtFS9UeloMHiatgYLi4YL5+h23juTaaxfloL712XphGcqTwibjyfGcxnOdHoK&#10;WYVga8l3MOAfUDQgNTXdl5qDB3aF8kGpRnI0zpT+gJsmNWUpuYgz0DTDwV/TXNZgRZyFyHF2T5P7&#10;f2X5q9UFMlnkyYg2paGhHXWft9fbm+5n92V7w7Yfu1s6tp+2193X7kf3vbvtvjEKJuZa6zIqMNMX&#10;GGbna31pzw3/4MiX3nMGw9k+bF1iw0ol7UsSTCSNaGDruJPNfidi7Rmny+FoOD6aTBLGyXc0Pjk5&#10;nITWKWShTmhr0fkXwjQsfOSJ8wiyqv3MaE3rN9j3gNW5833i74SQrM1CKkX3kCnNWqJhMh6QUDiQ&#10;GEsFnj4bS/Q4XSUMVEUq5x4jbGeULEJ6yHZYLWcK2QpIaePF8fDZfIfzXljoPQdX93HR1WvQg1TP&#10;dcH8xtIKANG0u3ylQ30RxUwzBMNceYGXddGypbrCN0D4CHXAXcjAAb2M3iClh3mihca/l76Oogo0&#10;P0Ad4/p7ULaGHuPhccjumdsNGenfY4jWHXhx8/2yw9qXpthcYMgPFsk4xu+eXHgnd+0Y9efHMP0F&#10;AAD//wMAUEsDBBQABgAIAAAAIQD0ySa64AAAAAoBAAAPAAAAZHJzL2Rvd25yZXYueG1sTI/BToNA&#10;EIbvJr7DZky82cUGaEWWxph48WCUeuhxy46AsrPILgX69I4nvc1kvvzz/flutp044eBbRwpuVxEI&#10;pMqZlmoF7/unmy0IHzQZ3TlCBQt62BWXF7nOjJvoDU9lqAWHkM+0giaEPpPSVw1a7VeuR+Lbhxus&#10;DrwOtTSDnjjcdnIdRam0uiX+0OgeHxusvsrRKti+ztOy7Pvzd3w408E8j59t+aLU9dX8cA8i4Bz+&#10;YPjVZ3Uo2OnoRjJedAriKF4zysMmBcFAcpckII5MpskGZJHL/xWKHwAAAP//AwBQSwECLQAUAAYA&#10;CAAAACEAtoM4kv4AAADhAQAAEwAAAAAAAAAAAAAAAAAAAAAAW0NvbnRlbnRfVHlwZXNdLnhtbFBL&#10;AQItABQABgAIAAAAIQA4/SH/1gAAAJQBAAALAAAAAAAAAAAAAAAAAC8BAABfcmVscy8ucmVsc1BL&#10;AQItABQABgAIAAAAIQBabymkWQIAAGAEAAAOAAAAAAAAAAAAAAAAAC4CAABkcnMvZTJvRG9jLnht&#10;bFBLAQItABQABgAIAAAAIQD0ySa64AAAAAoBAAAPAAAAAAAAAAAAAAAAALMEAABkcnMvZG93bnJl&#10;di54bWxQSwUGAAAAAAQABADzAAAAwAUAAAAA&#10;" strokecolor="#4f81bd" strokeweight="2pt">
                <v:stroke endarrow="open"/>
                <v:shadow on="t" color="black" opacity="24903f" origin=",.5" offset="0,.55556mm"/>
                <o:lock v:ext="edit" shapetype="f"/>
              </v:shape>
            </w:pict>
          </mc:Fallback>
        </mc:AlternateContent>
      </w:r>
      <w:r w:rsidR="00935396" w:rsidRPr="003E27EC">
        <w:rPr>
          <w:rFonts w:ascii="Times New Roman" w:hAnsi="Times New Roman" w:cs="Times New Roman"/>
          <w:noProof/>
          <w:lang w:eastAsia="ru-RU"/>
        </w:rPr>
        <mc:AlternateContent>
          <mc:Choice Requires="wps">
            <w:drawing>
              <wp:anchor distT="0" distB="0" distL="114300" distR="114300" simplePos="0" relativeHeight="251686912" behindDoc="0" locked="0" layoutInCell="1" allowOverlap="1" wp14:anchorId="4347B274" wp14:editId="3095E5AF">
                <wp:simplePos x="0" y="0"/>
                <wp:positionH relativeFrom="column">
                  <wp:posOffset>2575560</wp:posOffset>
                </wp:positionH>
                <wp:positionV relativeFrom="paragraph">
                  <wp:posOffset>302260</wp:posOffset>
                </wp:positionV>
                <wp:extent cx="1198245" cy="1423035"/>
                <wp:effectExtent l="57150" t="19050" r="59055" b="10096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8245" cy="142303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202.8pt;margin-top:23.8pt;width:94.35pt;height:112.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9WgIAAGEEAAAOAAAAZHJzL2Uyb0RvYy54bWysVM1uEzEQviPxDpbvdJM0Remqm0o0FA4V&#10;RBTEeeL1Zi28tjV2s8mt8AJ9BF6BCwd+1GfYvBFjbwgtvSEu1o7n75tvPu/J6brRbCXRK2sKPjwY&#10;cCaNsKUyy4K/e3v+ZMKZD2BK0NbIgm+k56fTx49OWpfLka2tLiUyKmJ83rqC1yG4PMu8qGUD/sA6&#10;achZWWwgkInLrERoqXqjs9Fg8DRrLZYOrZDe0+2sd/Jpql9VUoTXVeVlYLrghC2kE9O5iGc2PYF8&#10;ieBqJXYw4B9QNKAMNd2XmkEAdoXqQalGCbTeVuFA2CazVaWETDPQNMPBX9Nc1uBkmoXI8W5Pk/9/&#10;ZcWr1RyZKgs+OubMQEM76j5vr7c33c/uy/aGbT92t3RsP22vu6/dj+57d9t9YxRMzLXO51TgzMwx&#10;zi7W5tJdWPHBky+754yGd33YusKGVVq5lySYRBrRwNZpJ5v9TuQ6MEGXw+HxZDQ+4kyQbzgeHQ4O&#10;j2LvDPJYKPZ16MMLaRsWPwruA4Ja1uHMGkP7t9g3gdWFD33i74SYbOy50pruIdeGtcTD0XhAShFA&#10;aqw0BPpsHPHjzZIz0EuSuQiYcHurVRnTY7bH5eJMI1sBSW18Phk+m+1w3guLvWfg6z4uuXoRBlD6&#10;uSlZ2DjaASDadpevTawvk5pphmjYqyDxsi5bttBX+AYIH6GOuEsVOaCn0Rsk9ThPstCG9yrUSVWR&#10;5weoU1x/D9rV0GM8nMTsnrndkIn+PYZk3YGXVt9vO+59YcvNHGN+tEjHKX735uJDuWunqD9/hukv&#10;AAAA//8DAFBLAwQUAAYACAAAACEAeevQqOAAAAAKAQAADwAAAGRycy9kb3ducmV2LnhtbEyPwU7D&#10;MAyG70i8Q2Qkbizd6NZRmk4IiQsHBB2HHbPGtIXGKU26tnt6zAlOtuVPvz9nu8m24oS9bxwpWC4i&#10;EEilMw1VCt73TzdbED5oMrp1hApm9LDLLy8ynRo30hueilAJDiGfagV1CF0qpS9rtNovXIfEuw/X&#10;Wx147Ctpej1yuG3lKoo20uqG+EKtO3yssfwqBqtg+zqN87zvzt/x4UwH8zx8NsWLUtdX08M9iIBT&#10;+IPhV5/VIWenoxvIeNEqiKP1hlFuEq4MrO/iWxBHBatkmYDMM/n/hfwHAAD//wMAUEsBAi0AFAAG&#10;AAgAAAAhALaDOJL+AAAA4QEAABMAAAAAAAAAAAAAAAAAAAAAAFtDb250ZW50X1R5cGVzXS54bWxQ&#10;SwECLQAUAAYACAAAACEAOP0h/9YAAACUAQAACwAAAAAAAAAAAAAAAAAvAQAAX3JlbHMvLnJlbHNQ&#10;SwECLQAUAAYACAAAACEALipvvVoCAABhBAAADgAAAAAAAAAAAAAAAAAuAgAAZHJzL2Uyb0RvYy54&#10;bWxQSwECLQAUAAYACAAAACEAeevQqOAAAAAKAQAADwAAAAAAAAAAAAAAAAC0BAAAZHJzL2Rvd25y&#10;ZXYueG1sUEsFBgAAAAAEAAQA8wAAAMEFAAAAAA==&#10;" strokecolor="#4f81bd" strokeweight="2pt">
                <v:stroke endarrow="open"/>
                <v:shadow on="t" color="black" opacity="24903f" origin=",.5" offset="0,.55556mm"/>
                <o:lock v:ext="edit" shapetype="f"/>
              </v:shape>
            </w:pict>
          </mc:Fallback>
        </mc:AlternateContent>
      </w:r>
    </w:p>
    <w:p w:rsidR="00C44B13" w:rsidRPr="003E27EC" w:rsidRDefault="00C44B13" w:rsidP="00C44B13">
      <w:pPr>
        <w:rPr>
          <w:rFonts w:ascii="Times New Roman" w:hAnsi="Times New Roman" w:cs="Times New Roman"/>
        </w:rPr>
      </w:pPr>
    </w:p>
    <w:p w:rsidR="00C44B13" w:rsidRPr="003E27EC" w:rsidRDefault="009735C0" w:rsidP="00C44B13">
      <w:pPr>
        <w:jc w:val="center"/>
        <w:rPr>
          <w:rFonts w:ascii="Times New Roman" w:hAnsi="Times New Roman" w:cs="Times New Roman"/>
        </w:rPr>
      </w:pPr>
      <w:r w:rsidRPr="003E27EC">
        <w:rPr>
          <w:rFonts w:ascii="Times New Roman" w:hAnsi="Times New Roman" w:cs="Times New Roman"/>
          <w:noProof/>
          <w:lang w:eastAsia="ru-RU"/>
        </w:rPr>
        <mc:AlternateContent>
          <mc:Choice Requires="wps">
            <w:drawing>
              <wp:anchor distT="0" distB="0" distL="114300" distR="114300" simplePos="0" relativeHeight="251674624" behindDoc="0" locked="0" layoutInCell="1" allowOverlap="1" wp14:anchorId="01993761" wp14:editId="6DEE3EAE">
                <wp:simplePos x="0" y="0"/>
                <wp:positionH relativeFrom="column">
                  <wp:posOffset>70485</wp:posOffset>
                </wp:positionH>
                <wp:positionV relativeFrom="paragraph">
                  <wp:posOffset>165100</wp:posOffset>
                </wp:positionV>
                <wp:extent cx="2502535" cy="537210"/>
                <wp:effectExtent l="0" t="0" r="12065" b="1524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2535" cy="537210"/>
                        </a:xfrm>
                        <a:prstGeom prst="rect">
                          <a:avLst/>
                        </a:prstGeom>
                        <a:solidFill>
                          <a:sysClr val="window" lastClr="FFFFFF"/>
                        </a:solidFill>
                        <a:ln w="25400" cap="flat" cmpd="sng" algn="ctr">
                          <a:solidFill>
                            <a:srgbClr val="F79646"/>
                          </a:solidFill>
                          <a:prstDash val="solid"/>
                        </a:ln>
                        <a:effectLst/>
                      </wps:spPr>
                      <wps:txbx>
                        <w:txbxContent>
                          <w:p w:rsidR="00A401A4" w:rsidRPr="000F6672" w:rsidRDefault="00A401A4" w:rsidP="00C44B13">
                            <w:pPr>
                              <w:spacing w:after="0" w:line="240" w:lineRule="auto"/>
                              <w:jc w:val="center"/>
                              <w:rPr>
                                <w:sz w:val="22"/>
                              </w:rPr>
                            </w:pPr>
                            <w:r w:rsidRPr="000F6672">
                              <w:rPr>
                                <w:sz w:val="22"/>
                              </w:rPr>
                              <w:t>Развитие промышленности</w:t>
                            </w:r>
                            <w:r>
                              <w:rPr>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37" type="#_x0000_t202" style="position:absolute;left:0;text-align:left;margin-left:5.55pt;margin-top:13pt;width:197.05pt;height:4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E5cmAIAACEFAAAOAAAAZHJzL2Uyb0RvYy54bWysVEtu2zAU3BfoHQjuG9mOnTRC5MBN4KKA&#10;0QRIiqxpirKEUiRL0pbcy/QUXRXoGXykDinZcdKsinohk3zD95k3j5dXbS3JRlhXaZXR4cmAEqG4&#10;ziu1yuiXh/m795Q4z1TOpFYio1vh6NX07ZvLxqRipEstc2EJnCiXNiajpfcmTRLHS1Ezd6KNUDAW&#10;2tbMY2tXSW5ZA++1TEaDwVnSaJsbq7lwDqc3nZFOo/+iENzfFoUTnsiMIjcfvzZ+l+GbTC9ZurLM&#10;lBXv02D/kEXNKoWgB1c3zDOyttVfruqKW+104U+4rhNdFBUXsQZUMxy8qOa+ZEbEWkCOMwea3P9z&#10;yz9v7iypcvTughLFavRo92P3e/dr95PgCPw0xqWA3RsAfftBt8DGWp1ZaP7VAZIcYboLDujAR1vY&#10;OvyjUoKLaMH2QLtoPeE4HE0Go8nphBIO2+T0fDSMfUmebhvr/EehaxIWGbVoa8yAbRbOh/gs3UNC&#10;MKdllc8rKeNm666lJRsGBUA4uW4okcx5HGZ0Hn+hSrh4dk0q0oTUxgPkzBmkWUjmsawNyHJqRQmT&#10;K2iee9ux8SyoXS0PUefnF2fjs9eChKRvmCu77GL8HiZVyF1EBfc1Bo47WsPKt8u269tw36Slzrfo&#10;kdWdyp3h8woBFij2jlnIGpVgVP0tPoXUKE/3K0pKbb+/dh7wUBuslDQYE5T+bc2sAIefFHR4MRyP&#10;w1zFzXhyPsLGHluWxxa1rq81+jDEo2B4XAa8l/tlYXX9iImehagwMcURuyO531z7bnzxJnAxm0UY&#10;Zskwv1D3hu/FGah9aB+ZNb1oPOT2We9HiqUvtNNhA+lKz9ZeF1UUVqC647VXOeYwiqV/M8KgH+8j&#10;6ullm/4BAAD//wMAUEsDBBQABgAIAAAAIQA0pj442wAAAAkBAAAPAAAAZHJzL2Rvd25yZXYueG1s&#10;TI/LSsNAFIb3gu8wHMGdncnFUGImpQhCNyKtfYBJ5pgE5xJmJm18e09Xuvz5fv5Ls1utYRcMcfJO&#10;QrYRwND1Xk9ukHD+fHvaAotJOa2MdyjhByPs2vu7RtXaX90RL6c0MApxsVYSxpTmmvPYj2hV3PgZ&#10;HbEvH6xKJMPAdVBXCreG50JU3KrJUcOoZnwdsf8+LVZCcaw+zuZwSLzcb8uiWLpo34OUjw/r/gVY&#10;wjX9meE2n6ZDS5s6vzgdmSGdZeSUkFd0iXgpnnNg3Q2ICnjb8P8P2l8AAAD//wMAUEsBAi0AFAAG&#10;AAgAAAAhALaDOJL+AAAA4QEAABMAAAAAAAAAAAAAAAAAAAAAAFtDb250ZW50X1R5cGVzXS54bWxQ&#10;SwECLQAUAAYACAAAACEAOP0h/9YAAACUAQAACwAAAAAAAAAAAAAAAAAvAQAAX3JlbHMvLnJlbHNQ&#10;SwECLQAUAAYACAAAACEAidROXJgCAAAhBQAADgAAAAAAAAAAAAAAAAAuAgAAZHJzL2Uyb0RvYy54&#10;bWxQSwECLQAUAAYACAAAACEANKY+ONsAAAAJAQAADwAAAAAAAAAAAAAAAADyBAAAZHJzL2Rvd25y&#10;ZXYueG1sUEsFBgAAAAAEAAQA8wAAAPoFAAAAAA==&#10;" fillcolor="window" strokecolor="#f79646" strokeweight="2pt">
                <v:path arrowok="t"/>
                <v:textbox>
                  <w:txbxContent>
                    <w:p w:rsidR="00A401A4" w:rsidRPr="000F6672" w:rsidRDefault="00A401A4" w:rsidP="00C44B13">
                      <w:pPr>
                        <w:spacing w:after="0" w:line="240" w:lineRule="auto"/>
                        <w:jc w:val="center"/>
                        <w:rPr>
                          <w:sz w:val="22"/>
                        </w:rPr>
                      </w:pPr>
                      <w:r w:rsidRPr="000F6672">
                        <w:rPr>
                          <w:sz w:val="22"/>
                        </w:rPr>
                        <w:t>Развитие промышленности</w:t>
                      </w:r>
                      <w:r>
                        <w:rPr>
                          <w:sz w:val="22"/>
                        </w:rPr>
                        <w:t xml:space="preserve"> </w:t>
                      </w:r>
                    </w:p>
                  </w:txbxContent>
                </v:textbox>
              </v:shape>
            </w:pict>
          </mc:Fallback>
        </mc:AlternateContent>
      </w:r>
      <w:r w:rsidR="00F33351" w:rsidRPr="003E27EC">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67E78D20" wp14:editId="391DE9DB">
                <wp:simplePos x="0" y="0"/>
                <wp:positionH relativeFrom="column">
                  <wp:posOffset>3773805</wp:posOffset>
                </wp:positionH>
                <wp:positionV relativeFrom="paragraph">
                  <wp:posOffset>67945</wp:posOffset>
                </wp:positionV>
                <wp:extent cx="2349500" cy="923925"/>
                <wp:effectExtent l="57150" t="38100" r="69850" b="1047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0" cy="9239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401A4" w:rsidRPr="0041015F" w:rsidRDefault="00A401A4" w:rsidP="00C44B13">
                            <w:pPr>
                              <w:spacing w:after="0" w:line="240" w:lineRule="auto"/>
                              <w:jc w:val="center"/>
                              <w:rPr>
                                <w:sz w:val="28"/>
                                <w:szCs w:val="28"/>
                              </w:rPr>
                            </w:pPr>
                            <w:r w:rsidRPr="0041015F">
                              <w:rPr>
                                <w:sz w:val="28"/>
                                <w:szCs w:val="28"/>
                              </w:rPr>
                              <w:t>Рациональное природопо</w:t>
                            </w:r>
                            <w:r>
                              <w:rPr>
                                <w:sz w:val="28"/>
                                <w:szCs w:val="28"/>
                              </w:rPr>
                              <w:t xml:space="preserve">льзование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8" type="#_x0000_t202" style="position:absolute;left:0;text-align:left;margin-left:297.15pt;margin-top:5.35pt;width:18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UIQwMAAE0HAAAOAAAAZHJzL2Uyb0RvYy54bWysVUtu2zAQ3RfoHQjtG1n+5GPECfJBigJp&#10;EjQpsh5TlEWUIlmSjp1epqfoqkDPkCP1kZIdN8kiLbqRxJnhzJs3H+0fLhvF7oTz0uhJVmz1MiY0&#10;N6XUs0n2+ebs3W7GfCBdkjJaTLJ74bPDg7dv9hd2LPqmNqoUjsGJ9uOFnWR1CHac557XoiG/ZazQ&#10;UFbGNRRwdLO8dLSA90bl/V5vO18YV1pnuPAe0tNWmR0k/1UleLisKi8CU5MM2EJ6uvScxmd+sE/j&#10;mSNbS97BoH9A0ZDUCLp2dUqB2NzJZ64ayZ3xpgpb3DS5qSrJRcoB2RS9J9lc12RFygXkeLumyf8/&#10;t/zi7soxWaJ2o4xpalCjh+8Pvx5+PvxgEIGfhfVjmF1bGIblsVnCNuXq7bnhXzxM8g2b9oKHdeRj&#10;WbkmvpEpw0WU4H5Nu1gGxiHsD4Z7ox5UHLq9/mCvn+Lmj7et8+G9MA2LH5PMoawJAd2d+xDj03hl&#10;0hWhPJNKMWfCrQx14nGFeuZxJ1l5Zg2o7LXJuNn0RDl2R+iU4dlucXya5EHq0AoBESBTw3gKH03Z&#10;igdRnORA4VsvCdHMb0YZxOuvjDTY6TzC4d9HKiKe14YqEqznSa2TfSEpiNYkKqkZxVkvtjGOMS7z&#10;nJSIDRW5iraOUjUiG0qzBWo8QoUZJ8x7pSjgs7G44PUsY6RmWCQ8uJYro+T6ckfusxL5mkrRSmMf&#10;vVCjoreSP0nHb/qPLXRKvm5dJVWXgtIRvEj7pOseMw/CXdflgk3V3H0i4B+2+Zcy9mhiI2OlxLIZ&#10;JQ2o+bMfX6hR9NDVjpStqWux3Shs2dzssDWGxPMGvDSP7QjGyQzL6bKd8X70EkVTU95jngEoDaW3&#10;/Ewi/XPy4YocViDQYq2HSzwqZVA0031lrDbu20vyaI/NBG3GFlipqOjXOTmRMfVBY9D2iuEQbkM6&#10;DEc7/cjIpma6qdHz5sRgFgt0lOXpM9oHtfqsnGlusf2PYlSoSHPEbnunO5yEdtXj/8HF0VEyw961&#10;FM71teWrlRALf7O8JWe7BROwmi7Mav3S+MmeaW1jS2hzNA+mkmkJPfKKesQDdvZqAuL/Jf4UNs/J&#10;6vEvePAbAAD//wMAUEsDBBQABgAIAAAAIQBPpMM+3gAAAAoBAAAPAAAAZHJzL2Rvd25yZXYueG1s&#10;TI/NTsMwEITvSLyDtUjcqENp0zbEqRASPxek0vIATrz5AXsdxW4TeHq2JzjuzKfZmXw7OStOOITO&#10;k4LbWQICqfKmo0bBx+HpZg0iRE1GW0+o4BsDbIvLi1xnxo/0jqd9bASHUMi0gjbGPpMyVC06HWa+&#10;R2Kv9oPTkc+hkWbQI4c7K+dJkkqnO+IPre7xscXqa390CnbPpY2714ZCrd/Gz/qnsouXtVLXV9PD&#10;PYiIU/yD4Vyfq0PBnUp/JBOEVbDcLO4YZSNZgWBgk56FkoVlOgdZ5PL/hOIXAAD//wMAUEsBAi0A&#10;FAAGAAgAAAAhALaDOJL+AAAA4QEAABMAAAAAAAAAAAAAAAAAAAAAAFtDb250ZW50X1R5cGVzXS54&#10;bWxQSwECLQAUAAYACAAAACEAOP0h/9YAAACUAQAACwAAAAAAAAAAAAAAAAAvAQAAX3JlbHMvLnJl&#10;bHNQSwECLQAUAAYACAAAACEA9DO1CEMDAABNBwAADgAAAAAAAAAAAAAAAAAuAgAAZHJzL2Uyb0Rv&#10;Yy54bWxQSwECLQAUAAYACAAAACEAT6TDPt4AAAAKAQAADwAAAAAAAAAAAAAAAACdBQAAZHJzL2Rv&#10;d25yZXYueG1sUEsFBgAAAAAEAAQA8wAAAKgGAAAAAA==&#10;" fillcolor="#a3c4ff" strokecolor="#4a7ebb">
                <v:fill color2="#e5eeff" rotate="t" angle="180" colors="0 #a3c4ff;22938f #bfd5ff;1 #e5eeff" focus="100%" type="gradient"/>
                <v:shadow on="t" color="black" opacity="24903f" origin=",.5" offset="0,.55556mm"/>
                <v:path arrowok="t"/>
                <v:textbox>
                  <w:txbxContent>
                    <w:p w:rsidR="00A401A4" w:rsidRPr="0041015F" w:rsidRDefault="00A401A4" w:rsidP="00C44B13">
                      <w:pPr>
                        <w:spacing w:after="0" w:line="240" w:lineRule="auto"/>
                        <w:jc w:val="center"/>
                        <w:rPr>
                          <w:sz w:val="28"/>
                          <w:szCs w:val="28"/>
                        </w:rPr>
                      </w:pPr>
                      <w:r w:rsidRPr="0041015F">
                        <w:rPr>
                          <w:sz w:val="28"/>
                          <w:szCs w:val="28"/>
                        </w:rPr>
                        <w:t>Рациональное природопо</w:t>
                      </w:r>
                      <w:r>
                        <w:rPr>
                          <w:sz w:val="28"/>
                          <w:szCs w:val="28"/>
                        </w:rPr>
                        <w:t xml:space="preserve">льзование </w:t>
                      </w:r>
                    </w:p>
                  </w:txbxContent>
                </v:textbox>
              </v:shape>
            </w:pict>
          </mc:Fallback>
        </mc:AlternateContent>
      </w:r>
      <w:r w:rsidR="00935396" w:rsidRPr="003E27EC">
        <w:rPr>
          <w:rFonts w:ascii="Times New Roman" w:hAnsi="Times New Roman" w:cs="Times New Roman"/>
          <w:noProof/>
          <w:lang w:eastAsia="ru-RU"/>
        </w:rPr>
        <mc:AlternateContent>
          <mc:Choice Requires="wps">
            <w:drawing>
              <wp:anchor distT="0" distB="0" distL="114300" distR="114300" simplePos="0" relativeHeight="251688960" behindDoc="0" locked="0" layoutInCell="1" allowOverlap="1" wp14:anchorId="4BA1393F" wp14:editId="031DF2B1">
                <wp:simplePos x="0" y="0"/>
                <wp:positionH relativeFrom="column">
                  <wp:posOffset>6132195</wp:posOffset>
                </wp:positionH>
                <wp:positionV relativeFrom="paragraph">
                  <wp:posOffset>231775</wp:posOffset>
                </wp:positionV>
                <wp:extent cx="891540" cy="756920"/>
                <wp:effectExtent l="38100" t="19050" r="80010" b="1003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1540" cy="75692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1" o:spid="_x0000_s1026" type="#_x0000_t32" style="position:absolute;margin-left:482.85pt;margin-top:18.25pt;width:70.2pt;height:5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g7UQIAAFUEAAAOAAAAZHJzL2Uyb0RvYy54bWysVM1u1DAQviPxDpbvNLvbH7ZRs5XoUi4V&#10;VBTEedZxEgvHtsbuZvdWeIE+Aq/AhQM/6jNk34ixsy0tvSEuVsbz933zjXN0vGo1W0r0ypqCj3dG&#10;nEkjbKlMXfD3706fTTnzAUwJ2hpZ8LX0/Hj29MlR53I5sY3VpURGRYzPO1fwJgSXZ5kXjWzB71gn&#10;DTkriy0EMrHOSoSOqrc6m4xGB1lnsXRohfSebueDk89S/aqSIrypKi8D0wUnbCGdmM5FPLPZEeQ1&#10;gmuU2MKAf0DRgjLU9K7UHAKwS1SPSrVKoPW2CjvCtpmtKiVk4kBsxqO/2Fw04GTiQsPx7m5M/v+V&#10;Fa+X58hUWfDdMWcGWtKo/7K52lz3v/qvm2u2+dTf0LH5vLnqv/U/+x/9Tf+dUTBNrnM+pwIn5hwj&#10;d7EyF+7Mio+efNkDZzS8G8JWFbYxnMizVVJifaeEXAUm6HJ6ON7fI70EuZ7vHxxOklIZ5LfJDn14&#10;JW3L4kfBfUBQdRNOrDGkucVxUgOWZz5EMJDfJsTOxp4qrZP02rCu4BNqFrsBbWClIdBn62gm3tSc&#10;ga5ptUXAVNJbrcqYHgt5rBcnGtkSaL32TqfjF/M4F2r3ICz2noNvhrjkGhYvgNIvTcnC2tHcAdF2&#10;23xtYn2ZNpg4pHldBokXTdmxhb7Et0D4CHXEXao4A3oOg0HrHfkkC234oEKTNilO+RHqFDfcg3YN&#10;DBh3pzF7S2UgmWjZWwzJugcvyT0oHLVe2HJ9jjE/WrS7KX77zuLjuG+nqD9/g9lvAAAA//8DAFBL&#10;AwQUAAYACAAAACEAhG8IbeAAAAALAQAADwAAAGRycy9kb3ducmV2LnhtbEyPwU6DQBCG7ya+w2ZM&#10;vNkFDWgpS2PaaKIHE1vjeWGngGVnCbsU9OmdnvQ2k//LP9/k69l24oSDbx0piBcRCKTKmZZqBR/7&#10;p5sHED5oMrpzhAq+0cO6uLzIdWbcRO942oVacAn5TCtoQugzKX3VoNV+4Xokzg5usDrwOtTSDHri&#10;ctvJ2yhKpdUt8YVG97hpsDruRqvg8Dof8UuO7aZ8+3l+of02+Zy2Sl1fzY8rEAHn8AfDWZ/VoWCn&#10;0o1kvOgULNPknlEFd2kC4gzEURqDKHlKOJJFLv//UPwCAAD//wMAUEsBAi0AFAAGAAgAAAAhALaD&#10;OJL+AAAA4QEAABMAAAAAAAAAAAAAAAAAAAAAAFtDb250ZW50X1R5cGVzXS54bWxQSwECLQAUAAYA&#10;CAAAACEAOP0h/9YAAACUAQAACwAAAAAAAAAAAAAAAAAvAQAAX3JlbHMvLnJlbHNQSwECLQAUAAYA&#10;CAAAACEA9zKIO1ECAABVBAAADgAAAAAAAAAAAAAAAAAuAgAAZHJzL2Uyb0RvYy54bWxQSwECLQAU&#10;AAYACAAAACEAhG8IbeAAAAALAQAADwAAAAAAAAAAAAAAAACrBAAAZHJzL2Rvd25yZXYueG1sUEsF&#10;BgAAAAAEAAQA8wAAALgFAAAAAA==&#10;" strokecolor="#4f81bd" strokeweight="2pt">
                <v:stroke endarrow="open"/>
                <v:shadow on="t" color="black" opacity="24903f" origin=",.5" offset="0,.55556mm"/>
                <o:lock v:ext="edit" shapetype="f"/>
              </v:shape>
            </w:pict>
          </mc:Fallback>
        </mc:AlternateContent>
      </w:r>
      <w:r w:rsidR="00935396" w:rsidRPr="003E27EC">
        <w:rPr>
          <w:rFonts w:ascii="Times New Roman" w:hAnsi="Times New Roman" w:cs="Times New Roman"/>
          <w:noProof/>
          <w:lang w:eastAsia="ru-RU"/>
        </w:rPr>
        <mc:AlternateContent>
          <mc:Choice Requires="wps">
            <w:drawing>
              <wp:anchor distT="0" distB="0" distL="114300" distR="114300" simplePos="0" relativeHeight="251693056" behindDoc="0" locked="0" layoutInCell="1" allowOverlap="1" wp14:anchorId="2EF42ABF" wp14:editId="6818AEF0">
                <wp:simplePos x="0" y="0"/>
                <wp:positionH relativeFrom="column">
                  <wp:posOffset>6137910</wp:posOffset>
                </wp:positionH>
                <wp:positionV relativeFrom="paragraph">
                  <wp:posOffset>231775</wp:posOffset>
                </wp:positionV>
                <wp:extent cx="884555" cy="257810"/>
                <wp:effectExtent l="38100" t="38100" r="67945" b="12319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4555" cy="25781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 o:spid="_x0000_s1026" type="#_x0000_t32" style="position:absolute;margin-left:483.3pt;margin-top:18.25pt;width:69.65pt;height:2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ifUgIAAFUEAAAOAAAAZHJzL2Uyb0RvYy54bWysVM1u1DAQviPxDpbvNLttF1ZRs5XoUi4V&#10;VCyI86zjJBaObY3dze6t8AJ9hL4CFw78qM+QfSPGzra09Ia4WBnPzDffNzPO0fG61Wwl0StrCj7e&#10;G3EmjbClMnXBP7w/fTblzAcwJWhrZME30vPj2dMnR53L5b5trC4lMgIxPu9cwZsQXJ5lXjSyBb9n&#10;nTTkrCy2EMjEOisROkJvdbY/Gj3POoulQyuk93Q7H5x8lvCrSorwtqq8DEwXnLiFdGI6l/HMZkeQ&#10;1wiuUWJHA/6BRQvKUNE7qDkEYBeoHkG1SqD1tgp7wraZrSolZNJAasajv9QsGnAyaaHmeHfXJv//&#10;YMWb1TkyVRb8YMKZgZZm1F9vL7dX/a/+6/aKbT/3N3Rsv2wv+2/9z/5Hf9N/ZxRMneuczwngxJxj&#10;1C7WZuHOrPjkyZc9cEbDuyFsXWEbw0k8W6dJbO4mIdeBCbqcTg8nEyIkyLU/eTEdp0llkN8mO/Th&#10;tbQtix8F9wFB1U04scbQzC2O0zRgdeZDJAP5bUKsbOyp0jqNXhvWxRKHI9oOAbSBlYZAn62jnnhT&#10;cwa6ptUWAROkt1qVMT0CeayXJxrZCmi9Dk+n45fz2Bcq9yAs1p6Db4a45BoWL4DSr0zJwsZR3wHR&#10;drt8bSK+TBtMGlK/LoLERVN2bKkv8B0QP2IdeZcq9oCew2DQekc9yUIbPqrQpE2KXX7EOsUN96Bd&#10;AwPHg2nM3kkZRCZZ9pZDsu7RS+MeJhxnvbTl5hxjfrRod1P87p3Fx3HfTlF//gaz3wAAAP//AwBQ&#10;SwMEFAAGAAgAAAAhAFq7G+rgAAAACgEAAA8AAABkcnMvZG93bnJldi54bWxMj0FPg0AQhe8m/ofN&#10;mHizCxqoRYbGtNFEDya2xvPCTgHLzhJ2Keivd3vS4+R9ee+bfD2bTpxocK1lhHgRgSCurG65RvjY&#10;P93cg3BesVadZUL4Jgfr4vIiV5m2E7/TaedrEUrYZQqh8b7PpHRVQ0a5he2JQ3awg1E+nEMt9aCm&#10;UG46eRtFqTSq5bDQqJ42DVXH3WgQDq/zkb7k2G7Kt5/nF95vk89pi3h9NT8+gPA0+z8YzvpBHYrg&#10;VNqRtRMdwipN04Ai3KUJiDMQR8kKRImwXMYgi1z+f6H4BQAA//8DAFBLAQItABQABgAIAAAAIQC2&#10;gziS/gAAAOEBAAATAAAAAAAAAAAAAAAAAAAAAABbQ29udGVudF9UeXBlc10ueG1sUEsBAi0AFAAG&#10;AAgAAAAhADj9If/WAAAAlAEAAAsAAAAAAAAAAAAAAAAALwEAAF9yZWxzLy5yZWxzUEsBAi0AFAAG&#10;AAgAAAAhAHt7eJ9SAgAAVQQAAA4AAAAAAAAAAAAAAAAALgIAAGRycy9lMm9Eb2MueG1sUEsBAi0A&#10;FAAGAAgAAAAhAFq7G+rgAAAACgEAAA8AAAAAAAAAAAAAAAAArAQAAGRycy9kb3ducmV2LnhtbFBL&#10;BQYAAAAABAAEAPMAAAC5BQAAAAA=&#10;" strokecolor="#4f81bd" strokeweight="2pt">
                <v:stroke endarrow="open"/>
                <v:shadow on="t" color="black" opacity="24903f" origin=",.5" offset="0,.55556mm"/>
                <o:lock v:ext="edit" shapetype="f"/>
              </v:shape>
            </w:pict>
          </mc:Fallback>
        </mc:AlternateContent>
      </w:r>
      <w:r w:rsidR="00935396" w:rsidRPr="003E27EC">
        <w:rPr>
          <w:rFonts w:ascii="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15FC1DF5" wp14:editId="041601A5">
                <wp:simplePos x="0" y="0"/>
                <wp:positionH relativeFrom="column">
                  <wp:posOffset>7026275</wp:posOffset>
                </wp:positionH>
                <wp:positionV relativeFrom="paragraph">
                  <wp:posOffset>232410</wp:posOffset>
                </wp:positionV>
                <wp:extent cx="2416175" cy="483235"/>
                <wp:effectExtent l="0" t="0" r="22225" b="1206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175" cy="483235"/>
                        </a:xfrm>
                        <a:prstGeom prst="rect">
                          <a:avLst/>
                        </a:prstGeom>
                        <a:solidFill>
                          <a:sysClr val="window" lastClr="FFFFFF"/>
                        </a:solidFill>
                        <a:ln w="25400" cap="flat" cmpd="sng" algn="ctr">
                          <a:solidFill>
                            <a:srgbClr val="4BACC6"/>
                          </a:solidFill>
                          <a:prstDash val="solid"/>
                        </a:ln>
                        <a:effectLst/>
                      </wps:spPr>
                      <wps:txbx>
                        <w:txbxContent>
                          <w:p w:rsidR="00A401A4" w:rsidRPr="00895727" w:rsidRDefault="00A401A4" w:rsidP="00C44B13">
                            <w:pPr>
                              <w:spacing w:after="0" w:line="240" w:lineRule="auto"/>
                              <w:jc w:val="center"/>
                              <w:rPr>
                                <w:sz w:val="22"/>
                              </w:rPr>
                            </w:pPr>
                            <w:r w:rsidRPr="00895727">
                              <w:rPr>
                                <w:sz w:val="22"/>
                              </w:rPr>
                              <w:t>Эффективное недропользование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9" type="#_x0000_t202" style="position:absolute;left:0;text-align:left;margin-left:553.25pt;margin-top:18.3pt;width:190.25pt;height:3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nwmQIAACEFAAAOAAAAZHJzL2Uyb0RvYy54bWysVEFu2zAQvBfoHwjeG9mOnKRG7MBx4KKA&#10;kQRIipxpirKEUiRL0pbcz/QVORXoG/ykDinZcdKeiupAkdwhd3d2lpdXTSXJRlhXajWm/ZMeJUJx&#10;nZVqNaZfHucfLihxnqmMSa3EmG6Fo1eT9+8uazMSA11omQlLcIlyo9qMaeG9GSWJ44WomDvRRigY&#10;c20r5rG0qySzrMbtlUwGvd5ZUmubGau5cA67N62RTuL9eS64v8tzJzyRY4rYfBxtHJdhTCaXbLSy&#10;zBQl78Jg/xBFxUoFp4erbphnZG3LP66qSm6107k/4bpKdJ6XXMQckE2/9yabh4IZEXMBOc4caHL/&#10;71p+u7m3pMxQuzNKFKtQo92P3a/dz90zwRb4qY0bAfZgAPTNtW6Ajbk6s9D8qwMkOcK0BxzQgY8m&#10;t1X4I1OCgyjB9kC7aDzh2Byk/bP++ZASDlt6cTo4HQa/yctpY53/JHRFwmRMLcoaI2CbhfMtdA8J&#10;zpyWZTYvpYyLrZtJSzYMCoBwMl1TIpnz2BzTefw6b6+OSUVqhDZMe4iZM0gzl8xjWhmQ5dSKEiZX&#10;0Dz3tmXjlVO7Wh68ptfT2SxSiZReOQlB3zBXtNFFUxeLVCF2ERXc5Rg4bmkNM98sm7Zup/siLXW2&#10;RY2sblXuDJ+XcLBAsvfMQtbIBK3q7zDkUiM93c0oKbT9/rf9gIfaYKWkRpsg9W9rZgU4/Kygw4/9&#10;NA19FRfp8HyAhT22LI8tal3NNOrQx6NgeJwGvJf7aW519YSOngavMDHF4bsluVvMfNu+eBO4mE4j&#10;DL1kmF+oB8P34gzUPjZPzJpONB5yu9X7lmKjN9ppsYF0padrr/MyCitQ3fLaqRx9GKXZvRmh0Y/X&#10;EfXysk1+AwAA//8DAFBLAwQUAAYACAAAACEANz+tE+MAAAAMAQAADwAAAGRycy9kb3ducmV2Lnht&#10;bEyPX0vDMBTF3wW/Q7iCL7Ilm7ObtekYBUFkOpx/8DFr7ppik5Qm26qf3tsnfTycwzm/ky1727Aj&#10;dqH2TsJkLIChK72uXSXh7fV+tAAWonJaNd6hhG8MsMzPzzKVan9yL3jcxopRiQupkmBibFPOQ2nQ&#10;qjD2LTry9r6zKpLsKq47daJy2/CpEAm3qna0YFSLhcHya3uwEqJ4fCr272ZdfHz+bJ5XYeavbh+k&#10;vLzoV3fAIvbxLwwDPqFDTkw7f3A6sIb0RCQ3lJVwnSTAhsRsMad7u8GbzoHnGf9/Iv8FAAD//wMA&#10;UEsBAi0AFAAGAAgAAAAhALaDOJL+AAAA4QEAABMAAAAAAAAAAAAAAAAAAAAAAFtDb250ZW50X1R5&#10;cGVzXS54bWxQSwECLQAUAAYACAAAACEAOP0h/9YAAACUAQAACwAAAAAAAAAAAAAAAAAvAQAAX3Jl&#10;bHMvLnJlbHNQSwECLQAUAAYACAAAACEAWc158JkCAAAhBQAADgAAAAAAAAAAAAAAAAAuAgAAZHJz&#10;L2Uyb0RvYy54bWxQSwECLQAUAAYACAAAACEANz+tE+MAAAAMAQAADwAAAAAAAAAAAAAAAADzBAAA&#10;ZHJzL2Rvd25yZXYueG1sUEsFBgAAAAAEAAQA8wAAAAMGAAAAAA==&#10;" fillcolor="window" strokecolor="#4bacc6" strokeweight="2pt">
                <v:path arrowok="t"/>
                <v:textbox>
                  <w:txbxContent>
                    <w:p w:rsidR="00A401A4" w:rsidRPr="00895727" w:rsidRDefault="00A401A4" w:rsidP="00C44B13">
                      <w:pPr>
                        <w:spacing w:after="0" w:line="240" w:lineRule="auto"/>
                        <w:jc w:val="center"/>
                        <w:rPr>
                          <w:sz w:val="22"/>
                        </w:rPr>
                      </w:pPr>
                      <w:r w:rsidRPr="00895727">
                        <w:rPr>
                          <w:sz w:val="22"/>
                        </w:rPr>
                        <w:t>Эффективное недропользование</w:t>
                      </w:r>
                    </w:p>
                  </w:txbxContent>
                </v:textbox>
              </v:shape>
            </w:pict>
          </mc:Fallback>
        </mc:AlternateContent>
      </w:r>
    </w:p>
    <w:p w:rsidR="00C44B13" w:rsidRPr="003E27EC" w:rsidRDefault="00935396" w:rsidP="00C44B13">
      <w:pPr>
        <w:jc w:val="center"/>
        <w:rPr>
          <w:rFonts w:ascii="Times New Roman" w:hAnsi="Times New Roman" w:cs="Times New Roman"/>
        </w:rPr>
      </w:pPr>
      <w:r w:rsidRPr="003E27EC">
        <w:rPr>
          <w:rFonts w:ascii="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5B49CEE9" wp14:editId="3993B4C9">
                <wp:simplePos x="0" y="0"/>
                <wp:positionH relativeFrom="column">
                  <wp:posOffset>73660</wp:posOffset>
                </wp:positionH>
                <wp:positionV relativeFrom="paragraph">
                  <wp:posOffset>1085850</wp:posOffset>
                </wp:positionV>
                <wp:extent cx="2501900" cy="473710"/>
                <wp:effectExtent l="0" t="0" r="12700" b="2159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0" cy="473710"/>
                        </a:xfrm>
                        <a:prstGeom prst="rect">
                          <a:avLst/>
                        </a:prstGeom>
                        <a:solidFill>
                          <a:sysClr val="window" lastClr="FFFFFF"/>
                        </a:solidFill>
                        <a:ln w="25400" cap="flat" cmpd="sng" algn="ctr">
                          <a:solidFill>
                            <a:srgbClr val="F79646"/>
                          </a:solidFill>
                          <a:prstDash val="solid"/>
                        </a:ln>
                        <a:effectLst/>
                      </wps:spPr>
                      <wps:txbx>
                        <w:txbxContent>
                          <w:p w:rsidR="00A401A4" w:rsidRPr="000F6672" w:rsidRDefault="00A401A4" w:rsidP="00C44B13">
                            <w:pPr>
                              <w:spacing w:after="0" w:line="240" w:lineRule="auto"/>
                              <w:jc w:val="center"/>
                              <w:rPr>
                                <w:sz w:val="22"/>
                              </w:rPr>
                            </w:pPr>
                            <w:r w:rsidRPr="000F6672">
                              <w:rPr>
                                <w:sz w:val="22"/>
                              </w:rPr>
                              <w:t>Инвестиции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 o:spid="_x0000_s1040" type="#_x0000_t202" style="position:absolute;left:0;text-align:left;margin-left:5.8pt;margin-top:85.5pt;width:197pt;height:3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culwIAACEFAAAOAAAAZHJzL2Uyb0RvYy54bWysVEtu2zAQ3RfoHQjuG1mOEjdG5MBN4KKA&#10;0QRIiqxpirKFUiRL0pbcy/QUXRXoGXykPlKy46RZFdWC4nCG83nzhpdXbS3JRlhXaZXT9GRAiVBc&#10;F5Va5vTLw+zde0qcZ6pgUiuR061w9Gry9s1lY8ZiqFdaFsISOFFu3Jicrrw34yRxfCVq5k60EQrK&#10;UtuaeYh2mRSWNfBey2Q4GJwnjbaFsZoL53B60ynpJPovS8H9bVk64YnMKXLzcbVxXYQ1mVyy8dIy&#10;s6p4nwb7hyxqVikEPbi6YZ6Rta3+clVX3GqnS3/CdZ3osqy4iDWgmnTwopr7FTMi1gJwnDnA5P6f&#10;W/55c2dJVeT0NKNEsRo92v3Y/d792v0kOAI+jXFjmN0bGPr2g27R51irM3PNvzqYJEc23QUH64BH&#10;W9o6/FEpwUW0YHuAXbSecBwOzwbpxQAqDl02Oh2lsS/J021jnf8odE3CJqcWbY0ZsM3c+RCfjfcm&#10;IZjTsipmlZRR2LpracmGgQEgTqEbSiRzHoc5ncUvVAkXz65JRZqQWhYTY6BmKZlHjrUBWE4tKWFy&#10;Cc5zbzs0ngW1y8Uh6mx0cZ6dvxYkJH3D3KrLLsbvzaQKuYvI4L7GgHEHa9j5dtHGvqWHJi10sUWP&#10;rO5Y7gyfVQgwR7F3zILWgBij6m+xlFKjPN3vKFlp+/2182APtkFLSYMxQenf1swKYPhJgYcXaZaF&#10;uYpCdjYaQrDHmsWxRq3ra40+pHgUDI/bYO/lfltaXT9ioqchKlRMccTuQO6Fa9+NL94ELqbTaIZZ&#10;MszP1b3he3IGaB/aR2ZNTxoPun3W+5Fi4xfc6WwD6EpP116XVSRWgLrDtWc55jCSpX8zwqAfy9Hq&#10;6WWb/AEAAP//AwBQSwMEFAAGAAgAAAAhALtBxsPcAAAACgEAAA8AAABkcnMvZG93bnJldi54bWxM&#10;T01PwzAMvSPxHyIjcWNp11Kmruk0ISHtgtDGfkDaeG1F41RJupV/jznByX720/uodosdxRV9GBwp&#10;SFcJCKTWmYE6BefPt6cNiBA1GT06QgXfGGBX399VujTuRke8nmInWIRCqRX0MU6llKHt0eqwchMS&#10;/y7OWx0Z+k4ar28sbke5TpJCWj0QO/R6wtce26/TbBVkx+LjPB4OUeb7TZ5lcxPsu1fq8WHZb0FE&#10;XOIfGX7jc3SoOVPjZjJBjIzTgpk8X1LuxIQ8eeZLo2Cd8yLrSv6vUP8AAAD//wMAUEsBAi0AFAAG&#10;AAgAAAAhALaDOJL+AAAA4QEAABMAAAAAAAAAAAAAAAAAAAAAAFtDb250ZW50X1R5cGVzXS54bWxQ&#10;SwECLQAUAAYACAAAACEAOP0h/9YAAACUAQAACwAAAAAAAAAAAAAAAAAvAQAAX3JlbHMvLnJlbHNQ&#10;SwECLQAUAAYACAAAACEA5JTXLpcCAAAhBQAADgAAAAAAAAAAAAAAAAAuAgAAZHJzL2Uyb0RvYy54&#10;bWxQSwECLQAUAAYACAAAACEAu0HGw9wAAAAKAQAADwAAAAAAAAAAAAAAAADxBAAAZHJzL2Rvd25y&#10;ZXYueG1sUEsFBgAAAAAEAAQA8wAAAPoFAAAAAA==&#10;" fillcolor="window" strokecolor="#f79646" strokeweight="2pt">
                <v:path arrowok="t"/>
                <v:textbox>
                  <w:txbxContent>
                    <w:p w:rsidR="00A401A4" w:rsidRPr="000F6672" w:rsidRDefault="00A401A4" w:rsidP="00C44B13">
                      <w:pPr>
                        <w:spacing w:after="0" w:line="240" w:lineRule="auto"/>
                        <w:jc w:val="center"/>
                        <w:rPr>
                          <w:sz w:val="22"/>
                        </w:rPr>
                      </w:pPr>
                      <w:r w:rsidRPr="000F6672">
                        <w:rPr>
                          <w:sz w:val="22"/>
                        </w:rPr>
                        <w:t>Инвестиции</w:t>
                      </w:r>
                    </w:p>
                  </w:txbxContent>
                </v:textbox>
              </v:shape>
            </w:pict>
          </mc:Fallback>
        </mc:AlternateContent>
      </w:r>
      <w:r w:rsidRPr="003E27EC">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728B4B53" wp14:editId="64D593DB">
                <wp:simplePos x="0" y="0"/>
                <wp:positionH relativeFrom="column">
                  <wp:posOffset>73025</wp:posOffset>
                </wp:positionH>
                <wp:positionV relativeFrom="paragraph">
                  <wp:posOffset>481330</wp:posOffset>
                </wp:positionV>
                <wp:extent cx="2501900" cy="482600"/>
                <wp:effectExtent l="0" t="0" r="12700" b="1270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1900" cy="482600"/>
                        </a:xfrm>
                        <a:prstGeom prst="rect">
                          <a:avLst/>
                        </a:prstGeom>
                        <a:solidFill>
                          <a:sysClr val="window" lastClr="FFFFFF"/>
                        </a:solidFill>
                        <a:ln w="25400" cap="flat" cmpd="sng" algn="ctr">
                          <a:solidFill>
                            <a:srgbClr val="F79646"/>
                          </a:solidFill>
                          <a:prstDash val="solid"/>
                        </a:ln>
                        <a:effectLst/>
                      </wps:spPr>
                      <wps:txbx>
                        <w:txbxContent>
                          <w:p w:rsidR="00A401A4" w:rsidRPr="000F6672" w:rsidRDefault="00A401A4" w:rsidP="00C44B13">
                            <w:pPr>
                              <w:spacing w:after="0" w:line="240" w:lineRule="auto"/>
                              <w:jc w:val="center"/>
                              <w:rPr>
                                <w:sz w:val="22"/>
                              </w:rPr>
                            </w:pPr>
                            <w:r w:rsidRPr="000F6672">
                              <w:rPr>
                                <w:sz w:val="22"/>
                              </w:rPr>
                              <w:t>Развитие малого и среднего предпринимательства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6" o:spid="_x0000_s1041" type="#_x0000_t202" style="position:absolute;left:0;text-align:left;margin-left:5.75pt;margin-top:37.9pt;width:197pt;height: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IelwIAACEFAAAOAAAAZHJzL2Uyb0RvYy54bWysVEtu2zAQ3RfoHQjuG9mu4yRG5MC14aKA&#10;kQRIiqxpirKEUiRL0pbcy/QUXRXoGXykPlKy46RdFdWC4nCG83nzhtc3TSXJVlhXapXS/lmPEqG4&#10;zkq1Tunnx8W7S0qcZypjUiuR0p1w9Gby9s11bcZioAstM2EJnCg3rk1KC+/NOEkcL0TF3Jk2QkGZ&#10;a1sxD9Guk8yyGt4rmQx6vVFSa5sZq7lwDqfzVkkn0X+eC+7v8twJT2RKkZuPq43rKqzJ5JqN15aZ&#10;ouRdGuwfsqhYqRD06GrOPCMbW/7hqiq51U7n/ozrKtF5XnIRa0A1/d6rah4KZkSsBeA4c4TJ/T+3&#10;/HZ7b0mZpfT9iBLFKvRo/33/a/9z/4PgCPjUxo1h9mBg6JsPukGfY63OLDX/4mCSnNi0FxysAx5N&#10;bqvwR6UEF9GC3RF20XjCcTg47/WvelBx6IaXgxH2wenzbWOd/yh0RcImpRZtjRmw7dL51vRgEoI5&#10;LctsUUoZhZ2bSUu2DAwAcTJdUyKZ8zhM6SJ+XbQX16QidUhtGBNjoGYumUeOlQFYTq0pYXINznNv&#10;WzReBLXr1THq4uJqNIxQoqQXQULSc+aKNruo6nKRKuQuIoO7GgPGLaxh55tVE/vWPz80aaWzHXpk&#10;dctyZ/iiRIAlir1nFrQGxBhVf4cllxrl6W5HSaHtt7+dB3uwDVpKaowJSv+6YVYAw08KPLzqD4dh&#10;rqIwPL8YQLCnmtWpRm2qmUYf+ngUDI/bYO/lYZtbXT1hoqchKlRMccRuQe6EmW/HF28CF9NpNMMs&#10;GeaX6sHwAzkDtI/NE7OmI40H3W71YaTY+BV3WtsAutLTjdd5GYkVoG5x7ViOOYzU7N6MMOincrR6&#10;ftkmvwEAAP//AwBQSwMEFAAGAAgAAAAhAKpZjQLcAAAACQEAAA8AAABkcnMvZG93bnJldi54bWxM&#10;j8FOwzAQRO9I/IO1SNyoE5KUKMSpKiSkXhBq6Qc48ZJExOvIdtrw9ywnOM6+0exMvVvtJC7ow+hI&#10;QbpJQCB1zozUKzh/vD6UIELUZPTkCBV8Y4Bdc3tT68q4Kx3xcoq94BAKlVYwxDhXUoZuQKvDxs1I&#10;zD6dtzqy9L00Xl853E7yMUm20uqR+MOgZ3wZsPs6LVZBdty+n6fDIcp8X+ZZtrTBvnml7u/W/TOI&#10;iGv8M8Nvfa4ODXdq3UImiIl1WrBTwVPBC5jnScGHlkGRliCbWv5f0PwAAAD//wMAUEsBAi0AFAAG&#10;AAgAAAAhALaDOJL+AAAA4QEAABMAAAAAAAAAAAAAAAAAAAAAAFtDb250ZW50X1R5cGVzXS54bWxQ&#10;SwECLQAUAAYACAAAACEAOP0h/9YAAACUAQAACwAAAAAAAAAAAAAAAAAvAQAAX3JlbHMvLnJlbHNQ&#10;SwECLQAUAAYACAAAACEAbV2CHpcCAAAhBQAADgAAAAAAAAAAAAAAAAAuAgAAZHJzL2Uyb0RvYy54&#10;bWxQSwECLQAUAAYACAAAACEAqlmNAtwAAAAJAQAADwAAAAAAAAAAAAAAAADxBAAAZHJzL2Rvd25y&#10;ZXYueG1sUEsFBgAAAAAEAAQA8wAAAPoFAAAAAA==&#10;" fillcolor="window" strokecolor="#f79646" strokeweight="2pt">
                <v:path arrowok="t"/>
                <v:textbox>
                  <w:txbxContent>
                    <w:p w:rsidR="00A401A4" w:rsidRPr="000F6672" w:rsidRDefault="00A401A4" w:rsidP="00C44B13">
                      <w:pPr>
                        <w:spacing w:after="0" w:line="240" w:lineRule="auto"/>
                        <w:jc w:val="center"/>
                        <w:rPr>
                          <w:sz w:val="22"/>
                        </w:rPr>
                      </w:pPr>
                      <w:r w:rsidRPr="000F6672">
                        <w:rPr>
                          <w:sz w:val="22"/>
                        </w:rPr>
                        <w:t>Развитие малого и среднего предпринимательства</w:t>
                      </w:r>
                    </w:p>
                  </w:txbxContent>
                </v:textbox>
              </v:shape>
            </w:pict>
          </mc:Fallback>
        </mc:AlternateContent>
      </w:r>
    </w:p>
    <w:p w:rsidR="00C44B13" w:rsidRPr="003E27EC" w:rsidRDefault="00935396" w:rsidP="00C44B13">
      <w:pPr>
        <w:pStyle w:val="a3"/>
        <w:spacing w:after="0" w:line="240" w:lineRule="auto"/>
        <w:jc w:val="right"/>
        <w:rPr>
          <w:rFonts w:ascii="Times New Roman" w:hAnsi="Times New Roman" w:cs="Times New Roman"/>
          <w:b/>
          <w:sz w:val="28"/>
          <w:szCs w:val="28"/>
        </w:rPr>
      </w:pPr>
      <w:r w:rsidRPr="003E27EC">
        <w:rPr>
          <w:rFonts w:ascii="Times New Roman" w:hAnsi="Times New Roman" w:cs="Times New Roman"/>
          <w:noProof/>
          <w:lang w:eastAsia="ru-RU"/>
        </w:rPr>
        <mc:AlternateContent>
          <mc:Choice Requires="wps">
            <w:drawing>
              <wp:anchor distT="0" distB="0" distL="114300" distR="114300" simplePos="0" relativeHeight="251692032" behindDoc="0" locked="0" layoutInCell="1" allowOverlap="1" wp14:anchorId="70961731" wp14:editId="49049C73">
                <wp:simplePos x="0" y="0"/>
                <wp:positionH relativeFrom="column">
                  <wp:posOffset>7007860</wp:posOffset>
                </wp:positionH>
                <wp:positionV relativeFrom="paragraph">
                  <wp:posOffset>152400</wp:posOffset>
                </wp:positionV>
                <wp:extent cx="2415540" cy="482600"/>
                <wp:effectExtent l="0" t="0" r="22860" b="1270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5540" cy="482600"/>
                        </a:xfrm>
                        <a:prstGeom prst="rect">
                          <a:avLst/>
                        </a:prstGeom>
                        <a:solidFill>
                          <a:sysClr val="window" lastClr="FFFFFF"/>
                        </a:solidFill>
                        <a:ln w="25400" cap="flat" cmpd="sng" algn="ctr">
                          <a:solidFill>
                            <a:srgbClr val="4BACC6"/>
                          </a:solidFill>
                          <a:prstDash val="solid"/>
                        </a:ln>
                        <a:effectLst/>
                      </wps:spPr>
                      <wps:txbx>
                        <w:txbxContent>
                          <w:p w:rsidR="00A401A4" w:rsidRPr="00895727" w:rsidRDefault="00A401A4" w:rsidP="00C44B13">
                            <w:pPr>
                              <w:spacing w:after="0" w:line="240" w:lineRule="auto"/>
                              <w:jc w:val="center"/>
                              <w:rPr>
                                <w:sz w:val="22"/>
                              </w:rPr>
                            </w:pPr>
                            <w:r w:rsidRPr="00895727">
                              <w:rPr>
                                <w:sz w:val="22"/>
                              </w:rPr>
                              <w:t>Охрана окружающей среды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7" o:spid="_x0000_s1042" type="#_x0000_t202" style="position:absolute;left:0;text-align:left;margin-left:551.8pt;margin-top:12pt;width:190.2pt;height: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pRlgIAACEFAAAOAAAAZHJzL2Uyb0RvYy54bWysVEtu2zAQ3RfoHQjuG9mu86kQOXAcuChg&#10;JAGSImuaoiyhFMmStCX3Mj1FVwV6Bh+pj5TsOGlXRbWgOJzhfN684eVVW0uyEdZVWmV0eDKgRCiu&#10;80qtMvr5cf7ughLnmcqZ1EpkdCscvZq8fXPZmFSMdKllLiyBE+XSxmS09N6kSeJ4KWrmTrQRCspC&#10;25p5iHaV5JY18F7LZDQYnCWNtrmxmgvncHrTKekk+i8Kwf1dUTjhicwocvNxtXFdhjWZXLJ0ZZkp&#10;K96nwf4hi5pVCkEPrm6YZ2Rtqz9c1RW32unCn3BdJ7ooKi5iDahmOHhVzUPJjIi1ABxnDjC5/+eW&#10;327uLanyjL4/p0SxGj3afd/92v3c/SA4Aj6NcSnMHgwMfXutW/Q51urMQvMvDibJkU13wcE64NEW&#10;tg5/VEpwES3YHmAXrScch6Px8PR0DBWHbnwxOhvEviTPt411/qPQNQmbjFq0NWbANgvnQ3yW7k1C&#10;MKdllc8rKaOwdTNpyYaBASBOrhtKJHMehxmdxy9UCRcvrklFGqSGvEJiDNQsJPPY1gZgObWihMkV&#10;OM+97dB4EdSuloeo4+vpbHb2tyAh6Rvmyi67GL83kyrkLiKD+xoDxh2sYefbZRv7Noyew9FS51v0&#10;yOqO5c7weYUACxR7zyxojUowqv4OSyE1ytP9jpJS229/Ow/2YBu0lDQYE5T+dc2sAIafFHj4YTgO&#10;nfNRGJ+ejyDYY83yWKPW9UyjD0M8CobHbbD3cr8trK6fMNHTEBUqpjhidyD3wsx344s3gYvpNJph&#10;lgzzC/Vg+J6cAdrH9olZ05PGg263ej9SLH3Fnc42gK70dO11UUViPePasxxzGMnSvxlh0I/laPX8&#10;sk1+AwAA//8DAFBLAwQUAAYACAAAACEA3CO/l+IAAAAMAQAADwAAAGRycy9kb3ducmV2LnhtbEyP&#10;T0vDQBDF74LfYRnBi7S7raHUmE0pAUHEP9iqeNxmp0kwOxuy2zb66Z2c9PYe8+PNe9lqcK04Yh8a&#10;TxpmUwUCqfS2oUrD2/ZusgQRoiFrWk+o4RsDrPLzs8yk1p/oFY+bWAkOoZAaDXWMXSplKGt0Jkx9&#10;h8S3ve+diWz7StrenDjctXKu1EI60xB/qE2HRY3l1+bgNET18FTs3+vH4uPz5+V5HRJ/dXOv9eXF&#10;sL4FEXGIfzCM9bk65Nxp5w9kg2jZz9T1glkN84RHjUSyHNWOlVIKZJ7J/yPyXwAAAP//AwBQSwEC&#10;LQAUAAYACAAAACEAtoM4kv4AAADhAQAAEwAAAAAAAAAAAAAAAAAAAAAAW0NvbnRlbnRfVHlwZXNd&#10;LnhtbFBLAQItABQABgAIAAAAIQA4/SH/1gAAAJQBAAALAAAAAAAAAAAAAAAAAC8BAABfcmVscy8u&#10;cmVsc1BLAQItABQABgAIAAAAIQBpmIpRlgIAACEFAAAOAAAAAAAAAAAAAAAAAC4CAABkcnMvZTJv&#10;RG9jLnhtbFBLAQItABQABgAIAAAAIQDcI7+X4gAAAAwBAAAPAAAAAAAAAAAAAAAAAPAEAABkcnMv&#10;ZG93bnJldi54bWxQSwUGAAAAAAQABADzAAAA/wUAAAAA&#10;" fillcolor="window" strokecolor="#4bacc6" strokeweight="2pt">
                <v:path arrowok="t"/>
                <v:textbox>
                  <w:txbxContent>
                    <w:p w:rsidR="00A401A4" w:rsidRPr="00895727" w:rsidRDefault="00A401A4" w:rsidP="00C44B13">
                      <w:pPr>
                        <w:spacing w:after="0" w:line="240" w:lineRule="auto"/>
                        <w:jc w:val="center"/>
                        <w:rPr>
                          <w:sz w:val="22"/>
                        </w:rPr>
                      </w:pPr>
                      <w:r w:rsidRPr="00895727">
                        <w:rPr>
                          <w:sz w:val="22"/>
                        </w:rPr>
                        <w:t>Охрана окружающей среды</w:t>
                      </w:r>
                    </w:p>
                  </w:txbxContent>
                </v:textbox>
              </v:shape>
            </w:pict>
          </mc:Fallback>
        </mc:AlternateContent>
      </w:r>
    </w:p>
    <w:p w:rsidR="00C44B13" w:rsidRPr="003E27EC" w:rsidRDefault="00C44B13" w:rsidP="00C44B13">
      <w:pPr>
        <w:pStyle w:val="a3"/>
        <w:spacing w:after="0" w:line="240" w:lineRule="auto"/>
        <w:jc w:val="right"/>
        <w:rPr>
          <w:rFonts w:ascii="Times New Roman" w:hAnsi="Times New Roman" w:cs="Times New Roman"/>
          <w:b/>
          <w:sz w:val="28"/>
          <w:szCs w:val="28"/>
        </w:rPr>
      </w:pPr>
    </w:p>
    <w:p w:rsidR="00C44B13" w:rsidRPr="003E27EC" w:rsidRDefault="00C44B13" w:rsidP="00C44B13">
      <w:pPr>
        <w:pStyle w:val="a3"/>
        <w:spacing w:after="0" w:line="240" w:lineRule="auto"/>
        <w:jc w:val="right"/>
        <w:rPr>
          <w:rFonts w:ascii="Times New Roman" w:hAnsi="Times New Roman" w:cs="Times New Roman"/>
          <w:b/>
          <w:sz w:val="28"/>
          <w:szCs w:val="28"/>
        </w:rPr>
      </w:pPr>
    </w:p>
    <w:p w:rsidR="00C44B13" w:rsidRPr="003E27EC" w:rsidRDefault="003E27EC" w:rsidP="00C44B13">
      <w:pPr>
        <w:pStyle w:val="a3"/>
        <w:spacing w:after="0" w:line="240" w:lineRule="auto"/>
        <w:jc w:val="right"/>
        <w:rPr>
          <w:rFonts w:ascii="Times New Roman" w:hAnsi="Times New Roman" w:cs="Times New Roman"/>
          <w:b/>
          <w:sz w:val="28"/>
          <w:szCs w:val="28"/>
        </w:rPr>
      </w:pPr>
      <w:r w:rsidRPr="003E27EC">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60E6B38C" wp14:editId="0D82E18C">
                <wp:simplePos x="0" y="0"/>
                <wp:positionH relativeFrom="column">
                  <wp:posOffset>6995160</wp:posOffset>
                </wp:positionH>
                <wp:positionV relativeFrom="paragraph">
                  <wp:posOffset>130810</wp:posOffset>
                </wp:positionV>
                <wp:extent cx="2425700" cy="552450"/>
                <wp:effectExtent l="0" t="0" r="1270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0" cy="552450"/>
                        </a:xfrm>
                        <a:prstGeom prst="rect">
                          <a:avLst/>
                        </a:prstGeom>
                        <a:solidFill>
                          <a:sysClr val="window" lastClr="FFFFFF"/>
                        </a:solidFill>
                        <a:ln w="25400" cap="flat" cmpd="sng" algn="ctr">
                          <a:solidFill>
                            <a:srgbClr val="C0504D"/>
                          </a:solidFill>
                          <a:prstDash val="solid"/>
                        </a:ln>
                        <a:effectLst/>
                      </wps:spPr>
                      <wps:txbx>
                        <w:txbxContent>
                          <w:p w:rsidR="00A401A4" w:rsidRPr="00895727" w:rsidRDefault="00A401A4" w:rsidP="00C44B13">
                            <w:pPr>
                              <w:spacing w:after="0" w:line="240" w:lineRule="auto"/>
                              <w:jc w:val="center"/>
                              <w:rPr>
                                <w:sz w:val="22"/>
                              </w:rPr>
                            </w:pPr>
                            <w:r w:rsidRPr="00895727">
                              <w:rPr>
                                <w:sz w:val="22"/>
                              </w:rPr>
                              <w:t>Развитие транспортно-коммуникационной сферы и инфраструктуры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43" type="#_x0000_t202" style="position:absolute;left:0;text-align:left;margin-left:550.8pt;margin-top:10.3pt;width:191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VrlgIAACEFAAAOAAAAZHJzL2Uyb0RvYy54bWysVN1u0zAYvUfiHSzfs7RVyqBaOpVWRUjV&#10;mLShXbuO00Q4trHdJuVleAqukHiGPhLHTtp1Y1eIXri2v+Pv53zny9V1W0uyE9ZVWmV0eDGgRCiu&#10;80ptMvrlfvnmHSXOM5UzqZXI6F44ej19/eqqMRMx0qWWubAETpSbNCajpfdmkiSOl6Jm7kIboWAs&#10;tK2Zx9FuktyyBt5rmYwGg7dJo21urObCOdwuOiOdRv9FIbj/XBROeCIzitx8XG1c12FNpldssrHM&#10;lBXv02D/kEXNKoWgJ1cL5hnZ2uovV3XFrXa68Bdc14kuioqLWAOqGQ6eVXNXMiNiLSDHmRNN7v+5&#10;5Te7W0uqPKOjISWK1ejR4cfh9+HX4SfBFfhpjJsAdmcA9O0H3aLPsVZnVpp/dYAkZ5jugQM68NEW&#10;tg7/qJTgIVqwP9EuWk84LkfpaHw5gInDNh6P0nHsS/L42ljnPwpdk7DJqEVbYwZst3I+xGeTIyQE&#10;c1pW+bKSMh72bi4t2TEoAMLJdUOJZM7jMqPL+AtVwsWTZ1KRBqmN05gYgzQLyTxyrA3IcmpDCZMb&#10;aJ5727HxJKjdrE9R54PxIF28FCQkvWCu7LKL8XuYVCF3ERXc1xg47mgNO9+u29i34eWxSWud79Ej&#10;qzuVO8OXFQKsUOwts5A1KMao+s9YCqlRnu53lJTafn/pPuChNlgpaTAmKP3bllkBDj8p6PD9ME3D&#10;XMVDOr4c4WDPLetzi9rWc40+QGrILm4D3svjtrC6fsBEz0JUmJjiiN2R3B/mvhtffBO4mM0iDLNk&#10;mF+pO8OP4gzU3rcPzJpeNB5yu9HHkWKTZ9rpsIF0pWdbr4sqCitQ3fHaqxxzGMXSfzPCoJ+fI+rx&#10;yzb9AwAA//8DAFBLAwQUAAYACAAAACEATcFE9d8AAAAMAQAADwAAAGRycy9kb3ducmV2LnhtbEyP&#10;zU7DMBCE70i8g7VIXBC106JQpXEqQALOlAg1Nzde4gj/RLHbhLdne6KnndGOZr8tt7Oz7IRj7IOX&#10;kC0EMPRt0L3vJNSfr/drYDEpr5UNHiX8YoRtdX1VqkKHyX/gaZc6RiU+FkqCSWkoOI+tQafiIgzo&#10;afcdRqcS2bHjelQTlTvLl0Lk3Kne0wWjBnwx2P7sjk5C073v69Vk3/Cu/mq4MU3+bBopb2/mpw2w&#10;hHP6D8MZn9ChIqZDOHodmSWfiSynrISloHlOPKxXpA6kxGMOvCr55RPVHwAAAP//AwBQSwECLQAU&#10;AAYACAAAACEAtoM4kv4AAADhAQAAEwAAAAAAAAAAAAAAAAAAAAAAW0NvbnRlbnRfVHlwZXNdLnht&#10;bFBLAQItABQABgAIAAAAIQA4/SH/1gAAAJQBAAALAAAAAAAAAAAAAAAAAC8BAABfcmVscy8ucmVs&#10;c1BLAQItABQABgAIAAAAIQCFbtVrlgIAACEFAAAOAAAAAAAAAAAAAAAAAC4CAABkcnMvZTJvRG9j&#10;LnhtbFBLAQItABQABgAIAAAAIQBNwUT13wAAAAwBAAAPAAAAAAAAAAAAAAAAAPAEAABkcnMvZG93&#10;bnJldi54bWxQSwUGAAAAAAQABADzAAAA/AUAAAAA&#10;" fillcolor="window" strokecolor="#c0504d" strokeweight="2pt">
                <v:path arrowok="t"/>
                <v:textbox>
                  <w:txbxContent>
                    <w:p w:rsidR="00A401A4" w:rsidRPr="00895727" w:rsidRDefault="00A401A4" w:rsidP="00C44B13">
                      <w:pPr>
                        <w:spacing w:after="0" w:line="240" w:lineRule="auto"/>
                        <w:jc w:val="center"/>
                        <w:rPr>
                          <w:sz w:val="22"/>
                        </w:rPr>
                      </w:pPr>
                      <w:r w:rsidRPr="00895727">
                        <w:rPr>
                          <w:sz w:val="22"/>
                        </w:rPr>
                        <w:t>Развитие транспортно-коммуникационной сферы и инфраструктуры</w:t>
                      </w:r>
                    </w:p>
                  </w:txbxContent>
                </v:textbox>
              </v:shape>
            </w:pict>
          </mc:Fallback>
        </mc:AlternateContent>
      </w:r>
      <w:r w:rsidR="00BF3F60" w:rsidRPr="003E27EC">
        <w:rPr>
          <w:rFonts w:ascii="Times New Roman" w:hAnsi="Times New Roman" w:cs="Times New Roman"/>
          <w:noProof/>
          <w:lang w:eastAsia="ru-RU"/>
        </w:rPr>
        <mc:AlternateContent>
          <mc:Choice Requires="wps">
            <w:drawing>
              <wp:anchor distT="0" distB="0" distL="114300" distR="114300" simplePos="0" relativeHeight="251689984" behindDoc="0" locked="0" layoutInCell="1" allowOverlap="1" wp14:anchorId="7A51AAE9" wp14:editId="2A169FD0">
                <wp:simplePos x="0" y="0"/>
                <wp:positionH relativeFrom="column">
                  <wp:posOffset>6177280</wp:posOffset>
                </wp:positionH>
                <wp:positionV relativeFrom="paragraph">
                  <wp:posOffset>193040</wp:posOffset>
                </wp:positionV>
                <wp:extent cx="856615" cy="853440"/>
                <wp:effectExtent l="38100" t="19050" r="76835" b="9906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6615" cy="8534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486.4pt;margin-top:15.2pt;width:67.45pt;height:6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e6VAIAAFUEAAAOAAAAZHJzL2Uyb0RvYy54bWysVM1uEzEQviPxDpbvdJM0qaJVN5VoKJcK&#10;KgriPPF6dy28tjV2s8mt8AJ9BF6BCwd+1GfYvBFjb1pauCEuox3PzOfvmxnv8cmm1Wwt0StrCj4+&#10;GHEmjbClMnXB3709ezbnzAcwJWhrZMG30vOTxdMnx53L5cQ2VpcSGYEYn3eu4E0ILs8yLxrZgj+w&#10;ThoKVhZbCORinZUIHaG3OpuMRkdZZ7F0aIX0nk6XQ5AvEn5VSRFeV5WXgemCE7eQLCa7ijZbHENe&#10;I7hGiT0N+AcWLShDl95DLSEAu0L1F1SrBFpvq3AgbJvZqlJCJg2kZjz6Q81lA04mLdQc7+7b5P8f&#10;rHi1vkCmyoIfTjgz0NKM+s+7691N/7P/srthu4/9LZndp911/7X/0X/vb/tvjJKpc53zOQGcmguM&#10;2sXGXLpzKz54imWPgtHxbkjbVNjGdBLPNmkS2/tJyE1ggg7ns6Oj8YwzQaH57HA6TZPKIL8rdujD&#10;S2lbFj8K7gOCqptwao2hmVscp2nA+tyHSAbyu4J4s7FnSus0em1YV/DJbDqi7RBAG1hpCPTZOuqJ&#10;NzVnoGtabREwQXqrVRnLI5DHenWqka2B1mt6Nh8/X8a+0HWP0uLdS/DNkJdCw+IFUPqFKVnYOuo7&#10;INpuX69NxJdpg0lD6tdVkHjZlB1b6St8A8SPWEfepYo9oOcwOLTeUU/y0Ib3KjRpk2KX/2Kd8oZz&#10;0K6BgePhPFbvpQwikyx7xyF5D+ilcQ8TjrNe2XJ7gbE+erS7KX//zuLjeOinrN9/g8UvAAAA//8D&#10;AFBLAwQUAAYACAAAACEA1JuWs+MAAAALAQAADwAAAGRycy9kb3ducmV2LnhtbEyPzW7CMBCE75V4&#10;B2srcSs2PyU0jYMQqJXaQ6VC1bMTL0kgXkexQ9I+PebU3na0o5lvkvVganbB1lWWJEwnAhhSbnVF&#10;hYSvw8vDCpjzirSqLaGEH3SwTkd3iYq17ekTL3tfsBBCLlYSSu+bmHOXl2iUm9gGKfyOtjXKB9kW&#10;XLeqD+Gm5jMhltyoikJDqRrclpif952RcHwfznjiXbXNPn5f3+iwe/zud1KO74fNMzCPg/8zww0/&#10;oEMamDLbkXaslvAUzQK6lzAXC2A3w1REEbAsXMvFCnia8P8b0isAAAD//wMAUEsBAi0AFAAGAAgA&#10;AAAhALaDOJL+AAAA4QEAABMAAAAAAAAAAAAAAAAAAAAAAFtDb250ZW50X1R5cGVzXS54bWxQSwEC&#10;LQAUAAYACAAAACEAOP0h/9YAAACUAQAACwAAAAAAAAAAAAAAAAAvAQAAX3JlbHMvLnJlbHNQSwEC&#10;LQAUAAYACAAAACEAWDaHulQCAABVBAAADgAAAAAAAAAAAAAAAAAuAgAAZHJzL2Uyb0RvYy54bWxQ&#10;SwECLQAUAAYACAAAACEA1JuWs+MAAAALAQAADwAAAAAAAAAAAAAAAACuBAAAZHJzL2Rvd25yZXYu&#10;eG1sUEsFBgAAAAAEAAQA8wAAAL4FAAAAAA==&#10;" strokecolor="#4f81bd" strokeweight="2pt">
                <v:stroke endarrow="open"/>
                <v:shadow on="t" color="black" opacity="24903f" origin=",.5" offset="0,.55556mm"/>
                <o:lock v:ext="edit" shapetype="f"/>
              </v:shape>
            </w:pict>
          </mc:Fallback>
        </mc:AlternateContent>
      </w:r>
      <w:r w:rsidR="00BF3F60" w:rsidRPr="003E27EC">
        <w:rPr>
          <w:rFonts w:ascii="Times New Roman" w:hAnsi="Times New Roman" w:cs="Times New Roman"/>
          <w:noProof/>
          <w:lang w:eastAsia="ru-RU"/>
        </w:rPr>
        <mc:AlternateContent>
          <mc:Choice Requires="wps">
            <w:drawing>
              <wp:anchor distT="0" distB="0" distL="114300" distR="114300" simplePos="0" relativeHeight="251691008" behindDoc="0" locked="0" layoutInCell="1" allowOverlap="1" wp14:anchorId="40FDA915" wp14:editId="5E4C5F26">
                <wp:simplePos x="0" y="0"/>
                <wp:positionH relativeFrom="column">
                  <wp:posOffset>6166485</wp:posOffset>
                </wp:positionH>
                <wp:positionV relativeFrom="paragraph">
                  <wp:posOffset>193040</wp:posOffset>
                </wp:positionV>
                <wp:extent cx="855980" cy="250190"/>
                <wp:effectExtent l="38100" t="38100" r="77470" b="1117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5980" cy="25019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485.55pt;margin-top:15.2pt;width:67.4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ImUAIAAFUEAAAOAAAAZHJzL2Uyb0RvYy54bWysVEtu2zAQ3RfoHQjuG9n5FI4QOUDjppug&#10;DeoWXY8pSiJKkcSQsexd2gvkCL1CN130g5xBvlGHlOMmza7ohtBwfu/NG+rkdNVqtpTolTUFH++N&#10;OJNG2FKZuuDv350/m3DmA5gStDWy4Gvp+en06ZOTzuVy3zZWlxIZFTE+71zBmxBcnmVeNLIFv2ed&#10;NOSsLLYQyMQ6KxE6qt7qbH80ep51FkuHVkjv6XY2OPk01a8qKcKbqvIyMF1wwhbSielcxDObnkBe&#10;I7hGiS0M+AcULShDTXelZhCAXaF6VKpVAq23VdgTts1sVSkhEwdiMx79xWbegJOJCw3Hu92Y/P8r&#10;K14vL5GpsuAHB5wZaEmj/svmenPT/+q/bm7Y5lN/S8fm8+a6/9b/7H/0t/13RsE0uc75nAqcmUuM&#10;3MXKzN2FFR89+bIHzmh4N4StKmxjOJFnq6TEeqeEXAUm6HJydHQ8Ib0EufaPRuPjpFQG+V2yQx9e&#10;Sduy+FFwHxBU3YQzawxpbnGc1IDlhQ8RDOR3CbGzsedK6yS9NqyLLQ5HsRvQBlYaAn22jmbiTc0Z&#10;6JpWWwRMJb3VqozpsZDHenGmkS2B1uvwfDJ+MYtzoXYPwmLvGfhmiEuuYfECKP3SlCysHc0dEG23&#10;zdcm1pdpg4lDmtdVkDhvyo4t9BW+BcJHqCPuUsUZ0HMYDFrvyCdZaMMHFZq0SXHKj1CnuOEetGtg&#10;wHgwidlbKgPJRMveYUjWPXhJ7kHhqPXClutLjPnRot1N8dt3Fh/HfTtF/fkbTH8DAAD//wMAUEsD&#10;BBQABgAIAAAAIQAU4y644QAAAAoBAAAPAAAAZHJzL2Rvd25yZXYueG1sTI9BT4NAEIXvJv6HzZh4&#10;s7uorQUZGtNGE3swsTWeF5gClp0l7FLQX+/2pMfJ+/LeN+lqMq04Ue8aywjRTIEgLmzZcIXwsX++&#10;WYJwXnOpW8uE8E0OVtnlRaqT0o78Tqedr0QoYZdohNr7LpHSFTUZ7Wa2Iw7ZwfZG+3D2lSx7PYZy&#10;08pbpRbS6IbDQq07WtdUHHeDQThspyN9yaFZ528/L6+838w/xw3i9dX09AjC0+T/YDjrB3XIglNu&#10;By6daBHihygKKMKdugdxBiI1j0HkCIt4CTJL5f8Xsl8AAAD//wMAUEsBAi0AFAAGAAgAAAAhALaD&#10;OJL+AAAA4QEAABMAAAAAAAAAAAAAAAAAAAAAAFtDb250ZW50X1R5cGVzXS54bWxQSwECLQAUAAYA&#10;CAAAACEAOP0h/9YAAACUAQAACwAAAAAAAAAAAAAAAAAvAQAAX3JlbHMvLnJlbHNQSwECLQAUAAYA&#10;CAAAACEAHoOyJlACAABVBAAADgAAAAAAAAAAAAAAAAAuAgAAZHJzL2Uyb0RvYy54bWxQSwECLQAU&#10;AAYACAAAACEAFOMuuOEAAAAKAQAADwAAAAAAAAAAAAAAAACqBAAAZHJzL2Rvd25yZXYueG1sUEsF&#10;BgAAAAAEAAQA8wAAALgFAAAAAA==&#10;" strokecolor="#4f81bd" strokeweight="2pt">
                <v:stroke endarrow="open"/>
                <v:shadow on="t" color="black" opacity="24903f" origin=",.5" offset="0,.55556mm"/>
                <o:lock v:ext="edit" shapetype="f"/>
              </v:shape>
            </w:pict>
          </mc:Fallback>
        </mc:AlternateContent>
      </w:r>
      <w:r w:rsidR="00BF3F60" w:rsidRPr="003E27EC">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32EB0A73" wp14:editId="7DFCA8DA">
                <wp:simplePos x="0" y="0"/>
                <wp:positionH relativeFrom="column">
                  <wp:posOffset>7009765</wp:posOffset>
                </wp:positionH>
                <wp:positionV relativeFrom="paragraph">
                  <wp:posOffset>762000</wp:posOffset>
                </wp:positionV>
                <wp:extent cx="2432050" cy="456565"/>
                <wp:effectExtent l="0" t="0" r="25400" b="1968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0" cy="456565"/>
                        </a:xfrm>
                        <a:prstGeom prst="rect">
                          <a:avLst/>
                        </a:prstGeom>
                        <a:solidFill>
                          <a:sysClr val="window" lastClr="FFFFFF"/>
                        </a:solidFill>
                        <a:ln w="25400" cap="flat" cmpd="sng" algn="ctr">
                          <a:solidFill>
                            <a:srgbClr val="C0504D"/>
                          </a:solidFill>
                          <a:prstDash val="solid"/>
                        </a:ln>
                        <a:effectLst/>
                      </wps:spPr>
                      <wps:txbx>
                        <w:txbxContent>
                          <w:p w:rsidR="00A401A4" w:rsidRPr="00895727" w:rsidRDefault="00A401A4" w:rsidP="00C44B13">
                            <w:pPr>
                              <w:spacing w:after="0" w:line="240" w:lineRule="auto"/>
                              <w:jc w:val="center"/>
                              <w:rPr>
                                <w:sz w:val="22"/>
                              </w:rPr>
                            </w:pPr>
                            <w:r w:rsidRPr="00895727">
                              <w:rPr>
                                <w:sz w:val="22"/>
                              </w:rPr>
                              <w:t>Агломерационное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 o:spid="_x0000_s1044" type="#_x0000_t202" style="position:absolute;left:0;text-align:left;margin-left:551.95pt;margin-top:60pt;width:191.5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R+kgIAACEFAAAOAAAAZHJzL2Uyb0RvYy54bWysVN1u2jAYvZ+0d7B8vwYYdB1qqBiIaRJq&#10;K7VTr43jkGiO7dmGhL3MnqJXk/YMPNKOnUBp16tpIDm2v+Pv5/h8vrxqKkm2wrpSq5T2z3qUCMV1&#10;Vqp1Sr/eL95dUOI8UxmTWomU7oSjV5O3by5rMxYDXWiZCUvgRLlxbVJaeG/GSeJ4ISrmzrQRCsZc&#10;24p5LO06ySyr4b2SyaDXO09qbTNjNRfOYXfeGukk+s9zwf1NnjvhiUwpcvNxtHFchTGZXLLx2jJT&#10;lLxLg/1DFhUrFYIeXc2ZZ2Rjy79cVSW32uncn3FdJTrPSy5iDaim33tRzV3BjIi1gBxnjjS5/+eW&#10;X29vLSmzlA5Aj2IV7mj/c/97/2v/SLAFfmrjxoDdGQB980k3uOdYqzNLzb85QJITTHvAAR34aHJb&#10;hS8qJTiIGLsj7aLxhGNzMHw/6I1g4rANR+f4h7jJ02ljnf8sdEXCJKUW1xozYNul8y30AAnBnJZl&#10;tiiljIudm0lLtgwKgHAyXVMimfPYTOki/rpoz45JRWqkNhr2QmIM0swl85hWBmQ5taaEyTU0z71t&#10;2XgW1K5Xx6gzFDecvxYkJD1nrmizi/E7mFQhdxEV3NUYOG5pDTPfrJp4b/2LcCRsrXS2wx1Z3arc&#10;Gb4oEWCJYm+ZhaxRCVrV32DIpUZ5uptRUmj747X9gIfaYKWkRpug9O8bZgU4/KKgw4/94RBufVwM&#10;Rx+CiuypZXVqUZtqpnEPfTwKhsdpwHt5mOZWVw/o6GmIChNTHLFbkrvFzLftizeBi+k0wtBLhvml&#10;ujP8IM5A7X3zwKzpROMht2t9aCk2fqGdFhtIV3q68Tovo7CeeO1Ujj6M0uzejNDop+uIenrZJn8A&#10;AAD//wMAUEsDBBQABgAIAAAAIQCdEej23QAAAA0BAAAPAAAAZHJzL2Rvd25yZXYueG1sTE/LTsMw&#10;ELwj8Q/WInFB1AlFURPiVIAEnCkRIjc3XuKIeB3FbhP+nu2J3mZ2R/Mot4sbxBGn0HtSkK4SEEit&#10;Nz11CuqPl9sNiBA1GT14QgW/GGBbXV6UujB+pnc87mIn2IRCoRXYGMdCytBadDqs/IjEv28/OR2Z&#10;Tp00k57Z3A3yLkky6XRPnGD1iM8W25/dwSlourevej0Pr3hTfzbS2iZ7so1S11fL4wOIiEv8F8Op&#10;PleHijvt/YFMEAPzNFnnrGXEQSBOkvtNxqc9ozzNQValPF9R/QEAAP//AwBQSwECLQAUAAYACAAA&#10;ACEAtoM4kv4AAADhAQAAEwAAAAAAAAAAAAAAAAAAAAAAW0NvbnRlbnRfVHlwZXNdLnhtbFBLAQIt&#10;ABQABgAIAAAAIQA4/SH/1gAAAJQBAAALAAAAAAAAAAAAAAAAAC8BAABfcmVscy8ucmVsc1BLAQIt&#10;ABQABgAIAAAAIQCtkQR+kgIAACEFAAAOAAAAAAAAAAAAAAAAAC4CAABkcnMvZTJvRG9jLnhtbFBL&#10;AQItABQABgAIAAAAIQCdEej23QAAAA0BAAAPAAAAAAAAAAAAAAAAAOwEAABkcnMvZG93bnJldi54&#10;bWxQSwUGAAAAAAQABADzAAAA9gUAAAAA&#10;" fillcolor="window" strokecolor="#c0504d" strokeweight="2pt">
                <v:path arrowok="t"/>
                <v:textbox>
                  <w:txbxContent>
                    <w:p w:rsidR="00A401A4" w:rsidRPr="00895727" w:rsidRDefault="00A401A4" w:rsidP="00C44B13">
                      <w:pPr>
                        <w:spacing w:after="0" w:line="240" w:lineRule="auto"/>
                        <w:jc w:val="center"/>
                        <w:rPr>
                          <w:sz w:val="22"/>
                        </w:rPr>
                      </w:pPr>
                      <w:r w:rsidRPr="00895727">
                        <w:rPr>
                          <w:sz w:val="22"/>
                        </w:rPr>
                        <w:t>Агломерационное развитие</w:t>
                      </w:r>
                    </w:p>
                  </w:txbxContent>
                </v:textbox>
              </v:shape>
            </w:pict>
          </mc:Fallback>
        </mc:AlternateContent>
      </w:r>
      <w:r w:rsidR="00F33351" w:rsidRPr="003E27EC">
        <w:rPr>
          <w:rFonts w:ascii="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210DE911" wp14:editId="2DB30266">
                <wp:simplePos x="0" y="0"/>
                <wp:positionH relativeFrom="column">
                  <wp:posOffset>3785870</wp:posOffset>
                </wp:positionH>
                <wp:positionV relativeFrom="paragraph">
                  <wp:posOffset>155575</wp:posOffset>
                </wp:positionV>
                <wp:extent cx="2380615" cy="732790"/>
                <wp:effectExtent l="57150" t="38100" r="76835" b="8636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0615" cy="73279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401A4" w:rsidRPr="00F5214D" w:rsidRDefault="00A401A4" w:rsidP="00C44B13">
                            <w:pPr>
                              <w:spacing w:after="0" w:line="240" w:lineRule="auto"/>
                              <w:jc w:val="center"/>
                              <w:rPr>
                                <w:sz w:val="28"/>
                                <w:szCs w:val="28"/>
                              </w:rPr>
                            </w:pPr>
                            <w:r w:rsidRPr="00F5214D">
                              <w:rPr>
                                <w:sz w:val="28"/>
                                <w:szCs w:val="28"/>
                              </w:rPr>
                              <w:t>Пространственное развитие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45" type="#_x0000_t202" style="position:absolute;left:0;text-align:left;margin-left:298.1pt;margin-top:12.25pt;width:187.45pt;height:5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hPSAMAAE0HAAAOAAAAZHJzL2Uyb0RvYy54bWysVc1OGzEQvlfqO1i+l83mh5CIgFKiVJVS&#10;QIWK88TrzVr12q7t/NCX6VP0VKnPwCN1bG9CCBwQag4bezyen29mPp+eb2pJVtw6odWI5kctSrhi&#10;uhBqMaLfbqcfTihxHlQBUis+ovfc0fOz9+9O12bI27rSsuCWoBHlhmszopX3ZphljlW8BnekDVd4&#10;WGpbg8etXWSFhTVar2XWbrWOs7W2hbGacedQOkmH9CzaL0vO/FVZOu6JHFGMzcevjd95+GZnpzBc&#10;WDCVYE0Y8IYoahAKne5MTcADWVrxzFQtmNVOl/6I6TrTZSkYjzlgNnnrIJubCgyPuSA4zuxgcv/P&#10;LLtcXVsiihFttylRUGONHn49/H348/CboAjxWRs3RLUbg4p+81FvsM4xV2dmmn13qJLt6aQLDrUD&#10;HpvS1uEfMyV4EUtwv4OdbzxhKGx3TlrHeY8Shmf9Trs/iHXJHm8b6/wnrmsSFiNqsawxAljNnA/+&#10;YbhVaYpQTIWUxGp/J3wVcdxGvXB4J2o5YjRC2UrJ2MX8QlqyAuyU7vQk/ziJci+UT8JeC3+pYRz4&#10;L7pI4k4QbwN2yUqMaOH2vXTC9Vd66vQbizB8g6c8xPNaV3kMK07BE1e7ZBHaw6RQtANRCkUgzHp+&#10;jOMY/BLHQHJsqDxgFXQtxGoENKQi6xEd9Nqh2oDzXkrwuKwNXnBqQQnIBRIJ8zZhpaXYXW7ieFYi&#10;V0HBk3Twcjp5ays/SMft2w8tNAFXJVPxqElBqhA8j3zSdI9eem5vqmJN5nJpvwLG3035FyL0aESD&#10;kkIg2fTiCULztB9fqFGEMMlBmgqaFjsJwCY094uxiyHivBdenMc0gmEy/Wa+iTOeD4KVIJrr4h7n&#10;GQOKQ+kMmwpMfwbOX4NFCsRokdb9FX5KqbFoullRUmn78yV50EdmwlNK1kipWNEfS7CcEvlZ4aAN&#10;8m4Xzfq46fb67YDI/sl8/0Qt6wuNs5hjRxkWl0Hfy+2ytLq+Q/YfB694BIqh79Q7zebCJ6rH94Px&#10;8TiqIe8a8DN1Y9iWEkLhbzd3YE1DMB6p6VJv6ReGBzyTdENLKD1eel2KSEKPuGI9wgY5ezsB4X0J&#10;j8L+Pmo9voJn/wAAAP//AwBQSwMEFAAGAAgAAAAhAOY+SxvgAAAACgEAAA8AAABkcnMvZG93bnJl&#10;di54bWxMj8tOwzAQRfdI/IM1SOyok9CWJsSpEBKPDVIpfICTTB5gj6PYbUK/nukKlqN7dO+ZfDtb&#10;I444+t6RgngRgUCqXN1Tq+Dz4+lmA8IHTbU2jlDBD3rYFpcXuc5qN9E7HvehFVxCPtMKuhCGTEpf&#10;dWi1X7gBibPGjVYHPsdW1qOeuNwamUTRWlrdEy90esDHDqvv/cEq2D2XJuxeW/KNfpu+mlNlli8b&#10;pa6v5od7EAHn8AfDWZ/VoWCn0h2o9sIoWKXrhFEFyXIFgoH0Lo5BlEzepinIIpf/Xyh+AQAA//8D&#10;AFBLAQItABQABgAIAAAAIQC2gziS/gAAAOEBAAATAAAAAAAAAAAAAAAAAAAAAABbQ29udGVudF9U&#10;eXBlc10ueG1sUEsBAi0AFAAGAAgAAAAhADj9If/WAAAAlAEAAAsAAAAAAAAAAAAAAAAALwEAAF9y&#10;ZWxzLy5yZWxzUEsBAi0AFAAGAAgAAAAhACOKOE9IAwAATQcAAA4AAAAAAAAAAAAAAAAALgIAAGRy&#10;cy9lMm9Eb2MueG1sUEsBAi0AFAAGAAgAAAAhAOY+SxvgAAAACgEAAA8AAAAAAAAAAAAAAAAAogUA&#10;AGRycy9kb3ducmV2LnhtbFBLBQYAAAAABAAEAPMAAACvBgAAAAA=&#10;" fillcolor="#a3c4ff" strokecolor="#4a7ebb">
                <v:fill color2="#e5eeff" rotate="t" angle="180" colors="0 #a3c4ff;22938f #bfd5ff;1 #e5eeff" focus="100%" type="gradient"/>
                <v:shadow on="t" color="black" opacity="24903f" origin=",.5" offset="0,.55556mm"/>
                <v:path arrowok="t"/>
                <v:textbox>
                  <w:txbxContent>
                    <w:p w:rsidR="00A401A4" w:rsidRPr="00F5214D" w:rsidRDefault="00A401A4" w:rsidP="00C44B13">
                      <w:pPr>
                        <w:spacing w:after="0" w:line="240" w:lineRule="auto"/>
                        <w:jc w:val="center"/>
                        <w:rPr>
                          <w:sz w:val="28"/>
                          <w:szCs w:val="28"/>
                        </w:rPr>
                      </w:pPr>
                      <w:r w:rsidRPr="00F5214D">
                        <w:rPr>
                          <w:sz w:val="28"/>
                          <w:szCs w:val="28"/>
                        </w:rPr>
                        <w:t>Пространственное развитие</w:t>
                      </w:r>
                    </w:p>
                  </w:txbxContent>
                </v:textbox>
              </v:shape>
            </w:pict>
          </mc:Fallback>
        </mc:AlternateContent>
      </w:r>
    </w:p>
    <w:p w:rsidR="00C44B13" w:rsidRDefault="00C44B13" w:rsidP="00C44B13">
      <w:pPr>
        <w:pStyle w:val="a3"/>
        <w:spacing w:after="0" w:line="240" w:lineRule="auto"/>
        <w:jc w:val="right"/>
        <w:rPr>
          <w:b/>
          <w:sz w:val="28"/>
          <w:szCs w:val="28"/>
        </w:rPr>
      </w:pPr>
    </w:p>
    <w:p w:rsidR="00C44B13" w:rsidRPr="003E27EC" w:rsidRDefault="00C44B13" w:rsidP="00C44B13">
      <w:pPr>
        <w:pStyle w:val="a3"/>
        <w:spacing w:after="0" w:line="240" w:lineRule="auto"/>
        <w:jc w:val="right"/>
        <w:rPr>
          <w:rFonts w:ascii="Times New Roman" w:hAnsi="Times New Roman" w:cs="Times New Roman"/>
          <w:b/>
          <w:sz w:val="28"/>
          <w:szCs w:val="28"/>
        </w:rPr>
      </w:pPr>
    </w:p>
    <w:p w:rsidR="007A04CC" w:rsidRPr="003E27EC" w:rsidRDefault="007A04CC" w:rsidP="007A04CC">
      <w:pPr>
        <w:spacing w:after="0" w:line="240" w:lineRule="auto"/>
        <w:jc w:val="center"/>
        <w:rPr>
          <w:rFonts w:ascii="Times New Roman" w:hAnsi="Times New Roman" w:cs="Times New Roman"/>
          <w:b/>
        </w:rPr>
      </w:pPr>
      <w:r w:rsidRPr="003E27EC">
        <w:rPr>
          <w:rFonts w:ascii="Times New Roman" w:hAnsi="Times New Roman" w:cs="Times New Roman"/>
          <w:b/>
        </w:rPr>
        <w:t>ПРИОРИТЕТНЫЕ НАПРАВЛЕНИЯ</w:t>
      </w:r>
      <w:r w:rsidR="001860C3" w:rsidRPr="003E27EC">
        <w:rPr>
          <w:rFonts w:ascii="Times New Roman" w:hAnsi="Times New Roman" w:cs="Times New Roman"/>
          <w:b/>
        </w:rPr>
        <w:t xml:space="preserve"> </w:t>
      </w:r>
      <w:r w:rsidRPr="003E27EC">
        <w:rPr>
          <w:rFonts w:ascii="Times New Roman" w:hAnsi="Times New Roman" w:cs="Times New Roman"/>
          <w:b/>
        </w:rPr>
        <w:t xml:space="preserve">СТРАТЕГИИ </w:t>
      </w:r>
    </w:p>
    <w:p w:rsidR="00A979F7" w:rsidRPr="003E27EC" w:rsidRDefault="00A979F7" w:rsidP="007A04CC">
      <w:pPr>
        <w:spacing w:after="0" w:line="240" w:lineRule="auto"/>
        <w:jc w:val="center"/>
        <w:rPr>
          <w:rFonts w:ascii="Times New Roman" w:hAnsi="Times New Roman" w:cs="Times New Roman"/>
          <w:b/>
        </w:rPr>
      </w:pPr>
    </w:p>
    <w:tbl>
      <w:tblPr>
        <w:tblStyle w:val="1"/>
        <w:tblW w:w="0" w:type="auto"/>
        <w:jc w:val="center"/>
        <w:tblInd w:w="-2357" w:type="dxa"/>
        <w:tblLook w:val="04A0" w:firstRow="1" w:lastRow="0" w:firstColumn="1" w:lastColumn="0" w:noHBand="0" w:noVBand="1"/>
      </w:tblPr>
      <w:tblGrid>
        <w:gridCol w:w="2490"/>
        <w:gridCol w:w="3330"/>
        <w:gridCol w:w="6025"/>
        <w:gridCol w:w="2933"/>
      </w:tblGrid>
      <w:tr w:rsidR="007A04CC" w:rsidRPr="003E27EC" w:rsidTr="007A04CC">
        <w:trPr>
          <w:jc w:val="center"/>
        </w:trPr>
        <w:tc>
          <w:tcPr>
            <w:tcW w:w="2490" w:type="dxa"/>
            <w:vAlign w:val="center"/>
          </w:tcPr>
          <w:p w:rsidR="007A04CC" w:rsidRPr="003E27EC" w:rsidRDefault="007A04CC" w:rsidP="007A04CC">
            <w:pPr>
              <w:jc w:val="center"/>
              <w:rPr>
                <w:rFonts w:ascii="Times New Roman" w:hAnsi="Times New Roman" w:cs="Times New Roman"/>
                <w:b/>
                <w:i/>
              </w:rPr>
            </w:pPr>
            <w:r w:rsidRPr="003E27EC">
              <w:rPr>
                <w:rFonts w:ascii="Times New Roman" w:hAnsi="Times New Roman" w:cs="Times New Roman"/>
                <w:b/>
                <w:i/>
              </w:rPr>
              <w:t>Приоритетные направления</w:t>
            </w:r>
          </w:p>
        </w:tc>
        <w:tc>
          <w:tcPr>
            <w:tcW w:w="3330" w:type="dxa"/>
            <w:vAlign w:val="center"/>
          </w:tcPr>
          <w:p w:rsidR="007A04CC" w:rsidRPr="003E27EC" w:rsidRDefault="007A04CC" w:rsidP="007A04CC">
            <w:pPr>
              <w:jc w:val="center"/>
              <w:rPr>
                <w:rFonts w:ascii="Times New Roman" w:hAnsi="Times New Roman" w:cs="Times New Roman"/>
                <w:b/>
                <w:i/>
              </w:rPr>
            </w:pPr>
            <w:r w:rsidRPr="003E27EC">
              <w:rPr>
                <w:rFonts w:ascii="Times New Roman" w:hAnsi="Times New Roman" w:cs="Times New Roman"/>
                <w:b/>
                <w:i/>
              </w:rPr>
              <w:t>Цели</w:t>
            </w:r>
          </w:p>
        </w:tc>
        <w:tc>
          <w:tcPr>
            <w:tcW w:w="6025" w:type="dxa"/>
            <w:vAlign w:val="center"/>
          </w:tcPr>
          <w:p w:rsidR="007A04CC" w:rsidRPr="003E27EC" w:rsidRDefault="007A04CC" w:rsidP="007A04CC">
            <w:pPr>
              <w:jc w:val="center"/>
              <w:rPr>
                <w:rFonts w:ascii="Times New Roman" w:hAnsi="Times New Roman" w:cs="Times New Roman"/>
                <w:b/>
                <w:i/>
              </w:rPr>
            </w:pPr>
            <w:r w:rsidRPr="003E27EC">
              <w:rPr>
                <w:rFonts w:ascii="Times New Roman" w:hAnsi="Times New Roman" w:cs="Times New Roman"/>
                <w:b/>
                <w:i/>
              </w:rPr>
              <w:t>Задачи</w:t>
            </w:r>
          </w:p>
        </w:tc>
        <w:tc>
          <w:tcPr>
            <w:tcW w:w="2933" w:type="dxa"/>
            <w:vAlign w:val="center"/>
          </w:tcPr>
          <w:p w:rsidR="007A04CC" w:rsidRPr="003E27EC" w:rsidRDefault="007A04CC" w:rsidP="007A04CC">
            <w:pPr>
              <w:jc w:val="center"/>
              <w:rPr>
                <w:rFonts w:ascii="Times New Roman" w:hAnsi="Times New Roman" w:cs="Times New Roman"/>
                <w:b/>
                <w:i/>
              </w:rPr>
            </w:pPr>
            <w:r w:rsidRPr="003E27EC">
              <w:rPr>
                <w:rFonts w:ascii="Times New Roman" w:hAnsi="Times New Roman" w:cs="Times New Roman"/>
                <w:b/>
                <w:i/>
              </w:rPr>
              <w:t>Показатели</w:t>
            </w:r>
          </w:p>
        </w:tc>
      </w:tr>
      <w:tr w:rsidR="007A04CC" w:rsidRPr="003E27EC" w:rsidTr="007A04CC">
        <w:trPr>
          <w:trHeight w:val="1554"/>
          <w:jc w:val="center"/>
        </w:trPr>
        <w:tc>
          <w:tcPr>
            <w:tcW w:w="2490" w:type="dxa"/>
            <w:vMerge w:val="restart"/>
            <w:vAlign w:val="center"/>
          </w:tcPr>
          <w:p w:rsidR="007A04CC" w:rsidRPr="003E27EC" w:rsidRDefault="007A04CC" w:rsidP="007A04CC">
            <w:pPr>
              <w:jc w:val="center"/>
              <w:rPr>
                <w:rFonts w:ascii="Times New Roman" w:hAnsi="Times New Roman" w:cs="Times New Roman"/>
                <w:b/>
              </w:rPr>
            </w:pPr>
            <w:r w:rsidRPr="003E27EC">
              <w:rPr>
                <w:rFonts w:ascii="Times New Roman" w:hAnsi="Times New Roman" w:cs="Times New Roman"/>
                <w:b/>
              </w:rPr>
              <w:t>Человеческий капитал и социальная сфера</w:t>
            </w: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Стабильный рост качества жизни при сбалансированном развитии социальной сферы</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Улучшение жилищных условий населения, повышение обеспеченности населения качественным жильем</w:t>
            </w:r>
          </w:p>
          <w:p w:rsidR="007A04CC" w:rsidRPr="003E27EC" w:rsidRDefault="007A04CC" w:rsidP="007A04CC">
            <w:pPr>
              <w:rPr>
                <w:rFonts w:ascii="Times New Roman" w:hAnsi="Times New Roman" w:cs="Times New Roman"/>
              </w:rPr>
            </w:pPr>
            <w:r w:rsidRPr="003E27EC">
              <w:rPr>
                <w:rFonts w:ascii="Times New Roman" w:hAnsi="Times New Roman" w:cs="Times New Roman"/>
              </w:rPr>
              <w:t>Организация и обеспечение доступности качественного образования</w:t>
            </w:r>
          </w:p>
          <w:p w:rsidR="007A04CC" w:rsidRPr="003E27EC" w:rsidRDefault="007A04CC" w:rsidP="007A04CC">
            <w:pPr>
              <w:rPr>
                <w:rFonts w:ascii="Times New Roman" w:hAnsi="Times New Roman" w:cs="Times New Roman"/>
              </w:rPr>
            </w:pPr>
            <w:r w:rsidRPr="003E27EC">
              <w:rPr>
                <w:rFonts w:ascii="Times New Roman" w:hAnsi="Times New Roman" w:cs="Times New Roman"/>
              </w:rPr>
              <w:t>Обеспечение всестороннего развития и самореализации молодежи</w:t>
            </w:r>
          </w:p>
          <w:p w:rsidR="007A04CC" w:rsidRPr="003E27EC" w:rsidRDefault="007A04CC" w:rsidP="007A04CC">
            <w:pPr>
              <w:rPr>
                <w:rFonts w:ascii="Times New Roman" w:hAnsi="Times New Roman" w:cs="Times New Roman"/>
              </w:rPr>
            </w:pPr>
            <w:r w:rsidRPr="003E27EC">
              <w:rPr>
                <w:rFonts w:ascii="Times New Roman" w:hAnsi="Times New Roman" w:cs="Times New Roman"/>
              </w:rPr>
              <w:t>Повышение качества жизни и социальная защита граждан пожилого возраста и других социально уязвимых групп населения</w:t>
            </w:r>
          </w:p>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системы предоставления социальных услуг населению, повышение качества и доступности услуг, а также сохранение имеющейся сети бюджетных учреждений</w:t>
            </w:r>
          </w:p>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отрасли культуры</w:t>
            </w:r>
          </w:p>
          <w:p w:rsidR="007A04CC" w:rsidRPr="003E27EC" w:rsidRDefault="007A04CC" w:rsidP="007A04CC">
            <w:pPr>
              <w:rPr>
                <w:rFonts w:ascii="Times New Roman" w:hAnsi="Times New Roman" w:cs="Times New Roman"/>
              </w:rPr>
            </w:pPr>
            <w:r w:rsidRPr="003E27EC">
              <w:rPr>
                <w:rFonts w:ascii="Times New Roman" w:hAnsi="Times New Roman" w:cs="Times New Roman"/>
              </w:rPr>
              <w:t>Рост доходов населения</w:t>
            </w:r>
          </w:p>
          <w:p w:rsidR="007A04CC" w:rsidRPr="003E27EC" w:rsidRDefault="007A04CC" w:rsidP="007A04CC">
            <w:pPr>
              <w:rPr>
                <w:rFonts w:ascii="Times New Roman" w:hAnsi="Times New Roman" w:cs="Times New Roman"/>
              </w:rPr>
            </w:pPr>
            <w:r w:rsidRPr="003E27EC">
              <w:rPr>
                <w:rFonts w:ascii="Times New Roman" w:hAnsi="Times New Roman" w:cs="Times New Roman"/>
              </w:rPr>
              <w:t>Снижение уровня безработицы</w:t>
            </w:r>
          </w:p>
        </w:tc>
        <w:tc>
          <w:tcPr>
            <w:tcW w:w="2933"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Численность населения, чел.</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Уровень миграции, чел.</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Ввод в эксплуатацию жилых домов, </w:t>
            </w:r>
            <w:proofErr w:type="spellStart"/>
            <w:r w:rsidRPr="003E27EC">
              <w:rPr>
                <w:rFonts w:ascii="Times New Roman" w:hAnsi="Times New Roman" w:cs="Times New Roman"/>
              </w:rPr>
              <w:t>кв.м</w:t>
            </w:r>
            <w:proofErr w:type="spellEnd"/>
            <w:r w:rsidRPr="003E27EC">
              <w:rPr>
                <w:rFonts w:ascii="Times New Roman" w:hAnsi="Times New Roman" w:cs="Times New Roman"/>
              </w:rPr>
              <w:t>.</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Среднемесячная номинальная начисленная заработная плата работников</w:t>
            </w:r>
          </w:p>
          <w:p w:rsidR="007A04CC" w:rsidRPr="003E27EC" w:rsidRDefault="007A04CC" w:rsidP="007A04CC">
            <w:pPr>
              <w:rPr>
                <w:rFonts w:ascii="Times New Roman" w:hAnsi="Times New Roman" w:cs="Times New Roman"/>
              </w:rPr>
            </w:pPr>
            <w:r w:rsidRPr="003E27EC">
              <w:rPr>
                <w:rFonts w:ascii="Times New Roman" w:hAnsi="Times New Roman" w:cs="Times New Roman"/>
              </w:rPr>
              <w:t>крупных и средних организаций, руб.</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Уровень безработицы, %</w:t>
            </w:r>
          </w:p>
          <w:p w:rsidR="007A04CC" w:rsidRPr="003E27EC" w:rsidRDefault="007A04CC" w:rsidP="007A04CC">
            <w:pPr>
              <w:rPr>
                <w:rFonts w:ascii="Times New Roman" w:hAnsi="Times New Roman" w:cs="Times New Roman"/>
              </w:rPr>
            </w:pPr>
          </w:p>
        </w:tc>
      </w:tr>
      <w:tr w:rsidR="007A04CC" w:rsidRPr="003E27EC" w:rsidTr="007A04CC">
        <w:trPr>
          <w:trHeight w:val="420"/>
          <w:jc w:val="center"/>
        </w:trPr>
        <w:tc>
          <w:tcPr>
            <w:tcW w:w="2490" w:type="dxa"/>
            <w:vMerge/>
          </w:tcPr>
          <w:p w:rsidR="007A04CC" w:rsidRPr="003E27EC" w:rsidRDefault="007A04CC" w:rsidP="007A04CC">
            <w:pPr>
              <w:rPr>
                <w:rFonts w:ascii="Times New Roman" w:hAnsi="Times New Roman" w:cs="Times New Roman"/>
              </w:rPr>
            </w:pP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системы охраны здоровья и безопасности населения</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Создание условий для повышения доступности и качества здравоохранения, развитие сети медицинских организаций</w:t>
            </w: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Развитие физкультуры и спорта на территории Округа, увеличение числа </w:t>
            </w:r>
            <w:proofErr w:type="gramStart"/>
            <w:r w:rsidRPr="003E27EC">
              <w:rPr>
                <w:rFonts w:ascii="Times New Roman" w:hAnsi="Times New Roman" w:cs="Times New Roman"/>
              </w:rPr>
              <w:t>занимающихся</w:t>
            </w:r>
            <w:proofErr w:type="gramEnd"/>
            <w:r w:rsidRPr="003E27EC">
              <w:rPr>
                <w:rFonts w:ascii="Times New Roman" w:hAnsi="Times New Roman" w:cs="Times New Roman"/>
              </w:rPr>
              <w:t xml:space="preserve"> физкультурой и спортом</w:t>
            </w: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Обеспечение безопасности жизни в Округе </w:t>
            </w:r>
          </w:p>
          <w:p w:rsidR="007A04CC" w:rsidRPr="003E27EC" w:rsidRDefault="007A04CC" w:rsidP="007A04CC">
            <w:pPr>
              <w:rPr>
                <w:rFonts w:ascii="Times New Roman" w:hAnsi="Times New Roman" w:cs="Times New Roman"/>
              </w:rPr>
            </w:pPr>
          </w:p>
        </w:tc>
        <w:tc>
          <w:tcPr>
            <w:tcW w:w="2933"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Коэффициент рождаемости, человек/1000 человек населения</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Коэффициент смертности, человек/1000 человек населения</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Доля населения, </w:t>
            </w:r>
            <w:r w:rsidRPr="003E27EC">
              <w:rPr>
                <w:rFonts w:ascii="Times New Roman" w:hAnsi="Times New Roman" w:cs="Times New Roman"/>
              </w:rPr>
              <w:lastRenderedPageBreak/>
              <w:t>систематически занимающегося физической культурой и спортом, %</w:t>
            </w:r>
          </w:p>
        </w:tc>
      </w:tr>
      <w:tr w:rsidR="007A04CC" w:rsidRPr="003E27EC" w:rsidTr="007A04CC">
        <w:trPr>
          <w:trHeight w:val="2546"/>
          <w:jc w:val="center"/>
        </w:trPr>
        <w:tc>
          <w:tcPr>
            <w:tcW w:w="2490" w:type="dxa"/>
            <w:vMerge/>
          </w:tcPr>
          <w:p w:rsidR="007A04CC" w:rsidRPr="003E27EC" w:rsidRDefault="007A04CC" w:rsidP="007A04CC">
            <w:pPr>
              <w:rPr>
                <w:rFonts w:ascii="Times New Roman" w:hAnsi="Times New Roman" w:cs="Times New Roman"/>
              </w:rPr>
            </w:pP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Создание комфортной среды проживания, благоустройство территории</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Благоустройство общегородских и дворовых территорий</w:t>
            </w:r>
          </w:p>
          <w:p w:rsidR="007A04CC" w:rsidRPr="003E27EC" w:rsidRDefault="007A04CC" w:rsidP="007A04CC">
            <w:pPr>
              <w:rPr>
                <w:rFonts w:ascii="Times New Roman" w:hAnsi="Times New Roman" w:cs="Times New Roman"/>
              </w:rPr>
            </w:pPr>
            <w:r w:rsidRPr="003E27EC">
              <w:rPr>
                <w:rFonts w:ascii="Times New Roman" w:hAnsi="Times New Roman" w:cs="Times New Roman"/>
              </w:rPr>
              <w:t>Проведение работ по модернизации и реставрации объектов общественного пространства для повышения их привлекательности для жителей и туристов</w:t>
            </w:r>
          </w:p>
          <w:p w:rsidR="007A04CC" w:rsidRPr="003E27EC" w:rsidRDefault="007A04CC" w:rsidP="007A04CC">
            <w:pPr>
              <w:rPr>
                <w:rFonts w:ascii="Times New Roman" w:hAnsi="Times New Roman" w:cs="Times New Roman"/>
              </w:rPr>
            </w:pPr>
            <w:r w:rsidRPr="003E27EC">
              <w:rPr>
                <w:rFonts w:ascii="Times New Roman" w:hAnsi="Times New Roman" w:cs="Times New Roman"/>
              </w:rPr>
              <w:t>Увеличение доли озелененных территорий общего пользования (парки, сады и др.)  в общей площади зеленых насаждений и поддержание в безаварийном состоянии с целью привлекательности озелененных территорий</w:t>
            </w: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Обеспечение разнообразия культурно-досуговой и спортивной инфраструктуры </w:t>
            </w:r>
          </w:p>
          <w:p w:rsidR="007A04CC" w:rsidRPr="003E27EC" w:rsidRDefault="007A04CC" w:rsidP="007A04CC">
            <w:pPr>
              <w:rPr>
                <w:rFonts w:ascii="Times New Roman" w:hAnsi="Times New Roman" w:cs="Times New Roman"/>
              </w:rPr>
            </w:pPr>
            <w:r w:rsidRPr="003E27EC">
              <w:rPr>
                <w:rFonts w:ascii="Times New Roman" w:hAnsi="Times New Roman" w:cs="Times New Roman"/>
              </w:rPr>
              <w:t>Цифровизация городского хозяйства на территории Округа в рамках проекта «Умный город»</w:t>
            </w:r>
          </w:p>
          <w:p w:rsidR="007A04CC" w:rsidRPr="003E27EC" w:rsidRDefault="007A04CC" w:rsidP="007A04CC">
            <w:pPr>
              <w:rPr>
                <w:rFonts w:ascii="Times New Roman" w:hAnsi="Times New Roman" w:cs="Times New Roman"/>
              </w:rPr>
            </w:pPr>
          </w:p>
        </w:tc>
        <w:tc>
          <w:tcPr>
            <w:tcW w:w="2933"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Индекс качества городской среды, баллов</w:t>
            </w:r>
          </w:p>
        </w:tc>
      </w:tr>
      <w:tr w:rsidR="007A04CC" w:rsidRPr="003E27EC" w:rsidTr="007A04CC">
        <w:trPr>
          <w:jc w:val="center"/>
        </w:trPr>
        <w:tc>
          <w:tcPr>
            <w:tcW w:w="2490" w:type="dxa"/>
            <w:vMerge w:val="restart"/>
            <w:vAlign w:val="center"/>
          </w:tcPr>
          <w:p w:rsidR="007A04CC" w:rsidRPr="003E27EC" w:rsidRDefault="007A04CC" w:rsidP="007A04CC">
            <w:pPr>
              <w:jc w:val="center"/>
              <w:rPr>
                <w:rFonts w:ascii="Times New Roman" w:hAnsi="Times New Roman" w:cs="Times New Roman"/>
                <w:b/>
              </w:rPr>
            </w:pPr>
            <w:r w:rsidRPr="003E27EC">
              <w:rPr>
                <w:rFonts w:ascii="Times New Roman" w:hAnsi="Times New Roman" w:cs="Times New Roman"/>
                <w:b/>
              </w:rPr>
              <w:t>Экономическое развитие</w:t>
            </w:r>
          </w:p>
        </w:tc>
        <w:tc>
          <w:tcPr>
            <w:tcW w:w="3330" w:type="dxa"/>
          </w:tcPr>
          <w:p w:rsidR="007A04CC" w:rsidRPr="003E27EC" w:rsidRDefault="007A04CC" w:rsidP="00711B26">
            <w:pPr>
              <w:rPr>
                <w:rFonts w:ascii="Times New Roman" w:hAnsi="Times New Roman" w:cs="Times New Roman"/>
              </w:rPr>
            </w:pPr>
            <w:r w:rsidRPr="003E27EC">
              <w:rPr>
                <w:rFonts w:ascii="Times New Roman" w:hAnsi="Times New Roman" w:cs="Times New Roman"/>
              </w:rPr>
              <w:t>Развитие промышленности</w:t>
            </w:r>
            <w:r w:rsidR="00C52AD4" w:rsidRPr="003E27EC">
              <w:rPr>
                <w:rFonts w:ascii="Times New Roman" w:hAnsi="Times New Roman" w:cs="Times New Roman"/>
              </w:rPr>
              <w:t xml:space="preserve"> </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Кластерное развитие высокотехнологичного машиностроения</w:t>
            </w:r>
          </w:p>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отрасли жилищного строительства</w:t>
            </w: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Формирование индустриальной среды </w:t>
            </w:r>
            <w:r w:rsidR="004F3304" w:rsidRPr="003E27EC">
              <w:rPr>
                <w:rFonts w:ascii="Times New Roman" w:hAnsi="Times New Roman" w:cs="Times New Roman"/>
              </w:rPr>
              <w:t>инновационных</w:t>
            </w:r>
            <w:r w:rsidRPr="003E27EC">
              <w:rPr>
                <w:rFonts w:ascii="Times New Roman" w:hAnsi="Times New Roman" w:cs="Times New Roman"/>
              </w:rPr>
              <w:t xml:space="preserve"> и наукоемких технологий</w:t>
            </w:r>
          </w:p>
          <w:p w:rsidR="007A04CC" w:rsidRPr="003E27EC" w:rsidRDefault="007A04CC" w:rsidP="007A04CC">
            <w:pPr>
              <w:rPr>
                <w:rFonts w:ascii="Times New Roman" w:hAnsi="Times New Roman" w:cs="Times New Roman"/>
              </w:rPr>
            </w:pPr>
            <w:r w:rsidRPr="003E27EC">
              <w:rPr>
                <w:rFonts w:ascii="Times New Roman" w:hAnsi="Times New Roman" w:cs="Times New Roman"/>
              </w:rPr>
              <w:t>Сохранение и повышение высокоп</w:t>
            </w:r>
            <w:r w:rsidR="00FD0C28" w:rsidRPr="003E27EC">
              <w:rPr>
                <w:rFonts w:ascii="Times New Roman" w:hAnsi="Times New Roman" w:cs="Times New Roman"/>
              </w:rPr>
              <w:t>роизводительных рабочих мест в О</w:t>
            </w:r>
            <w:r w:rsidRPr="003E27EC">
              <w:rPr>
                <w:rFonts w:ascii="Times New Roman" w:hAnsi="Times New Roman" w:cs="Times New Roman"/>
              </w:rPr>
              <w:t>круге</w:t>
            </w:r>
          </w:p>
          <w:p w:rsidR="007A04CC" w:rsidRPr="003E27EC" w:rsidRDefault="007A04CC" w:rsidP="007A04CC">
            <w:pPr>
              <w:rPr>
                <w:rFonts w:ascii="Times New Roman" w:hAnsi="Times New Roman" w:cs="Times New Roman"/>
              </w:rPr>
            </w:pPr>
            <w:r w:rsidRPr="003E27EC">
              <w:rPr>
                <w:rFonts w:ascii="Times New Roman" w:hAnsi="Times New Roman" w:cs="Times New Roman"/>
              </w:rPr>
              <w:t>Создание индустриальных площадок (индустриальные парки, технопарки)</w:t>
            </w:r>
          </w:p>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научно-инновационной сферы</w:t>
            </w:r>
          </w:p>
          <w:p w:rsidR="007A04CC" w:rsidRPr="003E27EC" w:rsidRDefault="007A04CC" w:rsidP="007A04CC">
            <w:pPr>
              <w:rPr>
                <w:rFonts w:ascii="Times New Roman" w:hAnsi="Times New Roman" w:cs="Times New Roman"/>
              </w:rPr>
            </w:pPr>
            <w:r w:rsidRPr="003E27EC">
              <w:rPr>
                <w:rFonts w:ascii="Times New Roman" w:hAnsi="Times New Roman" w:cs="Times New Roman"/>
              </w:rPr>
              <w:t>Внедрение цифровых технологий в экономику Округа, формирование научных компетенций и инноваций</w:t>
            </w:r>
          </w:p>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центров компетенций и инноваций</w:t>
            </w:r>
          </w:p>
          <w:p w:rsidR="007A04CC" w:rsidRPr="003E27EC" w:rsidRDefault="007A04CC" w:rsidP="007A04CC">
            <w:pPr>
              <w:rPr>
                <w:rFonts w:ascii="Times New Roman" w:hAnsi="Times New Roman" w:cs="Times New Roman"/>
              </w:rPr>
            </w:pPr>
          </w:p>
        </w:tc>
        <w:tc>
          <w:tcPr>
            <w:tcW w:w="2933"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Объем отгруженной продукции (работ, услуг) по крупным и средним организациям, млрд. руб.</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Количество индустриальных площадок (индустриальные парки, технопарки), ед.</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Среднесписочная численность работающих, чел.</w:t>
            </w:r>
          </w:p>
        </w:tc>
      </w:tr>
      <w:tr w:rsidR="007A04CC" w:rsidRPr="003E27EC" w:rsidTr="007A04CC">
        <w:trPr>
          <w:jc w:val="center"/>
        </w:trPr>
        <w:tc>
          <w:tcPr>
            <w:tcW w:w="2490" w:type="dxa"/>
            <w:vMerge/>
          </w:tcPr>
          <w:p w:rsidR="007A04CC" w:rsidRPr="003E27EC" w:rsidRDefault="007A04CC" w:rsidP="007A04CC">
            <w:pPr>
              <w:rPr>
                <w:rFonts w:ascii="Times New Roman" w:hAnsi="Times New Roman" w:cs="Times New Roman"/>
              </w:rPr>
            </w:pP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малого и среднего предпринимательства</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Обеспечение содействия увеличению количества СМСП, «самозанятых»</w:t>
            </w: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Интеграция инфраструктуры и мер поддержки малого и среднего предпринимательства </w:t>
            </w:r>
          </w:p>
          <w:p w:rsidR="007A04CC" w:rsidRPr="003E27EC" w:rsidRDefault="007A04CC" w:rsidP="007A04CC">
            <w:pPr>
              <w:rPr>
                <w:rFonts w:ascii="Times New Roman" w:hAnsi="Times New Roman" w:cs="Times New Roman"/>
              </w:rPr>
            </w:pPr>
            <w:r w:rsidRPr="003E27EC">
              <w:rPr>
                <w:rFonts w:ascii="Times New Roman" w:hAnsi="Times New Roman" w:cs="Times New Roman"/>
              </w:rPr>
              <w:t>Расширение деловых возможностей малого предпринимательства</w:t>
            </w:r>
          </w:p>
          <w:p w:rsidR="007A04CC" w:rsidRPr="003E27EC" w:rsidRDefault="007A04CC" w:rsidP="007A04CC">
            <w:pPr>
              <w:rPr>
                <w:rFonts w:ascii="Times New Roman" w:hAnsi="Times New Roman" w:cs="Times New Roman"/>
              </w:rPr>
            </w:pPr>
            <w:r w:rsidRPr="003E27EC">
              <w:rPr>
                <w:rFonts w:ascii="Times New Roman" w:hAnsi="Times New Roman" w:cs="Times New Roman"/>
              </w:rPr>
              <w:t>Создание благоприятных условий для ведения предпринимательства в Округе</w:t>
            </w: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Формирование положительного имиджа малого и среднего предпринимательства Округа </w:t>
            </w:r>
          </w:p>
          <w:p w:rsidR="007A04CC" w:rsidRPr="003E27EC" w:rsidRDefault="007A04CC" w:rsidP="007A04CC">
            <w:pPr>
              <w:rPr>
                <w:rFonts w:ascii="Times New Roman" w:hAnsi="Times New Roman" w:cs="Times New Roman"/>
                <w:highlight w:val="yellow"/>
              </w:rPr>
            </w:pPr>
          </w:p>
          <w:p w:rsidR="007A04CC" w:rsidRPr="003E27EC" w:rsidRDefault="007A04CC" w:rsidP="007A04CC">
            <w:pPr>
              <w:rPr>
                <w:rFonts w:ascii="Times New Roman" w:hAnsi="Times New Roman" w:cs="Times New Roman"/>
                <w:highlight w:val="yellow"/>
              </w:rPr>
            </w:pPr>
          </w:p>
          <w:p w:rsidR="007A04CC" w:rsidRPr="003E27EC" w:rsidRDefault="007A04CC" w:rsidP="007A04CC">
            <w:pPr>
              <w:rPr>
                <w:rFonts w:ascii="Times New Roman" w:hAnsi="Times New Roman" w:cs="Times New Roman"/>
                <w:highlight w:val="yellow"/>
              </w:rPr>
            </w:pPr>
          </w:p>
          <w:p w:rsidR="007A04CC" w:rsidRPr="003E27EC" w:rsidRDefault="007A04CC" w:rsidP="007A04CC">
            <w:pPr>
              <w:rPr>
                <w:rFonts w:ascii="Times New Roman" w:hAnsi="Times New Roman" w:cs="Times New Roman"/>
                <w:highlight w:val="yellow"/>
              </w:rPr>
            </w:pPr>
          </w:p>
          <w:p w:rsidR="007A04CC" w:rsidRPr="003E27EC" w:rsidRDefault="007A04CC" w:rsidP="007A04CC">
            <w:pPr>
              <w:rPr>
                <w:rFonts w:ascii="Times New Roman" w:hAnsi="Times New Roman" w:cs="Times New Roman"/>
                <w:highlight w:val="yellow"/>
              </w:rPr>
            </w:pPr>
          </w:p>
          <w:p w:rsidR="007A04CC" w:rsidRPr="003E27EC" w:rsidRDefault="007A04CC" w:rsidP="007A04CC">
            <w:pPr>
              <w:rPr>
                <w:rFonts w:ascii="Times New Roman" w:hAnsi="Times New Roman" w:cs="Times New Roman"/>
                <w:highlight w:val="yellow"/>
              </w:rPr>
            </w:pPr>
          </w:p>
          <w:p w:rsidR="007A04CC" w:rsidRPr="003E27EC" w:rsidRDefault="007A04CC" w:rsidP="007A04CC">
            <w:pPr>
              <w:rPr>
                <w:rFonts w:ascii="Times New Roman" w:hAnsi="Times New Roman" w:cs="Times New Roman"/>
              </w:rPr>
            </w:pPr>
          </w:p>
        </w:tc>
        <w:tc>
          <w:tcPr>
            <w:tcW w:w="2933"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Число субъектов малого и среднего предпринимательства в расчете на 10 тыс. человек населения</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r>
      <w:tr w:rsidR="007A04CC" w:rsidRPr="003E27EC" w:rsidTr="007A04CC">
        <w:trPr>
          <w:jc w:val="center"/>
        </w:trPr>
        <w:tc>
          <w:tcPr>
            <w:tcW w:w="2490" w:type="dxa"/>
            <w:vMerge/>
          </w:tcPr>
          <w:p w:rsidR="007A04CC" w:rsidRPr="003E27EC" w:rsidRDefault="007A04CC" w:rsidP="007A04CC">
            <w:pPr>
              <w:rPr>
                <w:rFonts w:ascii="Times New Roman" w:hAnsi="Times New Roman" w:cs="Times New Roman"/>
              </w:rPr>
            </w:pP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Инвестиции</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Создание условий, способствующих привлечению инвестиционных потоков</w:t>
            </w:r>
          </w:p>
          <w:p w:rsidR="007A04CC" w:rsidRPr="003E27EC" w:rsidRDefault="007A04CC" w:rsidP="007A04CC">
            <w:pPr>
              <w:rPr>
                <w:rFonts w:ascii="Times New Roman" w:hAnsi="Times New Roman" w:cs="Times New Roman"/>
              </w:rPr>
            </w:pPr>
            <w:r w:rsidRPr="003E27EC">
              <w:rPr>
                <w:rFonts w:ascii="Times New Roman" w:hAnsi="Times New Roman" w:cs="Times New Roman"/>
              </w:rPr>
              <w:t>Увеличение объема инвестиций</w:t>
            </w:r>
          </w:p>
          <w:p w:rsidR="007A04CC" w:rsidRPr="003E27EC" w:rsidRDefault="007A04CC" w:rsidP="007A04CC">
            <w:pPr>
              <w:rPr>
                <w:rFonts w:ascii="Times New Roman" w:hAnsi="Times New Roman" w:cs="Times New Roman"/>
              </w:rPr>
            </w:pPr>
            <w:r w:rsidRPr="003E27EC">
              <w:rPr>
                <w:rFonts w:ascii="Times New Roman" w:hAnsi="Times New Roman" w:cs="Times New Roman"/>
              </w:rPr>
              <w:t>Увеличение количества новых рабочих мест, созданных в рамках ТОСЭР «Миасс»</w:t>
            </w:r>
          </w:p>
        </w:tc>
        <w:tc>
          <w:tcPr>
            <w:tcW w:w="2933"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Объем инвестиций в основной капитал по крупным и средним организациям, млрд. руб.</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Количество новых рабочих мест, созданных в рамках ТОСЭР «Миасс», ед.</w:t>
            </w:r>
          </w:p>
        </w:tc>
      </w:tr>
      <w:tr w:rsidR="007A04CC" w:rsidRPr="003E27EC" w:rsidTr="007A04CC">
        <w:trPr>
          <w:jc w:val="center"/>
        </w:trPr>
        <w:tc>
          <w:tcPr>
            <w:tcW w:w="2490" w:type="dxa"/>
            <w:vMerge w:val="restart"/>
            <w:vAlign w:val="center"/>
          </w:tcPr>
          <w:p w:rsidR="007A04CC" w:rsidRPr="003E27EC" w:rsidRDefault="007A04CC" w:rsidP="007A04CC">
            <w:pPr>
              <w:jc w:val="center"/>
              <w:rPr>
                <w:rFonts w:ascii="Times New Roman" w:hAnsi="Times New Roman" w:cs="Times New Roman"/>
                <w:b/>
              </w:rPr>
            </w:pPr>
            <w:r w:rsidRPr="003E27EC">
              <w:rPr>
                <w:rFonts w:ascii="Times New Roman" w:hAnsi="Times New Roman" w:cs="Times New Roman"/>
                <w:b/>
              </w:rPr>
              <w:t>Туризм</w:t>
            </w: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Формирование конкурентоспособной отрасли туризма</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Увеличение туристического потока</w:t>
            </w:r>
          </w:p>
          <w:p w:rsidR="007A04CC" w:rsidRPr="003E27EC" w:rsidRDefault="007A04CC" w:rsidP="007A04CC">
            <w:pPr>
              <w:rPr>
                <w:rFonts w:ascii="Times New Roman" w:hAnsi="Times New Roman" w:cs="Times New Roman"/>
              </w:rPr>
            </w:pPr>
            <w:r w:rsidRPr="003E27EC">
              <w:rPr>
                <w:rFonts w:ascii="Times New Roman" w:hAnsi="Times New Roman" w:cs="Times New Roman"/>
              </w:rPr>
              <w:t>Формирование новых объектов туристической индустрии</w:t>
            </w:r>
          </w:p>
          <w:p w:rsidR="007A04CC" w:rsidRPr="003E27EC" w:rsidRDefault="007A04CC" w:rsidP="007A04CC">
            <w:pPr>
              <w:rPr>
                <w:rFonts w:ascii="Times New Roman" w:hAnsi="Times New Roman" w:cs="Times New Roman"/>
              </w:rPr>
            </w:pPr>
            <w:r w:rsidRPr="003E27EC">
              <w:rPr>
                <w:rFonts w:ascii="Times New Roman" w:hAnsi="Times New Roman" w:cs="Times New Roman"/>
              </w:rPr>
              <w:t>Создание ресурсоснабжающей инфраструктуры объектов туристической индустрии</w:t>
            </w: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Повышение степени информированности населения, гостей города и турагентств о туристском потенциале </w:t>
            </w:r>
            <w:r w:rsidRPr="003E27EC">
              <w:rPr>
                <w:rFonts w:ascii="Times New Roman" w:hAnsi="Times New Roman" w:cs="Times New Roman"/>
              </w:rPr>
              <w:lastRenderedPageBreak/>
              <w:t>города</w:t>
            </w:r>
          </w:p>
        </w:tc>
        <w:tc>
          <w:tcPr>
            <w:tcW w:w="2933"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lastRenderedPageBreak/>
              <w:t>Туристический поток, чел. в год</w:t>
            </w:r>
          </w:p>
        </w:tc>
      </w:tr>
      <w:tr w:rsidR="007A04CC" w:rsidRPr="003E27EC" w:rsidTr="007A04CC">
        <w:trPr>
          <w:jc w:val="center"/>
        </w:trPr>
        <w:tc>
          <w:tcPr>
            <w:tcW w:w="2490" w:type="dxa"/>
            <w:vMerge/>
          </w:tcPr>
          <w:p w:rsidR="007A04CC" w:rsidRPr="003E27EC" w:rsidRDefault="007A04CC" w:rsidP="007A04CC">
            <w:pPr>
              <w:rPr>
                <w:rFonts w:ascii="Times New Roman" w:hAnsi="Times New Roman" w:cs="Times New Roman"/>
              </w:rPr>
            </w:pP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экотуризма</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Создание экологических троп</w:t>
            </w:r>
          </w:p>
          <w:p w:rsidR="007A04CC" w:rsidRPr="003E27EC" w:rsidRDefault="007A04CC" w:rsidP="007A04CC">
            <w:pPr>
              <w:rPr>
                <w:rFonts w:ascii="Times New Roman" w:hAnsi="Times New Roman" w:cs="Times New Roman"/>
              </w:rPr>
            </w:pPr>
            <w:r w:rsidRPr="003E27EC">
              <w:rPr>
                <w:rFonts w:ascii="Times New Roman" w:hAnsi="Times New Roman" w:cs="Times New Roman"/>
              </w:rPr>
              <w:t>Проведение экологических мероприятий</w:t>
            </w:r>
          </w:p>
        </w:tc>
        <w:tc>
          <w:tcPr>
            <w:tcW w:w="2933"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Количество экотроп, шт.</w:t>
            </w:r>
          </w:p>
        </w:tc>
      </w:tr>
      <w:tr w:rsidR="007A04CC" w:rsidRPr="003E27EC" w:rsidTr="007A04CC">
        <w:trPr>
          <w:jc w:val="center"/>
        </w:trPr>
        <w:tc>
          <w:tcPr>
            <w:tcW w:w="2490" w:type="dxa"/>
            <w:vMerge/>
          </w:tcPr>
          <w:p w:rsidR="007A04CC" w:rsidRPr="003E27EC" w:rsidRDefault="007A04CC" w:rsidP="007A04CC">
            <w:pPr>
              <w:rPr>
                <w:rFonts w:ascii="Times New Roman" w:hAnsi="Times New Roman" w:cs="Times New Roman"/>
              </w:rPr>
            </w:pP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Культурно-познавательный туризм</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Благоустройство исторического ядра города</w:t>
            </w:r>
          </w:p>
        </w:tc>
        <w:tc>
          <w:tcPr>
            <w:tcW w:w="2933" w:type="dxa"/>
          </w:tcPr>
          <w:p w:rsidR="007A04CC" w:rsidRPr="003E27EC" w:rsidRDefault="007A04CC" w:rsidP="007D578E">
            <w:pPr>
              <w:jc w:val="both"/>
              <w:textAlignment w:val="baseline"/>
              <w:rPr>
                <w:rFonts w:ascii="Times New Roman" w:hAnsi="Times New Roman" w:cs="Times New Roman"/>
                <w:highlight w:val="yellow"/>
              </w:rPr>
            </w:pPr>
          </w:p>
        </w:tc>
      </w:tr>
      <w:tr w:rsidR="007A04CC" w:rsidRPr="003E27EC" w:rsidTr="007A04CC">
        <w:trPr>
          <w:jc w:val="center"/>
        </w:trPr>
        <w:tc>
          <w:tcPr>
            <w:tcW w:w="2490" w:type="dxa"/>
            <w:vMerge w:val="restart"/>
            <w:vAlign w:val="center"/>
          </w:tcPr>
          <w:p w:rsidR="007A04CC" w:rsidRPr="003E27EC" w:rsidRDefault="007A04CC" w:rsidP="007A04CC">
            <w:pPr>
              <w:jc w:val="center"/>
              <w:rPr>
                <w:rFonts w:ascii="Times New Roman" w:hAnsi="Times New Roman" w:cs="Times New Roman"/>
                <w:b/>
              </w:rPr>
            </w:pPr>
            <w:r w:rsidRPr="003E27EC">
              <w:rPr>
                <w:rFonts w:ascii="Times New Roman" w:hAnsi="Times New Roman" w:cs="Times New Roman"/>
                <w:b/>
              </w:rPr>
              <w:t>Рациональное природопользование</w:t>
            </w: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Эффективное недропользование</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Обеспечение </w:t>
            </w:r>
            <w:proofErr w:type="gramStart"/>
            <w:r w:rsidRPr="003E27EC">
              <w:rPr>
                <w:rFonts w:ascii="Times New Roman" w:hAnsi="Times New Roman" w:cs="Times New Roman"/>
              </w:rPr>
              <w:t>эффективного</w:t>
            </w:r>
            <w:proofErr w:type="gramEnd"/>
            <w:r w:rsidRPr="003E27EC">
              <w:rPr>
                <w:rFonts w:ascii="Times New Roman" w:hAnsi="Times New Roman" w:cs="Times New Roman"/>
              </w:rPr>
              <w:t xml:space="preserve"> недропользования</w:t>
            </w:r>
          </w:p>
          <w:p w:rsidR="007A04CC" w:rsidRPr="003E27EC" w:rsidRDefault="007A04CC" w:rsidP="007A04CC">
            <w:pPr>
              <w:rPr>
                <w:rFonts w:ascii="Times New Roman" w:hAnsi="Times New Roman" w:cs="Times New Roman"/>
              </w:rPr>
            </w:pPr>
            <w:r w:rsidRPr="003E27EC">
              <w:rPr>
                <w:rFonts w:ascii="Times New Roman" w:hAnsi="Times New Roman" w:cs="Times New Roman"/>
              </w:rPr>
              <w:t>Повышение качества контроля недропользования</w:t>
            </w:r>
          </w:p>
          <w:p w:rsidR="007A04CC" w:rsidRPr="003E27EC" w:rsidRDefault="007A04CC" w:rsidP="007A04CC">
            <w:pPr>
              <w:rPr>
                <w:rFonts w:ascii="Times New Roman" w:hAnsi="Times New Roman" w:cs="Times New Roman"/>
              </w:rPr>
            </w:pPr>
            <w:r w:rsidRPr="003E27EC">
              <w:rPr>
                <w:rFonts w:ascii="Times New Roman" w:hAnsi="Times New Roman" w:cs="Times New Roman"/>
              </w:rPr>
              <w:t>Обеспечение воспроизводства минерально-сырьевой базы, ее рационального использования и охраны недр</w:t>
            </w:r>
          </w:p>
          <w:p w:rsidR="007A04CC" w:rsidRPr="003E27EC" w:rsidRDefault="007A04CC" w:rsidP="007A04CC">
            <w:pPr>
              <w:rPr>
                <w:rFonts w:ascii="Times New Roman" w:hAnsi="Times New Roman" w:cs="Times New Roman"/>
              </w:rPr>
            </w:pPr>
          </w:p>
        </w:tc>
        <w:tc>
          <w:tcPr>
            <w:tcW w:w="2933" w:type="dxa"/>
          </w:tcPr>
          <w:p w:rsidR="007A04CC" w:rsidRPr="003E27EC" w:rsidRDefault="007A04CC" w:rsidP="00D078E9">
            <w:pPr>
              <w:jc w:val="both"/>
              <w:rPr>
                <w:rFonts w:ascii="Times New Roman" w:hAnsi="Times New Roman" w:cs="Times New Roman"/>
                <w:highlight w:val="yellow"/>
              </w:rPr>
            </w:pPr>
          </w:p>
        </w:tc>
      </w:tr>
      <w:tr w:rsidR="007A04CC" w:rsidRPr="003E27EC" w:rsidTr="007A04CC">
        <w:trPr>
          <w:trHeight w:val="3046"/>
          <w:jc w:val="center"/>
        </w:trPr>
        <w:tc>
          <w:tcPr>
            <w:tcW w:w="2490" w:type="dxa"/>
            <w:vMerge/>
          </w:tcPr>
          <w:p w:rsidR="007A04CC" w:rsidRPr="003E27EC" w:rsidRDefault="007A04CC" w:rsidP="007A04CC">
            <w:pPr>
              <w:rPr>
                <w:rFonts w:ascii="Times New Roman" w:hAnsi="Times New Roman" w:cs="Times New Roman"/>
              </w:rPr>
            </w:pP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Охрана окружающей среды</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Повышение качества питьевой воды</w:t>
            </w:r>
          </w:p>
          <w:p w:rsidR="007A04CC" w:rsidRPr="003E27EC" w:rsidRDefault="007A04CC" w:rsidP="007A04CC">
            <w:pPr>
              <w:rPr>
                <w:rFonts w:ascii="Times New Roman" w:hAnsi="Times New Roman" w:cs="Times New Roman"/>
              </w:rPr>
            </w:pPr>
            <w:r w:rsidRPr="003E27EC">
              <w:rPr>
                <w:rFonts w:ascii="Times New Roman" w:hAnsi="Times New Roman" w:cs="Times New Roman"/>
              </w:rPr>
              <w:t>Повышение качества работы с отходами</w:t>
            </w: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Обеспечение бесперебойного вывоза твердых коммунальных отходов </w:t>
            </w: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Создание условий для развития экологически чистых производств </w:t>
            </w:r>
          </w:p>
          <w:p w:rsidR="007A04CC" w:rsidRPr="003E27EC" w:rsidRDefault="007A04CC" w:rsidP="007A04CC">
            <w:pPr>
              <w:rPr>
                <w:rFonts w:ascii="Times New Roman" w:hAnsi="Times New Roman" w:cs="Times New Roman"/>
              </w:rPr>
            </w:pPr>
            <w:r w:rsidRPr="003E27EC">
              <w:rPr>
                <w:rFonts w:ascii="Times New Roman" w:hAnsi="Times New Roman" w:cs="Times New Roman"/>
              </w:rPr>
              <w:t>Достижение и поддержание нормативных показателей состояния экологии</w:t>
            </w:r>
          </w:p>
          <w:p w:rsidR="007A04CC" w:rsidRPr="003E27EC" w:rsidRDefault="007A04CC" w:rsidP="007A04CC">
            <w:pPr>
              <w:rPr>
                <w:rFonts w:ascii="Times New Roman" w:hAnsi="Times New Roman" w:cs="Times New Roman"/>
              </w:rPr>
            </w:pPr>
            <w:r w:rsidRPr="003E27EC">
              <w:rPr>
                <w:rFonts w:ascii="Times New Roman" w:hAnsi="Times New Roman" w:cs="Times New Roman"/>
              </w:rPr>
              <w:t>Внедрение экологически чистых технологий производства и переработки</w:t>
            </w:r>
          </w:p>
        </w:tc>
        <w:tc>
          <w:tcPr>
            <w:tcW w:w="2933"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Плата за негативное воздействие на окружающую среду в консолидированный бюджет Челябинской области, тыс. руб.</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Общая площадь восстановленных, в том числе рекультивируемых, земель, </w:t>
            </w:r>
            <w:proofErr w:type="gramStart"/>
            <w:r w:rsidRPr="003E27EC">
              <w:rPr>
                <w:rFonts w:ascii="Times New Roman" w:hAnsi="Times New Roman" w:cs="Times New Roman"/>
              </w:rPr>
              <w:t>га</w:t>
            </w:r>
            <w:proofErr w:type="gramEnd"/>
            <w:r w:rsidRPr="003E27EC">
              <w:rPr>
                <w:rFonts w:ascii="Times New Roman" w:hAnsi="Times New Roman" w:cs="Times New Roman"/>
              </w:rPr>
              <w:t>.</w:t>
            </w:r>
          </w:p>
        </w:tc>
      </w:tr>
      <w:tr w:rsidR="007A04CC" w:rsidRPr="003E27EC" w:rsidTr="00710A82">
        <w:trPr>
          <w:trHeight w:val="2402"/>
          <w:jc w:val="center"/>
        </w:trPr>
        <w:tc>
          <w:tcPr>
            <w:tcW w:w="2490" w:type="dxa"/>
            <w:vMerge w:val="restart"/>
            <w:vAlign w:val="center"/>
          </w:tcPr>
          <w:p w:rsidR="007A04CC" w:rsidRPr="003E27EC" w:rsidRDefault="007A04CC" w:rsidP="007A04CC">
            <w:pPr>
              <w:jc w:val="center"/>
              <w:rPr>
                <w:rFonts w:ascii="Times New Roman" w:hAnsi="Times New Roman" w:cs="Times New Roman"/>
                <w:b/>
              </w:rPr>
            </w:pPr>
            <w:r w:rsidRPr="003E27EC">
              <w:rPr>
                <w:rFonts w:ascii="Times New Roman" w:hAnsi="Times New Roman" w:cs="Times New Roman"/>
                <w:b/>
              </w:rPr>
              <w:t>Пространственное развитие</w:t>
            </w: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 xml:space="preserve">Развитие инженерно-транспортной сферы и инфраструктуры </w:t>
            </w: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p w:rsidR="007A04CC" w:rsidRPr="003E27EC" w:rsidRDefault="007A04CC" w:rsidP="007A04CC">
            <w:pPr>
              <w:rPr>
                <w:rFonts w:ascii="Times New Roman" w:hAnsi="Times New Roman" w:cs="Times New Roman"/>
              </w:rPr>
            </w:pP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и модернизация инженерной и транспортной инфраструктуры</w:t>
            </w:r>
          </w:p>
          <w:p w:rsidR="007A04CC" w:rsidRPr="003E27EC" w:rsidRDefault="007A04CC" w:rsidP="007A04CC">
            <w:pPr>
              <w:rPr>
                <w:rFonts w:ascii="Times New Roman" w:hAnsi="Times New Roman" w:cs="Times New Roman"/>
              </w:rPr>
            </w:pPr>
            <w:r w:rsidRPr="003E27EC">
              <w:rPr>
                <w:rFonts w:ascii="Times New Roman" w:hAnsi="Times New Roman" w:cs="Times New Roman"/>
              </w:rPr>
              <w:t>Развитие газификации частного сектора</w:t>
            </w:r>
          </w:p>
          <w:p w:rsidR="007A04CC" w:rsidRPr="003E27EC" w:rsidRDefault="007A04CC" w:rsidP="007A04CC">
            <w:pPr>
              <w:rPr>
                <w:rFonts w:ascii="Times New Roman" w:hAnsi="Times New Roman" w:cs="Times New Roman"/>
              </w:rPr>
            </w:pPr>
            <w:r w:rsidRPr="003E27EC">
              <w:rPr>
                <w:rFonts w:ascii="Times New Roman" w:hAnsi="Times New Roman" w:cs="Times New Roman"/>
              </w:rPr>
              <w:t>Обеспечение доступности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2933" w:type="dxa"/>
          </w:tcPr>
          <w:p w:rsidR="007A04CC" w:rsidRPr="003E27EC" w:rsidRDefault="007A04CC" w:rsidP="007A04CC">
            <w:pPr>
              <w:rPr>
                <w:rFonts w:ascii="Times New Roman" w:hAnsi="Times New Roman" w:cs="Times New Roman"/>
                <w:szCs w:val="24"/>
              </w:rPr>
            </w:pPr>
            <w:r w:rsidRPr="003E27EC">
              <w:rPr>
                <w:rFonts w:ascii="Times New Roman" w:hAnsi="Times New Roman" w:cs="Times New Roman"/>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7A04CC" w:rsidRPr="003E27EC" w:rsidRDefault="007A04CC" w:rsidP="007A04CC">
            <w:pPr>
              <w:rPr>
                <w:rFonts w:ascii="Times New Roman" w:hAnsi="Times New Roman" w:cs="Times New Roman"/>
                <w:szCs w:val="24"/>
              </w:rPr>
            </w:pPr>
          </w:p>
          <w:p w:rsidR="007A04CC" w:rsidRPr="003E27EC" w:rsidRDefault="007A04CC" w:rsidP="007A04CC">
            <w:pPr>
              <w:rPr>
                <w:rFonts w:ascii="Times New Roman" w:hAnsi="Times New Roman" w:cs="Times New Roman"/>
                <w:szCs w:val="24"/>
              </w:rPr>
            </w:pPr>
            <w:r w:rsidRPr="003E27EC">
              <w:rPr>
                <w:rFonts w:ascii="Times New Roman" w:hAnsi="Times New Roman" w:cs="Times New Roman"/>
                <w:szCs w:val="24"/>
              </w:rPr>
              <w:lastRenderedPageBreak/>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w:t>
            </w:r>
          </w:p>
          <w:p w:rsidR="007A04CC" w:rsidRPr="003E27EC" w:rsidRDefault="007A04CC" w:rsidP="007A04CC">
            <w:pPr>
              <w:rPr>
                <w:rFonts w:ascii="Times New Roman" w:hAnsi="Times New Roman" w:cs="Times New Roman"/>
                <w:szCs w:val="24"/>
              </w:rPr>
            </w:pPr>
          </w:p>
          <w:p w:rsidR="007A04CC" w:rsidRPr="003E27EC" w:rsidRDefault="007A04CC" w:rsidP="007A04CC">
            <w:pPr>
              <w:rPr>
                <w:rFonts w:ascii="Times New Roman" w:hAnsi="Times New Roman" w:cs="Times New Roman"/>
                <w:szCs w:val="24"/>
              </w:rPr>
            </w:pPr>
            <w:r w:rsidRPr="003E27EC">
              <w:rPr>
                <w:rFonts w:ascii="Times New Roman" w:hAnsi="Times New Roman" w:cs="Times New Roman"/>
                <w:szCs w:val="24"/>
              </w:rPr>
              <w:t>Количество домов (квартир) частного сектора, получивших возможность подключения к природному газу, ед.</w:t>
            </w:r>
          </w:p>
          <w:p w:rsidR="007A04CC" w:rsidRPr="003E27EC" w:rsidRDefault="007A04CC" w:rsidP="007A04CC">
            <w:pPr>
              <w:rPr>
                <w:rFonts w:ascii="Times New Roman" w:hAnsi="Times New Roman" w:cs="Times New Roman"/>
                <w:szCs w:val="24"/>
              </w:rPr>
            </w:pPr>
          </w:p>
        </w:tc>
      </w:tr>
      <w:tr w:rsidR="007A04CC" w:rsidRPr="003E27EC" w:rsidTr="007A04CC">
        <w:trPr>
          <w:trHeight w:val="1831"/>
          <w:jc w:val="center"/>
        </w:trPr>
        <w:tc>
          <w:tcPr>
            <w:tcW w:w="2490" w:type="dxa"/>
            <w:vMerge/>
          </w:tcPr>
          <w:p w:rsidR="007A04CC" w:rsidRPr="003E27EC" w:rsidRDefault="007A04CC" w:rsidP="007A04CC">
            <w:pPr>
              <w:rPr>
                <w:rFonts w:ascii="Times New Roman" w:hAnsi="Times New Roman" w:cs="Times New Roman"/>
              </w:rPr>
            </w:pPr>
          </w:p>
        </w:tc>
        <w:tc>
          <w:tcPr>
            <w:tcW w:w="3330"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Агломерационное  развитие</w:t>
            </w:r>
          </w:p>
        </w:tc>
        <w:tc>
          <w:tcPr>
            <w:tcW w:w="6025" w:type="dxa"/>
          </w:tcPr>
          <w:p w:rsidR="007A04CC" w:rsidRPr="003E27EC" w:rsidRDefault="007A04CC" w:rsidP="007A04CC">
            <w:pPr>
              <w:rPr>
                <w:rFonts w:ascii="Times New Roman" w:hAnsi="Times New Roman" w:cs="Times New Roman"/>
              </w:rPr>
            </w:pPr>
            <w:r w:rsidRPr="003E27EC">
              <w:rPr>
                <w:rFonts w:ascii="Times New Roman" w:hAnsi="Times New Roman" w:cs="Times New Roman"/>
              </w:rPr>
              <w:t>Организация и наращивание партнерского взаимодействия с городами членами Агломерации «Горный Урал»</w:t>
            </w:r>
          </w:p>
          <w:p w:rsidR="007A04CC" w:rsidRPr="003E27EC" w:rsidRDefault="007A04CC" w:rsidP="007A04CC">
            <w:pPr>
              <w:rPr>
                <w:rFonts w:ascii="Times New Roman" w:hAnsi="Times New Roman" w:cs="Times New Roman"/>
              </w:rPr>
            </w:pPr>
            <w:r w:rsidRPr="003E27EC">
              <w:rPr>
                <w:rFonts w:ascii="Times New Roman" w:hAnsi="Times New Roman" w:cs="Times New Roman"/>
              </w:rPr>
              <w:t>Диверсификация экономики города для повышения инвестиционной привлекательности территории за счет её укрупнения</w:t>
            </w:r>
          </w:p>
        </w:tc>
        <w:tc>
          <w:tcPr>
            <w:tcW w:w="2933" w:type="dxa"/>
          </w:tcPr>
          <w:p w:rsidR="007A04CC" w:rsidRPr="003E27EC" w:rsidRDefault="007A04CC" w:rsidP="007A04CC">
            <w:pPr>
              <w:rPr>
                <w:rFonts w:ascii="Times New Roman" w:hAnsi="Times New Roman" w:cs="Times New Roman"/>
                <w:szCs w:val="24"/>
              </w:rPr>
            </w:pPr>
          </w:p>
        </w:tc>
      </w:tr>
    </w:tbl>
    <w:p w:rsidR="00A420EB" w:rsidRPr="003E27EC" w:rsidRDefault="00A420EB" w:rsidP="00953211">
      <w:pPr>
        <w:spacing w:after="0" w:line="240" w:lineRule="auto"/>
        <w:rPr>
          <w:rFonts w:ascii="Times New Roman" w:hAnsi="Times New Roman" w:cs="Times New Roman"/>
        </w:rPr>
      </w:pPr>
    </w:p>
    <w:p w:rsidR="00953211" w:rsidRPr="003E27EC" w:rsidRDefault="00953211" w:rsidP="00953211">
      <w:pPr>
        <w:spacing w:after="0" w:line="240" w:lineRule="auto"/>
        <w:rPr>
          <w:rFonts w:ascii="Times New Roman" w:hAnsi="Times New Roman" w:cs="Times New Roman"/>
        </w:rPr>
      </w:pPr>
    </w:p>
    <w:p w:rsidR="00953211" w:rsidRPr="003E27EC" w:rsidRDefault="00953211" w:rsidP="00953211">
      <w:pPr>
        <w:spacing w:after="0" w:line="240" w:lineRule="auto"/>
        <w:rPr>
          <w:rFonts w:ascii="Times New Roman" w:hAnsi="Times New Roman" w:cs="Times New Roman"/>
          <w:b/>
          <w:sz w:val="28"/>
          <w:szCs w:val="28"/>
        </w:rPr>
      </w:pPr>
    </w:p>
    <w:p w:rsidR="00433298" w:rsidRPr="008D7A5A" w:rsidRDefault="003D57FE" w:rsidP="00C44B13">
      <w:pPr>
        <w:pStyle w:val="a3"/>
        <w:spacing w:after="0" w:line="240" w:lineRule="auto"/>
        <w:jc w:val="right"/>
        <w:rPr>
          <w:rFonts w:ascii="Times New Roman" w:hAnsi="Times New Roman" w:cs="Times New Roman"/>
          <w:b/>
          <w:sz w:val="28"/>
          <w:szCs w:val="28"/>
        </w:rPr>
      </w:pPr>
      <w:r w:rsidRPr="008D7A5A">
        <w:rPr>
          <w:rFonts w:ascii="Times New Roman" w:hAnsi="Times New Roman" w:cs="Times New Roman"/>
          <w:b/>
          <w:sz w:val="28"/>
          <w:szCs w:val="28"/>
        </w:rPr>
        <w:lastRenderedPageBreak/>
        <w:t xml:space="preserve">Приложение </w:t>
      </w:r>
      <w:r w:rsidR="00C44B13" w:rsidRPr="008D7A5A">
        <w:rPr>
          <w:rFonts w:ascii="Times New Roman" w:hAnsi="Times New Roman" w:cs="Times New Roman"/>
          <w:b/>
          <w:sz w:val="28"/>
          <w:szCs w:val="28"/>
        </w:rPr>
        <w:t>2</w:t>
      </w:r>
    </w:p>
    <w:p w:rsidR="00060C13" w:rsidRPr="008D7A5A" w:rsidRDefault="00060C13" w:rsidP="00060C13">
      <w:pPr>
        <w:spacing w:after="0" w:line="240" w:lineRule="auto"/>
        <w:jc w:val="center"/>
        <w:rPr>
          <w:rFonts w:ascii="Times New Roman" w:hAnsi="Times New Roman" w:cs="Times New Roman"/>
          <w:b/>
          <w:sz w:val="28"/>
          <w:szCs w:val="28"/>
        </w:rPr>
      </w:pPr>
    </w:p>
    <w:tbl>
      <w:tblPr>
        <w:tblW w:w="15026" w:type="dxa"/>
        <w:tblInd w:w="250" w:type="dxa"/>
        <w:tblLook w:val="04A0" w:firstRow="1" w:lastRow="0" w:firstColumn="1" w:lastColumn="0" w:noHBand="0" w:noVBand="1"/>
      </w:tblPr>
      <w:tblGrid>
        <w:gridCol w:w="1080"/>
        <w:gridCol w:w="6716"/>
        <w:gridCol w:w="7230"/>
      </w:tblGrid>
      <w:tr w:rsidR="00060C13" w:rsidRPr="008D7A5A" w:rsidTr="00C258A8">
        <w:trPr>
          <w:trHeight w:val="825"/>
        </w:trPr>
        <w:tc>
          <w:tcPr>
            <w:tcW w:w="15026" w:type="dxa"/>
            <w:gridSpan w:val="3"/>
            <w:tcBorders>
              <w:top w:val="nil"/>
              <w:left w:val="nil"/>
              <w:bottom w:val="nil"/>
              <w:right w:val="nil"/>
            </w:tcBorders>
            <w:shd w:val="clear" w:color="000000" w:fill="FFFFFF"/>
            <w:vAlign w:val="center"/>
            <w:hideMark/>
          </w:tcPr>
          <w:p w:rsidR="00060C13" w:rsidRPr="008D7A5A" w:rsidRDefault="00C44B13" w:rsidP="00060C13">
            <w:pPr>
              <w:spacing w:after="0" w:line="240" w:lineRule="auto"/>
              <w:jc w:val="center"/>
              <w:rPr>
                <w:rFonts w:ascii="Times New Roman" w:eastAsia="Times New Roman" w:hAnsi="Times New Roman" w:cs="Times New Roman"/>
                <w:b/>
                <w:bCs/>
                <w:color w:val="000000"/>
                <w:sz w:val="28"/>
                <w:szCs w:val="28"/>
                <w:lang w:eastAsia="ru-RU"/>
              </w:rPr>
            </w:pPr>
            <w:r w:rsidRPr="008D7A5A">
              <w:rPr>
                <w:rFonts w:ascii="Times New Roman" w:hAnsi="Times New Roman" w:cs="Times New Roman"/>
                <w:b/>
                <w:sz w:val="28"/>
                <w:szCs w:val="28"/>
              </w:rPr>
              <w:t>Информация о муниципальных программах</w:t>
            </w:r>
          </w:p>
        </w:tc>
      </w:tr>
      <w:tr w:rsidR="00060C13" w:rsidRPr="008D7A5A" w:rsidTr="00C258A8">
        <w:trPr>
          <w:trHeight w:val="315"/>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0C13" w:rsidRPr="008D7A5A" w:rsidRDefault="00060C13" w:rsidP="00B64F0C">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 п.</w:t>
            </w:r>
            <w:r w:rsidR="00711B26" w:rsidRPr="008D7A5A">
              <w:rPr>
                <w:rFonts w:ascii="Times New Roman" w:eastAsia="Times New Roman" w:hAnsi="Times New Roman" w:cs="Times New Roman"/>
                <w:b/>
                <w:color w:val="000000"/>
                <w:szCs w:val="24"/>
                <w:lang w:eastAsia="ru-RU"/>
              </w:rPr>
              <w:t xml:space="preserve"> </w:t>
            </w:r>
            <w:r w:rsidRPr="008D7A5A">
              <w:rPr>
                <w:rFonts w:ascii="Times New Roman" w:eastAsia="Times New Roman" w:hAnsi="Times New Roman" w:cs="Times New Roman"/>
                <w:b/>
                <w:color w:val="000000"/>
                <w:szCs w:val="24"/>
                <w:lang w:eastAsia="ru-RU"/>
              </w:rPr>
              <w:t>п.</w:t>
            </w:r>
          </w:p>
        </w:tc>
        <w:tc>
          <w:tcPr>
            <w:tcW w:w="67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0C13" w:rsidRPr="008D7A5A" w:rsidRDefault="00060C13" w:rsidP="00B64F0C">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Наименование муниципальной программы / подпрограммы</w:t>
            </w:r>
          </w:p>
        </w:tc>
        <w:tc>
          <w:tcPr>
            <w:tcW w:w="72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0C13" w:rsidRPr="008D7A5A" w:rsidRDefault="00060C13" w:rsidP="00B64F0C">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Цели муниц</w:t>
            </w:r>
            <w:r w:rsidR="00C44B13" w:rsidRPr="008D7A5A">
              <w:rPr>
                <w:rFonts w:ascii="Times New Roman" w:eastAsia="Times New Roman" w:hAnsi="Times New Roman" w:cs="Times New Roman"/>
                <w:b/>
                <w:szCs w:val="24"/>
                <w:lang w:eastAsia="ru-RU"/>
              </w:rPr>
              <w:t>и</w:t>
            </w:r>
            <w:r w:rsidRPr="008D7A5A">
              <w:rPr>
                <w:rFonts w:ascii="Times New Roman" w:eastAsia="Times New Roman" w:hAnsi="Times New Roman" w:cs="Times New Roman"/>
                <w:b/>
                <w:szCs w:val="24"/>
                <w:lang w:eastAsia="ru-RU"/>
              </w:rPr>
              <w:t>пальной программы / подпрограммы</w:t>
            </w:r>
          </w:p>
        </w:tc>
      </w:tr>
      <w:tr w:rsidR="00060C13" w:rsidRPr="008D7A5A" w:rsidTr="00C258A8">
        <w:trPr>
          <w:trHeight w:val="31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060C13" w:rsidRPr="008D7A5A" w:rsidRDefault="00060C13" w:rsidP="00060C13">
            <w:pPr>
              <w:spacing w:after="0" w:line="240" w:lineRule="auto"/>
              <w:rPr>
                <w:rFonts w:ascii="Times New Roman" w:eastAsia="Times New Roman" w:hAnsi="Times New Roman" w:cs="Times New Roman"/>
                <w:color w:val="000000"/>
                <w:sz w:val="20"/>
                <w:szCs w:val="20"/>
                <w:lang w:eastAsia="ru-RU"/>
              </w:rPr>
            </w:pPr>
          </w:p>
        </w:tc>
        <w:tc>
          <w:tcPr>
            <w:tcW w:w="6716" w:type="dxa"/>
            <w:vMerge/>
            <w:tcBorders>
              <w:top w:val="single" w:sz="4" w:space="0" w:color="auto"/>
              <w:left w:val="single" w:sz="4" w:space="0" w:color="auto"/>
              <w:bottom w:val="single" w:sz="4" w:space="0" w:color="auto"/>
              <w:right w:val="single" w:sz="4" w:space="0" w:color="auto"/>
            </w:tcBorders>
            <w:vAlign w:val="center"/>
            <w:hideMark/>
          </w:tcPr>
          <w:p w:rsidR="00060C13" w:rsidRPr="008D7A5A" w:rsidRDefault="00060C13" w:rsidP="00060C13">
            <w:pPr>
              <w:spacing w:after="0" w:line="240" w:lineRule="auto"/>
              <w:rPr>
                <w:rFonts w:ascii="Times New Roman" w:eastAsia="Times New Roman" w:hAnsi="Times New Roman" w:cs="Times New Roman"/>
                <w:color w:val="000000"/>
                <w:sz w:val="20"/>
                <w:szCs w:val="20"/>
                <w:lang w:eastAsia="ru-RU"/>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060C13" w:rsidRPr="008D7A5A" w:rsidRDefault="00060C13" w:rsidP="00060C13">
            <w:pPr>
              <w:spacing w:after="0" w:line="240" w:lineRule="auto"/>
              <w:rPr>
                <w:rFonts w:ascii="Times New Roman" w:eastAsia="Times New Roman" w:hAnsi="Times New Roman" w:cs="Times New Roman"/>
                <w:sz w:val="20"/>
                <w:szCs w:val="20"/>
                <w:lang w:eastAsia="ru-RU"/>
              </w:rPr>
            </w:pPr>
          </w:p>
        </w:tc>
      </w:tr>
      <w:tr w:rsidR="00060C13" w:rsidRPr="008D7A5A" w:rsidTr="00C258A8">
        <w:trPr>
          <w:trHeight w:val="31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060C13" w:rsidRPr="008D7A5A" w:rsidRDefault="00060C13" w:rsidP="00060C13">
            <w:pPr>
              <w:spacing w:after="0" w:line="240" w:lineRule="auto"/>
              <w:rPr>
                <w:rFonts w:ascii="Times New Roman" w:eastAsia="Times New Roman" w:hAnsi="Times New Roman" w:cs="Times New Roman"/>
                <w:color w:val="000000"/>
                <w:sz w:val="20"/>
                <w:szCs w:val="20"/>
                <w:lang w:eastAsia="ru-RU"/>
              </w:rPr>
            </w:pPr>
          </w:p>
        </w:tc>
        <w:tc>
          <w:tcPr>
            <w:tcW w:w="6716" w:type="dxa"/>
            <w:vMerge/>
            <w:tcBorders>
              <w:top w:val="single" w:sz="4" w:space="0" w:color="auto"/>
              <w:left w:val="single" w:sz="4" w:space="0" w:color="auto"/>
              <w:bottom w:val="single" w:sz="4" w:space="0" w:color="auto"/>
              <w:right w:val="single" w:sz="4" w:space="0" w:color="auto"/>
            </w:tcBorders>
            <w:vAlign w:val="center"/>
            <w:hideMark/>
          </w:tcPr>
          <w:p w:rsidR="00060C13" w:rsidRPr="008D7A5A" w:rsidRDefault="00060C13" w:rsidP="00060C13">
            <w:pPr>
              <w:spacing w:after="0" w:line="240" w:lineRule="auto"/>
              <w:rPr>
                <w:rFonts w:ascii="Times New Roman" w:eastAsia="Times New Roman" w:hAnsi="Times New Roman" w:cs="Times New Roman"/>
                <w:color w:val="000000"/>
                <w:sz w:val="20"/>
                <w:szCs w:val="20"/>
                <w:lang w:eastAsia="ru-RU"/>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060C13" w:rsidRPr="008D7A5A" w:rsidRDefault="00060C13" w:rsidP="00060C13">
            <w:pPr>
              <w:spacing w:after="0" w:line="240" w:lineRule="auto"/>
              <w:rPr>
                <w:rFonts w:ascii="Times New Roman" w:eastAsia="Times New Roman" w:hAnsi="Times New Roman" w:cs="Times New Roman"/>
                <w:sz w:val="20"/>
                <w:szCs w:val="20"/>
                <w:lang w:eastAsia="ru-RU"/>
              </w:rPr>
            </w:pPr>
          </w:p>
        </w:tc>
      </w:tr>
      <w:tr w:rsidR="00060C13" w:rsidRPr="008D7A5A" w:rsidTr="00C258A8">
        <w:trPr>
          <w:trHeight w:val="570"/>
        </w:trPr>
        <w:tc>
          <w:tcPr>
            <w:tcW w:w="150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C13" w:rsidRPr="008D7A5A" w:rsidRDefault="00B64F0C" w:rsidP="00060C13">
            <w:pPr>
              <w:spacing w:after="0" w:line="240" w:lineRule="auto"/>
              <w:jc w:val="center"/>
              <w:rPr>
                <w:rFonts w:ascii="Times New Roman" w:eastAsia="Times New Roman" w:hAnsi="Times New Roman" w:cs="Times New Roman"/>
                <w:b/>
                <w:bCs/>
                <w:color w:val="000000"/>
                <w:sz w:val="28"/>
                <w:szCs w:val="28"/>
                <w:lang w:eastAsia="ru-RU"/>
              </w:rPr>
            </w:pPr>
            <w:r w:rsidRPr="008D7A5A">
              <w:rPr>
                <w:rFonts w:ascii="Times New Roman" w:eastAsia="Times New Roman" w:hAnsi="Times New Roman" w:cs="Times New Roman"/>
                <w:b/>
                <w:bCs/>
                <w:color w:val="000000"/>
                <w:sz w:val="28"/>
                <w:szCs w:val="28"/>
                <w:lang w:eastAsia="ru-RU"/>
              </w:rPr>
              <w:t xml:space="preserve">Приоритет 1. </w:t>
            </w:r>
            <w:r w:rsidR="00060C13" w:rsidRPr="008D7A5A">
              <w:rPr>
                <w:rFonts w:ascii="Times New Roman" w:eastAsia="Times New Roman" w:hAnsi="Times New Roman" w:cs="Times New Roman"/>
                <w:b/>
                <w:bCs/>
                <w:color w:val="000000"/>
                <w:sz w:val="28"/>
                <w:szCs w:val="28"/>
                <w:lang w:eastAsia="ru-RU"/>
              </w:rPr>
              <w:t>Человеческий капитал и социальная сфера</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Формирование и использование муниципального жилищного фонда МГО</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Улучшение жилищных условий граждан, проживающих в аварийных домах и социально-незащищенных граждан Миасского городского округа.</w:t>
            </w:r>
          </w:p>
        </w:tc>
      </w:tr>
      <w:tr w:rsidR="00060C13" w:rsidRPr="008D7A5A" w:rsidTr="00C258A8">
        <w:trPr>
          <w:trHeight w:val="66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1.1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Переселение граждан из аварийного жилищного фонда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Переселение жителей из аварийного жилищного фонда Миасского городского округа.</w:t>
            </w:r>
          </w:p>
        </w:tc>
      </w:tr>
      <w:tr w:rsidR="00060C13" w:rsidRPr="008D7A5A" w:rsidTr="00C258A8">
        <w:trPr>
          <w:trHeight w:val="17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1.2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Обеспечение проживающих в Миасском городском округе и нуждающихся в жилых помещениях малоимущих граждан, которые страдают хроническими заболеваниями, перечень которых утвержден постановлением Правительства РФ от 16.06.2006 г. № 378, жилыми помещениями, на основании судебных решений.</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Улучшение жилищных условий малоимущих граждан Миасского городского округа, которые страдают хроническими заболеваниями, перечень которых утверждён постановлением Правительства РФ от 16.06.2006 г. № 378</w:t>
            </w:r>
          </w:p>
        </w:tc>
      </w:tr>
      <w:tr w:rsidR="00060C13" w:rsidRPr="008D7A5A" w:rsidTr="00C258A8">
        <w:trPr>
          <w:trHeight w:val="124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1.3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Предоставление детям-сиротам и детям, оставшимся без попечения родителей, жилых помещений по договорам найма специализированных жилых помещений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Улучшение жилищных условий детей-сирот и детей, оставшихся без попечения родителей</w:t>
            </w:r>
          </w:p>
        </w:tc>
      </w:tr>
      <w:tr w:rsidR="00060C13" w:rsidRPr="008D7A5A" w:rsidTr="00C258A8">
        <w:trPr>
          <w:trHeight w:val="99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Обеспечение доступным и комфортным жильём граждан Российской Федерации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Создание благоприятных и комфортных условий проживания населения Миасского городского округа.</w:t>
            </w:r>
            <w:r w:rsidRPr="008D7A5A">
              <w:rPr>
                <w:rFonts w:ascii="Times New Roman" w:eastAsia="Times New Roman" w:hAnsi="Times New Roman" w:cs="Times New Roman"/>
                <w:szCs w:val="24"/>
                <w:lang w:eastAsia="ru-RU"/>
              </w:rPr>
              <w:br/>
              <w:t>Повышение доступности жилья для отдельных категорий граждан</w:t>
            </w:r>
          </w:p>
        </w:tc>
      </w:tr>
      <w:tr w:rsidR="00060C13" w:rsidRPr="008D7A5A" w:rsidTr="00C258A8">
        <w:trPr>
          <w:trHeight w:val="10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lastRenderedPageBreak/>
              <w:t>2.1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Оказание молодым семьям государственной поддержки для улучшения жилищных условий.</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 xml:space="preserve">Государственная поддержка в решении жилищной проблемы молодых семей, признанных в установленном </w:t>
            </w:r>
            <w:proofErr w:type="gramStart"/>
            <w:r w:rsidRPr="008D7A5A">
              <w:rPr>
                <w:rFonts w:ascii="Times New Roman" w:eastAsia="Times New Roman" w:hAnsi="Times New Roman" w:cs="Times New Roman"/>
                <w:i/>
                <w:iCs/>
                <w:szCs w:val="24"/>
                <w:lang w:eastAsia="ru-RU"/>
              </w:rPr>
              <w:t>порядке</w:t>
            </w:r>
            <w:proofErr w:type="gramEnd"/>
            <w:r w:rsidRPr="008D7A5A">
              <w:rPr>
                <w:rFonts w:ascii="Times New Roman" w:eastAsia="Times New Roman" w:hAnsi="Times New Roman" w:cs="Times New Roman"/>
                <w:i/>
                <w:iCs/>
                <w:szCs w:val="24"/>
                <w:lang w:eastAsia="ru-RU"/>
              </w:rPr>
              <w:t xml:space="preserve"> нуждающимися в улучшении жилищных условий.</w:t>
            </w:r>
          </w:p>
        </w:tc>
      </w:tr>
      <w:tr w:rsidR="00060C13" w:rsidRPr="008D7A5A" w:rsidTr="00E41B0F">
        <w:trPr>
          <w:trHeight w:val="56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Развитие системы образования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1.Создание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Миасского городского округа.</w:t>
            </w:r>
            <w:r w:rsidRPr="008D7A5A">
              <w:rPr>
                <w:rFonts w:ascii="Times New Roman" w:eastAsia="Times New Roman" w:hAnsi="Times New Roman" w:cs="Times New Roman"/>
                <w:szCs w:val="24"/>
                <w:lang w:eastAsia="ru-RU"/>
              </w:rPr>
              <w:br/>
              <w:t>2. Развитие в Миасском городском округе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r w:rsidRPr="008D7A5A">
              <w:rPr>
                <w:rFonts w:ascii="Times New Roman" w:eastAsia="Times New Roman" w:hAnsi="Times New Roman" w:cs="Times New Roman"/>
                <w:szCs w:val="24"/>
                <w:lang w:eastAsia="ru-RU"/>
              </w:rPr>
              <w:br/>
              <w:t>3. Предоставление равных возможностей для получения гражданами качественного образования всех видов и уровней.</w:t>
            </w:r>
            <w:r w:rsidRPr="008D7A5A">
              <w:rPr>
                <w:rFonts w:ascii="Times New Roman" w:eastAsia="Times New Roman" w:hAnsi="Times New Roman" w:cs="Times New Roman"/>
                <w:szCs w:val="24"/>
                <w:lang w:eastAsia="ru-RU"/>
              </w:rPr>
              <w:br/>
              <w:t>4. Содействие социальному, культурному, духовному и физическому развитию молодежи, проживающей на территории Миасского городского округа Челябинской области; создание условий для всестороннего развития, реализации потенциала и успешной интеграции в общество молодых людей, мотивированных на позитивные действия и прилагающих усилия для динамичного развития Миасского городского</w:t>
            </w:r>
            <w:r w:rsidR="000A799D" w:rsidRPr="008D7A5A">
              <w:rPr>
                <w:rFonts w:ascii="Times New Roman" w:eastAsia="Times New Roman" w:hAnsi="Times New Roman" w:cs="Times New Roman"/>
                <w:szCs w:val="24"/>
                <w:lang w:eastAsia="ru-RU"/>
              </w:rPr>
              <w:t xml:space="preserve"> округа</w:t>
            </w:r>
            <w:r w:rsidRPr="008D7A5A">
              <w:rPr>
                <w:rFonts w:ascii="Times New Roman" w:eastAsia="Times New Roman" w:hAnsi="Times New Roman" w:cs="Times New Roman"/>
                <w:szCs w:val="24"/>
                <w:lang w:eastAsia="ru-RU"/>
              </w:rPr>
              <w:t>.</w:t>
            </w:r>
            <w:r w:rsidRPr="008D7A5A">
              <w:rPr>
                <w:rFonts w:ascii="Times New Roman" w:eastAsia="Times New Roman" w:hAnsi="Times New Roman" w:cs="Times New Roman"/>
                <w:szCs w:val="24"/>
                <w:lang w:eastAsia="ru-RU"/>
              </w:rPr>
              <w:br/>
              <w:t>5. Создание условий для эффективного развития системы профилактики безнадзорности и правонарушений несовершеннолетних.</w:t>
            </w:r>
          </w:p>
        </w:tc>
      </w:tr>
      <w:tr w:rsidR="00060C13" w:rsidRPr="008D7A5A" w:rsidTr="00C258A8">
        <w:trPr>
          <w:trHeight w:val="17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lastRenderedPageBreak/>
              <w:t>3.1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u w:val="single"/>
                <w:lang w:eastAsia="ru-RU"/>
              </w:rPr>
              <w:t>Подпрограмма:</w:t>
            </w:r>
            <w:r w:rsidRPr="008D7A5A">
              <w:rPr>
                <w:rFonts w:ascii="Times New Roman" w:eastAsia="Times New Roman" w:hAnsi="Times New Roman" w:cs="Times New Roman"/>
                <w:i/>
                <w:iCs/>
                <w:color w:val="000000"/>
                <w:szCs w:val="24"/>
                <w:lang w:eastAsia="ru-RU"/>
              </w:rPr>
              <w:t xml:space="preserve"> Обеспечение реализации развития дошкольного, общего и дополнительного образования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Управление системой образования на территории МГО в рамках полномочий органов местного самоуправления; определение стратегии развития и координации деятельности учреждений дошкольного, начального общего, основного общего, среднего общего образования, дополнительного образования детей и взрослых, а также молодежной политики, в целях обеспечения непрерывности и преемственности процесса образования</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Повышение эффективности реализации молодежной политики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Содействие социальному, культурному, духовному и физическому развитию молодежи, проживающей на территории Миасского городского округа Челябинской области.</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Организация и осуществление деятельности Управления образования в Администрации МГО и МКУ МГО «Централизованная бухгалтерия»</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Организация и осуществление деятельности Управления образования и МКУ МГО "Централизованная бухгалтерия"</w:t>
            </w:r>
          </w:p>
        </w:tc>
      </w:tr>
      <w:tr w:rsidR="00060C13" w:rsidRPr="008D7A5A" w:rsidTr="00C258A8">
        <w:trPr>
          <w:trHeight w:val="280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3.4</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xml:space="preserve">: Сопровождение функционирования и обеспечение безопасности организаций, подведомственных Управлению образования Администрации МГО. </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proofErr w:type="gramStart"/>
            <w:r w:rsidRPr="008D7A5A">
              <w:rPr>
                <w:rFonts w:ascii="Times New Roman" w:eastAsia="Times New Roman" w:hAnsi="Times New Roman" w:cs="Times New Roman"/>
                <w:i/>
                <w:iCs/>
                <w:szCs w:val="24"/>
                <w:lang w:eastAsia="ru-RU"/>
              </w:rPr>
              <w:t>Оказание муниципальных услуг, выполнения работ и (или) исполнения муниципальных функций в целях обеспечения реализации предусмотренных законодательством РФ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бесплатного дошкольного образования, дополнительного образования детей по основным 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w:t>
            </w:r>
            <w:proofErr w:type="gramEnd"/>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4</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Содействие созданию в Миасском городском округе (исходя из прогнозируемой потребности) новых мест в общеобразовательных организациях</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Создание в Миасском городском округе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060C13" w:rsidRPr="008D7A5A" w:rsidTr="00C258A8">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5</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 xml:space="preserve">Социальная защита населения Миасского городского округа </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Повышение уровня и качества жизни населения Миасского городского округа, нуждающегося в социальной поддержке.</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5.1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Организация исполнения муниципальной программы «Социальная защита населения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Удовлетворенность населения Миасского городского округа условиями по предоставлению мер социальной поддержки, оказанию социальной помощи.</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lastRenderedPageBreak/>
              <w:t>5.2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Крепкая семья.</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Снижение числа семей, находящихся в трудной жизненной ситуации и</w:t>
            </w:r>
            <w:r w:rsidRPr="008D7A5A">
              <w:rPr>
                <w:rFonts w:ascii="Times New Roman" w:eastAsia="Times New Roman" w:hAnsi="Times New Roman" w:cs="Times New Roman"/>
                <w:i/>
                <w:iCs/>
                <w:szCs w:val="24"/>
                <w:lang w:eastAsia="ru-RU"/>
              </w:rPr>
              <w:br/>
              <w:t>семей, находящихся в социально опасном положении.</w:t>
            </w:r>
            <w:r w:rsidRPr="008D7A5A">
              <w:rPr>
                <w:rFonts w:ascii="Times New Roman" w:eastAsia="Times New Roman" w:hAnsi="Times New Roman" w:cs="Times New Roman"/>
                <w:i/>
                <w:iCs/>
                <w:szCs w:val="24"/>
                <w:lang w:eastAsia="ru-RU"/>
              </w:rPr>
              <w:br/>
              <w:t>Повышение статуса семьи, материнства и детства.</w:t>
            </w:r>
          </w:p>
        </w:tc>
      </w:tr>
      <w:tr w:rsidR="00060C13" w:rsidRPr="008D7A5A" w:rsidTr="00C258A8">
        <w:trPr>
          <w:trHeight w:val="12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5.3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Повышение качества жизни и социальная защита граждан пожилого возраста и других социально уязвимых групп населения.</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Повышение социальной защищенности граждан пожилого возраста и других социально уязвимых групп населения.</w:t>
            </w:r>
            <w:r w:rsidRPr="008D7A5A">
              <w:rPr>
                <w:rFonts w:ascii="Times New Roman" w:eastAsia="Times New Roman" w:hAnsi="Times New Roman" w:cs="Times New Roman"/>
                <w:i/>
                <w:iCs/>
                <w:szCs w:val="24"/>
                <w:lang w:eastAsia="ru-RU"/>
              </w:rPr>
              <w:br/>
              <w:t xml:space="preserve">Совершенствование </w:t>
            </w:r>
            <w:proofErr w:type="gramStart"/>
            <w:r w:rsidRPr="008D7A5A">
              <w:rPr>
                <w:rFonts w:ascii="Times New Roman" w:eastAsia="Times New Roman" w:hAnsi="Times New Roman" w:cs="Times New Roman"/>
                <w:i/>
                <w:iCs/>
                <w:szCs w:val="24"/>
                <w:lang w:eastAsia="ru-RU"/>
              </w:rPr>
              <w:t>системы предоставления мер социальной поддержки граждан пожилого возраста</w:t>
            </w:r>
            <w:proofErr w:type="gramEnd"/>
            <w:r w:rsidRPr="008D7A5A">
              <w:rPr>
                <w:rFonts w:ascii="Times New Roman" w:eastAsia="Times New Roman" w:hAnsi="Times New Roman" w:cs="Times New Roman"/>
                <w:i/>
                <w:iCs/>
                <w:szCs w:val="24"/>
                <w:lang w:eastAsia="ru-RU"/>
              </w:rPr>
              <w:t xml:space="preserve"> и других социально уязвимых групп населения.</w:t>
            </w:r>
          </w:p>
        </w:tc>
      </w:tr>
      <w:tr w:rsidR="00060C13" w:rsidRPr="008D7A5A" w:rsidTr="00C258A8">
        <w:trPr>
          <w:trHeight w:val="255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6</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1. Повышение результативности использования бюджетных средств на предоставление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 путем развития автоматизированной системы оплаты проезда по транспортной или социальной карте для льготных категорий граждан, для категории платных пассажиров.</w:t>
            </w:r>
            <w:r w:rsidRPr="008D7A5A">
              <w:rPr>
                <w:rFonts w:ascii="Times New Roman" w:eastAsia="Times New Roman" w:hAnsi="Times New Roman" w:cs="Times New Roman"/>
                <w:szCs w:val="24"/>
                <w:lang w:eastAsia="ru-RU"/>
              </w:rPr>
              <w:br/>
              <w:t>2. Предоставления дополнительных мер социальной поддержки отдельным категориям граждан в части проезда в городском и пригородном транспорте общего пользования.</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7</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Поддержка социально-ориентированных некоммерческих организаций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 xml:space="preserve">Оказание поддержки социально ориентированным некоммерческим организациям, осуществляющим деятельность на территории Миасского городского округа </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8</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Предоставление дополнительных мер социальной поддержки в сфере здравоохранения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Создание условий, благоприятствующих привлечению в Миасский городской округ врачей-специалистов.</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9</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Развитие физической культуры и спорта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Развитие физической культуры и спорта в Миасском городском округе.</w:t>
            </w:r>
          </w:p>
        </w:tc>
      </w:tr>
      <w:tr w:rsidR="00060C13" w:rsidRPr="008D7A5A" w:rsidTr="00C258A8">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9.1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Управление развитием отрасли физической культуры и спорта в МГО.</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Обеспечение эффективной деятельности и содержание Управления.</w:t>
            </w:r>
          </w:p>
        </w:tc>
      </w:tr>
      <w:tr w:rsidR="00060C13" w:rsidRPr="008D7A5A" w:rsidTr="00C258A8">
        <w:trPr>
          <w:trHeight w:val="306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lastRenderedPageBreak/>
              <w:t>9.2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w:t>
            </w:r>
            <w:r w:rsidR="00317ABF" w:rsidRPr="008D7A5A">
              <w:rPr>
                <w:rFonts w:ascii="Times New Roman" w:eastAsia="Times New Roman" w:hAnsi="Times New Roman" w:cs="Times New Roman"/>
                <w:i/>
                <w:iCs/>
                <w:szCs w:val="24"/>
                <w:lang w:eastAsia="ru-RU"/>
              </w:rPr>
              <w:t xml:space="preserve"> </w:t>
            </w:r>
            <w:r w:rsidRPr="008D7A5A">
              <w:rPr>
                <w:rFonts w:ascii="Times New Roman" w:eastAsia="Times New Roman" w:hAnsi="Times New Roman" w:cs="Times New Roman"/>
                <w:i/>
                <w:iCs/>
                <w:szCs w:val="24"/>
                <w:lang w:eastAsia="ru-RU"/>
              </w:rPr>
              <w:t>Развитие физической культуры и спорта населения в возрасте от 3-79 лет, с целью создания условий для подготовки сборных муниципальных команд, спортивного резерва для сборных команд Челябинской области, России; обеспечение условий для развития физической культуры и спорта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1. Создание условий, обеспечивающих возможность населению Миасского городского округа вести здоровый (активный) образ жизни, систематически заниматься физической культурой и спортом, в том числе для лиц с ограниченными возможностями.</w:t>
            </w:r>
            <w:r w:rsidRPr="008D7A5A">
              <w:rPr>
                <w:rFonts w:ascii="Times New Roman" w:eastAsia="Times New Roman" w:hAnsi="Times New Roman" w:cs="Times New Roman"/>
                <w:i/>
                <w:iCs/>
                <w:szCs w:val="24"/>
                <w:lang w:eastAsia="ru-RU"/>
              </w:rPr>
              <w:br/>
              <w:t xml:space="preserve">2. Повышение конкурентоспособности </w:t>
            </w:r>
            <w:proofErr w:type="spellStart"/>
            <w:r w:rsidRPr="008D7A5A">
              <w:rPr>
                <w:rFonts w:ascii="Times New Roman" w:eastAsia="Times New Roman" w:hAnsi="Times New Roman" w:cs="Times New Roman"/>
                <w:i/>
                <w:iCs/>
                <w:szCs w:val="24"/>
                <w:lang w:eastAsia="ru-RU"/>
              </w:rPr>
              <w:t>миасских</w:t>
            </w:r>
            <w:proofErr w:type="spellEnd"/>
            <w:r w:rsidRPr="008D7A5A">
              <w:rPr>
                <w:rFonts w:ascii="Times New Roman" w:eastAsia="Times New Roman" w:hAnsi="Times New Roman" w:cs="Times New Roman"/>
                <w:i/>
                <w:iCs/>
                <w:szCs w:val="24"/>
                <w:lang w:eastAsia="ru-RU"/>
              </w:rPr>
              <w:t xml:space="preserve"> спортсменов на региональных, российских и международных соревнованиях.</w:t>
            </w:r>
            <w:r w:rsidRPr="008D7A5A">
              <w:rPr>
                <w:rFonts w:ascii="Times New Roman" w:eastAsia="Times New Roman" w:hAnsi="Times New Roman" w:cs="Times New Roman"/>
                <w:i/>
                <w:iCs/>
                <w:szCs w:val="24"/>
                <w:lang w:eastAsia="ru-RU"/>
              </w:rPr>
              <w:br/>
              <w:t xml:space="preserve">3. Создание условий для развития детско-юношеского спорта </w:t>
            </w:r>
            <w:proofErr w:type="gramStart"/>
            <w:r w:rsidRPr="008D7A5A">
              <w:rPr>
                <w:rFonts w:ascii="Times New Roman" w:eastAsia="Times New Roman" w:hAnsi="Times New Roman" w:cs="Times New Roman"/>
                <w:i/>
                <w:iCs/>
                <w:szCs w:val="24"/>
                <w:lang w:eastAsia="ru-RU"/>
              </w:rPr>
              <w:t>согласно</w:t>
            </w:r>
            <w:proofErr w:type="gramEnd"/>
            <w:r w:rsidRPr="008D7A5A">
              <w:rPr>
                <w:rFonts w:ascii="Times New Roman" w:eastAsia="Times New Roman" w:hAnsi="Times New Roman" w:cs="Times New Roman"/>
                <w:i/>
                <w:iCs/>
                <w:szCs w:val="24"/>
                <w:lang w:eastAsia="ru-RU"/>
              </w:rPr>
              <w:t xml:space="preserve"> федеральных стандартов Российской Федерации по видам спорта в целях создания условий для подготовки спортивных сборных муниципальных команд и участия в обеспечении подготовки спортивного резерва для спортивных сборных команд Челябинской области, России.</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9.3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Развитие инфраструктуры в области физической культуры и спорта, ремонт, реконструкция спортивных сооружений.</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Создание условий, обеспечивающих возможность населению Миасского городского округа вести здоровый (активный) образ жизни, систематически</w:t>
            </w:r>
            <w:r w:rsidRPr="008D7A5A">
              <w:rPr>
                <w:rFonts w:ascii="Times New Roman" w:eastAsia="Times New Roman" w:hAnsi="Times New Roman" w:cs="Times New Roman"/>
                <w:i/>
                <w:iCs/>
                <w:szCs w:val="24"/>
                <w:lang w:eastAsia="ru-RU"/>
              </w:rPr>
              <w:br/>
              <w:t>заниматься физической культурой и спортом.</w:t>
            </w:r>
          </w:p>
        </w:tc>
      </w:tr>
      <w:tr w:rsidR="00060C13" w:rsidRPr="008D7A5A" w:rsidTr="00C258A8">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10</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Обеспечение безопасности жизнедеятельности населения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Повышение уровня безопасности жизнедеятельности населения Миасского городского округа;</w:t>
            </w:r>
          </w:p>
        </w:tc>
      </w:tr>
      <w:tr w:rsidR="00060C13" w:rsidRPr="008D7A5A" w:rsidTr="00C258A8">
        <w:trPr>
          <w:trHeight w:val="94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10.1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Организация мероприятий в области гражданской обороны, чрезвычайных ситуаций и содержание МКУ "Управление ГОЧС"</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Реализация мероприятий в области гражданской обороны, чрезвычайных ситуаций и организация деятельности МКУ «Управление ГОЧС»</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10.2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Защита населения и территории Миасского городского округа от чрезвычайных ситуаций, обеспечение пожарной безопасности и безопасности людей на водных объектах.</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24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Повышение уровня безопасности жизнедеятельности населения Миасского городского округа</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10.3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xml:space="preserve">: Создание комплексной системы экстренного оповещения населения Миасского городского округа </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Обеспечение устойчивого функционирования и обслуживания комплексной системы экстренного оповещения населения об угрозе возникновения или о возникновении чрезвычайных ситуаций на территории Миасского городского округа.</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11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Профилактика безнадзорности и правонарушений несовершеннолетних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Осуществление мероприятий в сфере профилактики безнадзорности и правонарушений несовершеннолетних Миасского городского округа</w:t>
            </w:r>
          </w:p>
        </w:tc>
      </w:tr>
      <w:tr w:rsidR="00060C13" w:rsidRPr="008D7A5A" w:rsidTr="00C258A8">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lastRenderedPageBreak/>
              <w:t>12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Профилактика правонарушений на территории МГО</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Осуществление мероприятий в сфере профилактики правонарушений на территории Миасского городского округа.</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13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Профилактика терроризма в МГО</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Реализация полномочий Миасского городского округа по участию в профилактике терроризма, а также минимизации и (или) ликвидации последствий проявлений терроризма на территории Округа.</w:t>
            </w:r>
          </w:p>
        </w:tc>
      </w:tr>
      <w:tr w:rsidR="00060C13" w:rsidRPr="008D7A5A" w:rsidTr="00C258A8">
        <w:trPr>
          <w:trHeight w:val="153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14</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Противодействие злоупотреблению наркотическими средствами и их незаконному обороту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Применение эффективных, комплексных мер, направленных на профилактику наркомании и против</w:t>
            </w:r>
            <w:r w:rsidR="004F3304" w:rsidRPr="008D7A5A">
              <w:rPr>
                <w:rFonts w:ascii="Times New Roman" w:eastAsia="Times New Roman" w:hAnsi="Times New Roman" w:cs="Times New Roman"/>
                <w:szCs w:val="24"/>
                <w:lang w:eastAsia="ru-RU"/>
              </w:rPr>
              <w:t>одействие злоупотреблению нарко</w:t>
            </w:r>
            <w:r w:rsidRPr="008D7A5A">
              <w:rPr>
                <w:rFonts w:ascii="Times New Roman" w:eastAsia="Times New Roman" w:hAnsi="Times New Roman" w:cs="Times New Roman"/>
                <w:szCs w:val="24"/>
                <w:lang w:eastAsia="ru-RU"/>
              </w:rPr>
              <w:t>тическими средствами и их незаконному обороту на территории Миасского городского округа, а также формирование у подрастающего поколения и молодежи отношения к здоровому образу жизни.</w:t>
            </w:r>
          </w:p>
        </w:tc>
      </w:tr>
      <w:tr w:rsidR="00060C13" w:rsidRPr="008D7A5A" w:rsidTr="00C258A8">
        <w:trPr>
          <w:trHeight w:val="12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15</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Профилактика и противодействие проявлениям экстремизма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1. Снижение количества конфликтов и конфликтных ситуаций в сфере межнациональных и этноконфессиональных отношений;</w:t>
            </w:r>
            <w:r w:rsidRPr="008D7A5A">
              <w:rPr>
                <w:rFonts w:ascii="Times New Roman" w:eastAsia="Times New Roman" w:hAnsi="Times New Roman" w:cs="Times New Roman"/>
                <w:szCs w:val="24"/>
                <w:lang w:eastAsia="ru-RU"/>
              </w:rPr>
              <w:br/>
              <w:t>2. Укрепление у жителей Миасского городского округа самосознания и духовной общности многонационального народа Российской Федерации.</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15.1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u w:val="single"/>
                <w:lang w:eastAsia="ru-RU"/>
              </w:rPr>
              <w:t xml:space="preserve">Подпрограмма: </w:t>
            </w:r>
            <w:r w:rsidRPr="008D7A5A">
              <w:rPr>
                <w:rFonts w:ascii="Times New Roman" w:eastAsia="Times New Roman" w:hAnsi="Times New Roman" w:cs="Times New Roman"/>
                <w:i/>
                <w:iCs/>
                <w:szCs w:val="24"/>
                <w:lang w:eastAsia="ru-RU"/>
              </w:rPr>
              <w:br/>
              <w:t>«Система профилактических мер в сфере межнациональных и этноконфессиональных отношений»</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Снижение количества конфликтов и конфликтных ситуаций в сфере межнациональных и этноконфессиональных отношений</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15.2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u w:val="single"/>
                <w:lang w:eastAsia="ru-RU"/>
              </w:rPr>
              <w:t xml:space="preserve">Подпрограмма: </w:t>
            </w:r>
            <w:r w:rsidRPr="008D7A5A">
              <w:rPr>
                <w:rFonts w:ascii="Times New Roman" w:eastAsia="Times New Roman" w:hAnsi="Times New Roman" w:cs="Times New Roman"/>
                <w:i/>
                <w:iCs/>
                <w:szCs w:val="24"/>
                <w:lang w:eastAsia="ru-RU"/>
              </w:rPr>
              <w:br/>
              <w:t>«Реализация Стратегии государственной национальной политики Российской Федерации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Укрепление у жителей Миасского городского округа самосознания и духовной общности многонационального народа Российской Федерации.</w:t>
            </w:r>
          </w:p>
        </w:tc>
      </w:tr>
      <w:tr w:rsidR="00060C13" w:rsidRPr="008D7A5A" w:rsidTr="00C258A8">
        <w:trPr>
          <w:trHeight w:val="153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16</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Формирование законопослушного поведения участников дорожного движения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Повышение уровня правового воспитания участников дорожного движения, культуры их поведения, профилактика детского дорожно-транспортного травматизма, профилактика дорожно-транспортного травматизма посредством СМИ, что позволит снизить показатели аварийности и, следовательно, уменьшить социальную остроту проблемы.</w:t>
            </w:r>
          </w:p>
        </w:tc>
      </w:tr>
      <w:tr w:rsidR="00060C13" w:rsidRPr="008D7A5A" w:rsidTr="00C258A8">
        <w:trPr>
          <w:trHeight w:val="4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17</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Формирование современной городской среды на территории Миасского городского округа на 2018-2024 годы</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24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Повышение качества и комфорта городской среды на территории Миасского городского округа</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lastRenderedPageBreak/>
              <w:t>18</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Зеленый город</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Сохранение и оздоровление среды, окружающей человека в Миасском городском округе, обеспечение комфортного проживания жителей.</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19</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Благоустройство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Сохранение и оздоровление среды, окружающей человека в Миасском городском округе, обеспечение комфортного проживания жителей, благоустройство территорий.</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20</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Организация ритуальных услуг и содержание мест захоронения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C258A8">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Исполнение полномочий органов местного самоуправления в области организации ритуальных услуг и содержания мест захоронений на территории Миасского городского округа, а также по доставке тел умерших до морга.</w:t>
            </w:r>
          </w:p>
        </w:tc>
      </w:tr>
      <w:tr w:rsidR="00060C13" w:rsidRPr="008D7A5A" w:rsidTr="00C258A8">
        <w:trPr>
          <w:trHeight w:val="17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21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Развитие информационного общества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1. Внедрение и использование на территории Миасского городского округа информационно-коммуникационных технологий;</w:t>
            </w:r>
            <w:r w:rsidRPr="008D7A5A">
              <w:rPr>
                <w:rFonts w:ascii="Times New Roman" w:eastAsia="Times New Roman" w:hAnsi="Times New Roman" w:cs="Times New Roman"/>
                <w:szCs w:val="24"/>
                <w:lang w:eastAsia="ru-RU"/>
              </w:rPr>
              <w:br/>
              <w:t>2. Повышение эффективности муниципального управления за счет использования информационно-коммуникационных технологий;</w:t>
            </w:r>
            <w:r w:rsidRPr="008D7A5A">
              <w:rPr>
                <w:rFonts w:ascii="Times New Roman" w:eastAsia="Times New Roman" w:hAnsi="Times New Roman" w:cs="Times New Roman"/>
                <w:szCs w:val="24"/>
                <w:lang w:eastAsia="ru-RU"/>
              </w:rPr>
              <w:br/>
              <w:t>3. Обеспечение информационной безопасности деятельности органов местного самоуправления Миасского городского округа;</w:t>
            </w:r>
          </w:p>
        </w:tc>
      </w:tr>
      <w:tr w:rsidR="00060C13" w:rsidRPr="008D7A5A" w:rsidTr="00C258A8">
        <w:trPr>
          <w:trHeight w:val="675"/>
        </w:trPr>
        <w:tc>
          <w:tcPr>
            <w:tcW w:w="150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C13" w:rsidRPr="008D7A5A" w:rsidRDefault="00C258A8" w:rsidP="00060C13">
            <w:pPr>
              <w:spacing w:after="0" w:line="240" w:lineRule="auto"/>
              <w:jc w:val="center"/>
              <w:rPr>
                <w:rFonts w:ascii="Times New Roman" w:eastAsia="Times New Roman" w:hAnsi="Times New Roman" w:cs="Times New Roman"/>
                <w:b/>
                <w:bCs/>
                <w:color w:val="000000"/>
                <w:sz w:val="28"/>
                <w:szCs w:val="28"/>
                <w:lang w:eastAsia="ru-RU"/>
              </w:rPr>
            </w:pPr>
            <w:r w:rsidRPr="008D7A5A">
              <w:rPr>
                <w:rFonts w:ascii="Times New Roman" w:eastAsia="Times New Roman" w:hAnsi="Times New Roman" w:cs="Times New Roman"/>
                <w:b/>
                <w:bCs/>
                <w:color w:val="000000"/>
                <w:sz w:val="28"/>
                <w:szCs w:val="28"/>
                <w:lang w:eastAsia="ru-RU"/>
              </w:rPr>
              <w:t xml:space="preserve">Приоритет 2. </w:t>
            </w:r>
            <w:r w:rsidR="00060C13" w:rsidRPr="008D7A5A">
              <w:rPr>
                <w:rFonts w:ascii="Times New Roman" w:eastAsia="Times New Roman" w:hAnsi="Times New Roman" w:cs="Times New Roman"/>
                <w:b/>
                <w:bCs/>
                <w:color w:val="000000"/>
                <w:sz w:val="28"/>
                <w:szCs w:val="28"/>
                <w:lang w:eastAsia="ru-RU"/>
              </w:rPr>
              <w:t>Экономическое развитие</w:t>
            </w:r>
          </w:p>
        </w:tc>
      </w:tr>
      <w:tr w:rsidR="00060C13" w:rsidRPr="008D7A5A" w:rsidTr="00C258A8">
        <w:trPr>
          <w:trHeight w:val="88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22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 xml:space="preserve">Капитальное строительство на территории Миасского городского округа </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Повышение качества жизни жителей Миасского городского округа посредством ввода в эксплуатацию объектов коммунальной инфраструктуры и социальной сферы</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22.1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Организация и осуществление деятельности МКУ «Комитет по строительству»</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Создание условий для организации проектирования, строительства, реконструкции и ввода в эксплуатацию объектов коммунальной инфраструктуры и социального назначения муниципальной собственности Миасского городского округа</w:t>
            </w:r>
          </w:p>
        </w:tc>
      </w:tr>
      <w:tr w:rsidR="00060C13" w:rsidRPr="008D7A5A" w:rsidTr="00C258A8">
        <w:trPr>
          <w:trHeight w:val="12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23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Поддержка и развитие малого и среднего предпринимательства в монопрофильном муниципальном образовании Миасский городской округ.</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Обеспечение благоприятных условий для развития субъектов малого и среднего предпринимательства и физических лиц – плательщиков налога на профессиональный доход, не являющихся индивидуальными предпринимателями в монопрофильном муниципальном образовании Миасский городской округ.</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lastRenderedPageBreak/>
              <w:t>24</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Поддержка садоводческих, огороднических некоммерческих товариществ, расположенных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 xml:space="preserve">Оказание поддержки садоводческих, огороднических некоммерческих товариществ, расположенных на территории Миасского городского округа, в рамках полномочий органов местного самоуправления. </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25</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 xml:space="preserve">Улучшение условий и охраны труда в Миасском городском округе </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Улучшение условий и охраны труда в целях снижения профессиональных рисков работников организаций, расположенных на территории Миасского городского округа.</w:t>
            </w:r>
          </w:p>
        </w:tc>
      </w:tr>
      <w:tr w:rsidR="00060C13" w:rsidRPr="008D7A5A" w:rsidTr="001C1739">
        <w:trPr>
          <w:trHeight w:val="1167"/>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26</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Управление муниципальными финансами и муниципальным долгом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1. Эффективная организация и обеспечение бюджетного процесса в Миасском городском округе.</w:t>
            </w:r>
            <w:r w:rsidRPr="008D7A5A">
              <w:rPr>
                <w:rFonts w:ascii="Times New Roman" w:eastAsia="Times New Roman" w:hAnsi="Times New Roman" w:cs="Times New Roman"/>
                <w:szCs w:val="24"/>
                <w:lang w:eastAsia="ru-RU"/>
              </w:rPr>
              <w:br/>
              <w:t>2. Повышение эффективности управления муниципальным долгом МГО.</w:t>
            </w:r>
          </w:p>
        </w:tc>
      </w:tr>
      <w:tr w:rsidR="00060C13" w:rsidRPr="008D7A5A" w:rsidTr="001C1739">
        <w:trPr>
          <w:trHeight w:val="846"/>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27</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 xml:space="preserve">Обеспечение деятельности администрации МГО </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Создание условий для решения вопросов местного значения, отнесенных к компетенции Администрации МГО.</w:t>
            </w:r>
          </w:p>
        </w:tc>
      </w:tr>
      <w:tr w:rsidR="00060C13" w:rsidRPr="008D7A5A" w:rsidTr="00C258A8">
        <w:trPr>
          <w:trHeight w:val="130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28</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Развитие муниципальной службы в Администрации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Создание организационных, информационных, финансовых условий для развития муниципальной службы в Администрации Миасского городского округа, как важнейшего механизма муниципального управления.</w:t>
            </w:r>
          </w:p>
        </w:tc>
      </w:tr>
      <w:tr w:rsidR="00060C13" w:rsidRPr="008D7A5A" w:rsidTr="001C1739">
        <w:trPr>
          <w:trHeight w:val="1229"/>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29</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9830D8">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Обеспечение деятельности муници</w:t>
            </w:r>
            <w:r w:rsidR="00C258A8" w:rsidRPr="008D7A5A">
              <w:rPr>
                <w:rFonts w:ascii="Times New Roman" w:eastAsia="Times New Roman" w:hAnsi="Times New Roman" w:cs="Times New Roman"/>
                <w:b/>
                <w:color w:val="000000"/>
                <w:szCs w:val="24"/>
                <w:lang w:eastAsia="ru-RU"/>
              </w:rPr>
              <w:t>пального бюджетного учреждения «</w:t>
            </w:r>
            <w:r w:rsidRPr="008D7A5A">
              <w:rPr>
                <w:rFonts w:ascii="Times New Roman" w:eastAsia="Times New Roman" w:hAnsi="Times New Roman" w:cs="Times New Roman"/>
                <w:b/>
                <w:color w:val="000000"/>
                <w:szCs w:val="24"/>
                <w:lang w:eastAsia="ru-RU"/>
              </w:rPr>
              <w:t>Миасский окружной архив</w:t>
            </w:r>
            <w:r w:rsidR="009830D8" w:rsidRPr="008D7A5A">
              <w:rPr>
                <w:rFonts w:ascii="Times New Roman" w:eastAsia="Times New Roman" w:hAnsi="Times New Roman" w:cs="Times New Roman"/>
                <w:b/>
                <w:color w:val="000000"/>
                <w:szCs w:val="24"/>
                <w:lang w:eastAsia="ru-RU"/>
              </w:rPr>
              <w:t>»</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 xml:space="preserve">Создание условий для решения в Миасском городском округе (далее – Округ) вопроса местного значения в области архивного дела и осуществления переданных Округу государственных полномочий в области архивного дела. </w:t>
            </w:r>
          </w:p>
        </w:tc>
      </w:tr>
      <w:tr w:rsidR="00060C13" w:rsidRPr="008D7A5A" w:rsidTr="00C258A8">
        <w:trPr>
          <w:trHeight w:val="130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30</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Формирование благоприятного инвестиционного климата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1.Обеспечение условий для формирования благоприятного инвестиционного климата в монопрофильном муниципальном образовании Миасский городской округ.</w:t>
            </w:r>
            <w:r w:rsidRPr="008D7A5A">
              <w:rPr>
                <w:rFonts w:ascii="Times New Roman" w:eastAsia="Times New Roman" w:hAnsi="Times New Roman" w:cs="Times New Roman"/>
                <w:szCs w:val="24"/>
                <w:lang w:eastAsia="ru-RU"/>
              </w:rPr>
              <w:br/>
              <w:t>2.Содействие росту экономического потенциала туризма.</w:t>
            </w:r>
          </w:p>
        </w:tc>
      </w:tr>
      <w:tr w:rsidR="00060C13" w:rsidRPr="008D7A5A" w:rsidTr="00C258A8">
        <w:trPr>
          <w:trHeight w:val="765"/>
        </w:trPr>
        <w:tc>
          <w:tcPr>
            <w:tcW w:w="150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C13" w:rsidRPr="008D7A5A" w:rsidRDefault="009830D8" w:rsidP="00060C13">
            <w:pPr>
              <w:spacing w:after="0" w:line="240" w:lineRule="auto"/>
              <w:jc w:val="center"/>
              <w:rPr>
                <w:rFonts w:ascii="Times New Roman" w:eastAsia="Times New Roman" w:hAnsi="Times New Roman" w:cs="Times New Roman"/>
                <w:b/>
                <w:bCs/>
                <w:color w:val="000000"/>
                <w:sz w:val="28"/>
                <w:szCs w:val="28"/>
                <w:lang w:eastAsia="ru-RU"/>
              </w:rPr>
            </w:pPr>
            <w:r w:rsidRPr="008D7A5A">
              <w:rPr>
                <w:rFonts w:ascii="Times New Roman" w:eastAsia="Times New Roman" w:hAnsi="Times New Roman" w:cs="Times New Roman"/>
                <w:b/>
                <w:bCs/>
                <w:color w:val="000000"/>
                <w:sz w:val="28"/>
                <w:szCs w:val="28"/>
                <w:lang w:eastAsia="ru-RU"/>
              </w:rPr>
              <w:t xml:space="preserve">Приоритет 3. </w:t>
            </w:r>
            <w:r w:rsidR="00060C13" w:rsidRPr="008D7A5A">
              <w:rPr>
                <w:rFonts w:ascii="Times New Roman" w:eastAsia="Times New Roman" w:hAnsi="Times New Roman" w:cs="Times New Roman"/>
                <w:b/>
                <w:bCs/>
                <w:color w:val="000000"/>
                <w:sz w:val="28"/>
                <w:szCs w:val="28"/>
                <w:lang w:eastAsia="ru-RU"/>
              </w:rPr>
              <w:t>Туризм</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lastRenderedPageBreak/>
              <w:t>30.1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szCs w:val="24"/>
                <w:lang w:eastAsia="ru-RU"/>
              </w:rPr>
              <w:t>Формирование благоприятного инвестиционного климата</w:t>
            </w:r>
            <w:r w:rsidRPr="008D7A5A">
              <w:rPr>
                <w:rFonts w:ascii="Times New Roman" w:eastAsia="Times New Roman" w:hAnsi="Times New Roman" w:cs="Times New Roman"/>
                <w:szCs w:val="24"/>
                <w:lang w:eastAsia="ru-RU"/>
              </w:rPr>
              <w:br/>
            </w:r>
            <w:r w:rsidRPr="008D7A5A">
              <w:rPr>
                <w:rFonts w:ascii="Times New Roman" w:eastAsia="Times New Roman" w:hAnsi="Times New Roman" w:cs="Times New Roman"/>
                <w:i/>
                <w:iCs/>
                <w:szCs w:val="24"/>
                <w:u w:val="single"/>
                <w:lang w:eastAsia="ru-RU"/>
              </w:rPr>
              <w:t>Подпрограмма:</w:t>
            </w:r>
            <w:r w:rsidR="00317ABF" w:rsidRPr="008D7A5A">
              <w:rPr>
                <w:rFonts w:ascii="Times New Roman" w:eastAsia="Times New Roman" w:hAnsi="Times New Roman" w:cs="Times New Roman"/>
                <w:i/>
                <w:iCs/>
                <w:szCs w:val="24"/>
                <w:u w:val="single"/>
                <w:lang w:eastAsia="ru-RU"/>
              </w:rPr>
              <w:t xml:space="preserve"> </w:t>
            </w:r>
            <w:r w:rsidRPr="008D7A5A">
              <w:rPr>
                <w:rFonts w:ascii="Times New Roman" w:eastAsia="Times New Roman" w:hAnsi="Times New Roman" w:cs="Times New Roman"/>
                <w:i/>
                <w:iCs/>
                <w:szCs w:val="24"/>
                <w:u w:val="single"/>
                <w:lang w:eastAsia="ru-RU"/>
              </w:rPr>
              <w:t>Развитие туризма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Содействие росту экономического потенциала туризма.</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Развитие культуры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Создание благоприятных условий для формирования духовно-нравственных и культурно-ценностных ориентиров населения округа посредством развития сферы культуры.</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31.1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Сохранение и развитие культурно-досуговой сферы.</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Создание условий жителям МГО для занятий любительским и художественным творчеством, социальной активности, организации досуга и отдыха.</w:t>
            </w:r>
          </w:p>
        </w:tc>
      </w:tr>
      <w:tr w:rsidR="00060C13" w:rsidRPr="008D7A5A" w:rsidTr="00C258A8">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31.2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Развитие художественного образования.</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Создание условий для жителей МГО для культурного образования и саморазвития личности.</w:t>
            </w:r>
          </w:p>
        </w:tc>
      </w:tr>
      <w:tr w:rsidR="00060C13" w:rsidRPr="008D7A5A" w:rsidTr="00C258A8">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31.3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Организация библиотечного обслуживания населения.</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Информационное обеспечение жителей МГО по средствам библиотечных ресурсов.</w:t>
            </w:r>
          </w:p>
        </w:tc>
      </w:tr>
      <w:tr w:rsidR="00060C13" w:rsidRPr="008D7A5A" w:rsidTr="00C258A8">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31.4</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Организация деятельности городского краеведческого музея.</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Создание условий гражданам МГО для обеспечения доступа к культурному наследию и информационным ресурсам.</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31.5</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Культура. Искусство. Творчество.</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Создание условий для активизации деятельности учреждений культуры и увеличение разнообразия услуг культурного характера.</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31.6</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Укрепление материально-технической базы учреждений культуры.</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Создание условий предоставления услуг в сфере культуры на новом качественном уровне, соответствующем требованиям современного технологически развитого общества.</w:t>
            </w:r>
          </w:p>
        </w:tc>
      </w:tr>
      <w:tr w:rsidR="00060C13" w:rsidRPr="008D7A5A" w:rsidTr="00C258A8">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31.7</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xml:space="preserve"> Организация и осуществление деятельности в области культуры.</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Создание условий функционирования муниципальных учреждений культуры в Миасском городском округе.</w:t>
            </w:r>
          </w:p>
        </w:tc>
      </w:tr>
      <w:tr w:rsidR="00060C13" w:rsidRPr="008D7A5A" w:rsidTr="00C258A8">
        <w:trPr>
          <w:trHeight w:val="120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Сохранение, использование и популяризация историко-культурного наследия и объектов культурного наследия (памятников истории и культуры), находящихся в собственности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24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Сохранение историко-культурного наследия  Миасского городского округа</w:t>
            </w:r>
          </w:p>
        </w:tc>
      </w:tr>
      <w:tr w:rsidR="00060C13" w:rsidRPr="008D7A5A" w:rsidTr="00C258A8">
        <w:trPr>
          <w:trHeight w:val="660"/>
        </w:trPr>
        <w:tc>
          <w:tcPr>
            <w:tcW w:w="150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C13" w:rsidRPr="008D7A5A" w:rsidRDefault="009830D8" w:rsidP="00060C13">
            <w:pPr>
              <w:spacing w:after="0" w:line="240" w:lineRule="auto"/>
              <w:jc w:val="center"/>
              <w:rPr>
                <w:rFonts w:ascii="Times New Roman" w:eastAsia="Times New Roman" w:hAnsi="Times New Roman" w:cs="Times New Roman"/>
                <w:b/>
                <w:bCs/>
                <w:color w:val="000000"/>
                <w:sz w:val="28"/>
                <w:szCs w:val="28"/>
                <w:lang w:eastAsia="ru-RU"/>
              </w:rPr>
            </w:pPr>
            <w:r w:rsidRPr="008D7A5A">
              <w:rPr>
                <w:rFonts w:ascii="Times New Roman" w:eastAsia="Times New Roman" w:hAnsi="Times New Roman" w:cs="Times New Roman"/>
                <w:b/>
                <w:bCs/>
                <w:color w:val="000000"/>
                <w:sz w:val="28"/>
                <w:szCs w:val="28"/>
                <w:lang w:eastAsia="ru-RU"/>
              </w:rPr>
              <w:t xml:space="preserve">Приоритет 4. </w:t>
            </w:r>
            <w:r w:rsidR="00060C13" w:rsidRPr="008D7A5A">
              <w:rPr>
                <w:rFonts w:ascii="Times New Roman" w:eastAsia="Times New Roman" w:hAnsi="Times New Roman" w:cs="Times New Roman"/>
                <w:b/>
                <w:bCs/>
                <w:color w:val="000000"/>
                <w:sz w:val="28"/>
                <w:szCs w:val="28"/>
                <w:lang w:eastAsia="ru-RU"/>
              </w:rPr>
              <w:t>Рациональное природопользование</w:t>
            </w:r>
          </w:p>
        </w:tc>
      </w:tr>
      <w:tr w:rsidR="00060C13" w:rsidRPr="008D7A5A" w:rsidTr="00C258A8">
        <w:trPr>
          <w:trHeight w:val="7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9830D8" w:rsidP="009830D8">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w:t>
            </w:r>
            <w:r w:rsidR="00060C13" w:rsidRPr="008D7A5A">
              <w:rPr>
                <w:rFonts w:ascii="Times New Roman" w:eastAsia="Times New Roman" w:hAnsi="Times New Roman" w:cs="Times New Roman"/>
                <w:b/>
                <w:color w:val="000000"/>
                <w:szCs w:val="24"/>
                <w:lang w:eastAsia="ru-RU"/>
              </w:rPr>
              <w:t>Чистая вода</w:t>
            </w:r>
            <w:r w:rsidRPr="008D7A5A">
              <w:rPr>
                <w:rFonts w:ascii="Times New Roman" w:eastAsia="Times New Roman" w:hAnsi="Times New Roman" w:cs="Times New Roman"/>
                <w:b/>
                <w:color w:val="000000"/>
                <w:szCs w:val="24"/>
                <w:lang w:eastAsia="ru-RU"/>
              </w:rPr>
              <w:t>»</w:t>
            </w:r>
            <w:r w:rsidR="00060C13" w:rsidRPr="008D7A5A">
              <w:rPr>
                <w:rFonts w:ascii="Times New Roman" w:eastAsia="Times New Roman" w:hAnsi="Times New Roman" w:cs="Times New Roman"/>
                <w:b/>
                <w:color w:val="000000"/>
                <w:szCs w:val="24"/>
                <w:lang w:eastAsia="ru-RU"/>
              </w:rPr>
              <w:t xml:space="preserve">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Повышение качества питьевой воды для населения Миасского городского округа;</w:t>
            </w:r>
          </w:p>
        </w:tc>
      </w:tr>
      <w:tr w:rsidR="00060C13" w:rsidRPr="008D7A5A" w:rsidTr="00C258A8">
        <w:trPr>
          <w:trHeight w:val="12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lastRenderedPageBreak/>
              <w:t>34</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 xml:space="preserve">Чистый город </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Обеспечение выполнения комплекса мероприятий по содержанию территорий Миасского городского округа, направленных на сохранение и оздоровление среды, окружающей человека в Миасском городском округе, обеспечение комфортного проживания жителей.</w:t>
            </w:r>
          </w:p>
        </w:tc>
      </w:tr>
      <w:tr w:rsidR="00060C13" w:rsidRPr="008D7A5A" w:rsidTr="00C258A8">
        <w:trPr>
          <w:trHeight w:val="79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35</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Охрана окружающей среды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Обеспечение экологической безопасности, повышение качества окружающей среды в Миасском городском округе</w:t>
            </w:r>
          </w:p>
        </w:tc>
      </w:tr>
      <w:tr w:rsidR="00060C13" w:rsidRPr="008D7A5A" w:rsidTr="00C258A8">
        <w:trPr>
          <w:trHeight w:val="645"/>
        </w:trPr>
        <w:tc>
          <w:tcPr>
            <w:tcW w:w="150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C13" w:rsidRPr="008D7A5A" w:rsidRDefault="009830D8" w:rsidP="00060C13">
            <w:pPr>
              <w:spacing w:after="0" w:line="240" w:lineRule="auto"/>
              <w:jc w:val="center"/>
              <w:rPr>
                <w:rFonts w:ascii="Times New Roman" w:eastAsia="Times New Roman" w:hAnsi="Times New Roman" w:cs="Times New Roman"/>
                <w:b/>
                <w:bCs/>
                <w:color w:val="000000"/>
                <w:sz w:val="28"/>
                <w:szCs w:val="28"/>
                <w:lang w:eastAsia="ru-RU"/>
              </w:rPr>
            </w:pPr>
            <w:r w:rsidRPr="008D7A5A">
              <w:rPr>
                <w:rFonts w:ascii="Times New Roman" w:eastAsia="Times New Roman" w:hAnsi="Times New Roman" w:cs="Times New Roman"/>
                <w:b/>
                <w:bCs/>
                <w:color w:val="000000"/>
                <w:sz w:val="28"/>
                <w:szCs w:val="28"/>
                <w:lang w:eastAsia="ru-RU"/>
              </w:rPr>
              <w:t xml:space="preserve">Приоритет 5. </w:t>
            </w:r>
            <w:r w:rsidR="00060C13" w:rsidRPr="008D7A5A">
              <w:rPr>
                <w:rFonts w:ascii="Times New Roman" w:eastAsia="Times New Roman" w:hAnsi="Times New Roman" w:cs="Times New Roman"/>
                <w:b/>
                <w:bCs/>
                <w:color w:val="000000"/>
                <w:sz w:val="28"/>
                <w:szCs w:val="28"/>
                <w:lang w:eastAsia="ru-RU"/>
              </w:rPr>
              <w:t>Пространственное развитие</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36</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Организация функционирования объектов коммунальной инфраструктуры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Обеспечение бесперебойного и безаварийного функционирования объектов коммунальной инфраструктуры Миасского городского округа.</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37</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Организация эксплуатации и текущего ремонта гидротехнических сооружений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Обеспечение бесперебойного и безаварийного функционирования гидротехнических сооружений МГО, подготовка к паводковому периоду Миасского городского округа.</w:t>
            </w:r>
          </w:p>
        </w:tc>
      </w:tr>
      <w:tr w:rsidR="00060C13" w:rsidRPr="008D7A5A" w:rsidTr="00C258A8">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38</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Организация содержания  и текущего ремонта объектов газоснабжения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Обеспечение бесперебойного и безаварийного функционирования объектов газоснабжения Миасского городского округа</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39</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 xml:space="preserve">Развитие общественного транспорта в Миасском городском округе </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Формирование современной безопасной и качественной системы регулярных перевозок, обеспечивающей минимальные затраты времени и сре</w:t>
            </w:r>
            <w:proofErr w:type="gramStart"/>
            <w:r w:rsidRPr="008D7A5A">
              <w:rPr>
                <w:rFonts w:ascii="Times New Roman" w:eastAsia="Times New Roman" w:hAnsi="Times New Roman" w:cs="Times New Roman"/>
                <w:szCs w:val="24"/>
                <w:lang w:eastAsia="ru-RU"/>
              </w:rPr>
              <w:t>дств пр</w:t>
            </w:r>
            <w:proofErr w:type="gramEnd"/>
            <w:r w:rsidRPr="008D7A5A">
              <w:rPr>
                <w:rFonts w:ascii="Times New Roman" w:eastAsia="Times New Roman" w:hAnsi="Times New Roman" w:cs="Times New Roman"/>
                <w:szCs w:val="24"/>
                <w:lang w:eastAsia="ru-RU"/>
              </w:rPr>
              <w:t>и перемещении пассажиров на городском пассажирском транспорте города Миасса.</w:t>
            </w:r>
          </w:p>
        </w:tc>
      </w:tr>
      <w:tr w:rsidR="00060C13" w:rsidRPr="008D7A5A" w:rsidTr="00C258A8">
        <w:trPr>
          <w:trHeight w:val="12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40</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Развитие улично-дорожной сети Миасского городского округа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 xml:space="preserve">Обеспечение дорожной деятельности в отношении автомобильных дорог местного значения в границах городского округа, осуществление муниципального </w:t>
            </w:r>
            <w:proofErr w:type="gramStart"/>
            <w:r w:rsidRPr="008D7A5A">
              <w:rPr>
                <w:rFonts w:ascii="Times New Roman" w:eastAsia="Times New Roman" w:hAnsi="Times New Roman" w:cs="Times New Roman"/>
                <w:szCs w:val="24"/>
                <w:lang w:eastAsia="ru-RU"/>
              </w:rPr>
              <w:t>контроля за</w:t>
            </w:r>
            <w:proofErr w:type="gramEnd"/>
            <w:r w:rsidRPr="008D7A5A">
              <w:rPr>
                <w:rFonts w:ascii="Times New Roman" w:eastAsia="Times New Roman" w:hAnsi="Times New Roman" w:cs="Times New Roman"/>
                <w:szCs w:val="24"/>
                <w:lang w:eastAsia="ru-RU"/>
              </w:rPr>
              <w:t xml:space="preserve"> сохранностью автомобильных дорог местного значения в границах городского округа.</w:t>
            </w:r>
          </w:p>
        </w:tc>
      </w:tr>
      <w:tr w:rsidR="00060C13" w:rsidRPr="008D7A5A" w:rsidTr="00C258A8">
        <w:trPr>
          <w:trHeight w:val="91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41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Повышение безопасности дорожного движения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Создание условий для обеспечения охраны жизни и здоровья граждан, их законных прав на безопасные условия движения на улицах и дорогах Миасского городского округа.</w:t>
            </w:r>
          </w:p>
        </w:tc>
      </w:tr>
      <w:tr w:rsidR="00060C13" w:rsidRPr="008D7A5A" w:rsidTr="00C258A8">
        <w:trPr>
          <w:trHeight w:val="124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lastRenderedPageBreak/>
              <w:t>42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Светлый город</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Обеспечение бесперебойного и надежного функционирования установок наружного освещения;</w:t>
            </w:r>
            <w:r w:rsidRPr="008D7A5A">
              <w:rPr>
                <w:rFonts w:ascii="Times New Roman" w:eastAsia="Times New Roman" w:hAnsi="Times New Roman" w:cs="Times New Roman"/>
                <w:szCs w:val="24"/>
                <w:lang w:eastAsia="ru-RU"/>
              </w:rPr>
              <w:br/>
              <w:t>повышение безопасности дорожного движения и комфортности проживания населения</w:t>
            </w:r>
          </w:p>
        </w:tc>
      </w:tr>
      <w:tr w:rsidR="00060C13" w:rsidRPr="008D7A5A" w:rsidTr="00C258A8">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43</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Повышение эффективности использования муниципального имущества в Миасском городском округе</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Обеспечение эффективного управления, владения, пользования и распоряжения муниципальным имуществом</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43.1</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Организация и проведение работ по управлению, владению, пользованию и распоряжению муниципальным имуществом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Повышение эффективности осуществления функций по управлению, владению, пользованию и распоряжению муниципальным имуществом на территории Миасского городского округа</w:t>
            </w:r>
          </w:p>
        </w:tc>
      </w:tr>
      <w:tr w:rsidR="00060C13" w:rsidRPr="008D7A5A" w:rsidTr="00C258A8">
        <w:trPr>
          <w:trHeight w:val="102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r w:rsidRPr="008D7A5A">
              <w:rPr>
                <w:rFonts w:ascii="Times New Roman" w:eastAsia="Times New Roman" w:hAnsi="Times New Roman" w:cs="Times New Roman"/>
                <w:i/>
                <w:iCs/>
                <w:color w:val="000000"/>
                <w:szCs w:val="24"/>
                <w:lang w:eastAsia="ru-RU"/>
              </w:rPr>
              <w:t>43.2</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Создание и управление организациями, учредителем которых выступает МО «МГО».</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Повышение эффективности управления муниципальными унитарными предприятиями и иными организациями, учредителем, участником или акционером которых является Миасский городской округ</w:t>
            </w:r>
          </w:p>
        </w:tc>
      </w:tr>
      <w:tr w:rsidR="00060C13" w:rsidRPr="008D7A5A" w:rsidTr="00C258A8">
        <w:trPr>
          <w:trHeight w:val="99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44</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Организация и проведение работ по управлению, владению, пользованию и распоряжению земельными участками на территории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Обеспечение эффективного владения, пользования и распоряжения земельными участками и управление земельными участками на территории Миасского городского округа.</w:t>
            </w:r>
          </w:p>
        </w:tc>
      </w:tr>
      <w:tr w:rsidR="00060C13" w:rsidRPr="008D7A5A" w:rsidTr="00C258A8">
        <w:trPr>
          <w:trHeight w:val="7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b/>
                <w:color w:val="000000"/>
                <w:szCs w:val="24"/>
                <w:lang w:eastAsia="ru-RU"/>
              </w:rPr>
            </w:pPr>
            <w:r w:rsidRPr="008D7A5A">
              <w:rPr>
                <w:rFonts w:ascii="Times New Roman" w:eastAsia="Times New Roman" w:hAnsi="Times New Roman" w:cs="Times New Roman"/>
                <w:b/>
                <w:color w:val="000000"/>
                <w:szCs w:val="24"/>
                <w:lang w:eastAsia="ru-RU"/>
              </w:rPr>
              <w:t>45</w:t>
            </w: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b/>
                <w:szCs w:val="24"/>
                <w:lang w:eastAsia="ru-RU"/>
              </w:rPr>
            </w:pPr>
            <w:r w:rsidRPr="008D7A5A">
              <w:rPr>
                <w:rFonts w:ascii="Times New Roman" w:eastAsia="Times New Roman" w:hAnsi="Times New Roman" w:cs="Times New Roman"/>
                <w:b/>
                <w:szCs w:val="24"/>
                <w:lang w:eastAsia="ru-RU"/>
              </w:rPr>
              <w:t>Градостроительство, архитектура и городская среда Миасского городского округа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Формирование условий для улучшения архитектурного облика и градостроительного развития Миасского городского округа.</w:t>
            </w:r>
          </w:p>
        </w:tc>
      </w:tr>
      <w:tr w:rsidR="00060C13" w:rsidRPr="008D7A5A" w:rsidTr="00C258A8">
        <w:trPr>
          <w:trHeight w:val="7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szCs w:val="24"/>
                <w:lang w:eastAsia="ru-RU"/>
              </w:rPr>
            </w:pP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szCs w:val="24"/>
                <w:lang w:eastAsia="ru-RU"/>
              </w:rPr>
              <w:t>Обеспечение доступным и комфортным жильём граждан Российской Федерации  на территории Миасского городского округа</w:t>
            </w:r>
            <w:r w:rsidRPr="008D7A5A">
              <w:rPr>
                <w:rFonts w:ascii="Times New Roman" w:eastAsia="Times New Roman" w:hAnsi="Times New Roman" w:cs="Times New Roman"/>
                <w:szCs w:val="24"/>
                <w:lang w:eastAsia="ru-RU"/>
              </w:rPr>
              <w:br/>
            </w: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Модернизация объектов коммунальной инфраструктуры.</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Повышение комфортности и безопасности проживания населения Миасского городского округа за счет развития и модернизации объектов коммунальной инфраструктуры</w:t>
            </w:r>
          </w:p>
        </w:tc>
      </w:tr>
      <w:tr w:rsidR="00060C13" w:rsidRPr="008D7A5A" w:rsidTr="00C258A8">
        <w:trPr>
          <w:trHeight w:val="204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jc w:val="center"/>
              <w:rPr>
                <w:rFonts w:ascii="Times New Roman" w:eastAsia="Times New Roman" w:hAnsi="Times New Roman" w:cs="Times New Roman"/>
                <w:i/>
                <w:iCs/>
                <w:color w:val="000000"/>
                <w:szCs w:val="24"/>
                <w:lang w:eastAsia="ru-RU"/>
              </w:rPr>
            </w:pPr>
          </w:p>
        </w:tc>
        <w:tc>
          <w:tcPr>
            <w:tcW w:w="6716"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u w:val="single"/>
                <w:lang w:eastAsia="ru-RU"/>
              </w:rPr>
            </w:pPr>
            <w:r w:rsidRPr="008D7A5A">
              <w:rPr>
                <w:rFonts w:ascii="Times New Roman" w:eastAsia="Times New Roman" w:hAnsi="Times New Roman" w:cs="Times New Roman"/>
                <w:szCs w:val="24"/>
                <w:lang w:eastAsia="ru-RU"/>
              </w:rPr>
              <w:t xml:space="preserve">Социальная защита населения Миасского городского округа </w:t>
            </w:r>
            <w:r w:rsidRPr="008D7A5A">
              <w:rPr>
                <w:rFonts w:ascii="Times New Roman" w:eastAsia="Times New Roman" w:hAnsi="Times New Roman" w:cs="Times New Roman"/>
                <w:i/>
                <w:iCs/>
                <w:szCs w:val="24"/>
                <w:u w:val="single"/>
                <w:lang w:eastAsia="ru-RU"/>
              </w:rPr>
              <w:t>Подпрограмма</w:t>
            </w:r>
            <w:r w:rsidRPr="008D7A5A">
              <w:rPr>
                <w:rFonts w:ascii="Times New Roman" w:eastAsia="Times New Roman" w:hAnsi="Times New Roman" w:cs="Times New Roman"/>
                <w:i/>
                <w:iCs/>
                <w:szCs w:val="24"/>
                <w:lang w:eastAsia="ru-RU"/>
              </w:rPr>
              <w:t>: Доступная среда.</w:t>
            </w:r>
          </w:p>
        </w:tc>
        <w:tc>
          <w:tcPr>
            <w:tcW w:w="7230" w:type="dxa"/>
            <w:tcBorders>
              <w:top w:val="nil"/>
              <w:left w:val="nil"/>
              <w:bottom w:val="single" w:sz="4" w:space="0" w:color="auto"/>
              <w:right w:val="single" w:sz="4" w:space="0" w:color="auto"/>
            </w:tcBorders>
            <w:shd w:val="clear" w:color="000000" w:fill="FFFFFF"/>
            <w:vAlign w:val="center"/>
            <w:hideMark/>
          </w:tcPr>
          <w:p w:rsidR="00060C13" w:rsidRPr="008D7A5A" w:rsidRDefault="00060C13" w:rsidP="00060C13">
            <w:pPr>
              <w:spacing w:after="0" w:line="240" w:lineRule="auto"/>
              <w:rPr>
                <w:rFonts w:ascii="Times New Roman" w:eastAsia="Times New Roman" w:hAnsi="Times New Roman" w:cs="Times New Roman"/>
                <w:i/>
                <w:iCs/>
                <w:szCs w:val="24"/>
                <w:lang w:eastAsia="ru-RU"/>
              </w:rPr>
            </w:pPr>
            <w:r w:rsidRPr="008D7A5A">
              <w:rPr>
                <w:rFonts w:ascii="Times New Roman" w:eastAsia="Times New Roman" w:hAnsi="Times New Roman" w:cs="Times New Roman"/>
                <w:i/>
                <w:iCs/>
                <w:szCs w:val="24"/>
                <w:lang w:eastAsia="ru-RU"/>
              </w:rPr>
              <w:t>1. Реабилитация и интеграция инвалидов в общество с целью повышения их жизненного уровня.</w:t>
            </w:r>
            <w:r w:rsidRPr="008D7A5A">
              <w:rPr>
                <w:rFonts w:ascii="Times New Roman" w:eastAsia="Times New Roman" w:hAnsi="Times New Roman" w:cs="Times New Roman"/>
                <w:i/>
                <w:iCs/>
                <w:szCs w:val="24"/>
                <w:lang w:eastAsia="ru-RU"/>
              </w:rPr>
              <w:br/>
              <w:t>2</w:t>
            </w:r>
            <w:r w:rsidR="0015729E" w:rsidRPr="008D7A5A">
              <w:rPr>
                <w:rFonts w:ascii="Times New Roman" w:eastAsia="Times New Roman" w:hAnsi="Times New Roman" w:cs="Times New Roman"/>
                <w:i/>
                <w:iCs/>
                <w:szCs w:val="24"/>
                <w:lang w:eastAsia="ru-RU"/>
              </w:rPr>
              <w:t>.</w:t>
            </w:r>
            <w:r w:rsidRPr="008D7A5A">
              <w:rPr>
                <w:rFonts w:ascii="Times New Roman" w:eastAsia="Times New Roman" w:hAnsi="Times New Roman" w:cs="Times New Roman"/>
                <w:i/>
                <w:iCs/>
                <w:szCs w:val="24"/>
                <w:lang w:eastAsia="ru-RU"/>
              </w:rPr>
              <w:t xml:space="preserve">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Миасском городском округе.</w:t>
            </w:r>
          </w:p>
        </w:tc>
      </w:tr>
    </w:tbl>
    <w:p w:rsidR="00783EA0" w:rsidRPr="008D7A5A" w:rsidRDefault="00783EA0" w:rsidP="00953211">
      <w:pPr>
        <w:spacing w:after="0" w:line="240" w:lineRule="auto"/>
        <w:rPr>
          <w:rFonts w:ascii="Times New Roman" w:hAnsi="Times New Roman" w:cs="Times New Roman"/>
          <w:b/>
          <w:color w:val="FF0000"/>
          <w:sz w:val="28"/>
          <w:szCs w:val="28"/>
        </w:rPr>
      </w:pPr>
    </w:p>
    <w:p w:rsidR="00783EA0" w:rsidRPr="008D7A5A" w:rsidRDefault="00783EA0"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953211" w:rsidRPr="008D7A5A" w:rsidRDefault="00953211" w:rsidP="00060C13">
      <w:pPr>
        <w:spacing w:after="0" w:line="240" w:lineRule="auto"/>
        <w:jc w:val="center"/>
        <w:rPr>
          <w:rFonts w:ascii="Times New Roman" w:hAnsi="Times New Roman" w:cs="Times New Roman"/>
          <w:b/>
          <w:color w:val="FF0000"/>
          <w:sz w:val="28"/>
          <w:szCs w:val="28"/>
        </w:rPr>
      </w:pPr>
    </w:p>
    <w:p w:rsidR="00783EA0" w:rsidRPr="008D7A5A" w:rsidRDefault="00783EA0" w:rsidP="00060C13">
      <w:pPr>
        <w:spacing w:after="0" w:line="240" w:lineRule="auto"/>
        <w:jc w:val="center"/>
        <w:rPr>
          <w:rFonts w:ascii="Times New Roman" w:hAnsi="Times New Roman" w:cs="Times New Roman"/>
          <w:b/>
          <w:color w:val="FF0000"/>
          <w:sz w:val="28"/>
          <w:szCs w:val="28"/>
        </w:rPr>
      </w:pPr>
    </w:p>
    <w:p w:rsidR="00783EA0" w:rsidRPr="008D7A5A" w:rsidRDefault="00783EA0" w:rsidP="00783EA0">
      <w:pPr>
        <w:spacing w:after="0" w:line="240" w:lineRule="auto"/>
        <w:jc w:val="right"/>
        <w:rPr>
          <w:rFonts w:ascii="Times New Roman" w:hAnsi="Times New Roman" w:cs="Times New Roman"/>
          <w:b/>
          <w:sz w:val="28"/>
          <w:szCs w:val="28"/>
        </w:rPr>
      </w:pPr>
      <w:r w:rsidRPr="008D7A5A">
        <w:rPr>
          <w:rFonts w:ascii="Times New Roman" w:hAnsi="Times New Roman" w:cs="Times New Roman"/>
          <w:b/>
          <w:sz w:val="28"/>
          <w:szCs w:val="28"/>
        </w:rPr>
        <w:lastRenderedPageBreak/>
        <w:t>Приложение 3</w:t>
      </w:r>
    </w:p>
    <w:p w:rsidR="00783EA0" w:rsidRPr="008D7A5A" w:rsidRDefault="00783EA0" w:rsidP="00783EA0">
      <w:pPr>
        <w:spacing w:after="0" w:line="240" w:lineRule="auto"/>
        <w:jc w:val="right"/>
        <w:rPr>
          <w:rFonts w:ascii="Times New Roman" w:hAnsi="Times New Roman" w:cs="Times New Roman"/>
          <w:b/>
          <w:sz w:val="28"/>
          <w:szCs w:val="28"/>
        </w:rPr>
      </w:pPr>
    </w:p>
    <w:p w:rsidR="00783EA0" w:rsidRPr="008D7A5A" w:rsidRDefault="00783EA0" w:rsidP="00783EA0">
      <w:pPr>
        <w:spacing w:after="0" w:line="240" w:lineRule="auto"/>
        <w:jc w:val="center"/>
        <w:rPr>
          <w:rFonts w:ascii="Times New Roman" w:hAnsi="Times New Roman" w:cs="Times New Roman"/>
          <w:b/>
          <w:sz w:val="28"/>
          <w:szCs w:val="28"/>
        </w:rPr>
      </w:pPr>
      <w:r w:rsidRPr="008D7A5A">
        <w:rPr>
          <w:rFonts w:ascii="Times New Roman" w:hAnsi="Times New Roman" w:cs="Times New Roman"/>
          <w:b/>
          <w:sz w:val="28"/>
          <w:szCs w:val="28"/>
        </w:rPr>
        <w:t>Портфель инвестиционных проектов до 2035 года</w:t>
      </w:r>
    </w:p>
    <w:p w:rsidR="00FB1910" w:rsidRPr="008D7A5A" w:rsidRDefault="00FB1910" w:rsidP="00060C13">
      <w:pPr>
        <w:spacing w:after="0" w:line="240" w:lineRule="auto"/>
        <w:jc w:val="center"/>
        <w:rPr>
          <w:rFonts w:ascii="Times New Roman" w:hAnsi="Times New Roman" w:cs="Times New Roman"/>
          <w:b/>
          <w:color w:val="FF0000"/>
          <w:sz w:val="28"/>
          <w:szCs w:val="28"/>
        </w:rPr>
      </w:pPr>
    </w:p>
    <w:tbl>
      <w:tblPr>
        <w:tblW w:w="16018" w:type="dxa"/>
        <w:tblInd w:w="-459" w:type="dxa"/>
        <w:tblLayout w:type="fixed"/>
        <w:tblLook w:val="04A0" w:firstRow="1" w:lastRow="0" w:firstColumn="1" w:lastColumn="0" w:noHBand="0" w:noVBand="1"/>
      </w:tblPr>
      <w:tblGrid>
        <w:gridCol w:w="5246"/>
        <w:gridCol w:w="1331"/>
        <w:gridCol w:w="1503"/>
        <w:gridCol w:w="992"/>
        <w:gridCol w:w="1120"/>
        <w:gridCol w:w="1148"/>
        <w:gridCol w:w="1276"/>
        <w:gridCol w:w="3402"/>
      </w:tblGrid>
      <w:tr w:rsidR="009B2E5D" w:rsidRPr="008D7A5A" w:rsidTr="00E303CC">
        <w:trPr>
          <w:trHeight w:val="534"/>
        </w:trPr>
        <w:tc>
          <w:tcPr>
            <w:tcW w:w="5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Наименование проекта</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Срок реализации, годы</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Объем финансирования, млн. руб.</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Источники финансирования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Ожидаемые результаты</w:t>
            </w:r>
          </w:p>
        </w:tc>
      </w:tr>
      <w:tr w:rsidR="009B2E5D" w:rsidRPr="008D7A5A" w:rsidTr="00030715">
        <w:trPr>
          <w:trHeight w:val="712"/>
        </w:trPr>
        <w:tc>
          <w:tcPr>
            <w:tcW w:w="5246" w:type="dxa"/>
            <w:vMerge/>
            <w:tcBorders>
              <w:top w:val="single" w:sz="4" w:space="0" w:color="auto"/>
              <w:left w:val="single" w:sz="4" w:space="0" w:color="auto"/>
              <w:bottom w:val="single" w:sz="4" w:space="0" w:color="auto"/>
              <w:right w:val="single" w:sz="4" w:space="0" w:color="auto"/>
            </w:tcBorders>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sz w:val="19"/>
                <w:szCs w:val="19"/>
                <w:lang w:eastAsia="ru-RU"/>
              </w:rPr>
            </w:pPr>
            <w:r w:rsidRPr="008D7A5A">
              <w:rPr>
                <w:rFonts w:ascii="Times New Roman" w:eastAsia="Times New Roman" w:hAnsi="Times New Roman" w:cs="Times New Roman"/>
                <w:color w:val="000000"/>
                <w:sz w:val="19"/>
                <w:szCs w:val="19"/>
                <w:lang w:eastAsia="ru-RU"/>
              </w:rPr>
              <w:t>Федеральный бюджет</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sz w:val="19"/>
                <w:szCs w:val="19"/>
                <w:lang w:eastAsia="ru-RU"/>
              </w:rPr>
            </w:pPr>
            <w:r w:rsidRPr="008D7A5A">
              <w:rPr>
                <w:rFonts w:ascii="Times New Roman" w:eastAsia="Times New Roman" w:hAnsi="Times New Roman" w:cs="Times New Roman"/>
                <w:color w:val="000000"/>
                <w:sz w:val="19"/>
                <w:szCs w:val="19"/>
                <w:lang w:eastAsia="ru-RU"/>
              </w:rPr>
              <w:t>Областной бюджет</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sz w:val="19"/>
                <w:szCs w:val="19"/>
                <w:lang w:eastAsia="ru-RU"/>
              </w:rPr>
            </w:pPr>
            <w:r w:rsidRPr="008D7A5A">
              <w:rPr>
                <w:rFonts w:ascii="Times New Roman" w:eastAsia="Times New Roman" w:hAnsi="Times New Roman" w:cs="Times New Roman"/>
                <w:color w:val="000000"/>
                <w:sz w:val="19"/>
                <w:szCs w:val="19"/>
                <w:lang w:eastAsia="ru-RU"/>
              </w:rPr>
              <w:t>Бюджет МГО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sz w:val="19"/>
                <w:szCs w:val="19"/>
                <w:lang w:eastAsia="ru-RU"/>
              </w:rPr>
            </w:pPr>
            <w:r w:rsidRPr="008D7A5A">
              <w:rPr>
                <w:rFonts w:ascii="Times New Roman" w:eastAsia="Times New Roman" w:hAnsi="Times New Roman" w:cs="Times New Roman"/>
                <w:color w:val="000000"/>
                <w:sz w:val="19"/>
                <w:szCs w:val="19"/>
                <w:lang w:eastAsia="ru-RU"/>
              </w:rPr>
              <w:t>Внебюджетные источники</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p>
        </w:tc>
      </w:tr>
      <w:tr w:rsidR="00A4237B" w:rsidRPr="008D7A5A" w:rsidTr="00582B37">
        <w:trPr>
          <w:trHeight w:val="140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A4237B" w:rsidRPr="008D7A5A" w:rsidRDefault="00A4237B" w:rsidP="00847AC7">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Проект по комплексному развитию незастроенной территор</w:t>
            </w:r>
            <w:r w:rsidR="00847AC7" w:rsidRPr="008D7A5A">
              <w:rPr>
                <w:rFonts w:ascii="Times New Roman" w:eastAsia="Times New Roman" w:hAnsi="Times New Roman" w:cs="Times New Roman"/>
                <w:color w:val="000000"/>
                <w:sz w:val="22"/>
                <w:lang w:eastAsia="ru-RU"/>
              </w:rPr>
              <w:t>ии на левом берегу реки Миасс,</w:t>
            </w:r>
            <w:r w:rsidR="00847AC7" w:rsidRPr="008D7A5A">
              <w:rPr>
                <w:rFonts w:ascii="Times New Roman" w:eastAsia="Times New Roman" w:hAnsi="Times New Roman" w:cs="Times New Roman"/>
                <w:color w:val="000000"/>
                <w:sz w:val="22"/>
                <w:lang w:eastAsia="ru-RU"/>
              </w:rPr>
              <w:br/>
              <w:t>с</w:t>
            </w:r>
            <w:r w:rsidR="003E27EC">
              <w:rPr>
                <w:rFonts w:ascii="Times New Roman" w:eastAsia="Times New Roman" w:hAnsi="Times New Roman" w:cs="Times New Roman"/>
                <w:color w:val="000000"/>
                <w:sz w:val="22"/>
                <w:lang w:eastAsia="ru-RU"/>
              </w:rPr>
              <w:t>троительство жилого микрорайона</w:t>
            </w:r>
          </w:p>
        </w:tc>
        <w:tc>
          <w:tcPr>
            <w:tcW w:w="1331" w:type="dxa"/>
            <w:tcBorders>
              <w:top w:val="nil"/>
              <w:left w:val="nil"/>
              <w:bottom w:val="single" w:sz="4" w:space="0" w:color="auto"/>
              <w:right w:val="single" w:sz="4" w:space="0" w:color="auto"/>
            </w:tcBorders>
            <w:shd w:val="clear" w:color="auto" w:fill="auto"/>
            <w:vAlign w:val="center"/>
            <w:hideMark/>
          </w:tcPr>
          <w:p w:rsidR="00A4237B" w:rsidRPr="008D7A5A" w:rsidRDefault="00A4237B" w:rsidP="00847AC7">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2023-203</w:t>
            </w:r>
            <w:r w:rsidR="00847AC7" w:rsidRPr="008D7A5A">
              <w:rPr>
                <w:rFonts w:ascii="Times New Roman" w:eastAsia="Times New Roman" w:hAnsi="Times New Roman" w:cs="Times New Roman"/>
                <w:color w:val="000000"/>
                <w:sz w:val="22"/>
                <w:lang w:eastAsia="ru-RU"/>
              </w:rPr>
              <w:t>3</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A4237B" w:rsidRPr="008D7A5A" w:rsidRDefault="00A4237B" w:rsidP="00095A2D">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26</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237B" w:rsidRPr="008D7A5A" w:rsidRDefault="00A4237B" w:rsidP="00A4237B">
            <w:pPr>
              <w:spacing w:after="0" w:line="240" w:lineRule="auto"/>
              <w:ind w:right="-108"/>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9</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000,00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A4237B" w:rsidRPr="008D7A5A" w:rsidRDefault="00A4237B" w:rsidP="00A4237B">
            <w:pPr>
              <w:spacing w:after="0" w:line="240" w:lineRule="auto"/>
              <w:ind w:right="-108"/>
              <w:jc w:val="center"/>
              <w:rPr>
                <w:rFonts w:ascii="Times New Roman" w:eastAsia="Times New Roman" w:hAnsi="Times New Roman" w:cs="Times New Roman"/>
                <w:color w:val="000000"/>
                <w:lang w:eastAsia="ru-RU"/>
              </w:rPr>
            </w:pP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A4237B" w:rsidRPr="008D7A5A" w:rsidRDefault="00A4237B"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237B" w:rsidRPr="008D7A5A" w:rsidRDefault="00A4237B"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17</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000</w:t>
            </w:r>
            <w:bookmarkStart w:id="0" w:name="_GoBack"/>
            <w:bookmarkEnd w:id="0"/>
            <w:r w:rsidRPr="008D7A5A">
              <w:rPr>
                <w:rFonts w:ascii="Times New Roman" w:eastAsia="Times New Roman" w:hAnsi="Times New Roman" w:cs="Times New Roman"/>
                <w:color w:val="000000"/>
                <w:sz w:val="22"/>
                <w:lang w:eastAsia="ru-RU"/>
              </w:rPr>
              <w:t>,00</w:t>
            </w:r>
          </w:p>
        </w:tc>
        <w:tc>
          <w:tcPr>
            <w:tcW w:w="3402" w:type="dxa"/>
            <w:tcBorders>
              <w:top w:val="single" w:sz="4" w:space="0" w:color="auto"/>
              <w:left w:val="nil"/>
              <w:bottom w:val="single" w:sz="4" w:space="0" w:color="auto"/>
              <w:right w:val="single" w:sz="4" w:space="0" w:color="auto"/>
            </w:tcBorders>
            <w:shd w:val="clear" w:color="auto" w:fill="auto"/>
            <w:hideMark/>
          </w:tcPr>
          <w:p w:rsidR="00A4237B" w:rsidRPr="008D7A5A" w:rsidRDefault="00A4237B" w:rsidP="00384CAD">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Комплексная застройка территории в целях социально-экономического развития МГО, развитие инфраструктуры, повышение качества жизни населения МГО</w:t>
            </w:r>
          </w:p>
        </w:tc>
      </w:tr>
      <w:tr w:rsidR="009B2E5D" w:rsidRPr="008D7A5A" w:rsidTr="00582B37">
        <w:trPr>
          <w:trHeight w:val="1439"/>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Проект по комплексному развитию территории по строительству жилого микрорайона в северной части Миасского городского округа</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2023-2035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33</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000,00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33</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000,00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Комплексная застройка территории в целях социально-экономического развития МГО, развитие инфраструктуры, повышение качества жизни населения МГО</w:t>
            </w:r>
          </w:p>
        </w:tc>
      </w:tr>
      <w:tr w:rsidR="00A401A4" w:rsidRPr="008D7A5A" w:rsidTr="00582B37">
        <w:trPr>
          <w:trHeight w:val="1461"/>
        </w:trPr>
        <w:tc>
          <w:tcPr>
            <w:tcW w:w="5246" w:type="dxa"/>
            <w:tcBorders>
              <w:top w:val="nil"/>
              <w:left w:val="single" w:sz="4" w:space="0" w:color="auto"/>
              <w:bottom w:val="single" w:sz="4" w:space="0" w:color="auto"/>
              <w:right w:val="single" w:sz="4" w:space="0" w:color="auto"/>
            </w:tcBorders>
            <w:shd w:val="clear" w:color="auto" w:fill="auto"/>
            <w:vAlign w:val="center"/>
          </w:tcPr>
          <w:p w:rsidR="00A401A4" w:rsidRPr="008D7A5A" w:rsidRDefault="00A401A4" w:rsidP="00A401A4">
            <w:pPr>
              <w:spacing w:after="0" w:line="240" w:lineRule="auto"/>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 xml:space="preserve">Проект по комплексному развитию </w:t>
            </w:r>
            <w:r>
              <w:rPr>
                <w:rFonts w:ascii="Times New Roman" w:eastAsia="Times New Roman" w:hAnsi="Times New Roman" w:cs="Times New Roman"/>
                <w:color w:val="000000"/>
                <w:sz w:val="22"/>
                <w:lang w:eastAsia="ru-RU"/>
              </w:rPr>
              <w:t>жилой застройки в городе Миассе, в границах улиц: Керченская, Ялтинская, Донская</w:t>
            </w:r>
          </w:p>
        </w:tc>
        <w:tc>
          <w:tcPr>
            <w:tcW w:w="1331" w:type="dxa"/>
            <w:tcBorders>
              <w:top w:val="nil"/>
              <w:left w:val="nil"/>
              <w:bottom w:val="single" w:sz="4" w:space="0" w:color="auto"/>
              <w:right w:val="single" w:sz="4" w:space="0" w:color="auto"/>
            </w:tcBorders>
            <w:shd w:val="clear" w:color="auto" w:fill="auto"/>
            <w:vAlign w:val="center"/>
          </w:tcPr>
          <w:p w:rsidR="00A401A4" w:rsidRPr="008D7A5A" w:rsidRDefault="00A401A4" w:rsidP="00783EA0">
            <w:pPr>
              <w:spacing w:after="0" w:line="240" w:lineRule="auto"/>
              <w:jc w:val="center"/>
              <w:rPr>
                <w:rFonts w:ascii="Times New Roman" w:eastAsia="Times New Roman" w:hAnsi="Times New Roman" w:cs="Times New Roman"/>
                <w:color w:val="000000"/>
                <w:sz w:val="22"/>
                <w:lang w:eastAsia="ru-RU"/>
              </w:rPr>
            </w:pPr>
            <w:r>
              <w:rPr>
                <w:rFonts w:ascii="Times New Roman" w:eastAsia="Times New Roman" w:hAnsi="Times New Roman" w:cs="Times New Roman"/>
                <w:color w:val="000000"/>
                <w:sz w:val="22"/>
                <w:lang w:eastAsia="ru-RU"/>
              </w:rPr>
              <w:t>2023-2033</w:t>
            </w:r>
          </w:p>
        </w:tc>
        <w:tc>
          <w:tcPr>
            <w:tcW w:w="1503" w:type="dxa"/>
            <w:tcBorders>
              <w:top w:val="nil"/>
              <w:left w:val="nil"/>
              <w:bottom w:val="single" w:sz="4" w:space="0" w:color="auto"/>
              <w:right w:val="single" w:sz="4" w:space="0" w:color="auto"/>
            </w:tcBorders>
            <w:shd w:val="clear" w:color="auto" w:fill="auto"/>
            <w:vAlign w:val="center"/>
          </w:tcPr>
          <w:p w:rsidR="00A401A4" w:rsidRPr="008D7A5A" w:rsidRDefault="00A401A4" w:rsidP="00783EA0">
            <w:pPr>
              <w:spacing w:after="0" w:line="240" w:lineRule="auto"/>
              <w:jc w:val="right"/>
              <w:rPr>
                <w:rFonts w:ascii="Times New Roman" w:eastAsia="Times New Roman" w:hAnsi="Times New Roman" w:cs="Times New Roman"/>
                <w:color w:val="000000"/>
                <w:sz w:val="22"/>
                <w:lang w:eastAsia="ru-RU"/>
              </w:rPr>
            </w:pPr>
            <w:r>
              <w:rPr>
                <w:rFonts w:ascii="Times New Roman" w:eastAsia="Times New Roman" w:hAnsi="Times New Roman" w:cs="Times New Roman"/>
                <w:color w:val="000000"/>
                <w:sz w:val="22"/>
                <w:lang w:eastAsia="ru-RU"/>
              </w:rPr>
              <w:t>25 000,0</w:t>
            </w:r>
          </w:p>
        </w:tc>
        <w:tc>
          <w:tcPr>
            <w:tcW w:w="992" w:type="dxa"/>
            <w:tcBorders>
              <w:top w:val="nil"/>
              <w:left w:val="nil"/>
              <w:bottom w:val="single" w:sz="4" w:space="0" w:color="auto"/>
              <w:right w:val="single" w:sz="4" w:space="0" w:color="auto"/>
            </w:tcBorders>
            <w:shd w:val="clear" w:color="auto" w:fill="auto"/>
            <w:vAlign w:val="center"/>
          </w:tcPr>
          <w:p w:rsidR="00A401A4" w:rsidRPr="008D7A5A" w:rsidRDefault="00A401A4" w:rsidP="00783EA0">
            <w:pPr>
              <w:spacing w:after="0" w:line="240" w:lineRule="auto"/>
              <w:jc w:val="right"/>
              <w:rPr>
                <w:rFonts w:ascii="Times New Roman" w:eastAsia="Times New Roman" w:hAnsi="Times New Roman" w:cs="Times New Roman"/>
                <w:color w:val="000000"/>
                <w:sz w:val="22"/>
                <w:lang w:eastAsia="ru-RU"/>
              </w:rPr>
            </w:pPr>
          </w:p>
        </w:tc>
        <w:tc>
          <w:tcPr>
            <w:tcW w:w="1120" w:type="dxa"/>
            <w:tcBorders>
              <w:top w:val="nil"/>
              <w:left w:val="nil"/>
              <w:bottom w:val="single" w:sz="4" w:space="0" w:color="auto"/>
              <w:right w:val="single" w:sz="4" w:space="0" w:color="auto"/>
            </w:tcBorders>
            <w:shd w:val="clear" w:color="auto" w:fill="auto"/>
            <w:vAlign w:val="center"/>
          </w:tcPr>
          <w:p w:rsidR="00A401A4" w:rsidRPr="008D7A5A" w:rsidRDefault="00A401A4" w:rsidP="00783EA0">
            <w:pPr>
              <w:spacing w:after="0" w:line="240" w:lineRule="auto"/>
              <w:rPr>
                <w:rFonts w:ascii="Times New Roman" w:eastAsia="Times New Roman" w:hAnsi="Times New Roman" w:cs="Times New Roman"/>
                <w:color w:val="000000"/>
                <w:sz w:val="22"/>
                <w:lang w:eastAsia="ru-RU"/>
              </w:rPr>
            </w:pPr>
          </w:p>
        </w:tc>
        <w:tc>
          <w:tcPr>
            <w:tcW w:w="1148" w:type="dxa"/>
            <w:tcBorders>
              <w:top w:val="nil"/>
              <w:left w:val="nil"/>
              <w:bottom w:val="single" w:sz="4" w:space="0" w:color="auto"/>
              <w:right w:val="single" w:sz="4" w:space="0" w:color="auto"/>
            </w:tcBorders>
            <w:shd w:val="clear" w:color="auto" w:fill="auto"/>
            <w:vAlign w:val="center"/>
          </w:tcPr>
          <w:p w:rsidR="00A401A4" w:rsidRPr="008D7A5A" w:rsidRDefault="00A401A4" w:rsidP="00783EA0">
            <w:pPr>
              <w:spacing w:after="0" w:line="240" w:lineRule="auto"/>
              <w:rPr>
                <w:rFonts w:ascii="Times New Roman" w:eastAsia="Times New Roman" w:hAnsi="Times New Roman" w:cs="Times New Roman"/>
                <w:color w:val="000000"/>
                <w:sz w:val="22"/>
                <w:lang w:eastAsia="ru-RU"/>
              </w:rPr>
            </w:pPr>
          </w:p>
        </w:tc>
        <w:tc>
          <w:tcPr>
            <w:tcW w:w="1276" w:type="dxa"/>
            <w:tcBorders>
              <w:top w:val="nil"/>
              <w:left w:val="nil"/>
              <w:bottom w:val="single" w:sz="4" w:space="0" w:color="auto"/>
              <w:right w:val="single" w:sz="4" w:space="0" w:color="auto"/>
            </w:tcBorders>
            <w:shd w:val="clear" w:color="auto" w:fill="auto"/>
            <w:vAlign w:val="center"/>
          </w:tcPr>
          <w:p w:rsidR="00A401A4" w:rsidRPr="008D7A5A" w:rsidRDefault="00A401A4" w:rsidP="00783EA0">
            <w:pPr>
              <w:spacing w:after="0" w:line="240" w:lineRule="auto"/>
              <w:jc w:val="right"/>
              <w:rPr>
                <w:rFonts w:ascii="Times New Roman" w:eastAsia="Times New Roman" w:hAnsi="Times New Roman" w:cs="Times New Roman"/>
                <w:color w:val="000000"/>
                <w:sz w:val="22"/>
                <w:lang w:eastAsia="ru-RU"/>
              </w:rPr>
            </w:pPr>
            <w:r>
              <w:rPr>
                <w:rFonts w:ascii="Times New Roman" w:eastAsia="Times New Roman" w:hAnsi="Times New Roman" w:cs="Times New Roman"/>
                <w:color w:val="000000"/>
                <w:sz w:val="22"/>
                <w:lang w:eastAsia="ru-RU"/>
              </w:rPr>
              <w:t>25 000,00</w:t>
            </w:r>
          </w:p>
        </w:tc>
        <w:tc>
          <w:tcPr>
            <w:tcW w:w="3402" w:type="dxa"/>
            <w:tcBorders>
              <w:top w:val="nil"/>
              <w:left w:val="nil"/>
              <w:bottom w:val="single" w:sz="4" w:space="0" w:color="auto"/>
              <w:right w:val="single" w:sz="4" w:space="0" w:color="auto"/>
            </w:tcBorders>
            <w:shd w:val="clear" w:color="auto" w:fill="auto"/>
            <w:vAlign w:val="center"/>
          </w:tcPr>
          <w:p w:rsidR="00A401A4" w:rsidRPr="008D7A5A" w:rsidRDefault="00A401A4" w:rsidP="00783EA0">
            <w:pPr>
              <w:spacing w:after="0" w:line="240" w:lineRule="auto"/>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Комплексная застройка территории в целях социально-экономического развития МГО, развитие инфраструктуры, повышение качества жизни населения МГО</w:t>
            </w:r>
          </w:p>
        </w:tc>
      </w:tr>
      <w:tr w:rsidR="009B2E5D" w:rsidRPr="008D7A5A" w:rsidTr="00030715">
        <w:trPr>
          <w:trHeight w:val="14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proofErr w:type="gramStart"/>
            <w:r w:rsidRPr="008D7A5A">
              <w:rPr>
                <w:rFonts w:ascii="Times New Roman" w:eastAsia="Times New Roman" w:hAnsi="Times New Roman" w:cs="Times New Roman"/>
                <w:color w:val="000000"/>
                <w:sz w:val="22"/>
                <w:lang w:eastAsia="ru-RU"/>
              </w:rPr>
              <w:t>Проект по комплексному развитию территории, расположенной в с. Сыростан Миасского городского округа, в районе г. Известная</w:t>
            </w:r>
            <w:proofErr w:type="gramEnd"/>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 2023-2035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000,00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000,00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Комплексная застройка территории в целях социально-экономического развития МГО, развитие инфраструктуры, повышение качества жизни населения МГО</w:t>
            </w:r>
          </w:p>
        </w:tc>
      </w:tr>
      <w:tr w:rsidR="009B2E5D" w:rsidRPr="008D7A5A" w:rsidTr="00582B37">
        <w:trPr>
          <w:trHeight w:val="84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lastRenderedPageBreak/>
              <w:t>Проект по созданию индустриального (промышленного) парка на территории Миасского городского округа</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2023-2035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000,00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000,00</w:t>
            </w:r>
          </w:p>
        </w:tc>
        <w:tc>
          <w:tcPr>
            <w:tcW w:w="3402" w:type="dxa"/>
            <w:tcBorders>
              <w:top w:val="nil"/>
              <w:left w:val="nil"/>
              <w:bottom w:val="single" w:sz="4" w:space="0" w:color="auto"/>
              <w:right w:val="single" w:sz="4" w:space="0" w:color="auto"/>
            </w:tcBorders>
            <w:shd w:val="clear" w:color="auto" w:fill="auto"/>
            <w:hideMark/>
          </w:tcPr>
          <w:p w:rsidR="00783EA0" w:rsidRPr="008D7A5A" w:rsidRDefault="00783EA0" w:rsidP="00384CAD">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BE0D1A" w:rsidRPr="008D7A5A" w:rsidTr="00030715">
        <w:trPr>
          <w:trHeight w:val="98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37128D" w:rsidRPr="008D7A5A" w:rsidRDefault="007D578E" w:rsidP="00BE0D1A">
            <w:pPr>
              <w:spacing w:after="0" w:line="240" w:lineRule="auto"/>
              <w:rPr>
                <w:rFonts w:ascii="Times New Roman" w:eastAsia="Times New Roman" w:hAnsi="Times New Roman" w:cs="Times New Roman"/>
                <w:color w:val="000000" w:themeColor="text1"/>
                <w:sz w:val="22"/>
                <w:lang w:eastAsia="ru-RU"/>
              </w:rPr>
            </w:pPr>
            <w:r w:rsidRPr="008D7A5A">
              <w:rPr>
                <w:rFonts w:ascii="Times New Roman" w:eastAsia="Times New Roman" w:hAnsi="Times New Roman" w:cs="Times New Roman"/>
                <w:color w:val="000000" w:themeColor="text1"/>
                <w:sz w:val="22"/>
                <w:lang w:eastAsia="ru-RU"/>
              </w:rPr>
              <w:t>Проект «</w:t>
            </w:r>
            <w:r w:rsidR="0082500E" w:rsidRPr="008D7A5A">
              <w:rPr>
                <w:rFonts w:ascii="Times New Roman" w:eastAsia="Times New Roman" w:hAnsi="Times New Roman" w:cs="Times New Roman"/>
                <w:color w:val="000000" w:themeColor="text1"/>
                <w:sz w:val="22"/>
                <w:lang w:eastAsia="ru-RU"/>
              </w:rPr>
              <w:t>Разработка и освоение производства перспективного модельного ряда ведущих мостов и</w:t>
            </w:r>
            <w:r w:rsidR="00BE0D1A" w:rsidRPr="008D7A5A">
              <w:rPr>
                <w:rFonts w:ascii="Times New Roman" w:eastAsia="Times New Roman" w:hAnsi="Times New Roman" w:cs="Times New Roman"/>
                <w:color w:val="000000" w:themeColor="text1"/>
                <w:sz w:val="22"/>
                <w:lang w:eastAsia="ru-RU"/>
              </w:rPr>
              <w:t xml:space="preserve"> передних осей для автомобилей «</w:t>
            </w:r>
            <w:r w:rsidR="0082500E" w:rsidRPr="008D7A5A">
              <w:rPr>
                <w:rFonts w:ascii="Times New Roman" w:eastAsia="Times New Roman" w:hAnsi="Times New Roman" w:cs="Times New Roman"/>
                <w:color w:val="000000" w:themeColor="text1"/>
                <w:sz w:val="22"/>
                <w:lang w:eastAsia="ru-RU"/>
              </w:rPr>
              <w:t>УРАЛ</w:t>
            </w:r>
            <w:r w:rsidR="00BE0D1A" w:rsidRPr="008D7A5A">
              <w:rPr>
                <w:rFonts w:ascii="Times New Roman" w:eastAsia="Times New Roman" w:hAnsi="Times New Roman" w:cs="Times New Roman"/>
                <w:color w:val="000000" w:themeColor="text1"/>
                <w:sz w:val="22"/>
                <w:lang w:eastAsia="ru-RU"/>
              </w:rPr>
              <w:t>»</w:t>
            </w:r>
            <w:r w:rsidR="0082500E" w:rsidRPr="008D7A5A">
              <w:rPr>
                <w:rFonts w:ascii="Times New Roman" w:eastAsia="Times New Roman" w:hAnsi="Times New Roman" w:cs="Times New Roman"/>
                <w:color w:val="000000" w:themeColor="text1"/>
                <w:sz w:val="22"/>
                <w:lang w:eastAsia="ru-RU"/>
              </w:rPr>
              <w:t xml:space="preserve">  АО АЗ</w:t>
            </w:r>
            <w:r w:rsidRPr="008D7A5A">
              <w:rPr>
                <w:rFonts w:ascii="Times New Roman" w:eastAsia="Times New Roman" w:hAnsi="Times New Roman" w:cs="Times New Roman"/>
                <w:color w:val="000000" w:themeColor="text1"/>
                <w:sz w:val="22"/>
                <w:lang w:eastAsia="ru-RU"/>
              </w:rPr>
              <w:t>»</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rsidR="0037128D" w:rsidRPr="008D7A5A" w:rsidRDefault="007D578E" w:rsidP="00E303CC">
            <w:pPr>
              <w:spacing w:after="0" w:line="240" w:lineRule="auto"/>
              <w:jc w:val="center"/>
              <w:rPr>
                <w:rFonts w:ascii="Times New Roman" w:eastAsia="Times New Roman" w:hAnsi="Times New Roman" w:cs="Times New Roman"/>
                <w:color w:val="000000" w:themeColor="text1"/>
                <w:sz w:val="22"/>
                <w:lang w:eastAsia="ru-RU"/>
              </w:rPr>
            </w:pPr>
            <w:r w:rsidRPr="008D7A5A">
              <w:rPr>
                <w:rFonts w:ascii="Times New Roman" w:eastAsia="Times New Roman" w:hAnsi="Times New Roman" w:cs="Times New Roman"/>
                <w:color w:val="000000" w:themeColor="text1"/>
                <w:sz w:val="22"/>
                <w:lang w:eastAsia="ru-RU"/>
              </w:rPr>
              <w:t>202</w:t>
            </w:r>
            <w:r w:rsidR="00E303CC" w:rsidRPr="008D7A5A">
              <w:rPr>
                <w:rFonts w:ascii="Times New Roman" w:eastAsia="Times New Roman" w:hAnsi="Times New Roman" w:cs="Times New Roman"/>
                <w:color w:val="000000" w:themeColor="text1"/>
                <w:sz w:val="22"/>
                <w:lang w:eastAsia="ru-RU"/>
              </w:rPr>
              <w:t>4</w:t>
            </w:r>
            <w:r w:rsidRPr="008D7A5A">
              <w:rPr>
                <w:rFonts w:ascii="Times New Roman" w:eastAsia="Times New Roman" w:hAnsi="Times New Roman" w:cs="Times New Roman"/>
                <w:color w:val="000000" w:themeColor="text1"/>
                <w:sz w:val="22"/>
                <w:lang w:eastAsia="ru-RU"/>
              </w:rPr>
              <w:t>-202</w:t>
            </w:r>
            <w:r w:rsidR="0082500E" w:rsidRPr="008D7A5A">
              <w:rPr>
                <w:rFonts w:ascii="Times New Roman" w:eastAsia="Times New Roman" w:hAnsi="Times New Roman" w:cs="Times New Roman"/>
                <w:color w:val="000000" w:themeColor="text1"/>
                <w:sz w:val="22"/>
                <w:lang w:eastAsia="ru-RU"/>
              </w:rPr>
              <w:t>5</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rsidR="0037128D" w:rsidRPr="008D7A5A" w:rsidRDefault="0082500E" w:rsidP="00E303CC">
            <w:pPr>
              <w:spacing w:after="0" w:line="240" w:lineRule="auto"/>
              <w:jc w:val="right"/>
              <w:rPr>
                <w:rFonts w:ascii="Times New Roman" w:eastAsia="Times New Roman" w:hAnsi="Times New Roman" w:cs="Times New Roman"/>
                <w:color w:val="000000" w:themeColor="text1"/>
                <w:sz w:val="22"/>
                <w:lang w:eastAsia="ru-RU"/>
              </w:rPr>
            </w:pPr>
            <w:r w:rsidRPr="008D7A5A">
              <w:rPr>
                <w:rFonts w:ascii="Times New Roman" w:eastAsia="Times New Roman" w:hAnsi="Times New Roman" w:cs="Times New Roman"/>
                <w:color w:val="000000" w:themeColor="text1"/>
                <w:sz w:val="22"/>
                <w:lang w:eastAsia="ru-RU"/>
              </w:rPr>
              <w:t>13</w:t>
            </w:r>
            <w:r w:rsidR="00DD03AC" w:rsidRPr="008D7A5A">
              <w:rPr>
                <w:rFonts w:ascii="Times New Roman" w:eastAsia="Times New Roman" w:hAnsi="Times New Roman" w:cs="Times New Roman"/>
                <w:color w:val="000000" w:themeColor="text1"/>
                <w:sz w:val="22"/>
                <w:lang w:eastAsia="ru-RU"/>
              </w:rPr>
              <w:t xml:space="preserve"> </w:t>
            </w:r>
            <w:r w:rsidRPr="008D7A5A">
              <w:rPr>
                <w:rFonts w:ascii="Times New Roman" w:eastAsia="Times New Roman" w:hAnsi="Times New Roman" w:cs="Times New Roman"/>
                <w:color w:val="000000" w:themeColor="text1"/>
                <w:sz w:val="22"/>
                <w:lang w:eastAsia="ru-RU"/>
              </w:rPr>
              <w:t>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128D" w:rsidRPr="008D7A5A" w:rsidRDefault="0037128D" w:rsidP="00783EA0">
            <w:pPr>
              <w:spacing w:after="0" w:line="240" w:lineRule="auto"/>
              <w:jc w:val="right"/>
              <w:rPr>
                <w:rFonts w:ascii="Times New Roman" w:eastAsia="Times New Roman" w:hAnsi="Times New Roman" w:cs="Times New Roman"/>
                <w:color w:val="000000" w:themeColor="text1"/>
                <w:sz w:val="22"/>
                <w:lang w:eastAsia="ru-RU"/>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37128D" w:rsidRPr="008D7A5A" w:rsidRDefault="0037128D" w:rsidP="00783EA0">
            <w:pPr>
              <w:spacing w:after="0" w:line="240" w:lineRule="auto"/>
              <w:jc w:val="right"/>
              <w:rPr>
                <w:rFonts w:ascii="Times New Roman" w:eastAsia="Times New Roman" w:hAnsi="Times New Roman" w:cs="Times New Roman"/>
                <w:color w:val="000000" w:themeColor="text1"/>
                <w:sz w:val="22"/>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37128D" w:rsidRPr="008D7A5A" w:rsidRDefault="0037128D" w:rsidP="00783EA0">
            <w:pPr>
              <w:spacing w:after="0" w:line="240" w:lineRule="auto"/>
              <w:jc w:val="right"/>
              <w:rPr>
                <w:rFonts w:ascii="Times New Roman" w:eastAsia="Times New Roman" w:hAnsi="Times New Roman" w:cs="Times New Roman"/>
                <w:color w:val="000000" w:themeColor="text1"/>
                <w:sz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128D" w:rsidRPr="008D7A5A" w:rsidRDefault="0082500E" w:rsidP="00E303CC">
            <w:pPr>
              <w:spacing w:after="0" w:line="240" w:lineRule="auto"/>
              <w:jc w:val="right"/>
              <w:rPr>
                <w:rFonts w:ascii="Times New Roman" w:eastAsia="Times New Roman" w:hAnsi="Times New Roman" w:cs="Times New Roman"/>
                <w:color w:val="000000" w:themeColor="text1"/>
                <w:sz w:val="22"/>
                <w:lang w:eastAsia="ru-RU"/>
              </w:rPr>
            </w:pPr>
            <w:r w:rsidRPr="008D7A5A">
              <w:rPr>
                <w:rFonts w:ascii="Times New Roman" w:eastAsia="Times New Roman" w:hAnsi="Times New Roman" w:cs="Times New Roman"/>
                <w:color w:val="000000" w:themeColor="text1"/>
                <w:sz w:val="22"/>
                <w:lang w:eastAsia="ru-RU"/>
              </w:rPr>
              <w:t>13</w:t>
            </w:r>
            <w:r w:rsidR="00DD03AC" w:rsidRPr="008D7A5A">
              <w:rPr>
                <w:rFonts w:ascii="Times New Roman" w:eastAsia="Times New Roman" w:hAnsi="Times New Roman" w:cs="Times New Roman"/>
                <w:color w:val="000000" w:themeColor="text1"/>
                <w:sz w:val="22"/>
                <w:lang w:eastAsia="ru-RU"/>
              </w:rPr>
              <w:t xml:space="preserve"> </w:t>
            </w:r>
            <w:r w:rsidRPr="008D7A5A">
              <w:rPr>
                <w:rFonts w:ascii="Times New Roman" w:eastAsia="Times New Roman" w:hAnsi="Times New Roman" w:cs="Times New Roman"/>
                <w:color w:val="000000" w:themeColor="text1"/>
                <w:sz w:val="22"/>
                <w:lang w:eastAsia="ru-RU"/>
              </w:rPr>
              <w:t>000</w:t>
            </w:r>
            <w:r w:rsidR="00E303CC" w:rsidRPr="008D7A5A">
              <w:rPr>
                <w:rFonts w:ascii="Times New Roman" w:eastAsia="Times New Roman" w:hAnsi="Times New Roman" w:cs="Times New Roman"/>
                <w:color w:val="000000" w:themeColor="text1"/>
                <w:sz w:val="22"/>
                <w:lang w:eastAsia="ru-RU"/>
              </w:rPr>
              <w:t>,00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7128D" w:rsidRPr="008D7A5A" w:rsidRDefault="00483132" w:rsidP="00384CAD">
            <w:pPr>
              <w:spacing w:after="0" w:line="240" w:lineRule="auto"/>
              <w:rPr>
                <w:rFonts w:ascii="Times New Roman" w:eastAsia="Times New Roman" w:hAnsi="Times New Roman" w:cs="Times New Roman"/>
                <w:color w:val="000000" w:themeColor="text1"/>
                <w:sz w:val="22"/>
                <w:lang w:eastAsia="ru-RU"/>
              </w:rPr>
            </w:pPr>
            <w:r w:rsidRPr="008D7A5A">
              <w:rPr>
                <w:rFonts w:ascii="Times New Roman" w:eastAsia="Times New Roman" w:hAnsi="Times New Roman" w:cs="Times New Roman"/>
                <w:color w:val="000000" w:themeColor="text1"/>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984"/>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Производство универсальных строительных конструкций (ПУСК), ООО «Завод КПД»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1267"/>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Создание термального курорта «Крутой берег», ООО «Крутой берег»</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600,00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600,00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туристической отрасли на территории Миасского городского округа, создание новых рабочих мест</w:t>
            </w:r>
          </w:p>
        </w:tc>
      </w:tr>
      <w:tr w:rsidR="009B2E5D" w:rsidRPr="008D7A5A" w:rsidTr="00030715">
        <w:trPr>
          <w:trHeight w:val="846"/>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Строительство парка-отеля «Баден </w:t>
            </w:r>
            <w:proofErr w:type="spellStart"/>
            <w:proofErr w:type="gramStart"/>
            <w:r w:rsidRPr="008D7A5A">
              <w:rPr>
                <w:rFonts w:ascii="Times New Roman" w:eastAsia="Times New Roman" w:hAnsi="Times New Roman" w:cs="Times New Roman"/>
                <w:color w:val="000000"/>
                <w:sz w:val="22"/>
                <w:lang w:eastAsia="ru-RU"/>
              </w:rPr>
              <w:t>Баден</w:t>
            </w:r>
            <w:proofErr w:type="spellEnd"/>
            <w:proofErr w:type="gramEnd"/>
            <w:r w:rsidRPr="008D7A5A">
              <w:rPr>
                <w:rFonts w:ascii="Times New Roman" w:eastAsia="Times New Roman" w:hAnsi="Times New Roman" w:cs="Times New Roman"/>
                <w:color w:val="000000"/>
                <w:sz w:val="22"/>
                <w:lang w:eastAsia="ru-RU"/>
              </w:rPr>
              <w:t xml:space="preserve"> Тургояк»,  ООО «Тургояк Резорт» </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2022-2026</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678,00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678,00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1114"/>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095A2D">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Центр семейного досуга с бассейнами, ООО «Управляющая компания «ТрастФинанс» </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2022-2023</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300,00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300,00</w:t>
            </w:r>
          </w:p>
        </w:tc>
        <w:tc>
          <w:tcPr>
            <w:tcW w:w="3402" w:type="dxa"/>
            <w:tcBorders>
              <w:top w:val="nil"/>
              <w:left w:val="nil"/>
              <w:bottom w:val="single" w:sz="4" w:space="0" w:color="auto"/>
              <w:right w:val="single" w:sz="4" w:space="0" w:color="auto"/>
            </w:tcBorders>
            <w:shd w:val="clear" w:color="auto" w:fill="auto"/>
            <w:hideMark/>
          </w:tcPr>
          <w:p w:rsidR="00783EA0" w:rsidRPr="008D7A5A" w:rsidRDefault="00783EA0" w:rsidP="00384CAD">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Формирование комфортной и современной городской среды, повышение ее качества, создание новых рабочих мест</w:t>
            </w:r>
          </w:p>
        </w:tc>
      </w:tr>
      <w:tr w:rsidR="009B2E5D" w:rsidRPr="008D7A5A" w:rsidTr="00030715">
        <w:trPr>
          <w:trHeight w:val="1271"/>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Создание базы для производства и реализации специальной и наземно-авиационной техники в Миасском ГО, ООО «Завод </w:t>
            </w:r>
            <w:proofErr w:type="spellStart"/>
            <w:r w:rsidRPr="008D7A5A">
              <w:rPr>
                <w:rFonts w:ascii="Times New Roman" w:eastAsia="Times New Roman" w:hAnsi="Times New Roman" w:cs="Times New Roman"/>
                <w:color w:val="000000"/>
                <w:sz w:val="22"/>
                <w:lang w:eastAsia="ru-RU"/>
              </w:rPr>
              <w:t>СпецАгрегат</w:t>
            </w:r>
            <w:proofErr w:type="spellEnd"/>
            <w:r w:rsidRPr="008D7A5A">
              <w:rPr>
                <w:rFonts w:ascii="Times New Roman" w:eastAsia="Times New Roman" w:hAnsi="Times New Roman" w:cs="Times New Roman"/>
                <w:color w:val="000000"/>
                <w:sz w:val="22"/>
                <w:lang w:eastAsia="ru-RU"/>
              </w:rPr>
              <w:t>»</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217,17</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217,17</w:t>
            </w:r>
          </w:p>
        </w:tc>
        <w:tc>
          <w:tcPr>
            <w:tcW w:w="3402" w:type="dxa"/>
            <w:tcBorders>
              <w:top w:val="nil"/>
              <w:left w:val="nil"/>
              <w:bottom w:val="single" w:sz="4" w:space="0" w:color="auto"/>
              <w:right w:val="single" w:sz="4" w:space="0" w:color="auto"/>
            </w:tcBorders>
            <w:shd w:val="clear" w:color="auto" w:fill="auto"/>
            <w:hideMark/>
          </w:tcPr>
          <w:p w:rsidR="00783EA0" w:rsidRPr="008D7A5A" w:rsidRDefault="00783EA0" w:rsidP="00384CAD">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978"/>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Организация производства крано-манипуляторных установок, ООО «Уральский завод подъёмных механизмов АНТ» </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2022-2023</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54,34</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54,34</w:t>
            </w:r>
          </w:p>
        </w:tc>
        <w:tc>
          <w:tcPr>
            <w:tcW w:w="3402" w:type="dxa"/>
            <w:tcBorders>
              <w:top w:val="nil"/>
              <w:left w:val="nil"/>
              <w:bottom w:val="single" w:sz="4" w:space="0" w:color="auto"/>
              <w:right w:val="single" w:sz="4" w:space="0" w:color="auto"/>
            </w:tcBorders>
            <w:shd w:val="clear" w:color="auto" w:fill="auto"/>
            <w:hideMark/>
          </w:tcPr>
          <w:p w:rsidR="00783EA0" w:rsidRPr="008D7A5A" w:rsidRDefault="00783EA0" w:rsidP="00384CAD">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6E79F5">
        <w:trPr>
          <w:trHeight w:val="2117"/>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lastRenderedPageBreak/>
              <w:t>Организация производства комплектующих для спецтехники, в частности, качественных и современных кабин боевого расчета по требованиям заказчика для нужд Министерства Чрезвычайных Ситуаций, Министерства Обороны и для рынка дорожно-строительной техники, а также качественных алюминиевых шторных дверей, ООО «Новаком»</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37,00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37,00</w:t>
            </w:r>
          </w:p>
        </w:tc>
        <w:tc>
          <w:tcPr>
            <w:tcW w:w="3402" w:type="dxa"/>
            <w:tcBorders>
              <w:top w:val="nil"/>
              <w:left w:val="nil"/>
              <w:bottom w:val="single" w:sz="4" w:space="0" w:color="auto"/>
              <w:right w:val="single" w:sz="4" w:space="0" w:color="auto"/>
            </w:tcBorders>
            <w:shd w:val="clear" w:color="auto" w:fill="auto"/>
            <w:hideMark/>
          </w:tcPr>
          <w:p w:rsidR="00783EA0" w:rsidRPr="008D7A5A" w:rsidRDefault="00783EA0" w:rsidP="00384CAD">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1268"/>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Создание современного учебно-консультационного центра с собственной учебной базой и участвующего в формировании в машиностроительном секторе, ООО «Вектор производительности»</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23,50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23,50</w:t>
            </w:r>
          </w:p>
        </w:tc>
        <w:tc>
          <w:tcPr>
            <w:tcW w:w="3402" w:type="dxa"/>
            <w:tcBorders>
              <w:top w:val="nil"/>
              <w:left w:val="nil"/>
              <w:bottom w:val="single" w:sz="4" w:space="0" w:color="auto"/>
              <w:right w:val="single" w:sz="4" w:space="0" w:color="auto"/>
            </w:tcBorders>
            <w:shd w:val="clear" w:color="auto" w:fill="auto"/>
            <w:hideMark/>
          </w:tcPr>
          <w:p w:rsidR="00783EA0" w:rsidRPr="008D7A5A" w:rsidRDefault="00783EA0" w:rsidP="00384CAD">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6E79F5">
        <w:trPr>
          <w:trHeight w:val="141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Создание собственного высокотехнологичного производства коммунальной автотехники на шасси грузовых автомобилей КАМАЗ, УРАЛ, МАЗ, шасси иностранных марок», ООО «АвтоСпецТехника «Слон» </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2022-2028 </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50,00</w:t>
            </w:r>
          </w:p>
        </w:tc>
        <w:tc>
          <w:tcPr>
            <w:tcW w:w="3402" w:type="dxa"/>
            <w:tcBorders>
              <w:top w:val="nil"/>
              <w:left w:val="nil"/>
              <w:bottom w:val="single" w:sz="4" w:space="0" w:color="auto"/>
              <w:right w:val="single" w:sz="4" w:space="0" w:color="auto"/>
            </w:tcBorders>
            <w:shd w:val="clear" w:color="auto" w:fill="auto"/>
            <w:hideMark/>
          </w:tcPr>
          <w:p w:rsidR="00783EA0" w:rsidRPr="008D7A5A" w:rsidRDefault="00783EA0" w:rsidP="00384CAD">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6E79F5">
        <w:trPr>
          <w:trHeight w:val="981"/>
        </w:trPr>
        <w:tc>
          <w:tcPr>
            <w:tcW w:w="5246" w:type="dxa"/>
            <w:tcBorders>
              <w:top w:val="nil"/>
              <w:left w:val="single" w:sz="4" w:space="0" w:color="auto"/>
              <w:bottom w:val="nil"/>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Создание гостиницы в курортной зоне озера Тургояк ООО «Лазурный берег «Тургояк»</w:t>
            </w:r>
          </w:p>
        </w:tc>
        <w:tc>
          <w:tcPr>
            <w:tcW w:w="1331"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4,40</w:t>
            </w:r>
          </w:p>
        </w:tc>
        <w:tc>
          <w:tcPr>
            <w:tcW w:w="992"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4,40</w:t>
            </w:r>
          </w:p>
        </w:tc>
        <w:tc>
          <w:tcPr>
            <w:tcW w:w="3402"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112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Организация производства металлических изделий ООО «Промышленные технологии»</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7,30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1128"/>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Организация и оптимизация закупочной деятельности предприятий машиностроительного комплекса,</w:t>
            </w:r>
            <w:r w:rsidR="001D59A0"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ООО «</w:t>
            </w:r>
            <w:r w:rsidR="001D59A0" w:rsidRPr="008D7A5A">
              <w:rPr>
                <w:rFonts w:ascii="Times New Roman" w:eastAsia="Times New Roman" w:hAnsi="Times New Roman" w:cs="Times New Roman"/>
                <w:color w:val="000000"/>
                <w:sz w:val="22"/>
                <w:lang w:eastAsia="ru-RU"/>
              </w:rPr>
              <w:t>ПрофЗакупки</w:t>
            </w:r>
            <w:r w:rsidRPr="008D7A5A">
              <w:rPr>
                <w:rFonts w:ascii="Times New Roman" w:eastAsia="Times New Roman" w:hAnsi="Times New Roman" w:cs="Times New Roman"/>
                <w:color w:val="000000"/>
                <w:sz w:val="22"/>
                <w:lang w:eastAsia="ru-RU"/>
              </w:rPr>
              <w:t xml:space="preserve">-ОМГ» </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6,50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111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Расширение производства фурнитуры для мебели и прочих металлических изделий ООО «АЕР»</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6,70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1131"/>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lastRenderedPageBreak/>
              <w:t>Организация производства комплектующих для гидравлических систем, ООО «Завод «АМО Сталь»</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2022-2024 </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8,90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8,90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63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Создание производства оборудования для оснащения птицефабрик, ООО «Вектор» </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3,80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3,80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1126"/>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Создание асфальтобетонного завода в  г. Миасс, в том числе проектно-изыскательские работы, ООО «Региональный центр Урал»</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2022-2023 </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9,00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9,00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986"/>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Разработка и производство высококачественных решений для горнодобывающей промышленности, ООО «УралБурПроект»</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4,30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4,30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1269"/>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Создание промышленно-логистического комплекса по производству автомобилей, реализация и обслуживание производимой продукции, ООО «Завод тяжелых машин»</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2023-2028</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FF0000"/>
                <w:lang w:eastAsia="ru-RU"/>
              </w:rPr>
            </w:pPr>
            <w:r w:rsidRPr="008D7A5A">
              <w:rPr>
                <w:rFonts w:ascii="Times New Roman" w:eastAsia="Times New Roman" w:hAnsi="Times New Roman" w:cs="Times New Roman"/>
                <w:color w:val="FF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FF0000"/>
                <w:lang w:eastAsia="ru-RU"/>
              </w:rPr>
            </w:pPr>
            <w:r w:rsidRPr="008D7A5A">
              <w:rPr>
                <w:rFonts w:ascii="Times New Roman" w:eastAsia="Times New Roman" w:hAnsi="Times New Roman" w:cs="Times New Roman"/>
                <w:color w:val="FF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FF0000"/>
                <w:lang w:eastAsia="ru-RU"/>
              </w:rPr>
            </w:pPr>
            <w:r w:rsidRPr="008D7A5A">
              <w:rPr>
                <w:rFonts w:ascii="Times New Roman" w:eastAsia="Times New Roman" w:hAnsi="Times New Roman" w:cs="Times New Roman"/>
                <w:color w:val="FF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500,00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Открытие в Миасском городском округе нового производства и создание новых рабочих мест</w:t>
            </w:r>
          </w:p>
        </w:tc>
      </w:tr>
      <w:tr w:rsidR="009B2E5D" w:rsidRPr="008D7A5A" w:rsidTr="00030715">
        <w:trPr>
          <w:trHeight w:val="99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национального парка спорта и туризма «Тургояк»</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2022-2023</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200,00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туристической отрасли на территории Миасского городского округа, создание новых рабочих мест</w:t>
            </w:r>
          </w:p>
        </w:tc>
      </w:tr>
      <w:tr w:rsidR="009B2E5D" w:rsidRPr="008D7A5A" w:rsidTr="00030715">
        <w:trPr>
          <w:trHeight w:val="109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«Ферма под горой (ООО «Ферма»)</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71,30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71,30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туристической отрасли на территории Миасского городского округа, создание новых рабочих мест</w:t>
            </w:r>
          </w:p>
        </w:tc>
      </w:tr>
      <w:tr w:rsidR="009B2E5D" w:rsidRPr="008D7A5A" w:rsidTr="00030715">
        <w:trPr>
          <w:trHeight w:val="1134"/>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Инвестиционный проект ООО «Дизайн ЧСК»</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2022-2031</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100,00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both"/>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Развитие туристической отрасли на территории Миасского городского округа, создание новых рабочих мест. </w:t>
            </w:r>
          </w:p>
        </w:tc>
      </w:tr>
      <w:tr w:rsidR="009B2E5D" w:rsidRPr="008D7A5A" w:rsidTr="00030715">
        <w:trPr>
          <w:trHeight w:val="1213"/>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lastRenderedPageBreak/>
              <w:t>Строительство общеобразовательной организации на 500-600 мест в микрорайоне Динамо г. Миасс Челябинской области</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2023-2025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786,34</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780,00</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6,34</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Обеспечение населения услугами образования, развитие инфраструктуры, повышение качества жизни.</w:t>
            </w:r>
          </w:p>
        </w:tc>
      </w:tr>
      <w:tr w:rsidR="009B2E5D" w:rsidRPr="008D7A5A" w:rsidTr="00030715">
        <w:trPr>
          <w:trHeight w:val="99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3F03DA" w:rsidP="00F51ED6">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Строительство школы</w:t>
            </w:r>
            <w:r w:rsidR="00F51ED6" w:rsidRPr="008D7A5A">
              <w:rPr>
                <w:rFonts w:ascii="Times New Roman" w:eastAsia="Times New Roman" w:hAnsi="Times New Roman" w:cs="Times New Roman"/>
                <w:color w:val="000000"/>
                <w:sz w:val="22"/>
                <w:lang w:eastAsia="ru-RU"/>
              </w:rPr>
              <w:t xml:space="preserve">, </w:t>
            </w:r>
            <w:r w:rsidR="00783EA0" w:rsidRPr="008D7A5A">
              <w:rPr>
                <w:rFonts w:ascii="Times New Roman" w:eastAsia="Times New Roman" w:hAnsi="Times New Roman" w:cs="Times New Roman"/>
                <w:color w:val="000000"/>
                <w:sz w:val="22"/>
                <w:lang w:eastAsia="ru-RU"/>
              </w:rPr>
              <w:t>детсада в микрорайоне №3</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2023-2025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307,16</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300,00</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7,16</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Обеспечение населения услугами образования, развитие инфраструктуры, повышение качества жизни.</w:t>
            </w:r>
          </w:p>
        </w:tc>
      </w:tr>
      <w:tr w:rsidR="009B2E5D" w:rsidRPr="008D7A5A" w:rsidTr="00030715">
        <w:trPr>
          <w:trHeight w:val="123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Строительство школы – детсада на 500-600 мест на пл. Революции Миасского городского округа</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2023-2025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783,19</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780,00</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3,19</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Обеспечение населения услугами образования, развитие инфраструктуры, повышение качества жизни.</w:t>
            </w:r>
          </w:p>
        </w:tc>
      </w:tr>
      <w:tr w:rsidR="009B2E5D" w:rsidRPr="008D7A5A" w:rsidTr="00030715">
        <w:trPr>
          <w:trHeight w:val="189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Создание исторического квартала города Миасс – «Купеческий</w:t>
            </w:r>
            <w:r w:rsidR="00317ABF"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Старгород»</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2023-2035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400,00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400,00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Сохранение объектов культурного наследия Миасского городского округа.  Историко-культурный потенциал будет использован для проведения мероприятий, способствующих формированию исторической памяти и межпоколенного взаимодействия</w:t>
            </w:r>
          </w:p>
        </w:tc>
      </w:tr>
      <w:tr w:rsidR="009B2E5D" w:rsidRPr="008D7A5A" w:rsidTr="00030715">
        <w:trPr>
          <w:trHeight w:val="836"/>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Сохранение объектов культурного наследия Миасского городского округа.</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2023-2035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68,02</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4,30</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56,80</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6,92</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Сохранение ОКН Миасского городского округа.  </w:t>
            </w:r>
          </w:p>
        </w:tc>
      </w:tr>
      <w:tr w:rsidR="009B2E5D" w:rsidRPr="008D7A5A" w:rsidTr="00030715">
        <w:trPr>
          <w:trHeight w:val="1260"/>
        </w:trPr>
        <w:tc>
          <w:tcPr>
            <w:tcW w:w="5246" w:type="dxa"/>
            <w:tcBorders>
              <w:top w:val="nil"/>
              <w:left w:val="single" w:sz="4" w:space="0" w:color="auto"/>
              <w:bottom w:val="nil"/>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Благоустройство Набережной реки Миасс в городе Миасс» </w:t>
            </w:r>
          </w:p>
        </w:tc>
        <w:tc>
          <w:tcPr>
            <w:tcW w:w="1331"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2023-2024</w:t>
            </w:r>
          </w:p>
        </w:tc>
        <w:tc>
          <w:tcPr>
            <w:tcW w:w="1503"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451,00</w:t>
            </w:r>
          </w:p>
        </w:tc>
        <w:tc>
          <w:tcPr>
            <w:tcW w:w="992"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451,00</w:t>
            </w:r>
          </w:p>
        </w:tc>
        <w:tc>
          <w:tcPr>
            <w:tcW w:w="3402" w:type="dxa"/>
            <w:tcBorders>
              <w:top w:val="nil"/>
              <w:left w:val="nil"/>
              <w:bottom w:val="nil"/>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Формирование комфортной и современной городской среды, повышение ее качества, создание новых рабочих мест</w:t>
            </w:r>
          </w:p>
        </w:tc>
      </w:tr>
      <w:tr w:rsidR="009B2E5D" w:rsidRPr="008D7A5A" w:rsidTr="00030715">
        <w:trPr>
          <w:trHeight w:val="1277"/>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Реконструкция городского парка культуры и отдыха в г. Миасс</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2025-2035</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300,00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w:t>
            </w:r>
            <w:r w:rsidR="00DD03AC" w:rsidRPr="008D7A5A">
              <w:rPr>
                <w:rFonts w:ascii="Times New Roman" w:eastAsia="Times New Roman" w:hAnsi="Times New Roman" w:cs="Times New Roman"/>
                <w:color w:val="000000"/>
                <w:sz w:val="22"/>
                <w:lang w:eastAsia="ru-RU"/>
              </w:rPr>
              <w:t xml:space="preserve"> </w:t>
            </w:r>
            <w:r w:rsidRPr="008D7A5A">
              <w:rPr>
                <w:rFonts w:ascii="Times New Roman" w:eastAsia="Times New Roman" w:hAnsi="Times New Roman" w:cs="Times New Roman"/>
                <w:color w:val="000000"/>
                <w:sz w:val="22"/>
                <w:lang w:eastAsia="ru-RU"/>
              </w:rPr>
              <w:t>300,00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Формирование комфортной и современной городской среды, повышение ее качества, создание новых рабочих мест</w:t>
            </w:r>
          </w:p>
        </w:tc>
      </w:tr>
      <w:tr w:rsidR="009B2E5D" w:rsidRPr="008D7A5A" w:rsidTr="00030715">
        <w:trPr>
          <w:trHeight w:val="1267"/>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lastRenderedPageBreak/>
              <w:t>Строительство крытого бассейна, 25 м (стадион «Южный», 6 дорожек, глубина от 1,2-до 1,8 м) проект из перечня инфраструктурных проектов ЧО</w:t>
            </w:r>
          </w:p>
        </w:tc>
        <w:tc>
          <w:tcPr>
            <w:tcW w:w="1331"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2023-2026</w:t>
            </w:r>
          </w:p>
        </w:tc>
        <w:tc>
          <w:tcPr>
            <w:tcW w:w="1503"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140,00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139,86</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0,14</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Развитие физической культуры и спорта, увеличение количества людей, занимающихся физкультурой и спортом. </w:t>
            </w:r>
          </w:p>
        </w:tc>
      </w:tr>
      <w:tr w:rsidR="009B2E5D" w:rsidRPr="008D7A5A" w:rsidTr="00030715">
        <w:trPr>
          <w:trHeight w:val="1455"/>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Физкультурно-спортивный комплекс (ФСК) «Центра скалолазания» г. Миасс, пр. Макеева, стадион «Заря»</w:t>
            </w:r>
          </w:p>
        </w:tc>
        <w:tc>
          <w:tcPr>
            <w:tcW w:w="1331"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2022-2024</w:t>
            </w:r>
          </w:p>
        </w:tc>
        <w:tc>
          <w:tcPr>
            <w:tcW w:w="1503"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261,00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261,00</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физической культуры и спорта, увеличение количества людей, занимающихся физкультурой и спортом. Повышение качества жизни населения, создание новых рабочих мест.</w:t>
            </w:r>
          </w:p>
        </w:tc>
      </w:tr>
      <w:tr w:rsidR="008C4C48" w:rsidRPr="008D7A5A" w:rsidTr="00030715">
        <w:trPr>
          <w:trHeight w:val="1455"/>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8C4C48" w:rsidRPr="008D7A5A" w:rsidRDefault="008C4C48" w:rsidP="00B27CAA">
            <w:pPr>
              <w:spacing w:after="0" w:line="240" w:lineRule="auto"/>
              <w:rPr>
                <w:rFonts w:ascii="Times New Roman" w:eastAsia="Times New Roman" w:hAnsi="Times New Roman" w:cs="Times New Roman"/>
                <w:color w:val="000000"/>
                <w:lang w:eastAsia="ru-RU"/>
              </w:rPr>
            </w:pPr>
            <w:proofErr w:type="gramStart"/>
            <w:r w:rsidRPr="008D7A5A">
              <w:rPr>
                <w:rFonts w:ascii="Times New Roman" w:eastAsia="Times New Roman" w:hAnsi="Times New Roman" w:cs="Times New Roman"/>
                <w:color w:val="000000"/>
                <w:sz w:val="22"/>
                <w:lang w:eastAsia="ru-RU"/>
              </w:rPr>
              <w:t xml:space="preserve">Комплексное развитие спортивного квартала в районе стадиона «Заря» (ограниченно: </w:t>
            </w:r>
            <w:proofErr w:type="spellStart"/>
            <w:r w:rsidRPr="008D7A5A">
              <w:rPr>
                <w:rFonts w:ascii="Times New Roman" w:eastAsia="Times New Roman" w:hAnsi="Times New Roman" w:cs="Times New Roman"/>
                <w:color w:val="000000"/>
                <w:sz w:val="22"/>
                <w:lang w:eastAsia="ru-RU"/>
              </w:rPr>
              <w:t>пр-кт</w:t>
            </w:r>
            <w:proofErr w:type="spellEnd"/>
            <w:r w:rsidRPr="008D7A5A">
              <w:rPr>
                <w:rFonts w:ascii="Times New Roman" w:eastAsia="Times New Roman" w:hAnsi="Times New Roman" w:cs="Times New Roman"/>
                <w:color w:val="000000"/>
                <w:sz w:val="22"/>
                <w:lang w:eastAsia="ru-RU"/>
              </w:rPr>
              <w:t xml:space="preserve"> Макеева-ул.</w:t>
            </w:r>
            <w:proofErr w:type="gramEnd"/>
            <w:r w:rsidRPr="008D7A5A">
              <w:rPr>
                <w:rFonts w:ascii="Times New Roman" w:eastAsia="Times New Roman" w:hAnsi="Times New Roman" w:cs="Times New Roman"/>
                <w:color w:val="000000"/>
                <w:sz w:val="22"/>
                <w:lang w:eastAsia="ru-RU"/>
              </w:rPr>
              <w:t xml:space="preserve"> Олимпийская </w:t>
            </w:r>
            <w:proofErr w:type="gramStart"/>
            <w:r w:rsidRPr="008D7A5A">
              <w:rPr>
                <w:rFonts w:ascii="Times New Roman" w:eastAsia="Times New Roman" w:hAnsi="Times New Roman" w:cs="Times New Roman"/>
                <w:color w:val="000000"/>
                <w:sz w:val="22"/>
                <w:lang w:eastAsia="ru-RU"/>
              </w:rPr>
              <w:t>-п</w:t>
            </w:r>
            <w:proofErr w:type="gramEnd"/>
            <w:r w:rsidRPr="008D7A5A">
              <w:rPr>
                <w:rFonts w:ascii="Times New Roman" w:eastAsia="Times New Roman" w:hAnsi="Times New Roman" w:cs="Times New Roman"/>
                <w:color w:val="000000"/>
                <w:sz w:val="22"/>
                <w:lang w:eastAsia="ru-RU"/>
              </w:rPr>
              <w:t>росека ЛЭП-жилой микрорайон-бассейн АНФСО «Заря»)</w:t>
            </w:r>
          </w:p>
        </w:tc>
        <w:tc>
          <w:tcPr>
            <w:tcW w:w="1331" w:type="dxa"/>
            <w:tcBorders>
              <w:top w:val="nil"/>
              <w:left w:val="nil"/>
              <w:bottom w:val="single" w:sz="4" w:space="0" w:color="auto"/>
              <w:right w:val="single" w:sz="4" w:space="0" w:color="auto"/>
            </w:tcBorders>
            <w:shd w:val="clear" w:color="000000" w:fill="FFFFFF"/>
            <w:vAlign w:val="center"/>
            <w:hideMark/>
          </w:tcPr>
          <w:p w:rsidR="008C4C48" w:rsidRPr="008D7A5A" w:rsidRDefault="008C4C48" w:rsidP="008C4C48">
            <w:pPr>
              <w:spacing w:after="0"/>
              <w:jc w:val="center"/>
              <w:rPr>
                <w:rFonts w:ascii="Times New Roman" w:eastAsia="PT Astra Serif" w:hAnsi="Times New Roman" w:cs="Times New Roman"/>
                <w:color w:val="000000"/>
                <w:lang w:eastAsia="ru"/>
              </w:rPr>
            </w:pPr>
            <w:r w:rsidRPr="008D7A5A">
              <w:rPr>
                <w:rFonts w:ascii="Times New Roman" w:eastAsia="PT Astra Serif" w:hAnsi="Times New Roman" w:cs="Times New Roman"/>
                <w:color w:val="000000"/>
                <w:sz w:val="22"/>
                <w:lang w:val="en-US" w:eastAsia="ru" w:bidi="ar"/>
              </w:rPr>
              <w:t>2022-20</w:t>
            </w:r>
            <w:r w:rsidRPr="008D7A5A">
              <w:rPr>
                <w:rFonts w:ascii="Times New Roman" w:eastAsia="PT Astra Serif" w:hAnsi="Times New Roman" w:cs="Times New Roman"/>
                <w:color w:val="000000"/>
                <w:sz w:val="22"/>
                <w:lang w:eastAsia="ru" w:bidi="ar"/>
              </w:rPr>
              <w:t>35</w:t>
            </w:r>
          </w:p>
        </w:tc>
        <w:tc>
          <w:tcPr>
            <w:tcW w:w="1503" w:type="dxa"/>
            <w:tcBorders>
              <w:top w:val="nil"/>
              <w:left w:val="nil"/>
              <w:bottom w:val="single" w:sz="4" w:space="0" w:color="auto"/>
              <w:right w:val="single" w:sz="4" w:space="0" w:color="auto"/>
            </w:tcBorders>
            <w:shd w:val="clear" w:color="000000" w:fill="FFFFFF"/>
            <w:vAlign w:val="center"/>
            <w:hideMark/>
          </w:tcPr>
          <w:p w:rsidR="008C4C48" w:rsidRPr="008D7A5A" w:rsidRDefault="008C4C48" w:rsidP="008C4C48">
            <w:pPr>
              <w:spacing w:after="0"/>
              <w:jc w:val="right"/>
              <w:rPr>
                <w:rFonts w:ascii="Times New Roman" w:eastAsia="PT Astra Serif" w:hAnsi="Times New Roman" w:cs="Times New Roman"/>
                <w:color w:val="000000"/>
                <w:lang w:eastAsia="ru"/>
              </w:rPr>
            </w:pPr>
            <w:r w:rsidRPr="008D7A5A">
              <w:rPr>
                <w:rFonts w:ascii="Times New Roman" w:eastAsia="PT Astra Serif" w:hAnsi="Times New Roman" w:cs="Times New Roman"/>
                <w:color w:val="000000"/>
                <w:sz w:val="22"/>
                <w:lang w:eastAsia="ru" w:bidi="ar"/>
              </w:rPr>
              <w:t>521</w:t>
            </w:r>
            <w:r w:rsidRPr="008D7A5A">
              <w:rPr>
                <w:rFonts w:ascii="Times New Roman" w:eastAsia="PT Astra Serif" w:hAnsi="Times New Roman" w:cs="Times New Roman"/>
                <w:color w:val="000000"/>
                <w:sz w:val="22"/>
                <w:lang w:val="en-US" w:eastAsia="ru" w:bidi="ar"/>
              </w:rPr>
              <w:t>,00</w:t>
            </w:r>
          </w:p>
        </w:tc>
        <w:tc>
          <w:tcPr>
            <w:tcW w:w="992" w:type="dxa"/>
            <w:tcBorders>
              <w:top w:val="nil"/>
              <w:left w:val="nil"/>
              <w:bottom w:val="single" w:sz="4" w:space="0" w:color="auto"/>
              <w:right w:val="single" w:sz="4" w:space="0" w:color="auto"/>
            </w:tcBorders>
            <w:shd w:val="clear" w:color="auto" w:fill="auto"/>
            <w:vAlign w:val="center"/>
            <w:hideMark/>
          </w:tcPr>
          <w:p w:rsidR="008C4C48" w:rsidRPr="008D7A5A" w:rsidRDefault="008C4C48" w:rsidP="008C4C48">
            <w:pPr>
              <w:spacing w:after="0"/>
              <w:jc w:val="right"/>
              <w:rPr>
                <w:rFonts w:ascii="Times New Roman" w:eastAsia="PT Astra Serif" w:hAnsi="Times New Roman" w:cs="Times New Roman"/>
                <w:color w:val="000000"/>
                <w:lang w:eastAsia="ru"/>
              </w:rPr>
            </w:pPr>
            <w:r w:rsidRPr="008D7A5A">
              <w:rPr>
                <w:rFonts w:ascii="Times New Roman" w:eastAsia="PT Astra Serif" w:hAnsi="Times New Roman" w:cs="Times New Roman"/>
                <w:color w:val="000000"/>
                <w:sz w:val="22"/>
                <w:lang w:val="en-US" w:eastAsia="ru" w:bidi="ar"/>
              </w:rPr>
              <w:t> </w:t>
            </w:r>
          </w:p>
        </w:tc>
        <w:tc>
          <w:tcPr>
            <w:tcW w:w="1120" w:type="dxa"/>
            <w:tcBorders>
              <w:top w:val="nil"/>
              <w:left w:val="nil"/>
              <w:bottom w:val="single" w:sz="4" w:space="0" w:color="auto"/>
              <w:right w:val="single" w:sz="4" w:space="0" w:color="auto"/>
            </w:tcBorders>
            <w:shd w:val="clear" w:color="auto" w:fill="auto"/>
            <w:vAlign w:val="center"/>
            <w:hideMark/>
          </w:tcPr>
          <w:p w:rsidR="008C4C48" w:rsidRPr="008D7A5A" w:rsidRDefault="008C4C48" w:rsidP="008C4C48">
            <w:pPr>
              <w:spacing w:after="0"/>
              <w:jc w:val="right"/>
              <w:rPr>
                <w:rFonts w:ascii="Times New Roman" w:eastAsia="PT Astra Serif" w:hAnsi="Times New Roman" w:cs="Times New Roman"/>
                <w:color w:val="000000"/>
                <w:lang w:eastAsia="ru"/>
              </w:rPr>
            </w:pPr>
            <w:r w:rsidRPr="008D7A5A">
              <w:rPr>
                <w:rFonts w:ascii="Times New Roman" w:eastAsia="PT Astra Serif" w:hAnsi="Times New Roman" w:cs="Times New Roman"/>
                <w:color w:val="000000"/>
                <w:sz w:val="22"/>
                <w:lang w:eastAsia="ru" w:bidi="ar"/>
              </w:rPr>
              <w:t>520,5</w:t>
            </w:r>
            <w:r w:rsidRPr="008D7A5A">
              <w:rPr>
                <w:rFonts w:ascii="Times New Roman" w:eastAsia="PT Astra Serif" w:hAnsi="Times New Roman" w:cs="Times New Roman"/>
                <w:color w:val="000000"/>
                <w:sz w:val="22"/>
                <w:lang w:val="en-US" w:eastAsia="ru" w:bidi="ar"/>
              </w:rPr>
              <w:t> </w:t>
            </w:r>
          </w:p>
        </w:tc>
        <w:tc>
          <w:tcPr>
            <w:tcW w:w="1148" w:type="dxa"/>
            <w:tcBorders>
              <w:top w:val="nil"/>
              <w:left w:val="nil"/>
              <w:bottom w:val="single" w:sz="4" w:space="0" w:color="auto"/>
              <w:right w:val="single" w:sz="4" w:space="0" w:color="auto"/>
            </w:tcBorders>
            <w:shd w:val="clear" w:color="auto" w:fill="auto"/>
            <w:vAlign w:val="center"/>
            <w:hideMark/>
          </w:tcPr>
          <w:p w:rsidR="008C4C48" w:rsidRPr="008D7A5A" w:rsidRDefault="008C4C48" w:rsidP="008C4C48">
            <w:pPr>
              <w:spacing w:after="0"/>
              <w:jc w:val="right"/>
              <w:rPr>
                <w:rFonts w:ascii="Times New Roman" w:eastAsia="PT Astra Serif" w:hAnsi="Times New Roman" w:cs="Times New Roman"/>
                <w:color w:val="000000"/>
                <w:lang w:eastAsia="ru"/>
              </w:rPr>
            </w:pPr>
            <w:r w:rsidRPr="008D7A5A">
              <w:rPr>
                <w:rFonts w:ascii="Times New Roman" w:eastAsia="PT Astra Serif" w:hAnsi="Times New Roman" w:cs="Times New Roman"/>
                <w:color w:val="000000"/>
                <w:sz w:val="22"/>
                <w:lang w:eastAsia="ru" w:bidi="ar"/>
              </w:rPr>
              <w:t>0,5</w:t>
            </w:r>
            <w:r w:rsidRPr="008D7A5A">
              <w:rPr>
                <w:rFonts w:ascii="Times New Roman" w:eastAsia="PT Astra Serif" w:hAnsi="Times New Roman" w:cs="Times New Roman"/>
                <w:color w:val="000000"/>
                <w:sz w:val="22"/>
                <w:lang w:val="en-US" w:eastAsia="ru" w:bidi="ar"/>
              </w:rPr>
              <w:t> </w:t>
            </w:r>
          </w:p>
        </w:tc>
        <w:tc>
          <w:tcPr>
            <w:tcW w:w="1276" w:type="dxa"/>
            <w:tcBorders>
              <w:top w:val="nil"/>
              <w:left w:val="nil"/>
              <w:bottom w:val="single" w:sz="4" w:space="0" w:color="auto"/>
              <w:right w:val="single" w:sz="4" w:space="0" w:color="auto"/>
            </w:tcBorders>
            <w:shd w:val="clear" w:color="auto" w:fill="auto"/>
            <w:vAlign w:val="center"/>
            <w:hideMark/>
          </w:tcPr>
          <w:p w:rsidR="008C4C48" w:rsidRPr="008D7A5A" w:rsidRDefault="008C4C48"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8C4C48" w:rsidRPr="008D7A5A" w:rsidRDefault="008C4C48" w:rsidP="008D05F7">
            <w:pPr>
              <w:spacing w:after="0" w:line="240" w:lineRule="auto"/>
              <w:rPr>
                <w:rFonts w:ascii="Times New Roman" w:eastAsia="Times New Roman" w:hAnsi="Times New Roman" w:cs="Times New Roman"/>
                <w:color w:val="000000"/>
                <w:lang w:eastAsia="ru-RU"/>
              </w:rPr>
            </w:pPr>
            <w:r w:rsidRPr="008D7A5A">
              <w:rPr>
                <w:rFonts w:ascii="Times New Roman" w:eastAsia="PT Astra Serif" w:hAnsi="Times New Roman" w:cs="Times New Roman"/>
                <w:color w:val="000000"/>
                <w:sz w:val="22"/>
                <w:lang w:eastAsia="ru" w:bidi="ar"/>
              </w:rPr>
              <w:t>Увеличение количества людей, занимающихся физкультурой и спортом. Увеличение обеспеченности жителей спортивными объектами. Повышение качества жизни населения, создание новых рабочих мест.</w:t>
            </w:r>
            <w:r w:rsidRPr="008D7A5A">
              <w:rPr>
                <w:rFonts w:ascii="Times New Roman" w:eastAsia="Times New Roman" w:hAnsi="Times New Roman" w:cs="Times New Roman"/>
                <w:color w:val="FF0000"/>
                <w:sz w:val="22"/>
                <w:lang w:eastAsia="ru-RU"/>
              </w:rPr>
              <w:t xml:space="preserve"> </w:t>
            </w:r>
          </w:p>
        </w:tc>
      </w:tr>
      <w:tr w:rsidR="009B2E5D" w:rsidRPr="008D7A5A" w:rsidTr="00030715">
        <w:trPr>
          <w:trHeight w:val="1455"/>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Строительство </w:t>
            </w:r>
            <w:proofErr w:type="spellStart"/>
            <w:r w:rsidRPr="008D7A5A">
              <w:rPr>
                <w:rFonts w:ascii="Times New Roman" w:eastAsia="Times New Roman" w:hAnsi="Times New Roman" w:cs="Times New Roman"/>
                <w:color w:val="000000"/>
                <w:sz w:val="22"/>
                <w:lang w:eastAsia="ru-RU"/>
              </w:rPr>
              <w:t>ФОКа</w:t>
            </w:r>
            <w:proofErr w:type="spellEnd"/>
            <w:r w:rsidRPr="008D7A5A">
              <w:rPr>
                <w:rFonts w:ascii="Times New Roman" w:eastAsia="Times New Roman" w:hAnsi="Times New Roman" w:cs="Times New Roman"/>
                <w:color w:val="000000"/>
                <w:sz w:val="22"/>
                <w:lang w:eastAsia="ru-RU"/>
              </w:rPr>
              <w:t xml:space="preserve"> на стадионе "Южный" в Южной части г. Миасса</w:t>
            </w:r>
          </w:p>
        </w:tc>
        <w:tc>
          <w:tcPr>
            <w:tcW w:w="1331"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2025-2026</w:t>
            </w:r>
          </w:p>
        </w:tc>
        <w:tc>
          <w:tcPr>
            <w:tcW w:w="1503"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140,00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139,86</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0,14</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физической культуры и спорта, увеличение количества людей, занимающихся физкультурой и спортом. Повышение качества жизни населения, создание новых рабочих мест.</w:t>
            </w:r>
          </w:p>
        </w:tc>
      </w:tr>
      <w:tr w:rsidR="009B2E5D" w:rsidRPr="008D7A5A" w:rsidTr="00030715">
        <w:trPr>
          <w:trHeight w:val="1455"/>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F51ED6" w:rsidRPr="008D7A5A" w:rsidRDefault="00F51ED6" w:rsidP="00F51ED6">
            <w:pPr>
              <w:autoSpaceDE w:val="0"/>
              <w:autoSpaceDN w:val="0"/>
              <w:adjustRightInd w:val="0"/>
              <w:spacing w:after="0" w:line="240" w:lineRule="auto"/>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 xml:space="preserve">Строительство муниципальной лыжной базы в пос. </w:t>
            </w:r>
            <w:proofErr w:type="gramStart"/>
            <w:r w:rsidRPr="008D7A5A">
              <w:rPr>
                <w:rFonts w:ascii="Times New Roman" w:eastAsia="Times New Roman" w:hAnsi="Times New Roman" w:cs="Times New Roman"/>
                <w:color w:val="000000"/>
                <w:sz w:val="22"/>
                <w:lang w:eastAsia="ru-RU"/>
              </w:rPr>
              <w:t>Дачный</w:t>
            </w:r>
            <w:proofErr w:type="gramEnd"/>
          </w:p>
          <w:p w:rsidR="00783EA0" w:rsidRPr="008D7A5A" w:rsidRDefault="00783EA0" w:rsidP="00B27CAA">
            <w:pPr>
              <w:spacing w:after="0" w:line="240" w:lineRule="auto"/>
              <w:rPr>
                <w:rFonts w:ascii="Times New Roman" w:eastAsia="Times New Roman" w:hAnsi="Times New Roman" w:cs="Times New Roman"/>
                <w:color w:val="000000"/>
                <w:lang w:eastAsia="ru-RU"/>
              </w:rPr>
            </w:pPr>
          </w:p>
        </w:tc>
        <w:tc>
          <w:tcPr>
            <w:tcW w:w="1331"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2023-2026</w:t>
            </w:r>
          </w:p>
        </w:tc>
        <w:tc>
          <w:tcPr>
            <w:tcW w:w="1503"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55,00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54,94</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0,06</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физической культуры и спорта, увеличение количества людей, занимающихся физкультурой и спортом. Повышение качества жизни населения, создание новых рабочих мест.</w:t>
            </w:r>
          </w:p>
        </w:tc>
      </w:tr>
      <w:tr w:rsidR="009B2E5D" w:rsidRPr="008D7A5A" w:rsidTr="00030715">
        <w:trPr>
          <w:trHeight w:val="1455"/>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lastRenderedPageBreak/>
              <w:t>Реализация программы переселения граждан из ветхо-аварийного жилья</w:t>
            </w:r>
          </w:p>
        </w:tc>
        <w:tc>
          <w:tcPr>
            <w:tcW w:w="1331"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3F03DA">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w:t>
            </w:r>
            <w:r w:rsidR="003F03DA" w:rsidRPr="008D7A5A">
              <w:rPr>
                <w:rFonts w:ascii="Times New Roman" w:eastAsia="Times New Roman" w:hAnsi="Times New Roman" w:cs="Times New Roman"/>
                <w:color w:val="000000"/>
                <w:sz w:val="22"/>
                <w:lang w:eastAsia="ru-RU"/>
              </w:rPr>
              <w:t>3</w:t>
            </w:r>
            <w:r w:rsidRPr="008D7A5A">
              <w:rPr>
                <w:rFonts w:ascii="Times New Roman" w:eastAsia="Times New Roman" w:hAnsi="Times New Roman" w:cs="Times New Roman"/>
                <w:color w:val="000000"/>
                <w:sz w:val="22"/>
                <w:lang w:eastAsia="ru-RU"/>
              </w:rPr>
              <w:t>-2035</w:t>
            </w:r>
          </w:p>
        </w:tc>
        <w:tc>
          <w:tcPr>
            <w:tcW w:w="1503" w:type="dxa"/>
            <w:tcBorders>
              <w:top w:val="nil"/>
              <w:left w:val="nil"/>
              <w:bottom w:val="single" w:sz="4" w:space="0" w:color="auto"/>
              <w:right w:val="single" w:sz="4" w:space="0" w:color="auto"/>
            </w:tcBorders>
            <w:shd w:val="clear" w:color="000000" w:fill="FFFFFF"/>
            <w:vAlign w:val="center"/>
            <w:hideMark/>
          </w:tcPr>
          <w:p w:rsidR="00783EA0" w:rsidRPr="008D7A5A" w:rsidRDefault="002C674D"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55,3</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2C674D"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12,7</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DA085C"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42,1</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2C674D"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FF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Расселение аварийного жилищного фонда в рамках национального проекта «Жилье и городская среда»</w:t>
            </w:r>
          </w:p>
        </w:tc>
      </w:tr>
      <w:tr w:rsidR="009B2E5D" w:rsidRPr="008D7A5A" w:rsidTr="00030715">
        <w:trPr>
          <w:trHeight w:val="1455"/>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Строительство, техническое обслуживание и ремонт линий наружного освещения. Реконструкция электросетевого комплекса</w:t>
            </w:r>
          </w:p>
        </w:tc>
        <w:tc>
          <w:tcPr>
            <w:tcW w:w="1331"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2022-2035</w:t>
            </w:r>
          </w:p>
        </w:tc>
        <w:tc>
          <w:tcPr>
            <w:tcW w:w="1503"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303,18</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303,18</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инфраструктуры, создание возможности для новых инвестиций, создание новых рабочих мест</w:t>
            </w:r>
          </w:p>
        </w:tc>
      </w:tr>
      <w:tr w:rsidR="009B2E5D" w:rsidRPr="008D7A5A" w:rsidTr="00030715">
        <w:trPr>
          <w:trHeight w:val="1965"/>
        </w:trPr>
        <w:tc>
          <w:tcPr>
            <w:tcW w:w="5246" w:type="dxa"/>
            <w:tcBorders>
              <w:top w:val="nil"/>
              <w:left w:val="single" w:sz="4" w:space="0" w:color="auto"/>
              <w:bottom w:val="single" w:sz="4" w:space="0" w:color="auto"/>
              <w:right w:val="single" w:sz="4" w:space="0" w:color="auto"/>
            </w:tcBorders>
            <w:shd w:val="clear" w:color="000000" w:fill="FFFFFF"/>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Модернизация, реконструкция, капитальный ремонт и строительство котельных, систем водоснабжения, объектов водоснабжения, водоотведения, теплоснабжения, включая центральные тепловые пункты, и систем электроснабжения на территории Миасского городского округа</w:t>
            </w:r>
          </w:p>
        </w:tc>
        <w:tc>
          <w:tcPr>
            <w:tcW w:w="1331"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2022-2035</w:t>
            </w:r>
          </w:p>
        </w:tc>
        <w:tc>
          <w:tcPr>
            <w:tcW w:w="1503" w:type="dxa"/>
            <w:tcBorders>
              <w:top w:val="nil"/>
              <w:left w:val="nil"/>
              <w:bottom w:val="single" w:sz="4" w:space="0" w:color="auto"/>
              <w:right w:val="single" w:sz="4" w:space="0" w:color="auto"/>
            </w:tcBorders>
            <w:shd w:val="clear" w:color="000000" w:fill="FFFFFF"/>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485,73</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485,73</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инфраструктуры, создание возможности для новых инвестиций, создание новых рабочих мест</w:t>
            </w:r>
          </w:p>
        </w:tc>
      </w:tr>
      <w:tr w:rsidR="009B2E5D" w:rsidRPr="008D7A5A" w:rsidTr="00030715">
        <w:trPr>
          <w:trHeight w:val="14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Газификация жилищно-коммунального хозяйства, содержание и текущий ремонт объектов газоснабжения на территории МГО</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2022-2035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429,58</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80,56</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349,02</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инфраструктуры, создание возможности для новых инвестиций, создание новых рабочих мест</w:t>
            </w:r>
          </w:p>
        </w:tc>
      </w:tr>
      <w:tr w:rsidR="009B2E5D" w:rsidRPr="008D7A5A" w:rsidTr="00030715">
        <w:trPr>
          <w:trHeight w:val="1455"/>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xml:space="preserve">Комплексное развитие транспортной инфраструктуры Миасского городского округа (УДС) </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2022-2035</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themeColor="text1"/>
                <w:lang w:eastAsia="ru-RU"/>
              </w:rPr>
            </w:pPr>
            <w:r w:rsidRPr="008D7A5A">
              <w:rPr>
                <w:rFonts w:ascii="Times New Roman" w:eastAsia="Times New Roman" w:hAnsi="Times New Roman" w:cs="Times New Roman"/>
                <w:color w:val="000000" w:themeColor="text1"/>
                <w:sz w:val="22"/>
                <w:lang w:eastAsia="ru-RU"/>
              </w:rPr>
              <w:t>4987,00</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themeColor="text1"/>
                <w:lang w:eastAsia="ru-RU"/>
              </w:rPr>
            </w:pPr>
            <w:r w:rsidRPr="008D7A5A">
              <w:rPr>
                <w:rFonts w:ascii="Times New Roman" w:eastAsia="Times New Roman" w:hAnsi="Times New Roman" w:cs="Times New Roman"/>
                <w:color w:val="000000" w:themeColor="text1"/>
                <w:sz w:val="22"/>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773,70</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4213,30</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right"/>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Развитие дорожной  инфраструктуры</w:t>
            </w:r>
          </w:p>
        </w:tc>
      </w:tr>
      <w:tr w:rsidR="009B2E5D" w:rsidRPr="008D7A5A" w:rsidTr="00030715">
        <w:trPr>
          <w:trHeight w:val="990"/>
        </w:trPr>
        <w:tc>
          <w:tcPr>
            <w:tcW w:w="5246" w:type="dxa"/>
            <w:tcBorders>
              <w:top w:val="nil"/>
              <w:left w:val="single" w:sz="4" w:space="0" w:color="auto"/>
              <w:bottom w:val="single" w:sz="4" w:space="0" w:color="auto"/>
              <w:right w:val="single" w:sz="4" w:space="0" w:color="auto"/>
            </w:tcBorders>
            <w:shd w:val="clear" w:color="auto" w:fill="auto"/>
            <w:vAlign w:val="center"/>
            <w:hideMark/>
          </w:tcPr>
          <w:p w:rsidR="00783EA0" w:rsidRPr="008D7A5A" w:rsidRDefault="00783EA0" w:rsidP="00B27CAA">
            <w:pPr>
              <w:spacing w:after="0" w:line="240" w:lineRule="auto"/>
              <w:rPr>
                <w:rFonts w:ascii="Times New Roman" w:eastAsia="Times New Roman" w:hAnsi="Times New Roman" w:cs="Times New Roman"/>
                <w:b/>
                <w:bCs/>
                <w:color w:val="000000"/>
                <w:lang w:eastAsia="ru-RU"/>
              </w:rPr>
            </w:pPr>
            <w:r w:rsidRPr="008D7A5A">
              <w:rPr>
                <w:rFonts w:ascii="Times New Roman" w:eastAsia="Times New Roman" w:hAnsi="Times New Roman" w:cs="Times New Roman"/>
                <w:b/>
                <w:bCs/>
                <w:color w:val="000000"/>
                <w:sz w:val="22"/>
                <w:lang w:eastAsia="ru-RU"/>
              </w:rPr>
              <w:t>ИТОГО:</w:t>
            </w:r>
          </w:p>
        </w:tc>
        <w:tc>
          <w:tcPr>
            <w:tcW w:w="1331"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jc w:val="both"/>
              <w:rPr>
                <w:rFonts w:ascii="Times New Roman" w:eastAsia="Times New Roman" w:hAnsi="Times New Roman" w:cs="Times New Roman"/>
                <w:b/>
                <w:bCs/>
                <w:color w:val="000000"/>
                <w:lang w:eastAsia="ru-RU"/>
              </w:rPr>
            </w:pPr>
            <w:r w:rsidRPr="008D7A5A">
              <w:rPr>
                <w:rFonts w:ascii="Times New Roman" w:eastAsia="Times New Roman" w:hAnsi="Times New Roman" w:cs="Times New Roman"/>
                <w:b/>
                <w:bCs/>
                <w:color w:val="000000"/>
                <w:sz w:val="22"/>
                <w:lang w:eastAsia="ru-RU"/>
              </w:rPr>
              <w:t> </w:t>
            </w:r>
          </w:p>
        </w:tc>
        <w:tc>
          <w:tcPr>
            <w:tcW w:w="1503" w:type="dxa"/>
            <w:tcBorders>
              <w:top w:val="nil"/>
              <w:left w:val="nil"/>
              <w:bottom w:val="single" w:sz="4" w:space="0" w:color="auto"/>
              <w:right w:val="single" w:sz="4" w:space="0" w:color="auto"/>
            </w:tcBorders>
            <w:shd w:val="clear" w:color="auto" w:fill="auto"/>
            <w:vAlign w:val="center"/>
            <w:hideMark/>
          </w:tcPr>
          <w:p w:rsidR="00783EA0" w:rsidRPr="008D7A5A" w:rsidRDefault="006E79F5" w:rsidP="00FC68C2">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themeColor="text1"/>
                <w:sz w:val="22"/>
                <w:lang w:eastAsia="ru-RU"/>
              </w:rPr>
              <w:t>128 955</w:t>
            </w:r>
            <w:r w:rsidR="00DA085C" w:rsidRPr="008D7A5A">
              <w:rPr>
                <w:rFonts w:ascii="Times New Roman" w:eastAsia="Times New Roman" w:hAnsi="Times New Roman" w:cs="Times New Roman"/>
                <w:b/>
                <w:bCs/>
                <w:color w:val="000000" w:themeColor="text1"/>
                <w:sz w:val="22"/>
                <w:lang w:eastAsia="ru-RU"/>
              </w:rPr>
              <w:t>,71</w:t>
            </w:r>
          </w:p>
        </w:tc>
        <w:tc>
          <w:tcPr>
            <w:tcW w:w="992" w:type="dxa"/>
            <w:tcBorders>
              <w:top w:val="nil"/>
              <w:left w:val="nil"/>
              <w:bottom w:val="single" w:sz="4" w:space="0" w:color="auto"/>
              <w:right w:val="single" w:sz="4" w:space="0" w:color="auto"/>
            </w:tcBorders>
            <w:shd w:val="clear" w:color="auto" w:fill="auto"/>
            <w:vAlign w:val="center"/>
            <w:hideMark/>
          </w:tcPr>
          <w:p w:rsidR="00783EA0" w:rsidRPr="008D7A5A" w:rsidRDefault="00DA085C" w:rsidP="00783EA0">
            <w:pPr>
              <w:spacing w:after="0" w:line="240" w:lineRule="auto"/>
              <w:jc w:val="right"/>
              <w:rPr>
                <w:rFonts w:ascii="Times New Roman" w:eastAsia="Times New Roman" w:hAnsi="Times New Roman" w:cs="Times New Roman"/>
                <w:b/>
                <w:bCs/>
                <w:color w:val="000000"/>
                <w:lang w:eastAsia="ru-RU"/>
              </w:rPr>
            </w:pPr>
            <w:r w:rsidRPr="008D7A5A">
              <w:rPr>
                <w:rFonts w:ascii="Times New Roman" w:eastAsia="Times New Roman" w:hAnsi="Times New Roman" w:cs="Times New Roman"/>
                <w:b/>
                <w:bCs/>
                <w:color w:val="000000"/>
                <w:sz w:val="22"/>
                <w:lang w:eastAsia="ru-RU"/>
              </w:rPr>
              <w:t>9 017,0</w:t>
            </w:r>
          </w:p>
        </w:tc>
        <w:tc>
          <w:tcPr>
            <w:tcW w:w="1120" w:type="dxa"/>
            <w:tcBorders>
              <w:top w:val="nil"/>
              <w:left w:val="nil"/>
              <w:bottom w:val="single" w:sz="4" w:space="0" w:color="auto"/>
              <w:right w:val="single" w:sz="4" w:space="0" w:color="auto"/>
            </w:tcBorders>
            <w:shd w:val="clear" w:color="auto" w:fill="auto"/>
            <w:vAlign w:val="center"/>
            <w:hideMark/>
          </w:tcPr>
          <w:p w:rsidR="00783EA0" w:rsidRPr="008D7A5A" w:rsidRDefault="00A706CD" w:rsidP="00783EA0">
            <w:pPr>
              <w:spacing w:after="0" w:line="240" w:lineRule="auto"/>
              <w:jc w:val="right"/>
              <w:rPr>
                <w:rFonts w:ascii="Times New Roman" w:eastAsia="Times New Roman" w:hAnsi="Times New Roman" w:cs="Times New Roman"/>
                <w:b/>
                <w:bCs/>
                <w:color w:val="000000"/>
                <w:lang w:eastAsia="ru-RU"/>
              </w:rPr>
            </w:pPr>
            <w:r w:rsidRPr="008D7A5A">
              <w:rPr>
                <w:rFonts w:ascii="Times New Roman" w:eastAsia="Times New Roman" w:hAnsi="Times New Roman" w:cs="Times New Roman"/>
                <w:b/>
                <w:bCs/>
                <w:color w:val="000000"/>
                <w:sz w:val="22"/>
                <w:lang w:eastAsia="ru-RU"/>
              </w:rPr>
              <w:t>4 668,32</w:t>
            </w:r>
          </w:p>
        </w:tc>
        <w:tc>
          <w:tcPr>
            <w:tcW w:w="1148" w:type="dxa"/>
            <w:tcBorders>
              <w:top w:val="nil"/>
              <w:left w:val="nil"/>
              <w:bottom w:val="single" w:sz="4" w:space="0" w:color="auto"/>
              <w:right w:val="single" w:sz="4" w:space="0" w:color="auto"/>
            </w:tcBorders>
            <w:shd w:val="clear" w:color="auto" w:fill="auto"/>
            <w:vAlign w:val="center"/>
            <w:hideMark/>
          </w:tcPr>
          <w:p w:rsidR="00783EA0" w:rsidRPr="008D7A5A" w:rsidRDefault="009107D5" w:rsidP="0059368D">
            <w:pPr>
              <w:spacing w:after="0" w:line="240" w:lineRule="auto"/>
              <w:jc w:val="right"/>
              <w:rPr>
                <w:rFonts w:ascii="Times New Roman" w:eastAsia="Times New Roman" w:hAnsi="Times New Roman" w:cs="Times New Roman"/>
                <w:b/>
                <w:bCs/>
                <w:color w:val="000000"/>
                <w:lang w:eastAsia="ru-RU"/>
              </w:rPr>
            </w:pPr>
            <w:r w:rsidRPr="008D7A5A">
              <w:rPr>
                <w:rFonts w:ascii="Times New Roman" w:eastAsia="Times New Roman" w:hAnsi="Times New Roman" w:cs="Times New Roman"/>
                <w:b/>
                <w:bCs/>
                <w:color w:val="000000"/>
                <w:sz w:val="22"/>
                <w:lang w:eastAsia="ru-RU"/>
              </w:rPr>
              <w:t>5</w:t>
            </w:r>
            <w:r w:rsidR="0059368D" w:rsidRPr="008D7A5A">
              <w:rPr>
                <w:rFonts w:ascii="Times New Roman" w:eastAsia="Times New Roman" w:hAnsi="Times New Roman" w:cs="Times New Roman"/>
                <w:b/>
                <w:bCs/>
                <w:color w:val="000000"/>
                <w:sz w:val="22"/>
                <w:lang w:eastAsia="ru-RU"/>
              </w:rPr>
              <w:t> 376,18</w:t>
            </w:r>
          </w:p>
        </w:tc>
        <w:tc>
          <w:tcPr>
            <w:tcW w:w="1276" w:type="dxa"/>
            <w:tcBorders>
              <w:top w:val="nil"/>
              <w:left w:val="nil"/>
              <w:bottom w:val="single" w:sz="4" w:space="0" w:color="auto"/>
              <w:right w:val="single" w:sz="4" w:space="0" w:color="auto"/>
            </w:tcBorders>
            <w:shd w:val="clear" w:color="auto" w:fill="auto"/>
            <w:vAlign w:val="center"/>
            <w:hideMark/>
          </w:tcPr>
          <w:p w:rsidR="00783EA0" w:rsidRPr="008D7A5A" w:rsidRDefault="006E79F5" w:rsidP="00783EA0">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sz w:val="22"/>
                <w:lang w:eastAsia="ru-RU"/>
              </w:rPr>
              <w:t>109 894</w:t>
            </w:r>
            <w:r w:rsidR="00783EA0" w:rsidRPr="008D7A5A">
              <w:rPr>
                <w:rFonts w:ascii="Times New Roman" w:eastAsia="Times New Roman" w:hAnsi="Times New Roman" w:cs="Times New Roman"/>
                <w:b/>
                <w:bCs/>
                <w:color w:val="000000"/>
                <w:sz w:val="22"/>
                <w:lang w:eastAsia="ru-RU"/>
              </w:rPr>
              <w:t>,21</w:t>
            </w:r>
          </w:p>
        </w:tc>
        <w:tc>
          <w:tcPr>
            <w:tcW w:w="3402" w:type="dxa"/>
            <w:tcBorders>
              <w:top w:val="nil"/>
              <w:left w:val="nil"/>
              <w:bottom w:val="single" w:sz="4" w:space="0" w:color="auto"/>
              <w:right w:val="single" w:sz="4" w:space="0" w:color="auto"/>
            </w:tcBorders>
            <w:shd w:val="clear" w:color="auto" w:fill="auto"/>
            <w:vAlign w:val="center"/>
            <w:hideMark/>
          </w:tcPr>
          <w:p w:rsidR="00783EA0" w:rsidRPr="008D7A5A" w:rsidRDefault="00783EA0" w:rsidP="00783EA0">
            <w:pPr>
              <w:spacing w:after="0" w:line="240" w:lineRule="auto"/>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 </w:t>
            </w:r>
          </w:p>
        </w:tc>
      </w:tr>
    </w:tbl>
    <w:p w:rsidR="00DC7679" w:rsidRPr="006E79F5" w:rsidRDefault="00DC7679" w:rsidP="006E79F5">
      <w:pPr>
        <w:rPr>
          <w:rFonts w:ascii="Times New Roman" w:hAnsi="Times New Roman" w:cs="Times New Roman"/>
        </w:rPr>
      </w:pPr>
    </w:p>
    <w:p w:rsidR="00FB1910" w:rsidRPr="008D7A5A" w:rsidRDefault="00FB1910" w:rsidP="00FB1910">
      <w:pPr>
        <w:pStyle w:val="a3"/>
        <w:spacing w:after="0" w:line="240" w:lineRule="auto"/>
        <w:jc w:val="right"/>
        <w:rPr>
          <w:rFonts w:ascii="Times New Roman" w:hAnsi="Times New Roman" w:cs="Times New Roman"/>
          <w:b/>
          <w:sz w:val="28"/>
          <w:szCs w:val="28"/>
        </w:rPr>
      </w:pPr>
      <w:r w:rsidRPr="008D7A5A">
        <w:rPr>
          <w:rFonts w:ascii="Times New Roman" w:hAnsi="Times New Roman" w:cs="Times New Roman"/>
          <w:b/>
          <w:sz w:val="28"/>
          <w:szCs w:val="28"/>
        </w:rPr>
        <w:lastRenderedPageBreak/>
        <w:t xml:space="preserve">Приложение </w:t>
      </w:r>
      <w:r w:rsidR="00783EA0" w:rsidRPr="008D7A5A">
        <w:rPr>
          <w:rFonts w:ascii="Times New Roman" w:hAnsi="Times New Roman" w:cs="Times New Roman"/>
          <w:b/>
          <w:sz w:val="28"/>
          <w:szCs w:val="28"/>
        </w:rPr>
        <w:t>4</w:t>
      </w:r>
    </w:p>
    <w:p w:rsidR="00433298" w:rsidRPr="008D7A5A" w:rsidRDefault="00433298" w:rsidP="00FB1910">
      <w:pPr>
        <w:pStyle w:val="a3"/>
        <w:spacing w:after="0" w:line="240" w:lineRule="auto"/>
        <w:jc w:val="center"/>
        <w:rPr>
          <w:rFonts w:ascii="Times New Roman" w:hAnsi="Times New Roman" w:cs="Times New Roman"/>
          <w:b/>
          <w:sz w:val="28"/>
          <w:szCs w:val="28"/>
        </w:rPr>
      </w:pPr>
      <w:r w:rsidRPr="008D7A5A">
        <w:rPr>
          <w:rFonts w:ascii="Times New Roman" w:hAnsi="Times New Roman" w:cs="Times New Roman"/>
          <w:b/>
          <w:sz w:val="28"/>
          <w:szCs w:val="28"/>
        </w:rPr>
        <w:t>Система сбалансированных показателей Стратегии</w:t>
      </w:r>
    </w:p>
    <w:tbl>
      <w:tblPr>
        <w:tblW w:w="16048" w:type="dxa"/>
        <w:tblInd w:w="-318" w:type="dxa"/>
        <w:tblLayout w:type="fixed"/>
        <w:tblLook w:val="04A0" w:firstRow="1" w:lastRow="0" w:firstColumn="1" w:lastColumn="0" w:noHBand="0" w:noVBand="1"/>
      </w:tblPr>
      <w:tblGrid>
        <w:gridCol w:w="754"/>
        <w:gridCol w:w="2365"/>
        <w:gridCol w:w="93"/>
        <w:gridCol w:w="899"/>
        <w:gridCol w:w="851"/>
        <w:gridCol w:w="850"/>
        <w:gridCol w:w="851"/>
        <w:gridCol w:w="850"/>
        <w:gridCol w:w="851"/>
        <w:gridCol w:w="851"/>
        <w:gridCol w:w="850"/>
        <w:gridCol w:w="851"/>
        <w:gridCol w:w="850"/>
        <w:gridCol w:w="851"/>
        <w:gridCol w:w="850"/>
        <w:gridCol w:w="768"/>
        <w:gridCol w:w="83"/>
        <w:gridCol w:w="850"/>
        <w:gridCol w:w="880"/>
      </w:tblGrid>
      <w:tr w:rsidR="00CE55EF" w:rsidRPr="008D7A5A" w:rsidTr="006C1A7B">
        <w:trPr>
          <w:trHeight w:val="176"/>
        </w:trPr>
        <w:tc>
          <w:tcPr>
            <w:tcW w:w="75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 xml:space="preserve">№ </w:t>
            </w:r>
            <w:proofErr w:type="gramStart"/>
            <w:r w:rsidRPr="008D7A5A">
              <w:rPr>
                <w:rFonts w:ascii="Times New Roman" w:eastAsia="Times New Roman" w:hAnsi="Times New Roman" w:cs="Times New Roman"/>
                <w:b/>
                <w:bCs/>
                <w:color w:val="000000"/>
                <w:szCs w:val="24"/>
                <w:lang w:eastAsia="ru-RU"/>
              </w:rPr>
              <w:t>п</w:t>
            </w:r>
            <w:proofErr w:type="gramEnd"/>
            <w:r w:rsidRPr="008D7A5A">
              <w:rPr>
                <w:rFonts w:ascii="Times New Roman" w:eastAsia="Times New Roman" w:hAnsi="Times New Roman" w:cs="Times New Roman"/>
                <w:b/>
                <w:bCs/>
                <w:color w:val="000000"/>
                <w:szCs w:val="24"/>
                <w:lang w:eastAsia="ru-RU"/>
              </w:rPr>
              <w:t>/п</w:t>
            </w:r>
          </w:p>
        </w:tc>
        <w:tc>
          <w:tcPr>
            <w:tcW w:w="2458"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показатели</w:t>
            </w:r>
          </w:p>
        </w:tc>
        <w:tc>
          <w:tcPr>
            <w:tcW w:w="8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2021 год</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2022 год</w:t>
            </w:r>
          </w:p>
        </w:tc>
        <w:tc>
          <w:tcPr>
            <w:tcW w:w="2551" w:type="dxa"/>
            <w:gridSpan w:val="3"/>
            <w:tcBorders>
              <w:top w:val="single" w:sz="8" w:space="0" w:color="auto"/>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1 этап, годы</w:t>
            </w:r>
          </w:p>
        </w:tc>
        <w:tc>
          <w:tcPr>
            <w:tcW w:w="4253" w:type="dxa"/>
            <w:gridSpan w:val="5"/>
            <w:tcBorders>
              <w:top w:val="single" w:sz="8" w:space="0" w:color="auto"/>
              <w:left w:val="nil"/>
              <w:bottom w:val="single" w:sz="4" w:space="0" w:color="auto"/>
              <w:right w:val="single" w:sz="4" w:space="0" w:color="000000"/>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 этап, годы</w:t>
            </w:r>
          </w:p>
        </w:tc>
        <w:tc>
          <w:tcPr>
            <w:tcW w:w="4282" w:type="dxa"/>
            <w:gridSpan w:val="6"/>
            <w:tcBorders>
              <w:top w:val="single" w:sz="8" w:space="0" w:color="auto"/>
              <w:left w:val="nil"/>
              <w:bottom w:val="single" w:sz="4" w:space="0" w:color="auto"/>
              <w:right w:val="single" w:sz="8" w:space="0" w:color="000000"/>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3 этап, годы</w:t>
            </w:r>
          </w:p>
        </w:tc>
      </w:tr>
      <w:tr w:rsidR="00CE55EF" w:rsidRPr="008D7A5A" w:rsidTr="006C1A7B">
        <w:trPr>
          <w:trHeight w:val="321"/>
        </w:trPr>
        <w:tc>
          <w:tcPr>
            <w:tcW w:w="754" w:type="dxa"/>
            <w:vMerge/>
            <w:tcBorders>
              <w:top w:val="single" w:sz="8" w:space="0" w:color="auto"/>
              <w:left w:val="single" w:sz="8" w:space="0" w:color="auto"/>
              <w:bottom w:val="single" w:sz="8" w:space="0" w:color="000000"/>
              <w:right w:val="single" w:sz="4" w:space="0" w:color="auto"/>
            </w:tcBorders>
            <w:vAlign w:val="center"/>
            <w:hideMark/>
          </w:tcPr>
          <w:p w:rsidR="00CE55EF" w:rsidRPr="008D7A5A" w:rsidRDefault="00CE55EF" w:rsidP="00CE55EF">
            <w:pPr>
              <w:spacing w:after="0" w:line="240" w:lineRule="auto"/>
              <w:rPr>
                <w:rFonts w:ascii="Times New Roman" w:eastAsia="Times New Roman" w:hAnsi="Times New Roman" w:cs="Times New Roman"/>
                <w:b/>
                <w:bCs/>
                <w:color w:val="000000"/>
                <w:szCs w:val="24"/>
                <w:lang w:eastAsia="ru-RU"/>
              </w:rPr>
            </w:pPr>
          </w:p>
        </w:tc>
        <w:tc>
          <w:tcPr>
            <w:tcW w:w="2458" w:type="dxa"/>
            <w:gridSpan w:val="2"/>
            <w:vMerge/>
            <w:tcBorders>
              <w:top w:val="single" w:sz="8" w:space="0" w:color="auto"/>
              <w:left w:val="single" w:sz="4" w:space="0" w:color="auto"/>
              <w:bottom w:val="single" w:sz="8" w:space="0" w:color="000000"/>
              <w:right w:val="single" w:sz="4" w:space="0" w:color="auto"/>
            </w:tcBorders>
            <w:vAlign w:val="center"/>
            <w:hideMark/>
          </w:tcPr>
          <w:p w:rsidR="00CE55EF" w:rsidRPr="008D7A5A" w:rsidRDefault="00CE55EF" w:rsidP="00CE55EF">
            <w:pPr>
              <w:spacing w:after="0" w:line="240" w:lineRule="auto"/>
              <w:rPr>
                <w:rFonts w:ascii="Times New Roman" w:eastAsia="Times New Roman" w:hAnsi="Times New Roman" w:cs="Times New Roman"/>
                <w:b/>
                <w:bCs/>
                <w:color w:val="000000"/>
                <w:szCs w:val="24"/>
                <w:lang w:eastAsia="ru-RU"/>
              </w:rPr>
            </w:pPr>
          </w:p>
        </w:tc>
        <w:tc>
          <w:tcPr>
            <w:tcW w:w="899" w:type="dxa"/>
            <w:vMerge/>
            <w:tcBorders>
              <w:top w:val="single" w:sz="8" w:space="0" w:color="auto"/>
              <w:left w:val="single" w:sz="4" w:space="0" w:color="auto"/>
              <w:bottom w:val="single" w:sz="4" w:space="0" w:color="auto"/>
              <w:right w:val="single" w:sz="4" w:space="0" w:color="auto"/>
            </w:tcBorders>
            <w:vAlign w:val="center"/>
            <w:hideMark/>
          </w:tcPr>
          <w:p w:rsidR="00CE55EF" w:rsidRPr="008D7A5A" w:rsidRDefault="00CE55EF" w:rsidP="00CE55EF">
            <w:pPr>
              <w:spacing w:after="0" w:line="240" w:lineRule="auto"/>
              <w:rPr>
                <w:rFonts w:ascii="Times New Roman" w:eastAsia="Times New Roman" w:hAnsi="Times New Roman" w:cs="Times New Roman"/>
                <w:b/>
                <w:bCs/>
                <w:color w:val="000000"/>
                <w:szCs w:val="24"/>
                <w:lang w:eastAsia="ru-RU"/>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CE55EF" w:rsidRPr="008D7A5A" w:rsidRDefault="00CE55EF" w:rsidP="00CE55EF">
            <w:pPr>
              <w:spacing w:after="0" w:line="240" w:lineRule="auto"/>
              <w:rPr>
                <w:rFonts w:ascii="Times New Roman" w:eastAsia="Times New Roman" w:hAnsi="Times New Roman" w:cs="Times New Roman"/>
                <w:b/>
                <w:bCs/>
                <w:color w:val="000000"/>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2023</w:t>
            </w:r>
          </w:p>
        </w:tc>
        <w:tc>
          <w:tcPr>
            <w:tcW w:w="851"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2025</w:t>
            </w:r>
          </w:p>
        </w:tc>
        <w:tc>
          <w:tcPr>
            <w:tcW w:w="851"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2026</w:t>
            </w:r>
          </w:p>
        </w:tc>
        <w:tc>
          <w:tcPr>
            <w:tcW w:w="851"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2028</w:t>
            </w:r>
          </w:p>
        </w:tc>
        <w:tc>
          <w:tcPr>
            <w:tcW w:w="851"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2029</w:t>
            </w:r>
          </w:p>
        </w:tc>
        <w:tc>
          <w:tcPr>
            <w:tcW w:w="850"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2030</w:t>
            </w:r>
          </w:p>
        </w:tc>
        <w:tc>
          <w:tcPr>
            <w:tcW w:w="851"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2031</w:t>
            </w:r>
          </w:p>
        </w:tc>
        <w:tc>
          <w:tcPr>
            <w:tcW w:w="850"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2032</w:t>
            </w:r>
          </w:p>
        </w:tc>
        <w:tc>
          <w:tcPr>
            <w:tcW w:w="768"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2033</w:t>
            </w:r>
          </w:p>
        </w:tc>
        <w:tc>
          <w:tcPr>
            <w:tcW w:w="933" w:type="dxa"/>
            <w:gridSpan w:val="2"/>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2034</w:t>
            </w:r>
          </w:p>
        </w:tc>
        <w:tc>
          <w:tcPr>
            <w:tcW w:w="880" w:type="dxa"/>
            <w:tcBorders>
              <w:top w:val="nil"/>
              <w:left w:val="nil"/>
              <w:bottom w:val="single" w:sz="4" w:space="0" w:color="auto"/>
              <w:right w:val="single" w:sz="8"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2035</w:t>
            </w:r>
          </w:p>
        </w:tc>
      </w:tr>
      <w:tr w:rsidR="00CE55EF" w:rsidRPr="008D7A5A" w:rsidTr="006C1A7B">
        <w:trPr>
          <w:trHeight w:val="412"/>
        </w:trPr>
        <w:tc>
          <w:tcPr>
            <w:tcW w:w="754" w:type="dxa"/>
            <w:vMerge/>
            <w:tcBorders>
              <w:top w:val="single" w:sz="8" w:space="0" w:color="auto"/>
              <w:left w:val="single" w:sz="8" w:space="0" w:color="auto"/>
              <w:bottom w:val="single" w:sz="4" w:space="0" w:color="auto"/>
              <w:right w:val="single" w:sz="4" w:space="0" w:color="auto"/>
            </w:tcBorders>
            <w:vAlign w:val="center"/>
            <w:hideMark/>
          </w:tcPr>
          <w:p w:rsidR="00CE55EF" w:rsidRPr="008D7A5A" w:rsidRDefault="00CE55EF" w:rsidP="00CE55EF">
            <w:pPr>
              <w:spacing w:after="0" w:line="240" w:lineRule="auto"/>
              <w:rPr>
                <w:rFonts w:ascii="Times New Roman" w:eastAsia="Times New Roman" w:hAnsi="Times New Roman" w:cs="Times New Roman"/>
                <w:b/>
                <w:bCs/>
                <w:color w:val="000000"/>
                <w:szCs w:val="24"/>
                <w:lang w:eastAsia="ru-RU"/>
              </w:rPr>
            </w:pPr>
          </w:p>
        </w:tc>
        <w:tc>
          <w:tcPr>
            <w:tcW w:w="2458" w:type="dxa"/>
            <w:gridSpan w:val="2"/>
            <w:vMerge/>
            <w:tcBorders>
              <w:top w:val="single" w:sz="8" w:space="0" w:color="auto"/>
              <w:left w:val="single" w:sz="4" w:space="0" w:color="auto"/>
              <w:bottom w:val="single" w:sz="4" w:space="0" w:color="auto"/>
              <w:right w:val="single" w:sz="4" w:space="0" w:color="auto"/>
            </w:tcBorders>
            <w:vAlign w:val="center"/>
            <w:hideMark/>
          </w:tcPr>
          <w:p w:rsidR="00CE55EF" w:rsidRPr="008D7A5A" w:rsidRDefault="00CE55EF" w:rsidP="00CE55EF">
            <w:pPr>
              <w:spacing w:after="0" w:line="240" w:lineRule="auto"/>
              <w:rPr>
                <w:rFonts w:ascii="Times New Roman" w:eastAsia="Times New Roman" w:hAnsi="Times New Roman" w:cs="Times New Roman"/>
                <w:b/>
                <w:bCs/>
                <w:color w:val="000000"/>
                <w:szCs w:val="24"/>
                <w:lang w:eastAsia="ru-RU"/>
              </w:rPr>
            </w:pPr>
          </w:p>
        </w:tc>
        <w:tc>
          <w:tcPr>
            <w:tcW w:w="899"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факт</w:t>
            </w:r>
          </w:p>
        </w:tc>
        <w:tc>
          <w:tcPr>
            <w:tcW w:w="851"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оценка</w:t>
            </w:r>
          </w:p>
        </w:tc>
        <w:tc>
          <w:tcPr>
            <w:tcW w:w="11086" w:type="dxa"/>
            <w:gridSpan w:val="14"/>
            <w:tcBorders>
              <w:top w:val="single" w:sz="4" w:space="0" w:color="auto"/>
              <w:left w:val="nil"/>
              <w:bottom w:val="single" w:sz="4" w:space="0" w:color="auto"/>
              <w:right w:val="single" w:sz="8" w:space="0" w:color="000000"/>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Cs w:val="24"/>
                <w:lang w:eastAsia="ru-RU"/>
              </w:rPr>
            </w:pPr>
            <w:r w:rsidRPr="008D7A5A">
              <w:rPr>
                <w:rFonts w:ascii="Times New Roman" w:eastAsia="Times New Roman" w:hAnsi="Times New Roman" w:cs="Times New Roman"/>
                <w:b/>
                <w:bCs/>
                <w:color w:val="000000"/>
                <w:szCs w:val="24"/>
                <w:lang w:eastAsia="ru-RU"/>
              </w:rPr>
              <w:t>прогноз</w:t>
            </w:r>
          </w:p>
        </w:tc>
      </w:tr>
      <w:tr w:rsidR="00CE55EF" w:rsidRPr="008D7A5A" w:rsidTr="00DC1D8A">
        <w:trPr>
          <w:trHeight w:val="315"/>
        </w:trPr>
        <w:tc>
          <w:tcPr>
            <w:tcW w:w="16048" w:type="dxa"/>
            <w:gridSpan w:val="19"/>
            <w:tcBorders>
              <w:top w:val="single" w:sz="4" w:space="0" w:color="auto"/>
              <w:left w:val="single" w:sz="4" w:space="0" w:color="auto"/>
              <w:bottom w:val="single" w:sz="4" w:space="0" w:color="auto"/>
              <w:right w:val="single" w:sz="4" w:space="0" w:color="auto"/>
            </w:tcBorders>
            <w:shd w:val="clear" w:color="000000" w:fill="F2DCDB"/>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Приоритет № 1</w:t>
            </w:r>
          </w:p>
        </w:tc>
      </w:tr>
      <w:tr w:rsidR="00CE55EF" w:rsidRPr="008D7A5A" w:rsidTr="00DC1D8A">
        <w:trPr>
          <w:trHeight w:val="315"/>
        </w:trPr>
        <w:tc>
          <w:tcPr>
            <w:tcW w:w="16048" w:type="dxa"/>
            <w:gridSpan w:val="19"/>
            <w:tcBorders>
              <w:top w:val="single" w:sz="4" w:space="0" w:color="auto"/>
              <w:left w:val="single" w:sz="4" w:space="0" w:color="auto"/>
              <w:bottom w:val="single" w:sz="4" w:space="0" w:color="auto"/>
              <w:right w:val="single" w:sz="4" w:space="0" w:color="auto"/>
            </w:tcBorders>
            <w:shd w:val="clear" w:color="000000" w:fill="F2DCDB"/>
            <w:vAlign w:val="center"/>
            <w:hideMark/>
          </w:tcPr>
          <w:p w:rsidR="00CE55EF" w:rsidRPr="008D7A5A" w:rsidRDefault="00CE55EF"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Человеческий капитал и социальная сфера</w:t>
            </w:r>
          </w:p>
        </w:tc>
      </w:tr>
      <w:tr w:rsidR="00CE55EF" w:rsidRPr="008D7A5A" w:rsidTr="00DC1D8A">
        <w:trPr>
          <w:trHeight w:val="330"/>
        </w:trPr>
        <w:tc>
          <w:tcPr>
            <w:tcW w:w="16048" w:type="dxa"/>
            <w:gridSpan w:val="19"/>
            <w:tcBorders>
              <w:top w:val="single" w:sz="4" w:space="0" w:color="9C0006"/>
              <w:left w:val="single" w:sz="4" w:space="0" w:color="9C0006"/>
              <w:bottom w:val="single" w:sz="4" w:space="0" w:color="9C0006"/>
              <w:right w:val="single" w:sz="4" w:space="0" w:color="9C0006"/>
            </w:tcBorders>
            <w:shd w:val="clear" w:color="000000" w:fill="FDE9D9"/>
            <w:noWrap/>
            <w:vAlign w:val="center"/>
            <w:hideMark/>
          </w:tcPr>
          <w:p w:rsidR="00CE55EF" w:rsidRPr="008D7A5A" w:rsidRDefault="00CE55EF"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Цель 1. Стабильный рост качества жизни при сбалансированном развитии социальной сферы</w:t>
            </w:r>
          </w:p>
        </w:tc>
      </w:tr>
      <w:tr w:rsidR="00CE55EF"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E55EF" w:rsidRPr="008D7A5A" w:rsidRDefault="00CE55EF"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1.1.1.</w:t>
            </w:r>
          </w:p>
        </w:tc>
        <w:tc>
          <w:tcPr>
            <w:tcW w:w="2365" w:type="dxa"/>
            <w:tcBorders>
              <w:top w:val="nil"/>
              <w:left w:val="nil"/>
              <w:bottom w:val="single" w:sz="4" w:space="0" w:color="auto"/>
              <w:right w:val="single" w:sz="4" w:space="0" w:color="auto"/>
            </w:tcBorders>
            <w:shd w:val="clear" w:color="auto" w:fill="auto"/>
            <w:vAlign w:val="center"/>
            <w:hideMark/>
          </w:tcPr>
          <w:p w:rsidR="00CE55EF" w:rsidRPr="008D7A5A" w:rsidRDefault="00CE55EF"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Среднегодовая численность постоянного населения, чел.</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CE55EF" w:rsidRPr="008D7A5A" w:rsidRDefault="00CE55EF"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165,2</w:t>
            </w:r>
          </w:p>
        </w:tc>
        <w:tc>
          <w:tcPr>
            <w:tcW w:w="851" w:type="dxa"/>
            <w:tcBorders>
              <w:top w:val="nil"/>
              <w:left w:val="nil"/>
              <w:bottom w:val="single" w:sz="4" w:space="0" w:color="auto"/>
              <w:right w:val="single" w:sz="4" w:space="0" w:color="auto"/>
            </w:tcBorders>
            <w:shd w:val="clear" w:color="000000" w:fill="FFFFFF"/>
            <w:noWrap/>
            <w:vAlign w:val="center"/>
            <w:hideMark/>
          </w:tcPr>
          <w:p w:rsidR="00CE55EF" w:rsidRPr="008D7A5A" w:rsidRDefault="00CE55EF"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164,5</w:t>
            </w:r>
          </w:p>
        </w:tc>
        <w:tc>
          <w:tcPr>
            <w:tcW w:w="850" w:type="dxa"/>
            <w:tcBorders>
              <w:top w:val="nil"/>
              <w:left w:val="nil"/>
              <w:bottom w:val="single" w:sz="4" w:space="0" w:color="auto"/>
              <w:right w:val="single" w:sz="4" w:space="0" w:color="auto"/>
            </w:tcBorders>
            <w:shd w:val="clear" w:color="000000" w:fill="FFFFFF"/>
            <w:noWrap/>
            <w:vAlign w:val="center"/>
            <w:hideMark/>
          </w:tcPr>
          <w:p w:rsidR="00CE55EF" w:rsidRPr="008D7A5A" w:rsidRDefault="00CE55EF"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164,1</w:t>
            </w:r>
          </w:p>
        </w:tc>
        <w:tc>
          <w:tcPr>
            <w:tcW w:w="851" w:type="dxa"/>
            <w:tcBorders>
              <w:top w:val="nil"/>
              <w:left w:val="nil"/>
              <w:bottom w:val="single" w:sz="4" w:space="0" w:color="auto"/>
              <w:right w:val="single" w:sz="4" w:space="0" w:color="auto"/>
            </w:tcBorders>
            <w:shd w:val="clear" w:color="000000" w:fill="FFFFFF"/>
            <w:noWrap/>
            <w:vAlign w:val="center"/>
            <w:hideMark/>
          </w:tcPr>
          <w:p w:rsidR="00CE55EF" w:rsidRPr="008D7A5A" w:rsidRDefault="00CE55EF"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163,4</w:t>
            </w:r>
          </w:p>
        </w:tc>
        <w:tc>
          <w:tcPr>
            <w:tcW w:w="850" w:type="dxa"/>
            <w:tcBorders>
              <w:top w:val="nil"/>
              <w:left w:val="nil"/>
              <w:bottom w:val="single" w:sz="4" w:space="0" w:color="auto"/>
              <w:right w:val="single" w:sz="4" w:space="0" w:color="auto"/>
            </w:tcBorders>
            <w:shd w:val="clear" w:color="000000" w:fill="FFFFFF"/>
            <w:noWrap/>
            <w:vAlign w:val="center"/>
            <w:hideMark/>
          </w:tcPr>
          <w:p w:rsidR="00CE55EF" w:rsidRPr="008D7A5A" w:rsidRDefault="00CE55EF"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162,9</w:t>
            </w:r>
          </w:p>
        </w:tc>
        <w:tc>
          <w:tcPr>
            <w:tcW w:w="851" w:type="dxa"/>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164,5</w:t>
            </w:r>
          </w:p>
        </w:tc>
        <w:tc>
          <w:tcPr>
            <w:tcW w:w="851" w:type="dxa"/>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164,6</w:t>
            </w:r>
          </w:p>
        </w:tc>
        <w:tc>
          <w:tcPr>
            <w:tcW w:w="850" w:type="dxa"/>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164,7</w:t>
            </w:r>
          </w:p>
        </w:tc>
        <w:tc>
          <w:tcPr>
            <w:tcW w:w="851" w:type="dxa"/>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164,8</w:t>
            </w:r>
          </w:p>
        </w:tc>
        <w:tc>
          <w:tcPr>
            <w:tcW w:w="850" w:type="dxa"/>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164,8</w:t>
            </w:r>
          </w:p>
        </w:tc>
        <w:tc>
          <w:tcPr>
            <w:tcW w:w="851" w:type="dxa"/>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164,9</w:t>
            </w:r>
          </w:p>
        </w:tc>
        <w:tc>
          <w:tcPr>
            <w:tcW w:w="850" w:type="dxa"/>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165,0</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165,1</w:t>
            </w:r>
          </w:p>
        </w:tc>
        <w:tc>
          <w:tcPr>
            <w:tcW w:w="850" w:type="dxa"/>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165,2</w:t>
            </w:r>
          </w:p>
        </w:tc>
        <w:tc>
          <w:tcPr>
            <w:tcW w:w="880" w:type="dxa"/>
            <w:tcBorders>
              <w:top w:val="nil"/>
              <w:left w:val="nil"/>
              <w:bottom w:val="single" w:sz="4" w:space="0" w:color="auto"/>
              <w:right w:val="single" w:sz="4" w:space="0" w:color="auto"/>
            </w:tcBorders>
            <w:shd w:val="clear" w:color="000000" w:fill="FFFFFF"/>
            <w:noWrap/>
            <w:vAlign w:val="center"/>
            <w:hideMark/>
          </w:tcPr>
          <w:p w:rsidR="00CE55EF" w:rsidRPr="008D7A5A" w:rsidRDefault="00CF39DD"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165,3</w:t>
            </w:r>
          </w:p>
        </w:tc>
      </w:tr>
      <w:tr w:rsidR="00710AC7"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vAlign w:val="center"/>
          </w:tcPr>
          <w:p w:rsidR="00710AC7" w:rsidRPr="008D7A5A" w:rsidRDefault="00710AC7" w:rsidP="001A2ADC">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1.1.2.</w:t>
            </w:r>
          </w:p>
        </w:tc>
        <w:tc>
          <w:tcPr>
            <w:tcW w:w="2365" w:type="dxa"/>
            <w:tcBorders>
              <w:top w:val="nil"/>
              <w:left w:val="nil"/>
              <w:bottom w:val="single" w:sz="4" w:space="0" w:color="auto"/>
              <w:right w:val="single" w:sz="4" w:space="0" w:color="auto"/>
            </w:tcBorders>
            <w:shd w:val="clear" w:color="auto" w:fill="auto"/>
            <w:vAlign w:val="center"/>
          </w:tcPr>
          <w:p w:rsidR="00710AC7" w:rsidRPr="008D7A5A" w:rsidRDefault="009501FC"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 xml:space="preserve">Численность молодежи (до 35 лет), </w:t>
            </w:r>
            <w:r w:rsidR="00710AC7" w:rsidRPr="008D7A5A">
              <w:rPr>
                <w:rFonts w:ascii="Times New Roman" w:eastAsia="Times New Roman" w:hAnsi="Times New Roman" w:cs="Times New Roman"/>
                <w:color w:val="000000"/>
                <w:szCs w:val="24"/>
                <w:lang w:eastAsia="ru-RU"/>
              </w:rPr>
              <w:t>чел.</w:t>
            </w:r>
          </w:p>
        </w:tc>
        <w:tc>
          <w:tcPr>
            <w:tcW w:w="992" w:type="dxa"/>
            <w:gridSpan w:val="2"/>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4973</w:t>
            </w:r>
          </w:p>
        </w:tc>
        <w:tc>
          <w:tcPr>
            <w:tcW w:w="851"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4973</w:t>
            </w:r>
          </w:p>
        </w:tc>
        <w:tc>
          <w:tcPr>
            <w:tcW w:w="850"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4897</w:t>
            </w:r>
          </w:p>
        </w:tc>
        <w:tc>
          <w:tcPr>
            <w:tcW w:w="851"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5607</w:t>
            </w:r>
          </w:p>
        </w:tc>
        <w:tc>
          <w:tcPr>
            <w:tcW w:w="850"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6117</w:t>
            </w:r>
          </w:p>
        </w:tc>
        <w:tc>
          <w:tcPr>
            <w:tcW w:w="851"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6637</w:t>
            </w:r>
          </w:p>
        </w:tc>
        <w:tc>
          <w:tcPr>
            <w:tcW w:w="851"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7047</w:t>
            </w:r>
          </w:p>
        </w:tc>
        <w:tc>
          <w:tcPr>
            <w:tcW w:w="850"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7347</w:t>
            </w:r>
          </w:p>
        </w:tc>
        <w:tc>
          <w:tcPr>
            <w:tcW w:w="851"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710AC7">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7355</w:t>
            </w:r>
          </w:p>
        </w:tc>
        <w:tc>
          <w:tcPr>
            <w:tcW w:w="850"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7359</w:t>
            </w:r>
          </w:p>
        </w:tc>
        <w:tc>
          <w:tcPr>
            <w:tcW w:w="851"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7362</w:t>
            </w:r>
          </w:p>
        </w:tc>
        <w:tc>
          <w:tcPr>
            <w:tcW w:w="850"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7369</w:t>
            </w:r>
          </w:p>
        </w:tc>
        <w:tc>
          <w:tcPr>
            <w:tcW w:w="851" w:type="dxa"/>
            <w:gridSpan w:val="2"/>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7375</w:t>
            </w:r>
          </w:p>
        </w:tc>
        <w:tc>
          <w:tcPr>
            <w:tcW w:w="850"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7379</w:t>
            </w:r>
          </w:p>
        </w:tc>
        <w:tc>
          <w:tcPr>
            <w:tcW w:w="880" w:type="dxa"/>
            <w:tcBorders>
              <w:top w:val="nil"/>
              <w:left w:val="nil"/>
              <w:bottom w:val="single" w:sz="4" w:space="0" w:color="auto"/>
              <w:right w:val="single" w:sz="4" w:space="0" w:color="auto"/>
            </w:tcBorders>
            <w:shd w:val="clear" w:color="000000" w:fill="FFFFFF"/>
            <w:noWrap/>
            <w:vAlign w:val="center"/>
          </w:tcPr>
          <w:p w:rsidR="00710AC7" w:rsidRPr="008D7A5A" w:rsidRDefault="00AC5D15"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7384</w:t>
            </w:r>
          </w:p>
        </w:tc>
      </w:tr>
      <w:tr w:rsidR="00710AC7"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vAlign w:val="center"/>
          </w:tcPr>
          <w:p w:rsidR="00710AC7" w:rsidRPr="008D7A5A" w:rsidRDefault="00710AC7" w:rsidP="001A2ADC">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1.1.3.</w:t>
            </w:r>
          </w:p>
        </w:tc>
        <w:tc>
          <w:tcPr>
            <w:tcW w:w="2365"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Уровень миграции, чел.</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611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631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651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651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671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671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691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691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711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711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751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751</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771</w:t>
            </w:r>
          </w:p>
        </w:tc>
      </w:tr>
      <w:tr w:rsidR="00710AC7"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vAlign w:val="center"/>
          </w:tcPr>
          <w:p w:rsidR="00710AC7" w:rsidRPr="008D7A5A" w:rsidRDefault="00710AC7" w:rsidP="001A2ADC">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1.1.4.</w:t>
            </w:r>
          </w:p>
        </w:tc>
        <w:tc>
          <w:tcPr>
            <w:tcW w:w="2365"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Ввод в эксплуатацию жилых домов, кв. м.</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84773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94507</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99232</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104194</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109404</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114874</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120618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126648</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132981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139630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146611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153942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161639</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169721</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1"/>
                <w:szCs w:val="21"/>
                <w:lang w:eastAsia="ru-RU"/>
              </w:rPr>
            </w:pPr>
            <w:r w:rsidRPr="008D7A5A">
              <w:rPr>
                <w:rFonts w:ascii="Times New Roman" w:eastAsia="Times New Roman" w:hAnsi="Times New Roman" w:cs="Times New Roman"/>
                <w:sz w:val="21"/>
                <w:szCs w:val="21"/>
                <w:lang w:eastAsia="ru-RU"/>
              </w:rPr>
              <w:t>178207</w:t>
            </w:r>
          </w:p>
        </w:tc>
      </w:tr>
      <w:tr w:rsidR="00710AC7" w:rsidRPr="008D7A5A" w:rsidTr="00710AC7">
        <w:trPr>
          <w:trHeight w:val="1665"/>
        </w:trPr>
        <w:tc>
          <w:tcPr>
            <w:tcW w:w="754" w:type="dxa"/>
            <w:tcBorders>
              <w:top w:val="nil"/>
              <w:left w:val="single" w:sz="4" w:space="0" w:color="auto"/>
              <w:bottom w:val="single" w:sz="4" w:space="0" w:color="auto"/>
              <w:right w:val="single" w:sz="4" w:space="0" w:color="auto"/>
            </w:tcBorders>
            <w:shd w:val="clear" w:color="auto" w:fill="auto"/>
            <w:vAlign w:val="center"/>
          </w:tcPr>
          <w:p w:rsidR="00710AC7" w:rsidRPr="008D7A5A" w:rsidRDefault="00710AC7" w:rsidP="001A2ADC">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1.1.5.</w:t>
            </w:r>
          </w:p>
        </w:tc>
        <w:tc>
          <w:tcPr>
            <w:tcW w:w="2365" w:type="dxa"/>
            <w:tcBorders>
              <w:top w:val="nil"/>
              <w:left w:val="nil"/>
              <w:bottom w:val="single" w:sz="4" w:space="0" w:color="auto"/>
              <w:right w:val="single" w:sz="4" w:space="0" w:color="auto"/>
            </w:tcBorders>
            <w:shd w:val="clear" w:color="auto" w:fill="auto"/>
            <w:hideMark/>
          </w:tcPr>
          <w:p w:rsidR="00710AC7" w:rsidRPr="008D7A5A" w:rsidRDefault="00710AC7"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Среднемесячная номинальная начисленная заработная плата работников</w:t>
            </w:r>
            <w:r w:rsidRPr="008D7A5A">
              <w:rPr>
                <w:rFonts w:ascii="Times New Roman" w:eastAsia="Times New Roman" w:hAnsi="Times New Roman" w:cs="Times New Roman"/>
                <w:color w:val="000000"/>
                <w:szCs w:val="24"/>
                <w:lang w:eastAsia="ru-RU"/>
              </w:rPr>
              <w:br/>
              <w:t>крупных и средних организаций, руб.</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44 600,20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49 060,22</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51 513,23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54 088,89</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56 793,34</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59 633,00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62 614,65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65 745,39</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69 032,66</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72 484,29</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76 108,50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79 913,93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68725E">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83</w:t>
            </w:r>
          </w:p>
          <w:p w:rsidR="00710AC7" w:rsidRPr="008D7A5A" w:rsidRDefault="00710AC7" w:rsidP="0068725E">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909,63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88 105,11</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92 510,36</w:t>
            </w:r>
          </w:p>
        </w:tc>
      </w:tr>
      <w:tr w:rsidR="00710AC7"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vAlign w:val="center"/>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1.1.6.</w:t>
            </w:r>
          </w:p>
        </w:tc>
        <w:tc>
          <w:tcPr>
            <w:tcW w:w="2365"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Уровень безработицы,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1,16</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A51E1">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0,9</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0,9</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0,9</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A51E1">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0,85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0,85</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0,85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0,85</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0,85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0,8</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0,8</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DE9D9"/>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Цель 2. Развитие системы охраны здоровья и безопасности населения</w:t>
            </w:r>
          </w:p>
        </w:tc>
      </w:tr>
      <w:tr w:rsidR="00710AC7"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2"/>
                <w:lang w:eastAsia="ru-RU"/>
              </w:rPr>
            </w:pPr>
            <w:r w:rsidRPr="008D7A5A">
              <w:rPr>
                <w:rFonts w:ascii="Times New Roman" w:eastAsia="Times New Roman" w:hAnsi="Times New Roman" w:cs="Times New Roman"/>
                <w:sz w:val="22"/>
                <w:lang w:eastAsia="ru-RU"/>
              </w:rPr>
              <w:lastRenderedPageBreak/>
              <w:t>1.2.1.</w:t>
            </w:r>
          </w:p>
        </w:tc>
        <w:tc>
          <w:tcPr>
            <w:tcW w:w="2365"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8D7A5A">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Коэффициент рождаемости, чел./1000 чел. населения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9,5</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9,6</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9,7</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9,8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9,9</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10,2</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10,4</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10,6</w:t>
            </w:r>
          </w:p>
        </w:tc>
        <w:tc>
          <w:tcPr>
            <w:tcW w:w="768"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10,7</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10,8</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10,9</w:t>
            </w:r>
          </w:p>
        </w:tc>
      </w:tr>
      <w:tr w:rsidR="00710AC7"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2"/>
                <w:lang w:eastAsia="ru-RU"/>
              </w:rPr>
            </w:pPr>
            <w:r w:rsidRPr="008D7A5A">
              <w:rPr>
                <w:rFonts w:ascii="Times New Roman" w:eastAsia="Times New Roman" w:hAnsi="Times New Roman" w:cs="Times New Roman"/>
                <w:sz w:val="22"/>
                <w:lang w:eastAsia="ru-RU"/>
              </w:rPr>
              <w:t>1.2.2.</w:t>
            </w:r>
          </w:p>
        </w:tc>
        <w:tc>
          <w:tcPr>
            <w:tcW w:w="2365"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8D7A5A">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Коэффициент смертности, чел./1000 чел. населения</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14,7</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14,4</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14,2</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13,9</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13,7</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13,6</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13,5</w:t>
            </w:r>
          </w:p>
        </w:tc>
        <w:tc>
          <w:tcPr>
            <w:tcW w:w="768"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13,4</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13,3</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13,2</w:t>
            </w:r>
          </w:p>
        </w:tc>
      </w:tr>
      <w:tr w:rsidR="00710AC7"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noWrap/>
            <w:vAlign w:val="center"/>
          </w:tcPr>
          <w:p w:rsidR="00710AC7" w:rsidRPr="008D7A5A" w:rsidRDefault="00710AC7" w:rsidP="001971FA">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1.2.3.</w:t>
            </w:r>
          </w:p>
        </w:tc>
        <w:tc>
          <w:tcPr>
            <w:tcW w:w="2365" w:type="dxa"/>
            <w:tcBorders>
              <w:top w:val="nil"/>
              <w:left w:val="nil"/>
              <w:bottom w:val="single" w:sz="4" w:space="0" w:color="auto"/>
              <w:right w:val="single" w:sz="4" w:space="0" w:color="auto"/>
            </w:tcBorders>
            <w:shd w:val="clear" w:color="auto" w:fill="auto"/>
            <w:vAlign w:val="center"/>
          </w:tcPr>
          <w:p w:rsidR="00710AC7" w:rsidRPr="008D7A5A" w:rsidRDefault="001A2ADC" w:rsidP="008D7A5A">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Численность населения на 1 врача</w:t>
            </w:r>
            <w:r w:rsidR="00710AC7" w:rsidRPr="008D7A5A">
              <w:rPr>
                <w:rFonts w:ascii="Times New Roman" w:eastAsia="Times New Roman" w:hAnsi="Times New Roman" w:cs="Times New Roman"/>
                <w:szCs w:val="24"/>
                <w:lang w:eastAsia="ru-RU"/>
              </w:rPr>
              <w:t>, чел.</w:t>
            </w:r>
          </w:p>
        </w:tc>
        <w:tc>
          <w:tcPr>
            <w:tcW w:w="992" w:type="dxa"/>
            <w:gridSpan w:val="2"/>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333</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323</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313</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303</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294</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288</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282</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275</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268</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262</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256</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251</w:t>
            </w:r>
          </w:p>
        </w:tc>
        <w:tc>
          <w:tcPr>
            <w:tcW w:w="768"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247</w:t>
            </w:r>
          </w:p>
        </w:tc>
        <w:tc>
          <w:tcPr>
            <w:tcW w:w="933" w:type="dxa"/>
            <w:gridSpan w:val="2"/>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242</w:t>
            </w:r>
          </w:p>
        </w:tc>
        <w:tc>
          <w:tcPr>
            <w:tcW w:w="880" w:type="dxa"/>
            <w:tcBorders>
              <w:top w:val="nil"/>
              <w:left w:val="nil"/>
              <w:bottom w:val="single" w:sz="4" w:space="0" w:color="auto"/>
              <w:right w:val="single" w:sz="4" w:space="0" w:color="auto"/>
            </w:tcBorders>
            <w:shd w:val="clear" w:color="auto" w:fill="auto"/>
            <w:noWrap/>
            <w:vAlign w:val="center"/>
          </w:tcPr>
          <w:p w:rsidR="00710AC7" w:rsidRPr="008D7A5A" w:rsidRDefault="001A2ADC"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236</w:t>
            </w:r>
          </w:p>
        </w:tc>
      </w:tr>
      <w:tr w:rsidR="00710AC7" w:rsidRPr="008D7A5A" w:rsidTr="00710AC7">
        <w:trPr>
          <w:trHeight w:val="1260"/>
        </w:trPr>
        <w:tc>
          <w:tcPr>
            <w:tcW w:w="754" w:type="dxa"/>
            <w:tcBorders>
              <w:top w:val="nil"/>
              <w:left w:val="single" w:sz="4" w:space="0" w:color="auto"/>
              <w:bottom w:val="single" w:sz="4" w:space="0" w:color="auto"/>
              <w:right w:val="single" w:sz="4" w:space="0" w:color="auto"/>
            </w:tcBorders>
            <w:shd w:val="clear" w:color="auto" w:fill="auto"/>
            <w:noWrap/>
            <w:vAlign w:val="center"/>
          </w:tcPr>
          <w:p w:rsidR="00710AC7" w:rsidRPr="008D7A5A" w:rsidRDefault="00710AC7" w:rsidP="001971FA">
            <w:pPr>
              <w:jc w:val="center"/>
              <w:rPr>
                <w:rFonts w:ascii="Times New Roman" w:hAnsi="Times New Roman" w:cs="Times New Roman"/>
                <w:color w:val="000000"/>
                <w:sz w:val="22"/>
              </w:rPr>
            </w:pPr>
            <w:r w:rsidRPr="008D7A5A">
              <w:rPr>
                <w:rFonts w:ascii="Times New Roman" w:hAnsi="Times New Roman" w:cs="Times New Roman"/>
                <w:color w:val="000000"/>
                <w:sz w:val="22"/>
              </w:rPr>
              <w:t>1.2.4.</w:t>
            </w:r>
          </w:p>
        </w:tc>
        <w:tc>
          <w:tcPr>
            <w:tcW w:w="2365"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Доля населения, систематически занимающегося физической культурой и спортом,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53,8</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54,00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54,50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55,00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55,30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55,60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55,90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56,20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56,50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56,80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57,10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57,40</w:t>
            </w:r>
          </w:p>
        </w:tc>
        <w:tc>
          <w:tcPr>
            <w:tcW w:w="768"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57,70</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58,00</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58,30</w:t>
            </w:r>
          </w:p>
        </w:tc>
      </w:tr>
      <w:tr w:rsidR="00612E2E" w:rsidRPr="008D7A5A" w:rsidTr="00710AC7">
        <w:trPr>
          <w:trHeight w:val="1968"/>
        </w:trPr>
        <w:tc>
          <w:tcPr>
            <w:tcW w:w="754" w:type="dxa"/>
            <w:tcBorders>
              <w:top w:val="nil"/>
              <w:left w:val="single" w:sz="4" w:space="0" w:color="auto"/>
              <w:bottom w:val="single" w:sz="4" w:space="0" w:color="auto"/>
              <w:right w:val="single" w:sz="4" w:space="0" w:color="auto"/>
            </w:tcBorders>
            <w:shd w:val="clear" w:color="auto" w:fill="auto"/>
            <w:noWrap/>
            <w:vAlign w:val="center"/>
          </w:tcPr>
          <w:p w:rsidR="00612E2E" w:rsidRPr="008D7A5A" w:rsidRDefault="00612E2E">
            <w:pPr>
              <w:jc w:val="center"/>
              <w:rPr>
                <w:rFonts w:ascii="Times New Roman" w:hAnsi="Times New Roman" w:cs="Times New Roman"/>
                <w:color w:val="000000"/>
                <w:sz w:val="22"/>
              </w:rPr>
            </w:pPr>
            <w:r w:rsidRPr="008D7A5A">
              <w:rPr>
                <w:rFonts w:ascii="Times New Roman" w:hAnsi="Times New Roman" w:cs="Times New Roman"/>
                <w:color w:val="000000"/>
                <w:sz w:val="22"/>
              </w:rPr>
              <w:t>1.2.5.</w:t>
            </w:r>
          </w:p>
        </w:tc>
        <w:tc>
          <w:tcPr>
            <w:tcW w:w="2365" w:type="dxa"/>
            <w:tcBorders>
              <w:top w:val="nil"/>
              <w:left w:val="nil"/>
              <w:bottom w:val="single" w:sz="4" w:space="0" w:color="auto"/>
              <w:right w:val="single" w:sz="4" w:space="0" w:color="auto"/>
            </w:tcBorders>
            <w:shd w:val="clear" w:color="auto" w:fill="auto"/>
            <w:vAlign w:val="center"/>
          </w:tcPr>
          <w:p w:rsidR="00612E2E" w:rsidRPr="008D7A5A" w:rsidRDefault="00612E2E" w:rsidP="008D7A5A">
            <w:pPr>
              <w:spacing w:after="0" w:line="240" w:lineRule="auto"/>
              <w:rPr>
                <w:rFonts w:ascii="Times New Roman" w:hAnsi="Times New Roman" w:cs="Times New Roman"/>
                <w:color w:val="000000"/>
                <w:szCs w:val="24"/>
              </w:rPr>
            </w:pPr>
            <w:r w:rsidRPr="008D7A5A">
              <w:rPr>
                <w:rFonts w:ascii="Times New Roman" w:hAnsi="Times New Roman" w:cs="Times New Roman"/>
                <w:color w:val="000000"/>
                <w:szCs w:val="24"/>
              </w:rPr>
              <w:t>Уровень обеспеченности населения Миасского городского округа спортивными сооружениями, %</w:t>
            </w:r>
          </w:p>
        </w:tc>
        <w:tc>
          <w:tcPr>
            <w:tcW w:w="992" w:type="dxa"/>
            <w:gridSpan w:val="2"/>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sidRPr="008D7A5A">
              <w:rPr>
                <w:rFonts w:ascii="Times New Roman" w:hAnsi="Times New Roman" w:cs="Times New Roman"/>
                <w:sz w:val="22"/>
              </w:rPr>
              <w:t>58,9</w:t>
            </w:r>
          </w:p>
        </w:tc>
        <w:tc>
          <w:tcPr>
            <w:tcW w:w="851"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sidRPr="008D7A5A">
              <w:rPr>
                <w:rFonts w:ascii="Times New Roman" w:hAnsi="Times New Roman" w:cs="Times New Roman"/>
                <w:sz w:val="22"/>
              </w:rPr>
              <w:t>60,80</w:t>
            </w:r>
          </w:p>
        </w:tc>
        <w:tc>
          <w:tcPr>
            <w:tcW w:w="850"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sidRPr="008D7A5A">
              <w:rPr>
                <w:rFonts w:ascii="Times New Roman" w:hAnsi="Times New Roman" w:cs="Times New Roman"/>
                <w:sz w:val="22"/>
              </w:rPr>
              <w:t>61,00</w:t>
            </w:r>
          </w:p>
        </w:tc>
        <w:tc>
          <w:tcPr>
            <w:tcW w:w="851"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sidRPr="008D7A5A">
              <w:rPr>
                <w:rFonts w:ascii="Times New Roman" w:hAnsi="Times New Roman" w:cs="Times New Roman"/>
                <w:sz w:val="22"/>
              </w:rPr>
              <w:t>61,00</w:t>
            </w:r>
          </w:p>
        </w:tc>
        <w:tc>
          <w:tcPr>
            <w:tcW w:w="850"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sidRPr="008D7A5A">
              <w:rPr>
                <w:rFonts w:ascii="Times New Roman" w:hAnsi="Times New Roman" w:cs="Times New Roman"/>
                <w:sz w:val="22"/>
              </w:rPr>
              <w:t>62,</w:t>
            </w:r>
            <w:r>
              <w:rPr>
                <w:rFonts w:ascii="Times New Roman" w:hAnsi="Times New Roman" w:cs="Times New Roman"/>
                <w:sz w:val="22"/>
              </w:rPr>
              <w:t>0</w:t>
            </w:r>
          </w:p>
        </w:tc>
        <w:tc>
          <w:tcPr>
            <w:tcW w:w="851"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sidRPr="008D7A5A">
              <w:rPr>
                <w:rFonts w:ascii="Times New Roman" w:hAnsi="Times New Roman" w:cs="Times New Roman"/>
                <w:sz w:val="22"/>
              </w:rPr>
              <w:t>6</w:t>
            </w:r>
            <w:r>
              <w:rPr>
                <w:rFonts w:ascii="Times New Roman" w:hAnsi="Times New Roman" w:cs="Times New Roman"/>
                <w:sz w:val="22"/>
              </w:rPr>
              <w:t>3</w:t>
            </w:r>
            <w:r w:rsidRPr="008D7A5A">
              <w:rPr>
                <w:rFonts w:ascii="Times New Roman" w:hAnsi="Times New Roman" w:cs="Times New Roman"/>
                <w:sz w:val="22"/>
              </w:rPr>
              <w:t>,</w:t>
            </w:r>
            <w:r>
              <w:rPr>
                <w:rFonts w:ascii="Times New Roman" w:hAnsi="Times New Roman" w:cs="Times New Roman"/>
                <w:sz w:val="22"/>
              </w:rPr>
              <w:t>0</w:t>
            </w:r>
          </w:p>
        </w:tc>
        <w:tc>
          <w:tcPr>
            <w:tcW w:w="851"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sidRPr="008D7A5A">
              <w:rPr>
                <w:rFonts w:ascii="Times New Roman" w:hAnsi="Times New Roman" w:cs="Times New Roman"/>
                <w:sz w:val="22"/>
              </w:rPr>
              <w:t>6</w:t>
            </w:r>
            <w:r>
              <w:rPr>
                <w:rFonts w:ascii="Times New Roman" w:hAnsi="Times New Roman" w:cs="Times New Roman"/>
                <w:sz w:val="22"/>
              </w:rPr>
              <w:t>3</w:t>
            </w:r>
            <w:r w:rsidRPr="008D7A5A">
              <w:rPr>
                <w:rFonts w:ascii="Times New Roman" w:hAnsi="Times New Roman" w:cs="Times New Roman"/>
                <w:sz w:val="22"/>
              </w:rPr>
              <w:t>,</w:t>
            </w:r>
            <w:r>
              <w:rPr>
                <w:rFonts w:ascii="Times New Roman" w:hAnsi="Times New Roman" w:cs="Times New Roman"/>
                <w:sz w:val="22"/>
              </w:rPr>
              <w:t>0</w:t>
            </w:r>
          </w:p>
        </w:tc>
        <w:tc>
          <w:tcPr>
            <w:tcW w:w="850"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Pr>
                <w:rFonts w:ascii="Times New Roman" w:hAnsi="Times New Roman" w:cs="Times New Roman"/>
                <w:sz w:val="22"/>
              </w:rPr>
              <w:t>6</w:t>
            </w:r>
            <w:r w:rsidRPr="008D7A5A">
              <w:rPr>
                <w:rFonts w:ascii="Times New Roman" w:hAnsi="Times New Roman" w:cs="Times New Roman"/>
                <w:sz w:val="22"/>
              </w:rPr>
              <w:t>4</w:t>
            </w:r>
            <w:r>
              <w:rPr>
                <w:rFonts w:ascii="Times New Roman" w:hAnsi="Times New Roman" w:cs="Times New Roman"/>
                <w:sz w:val="22"/>
              </w:rPr>
              <w:t>,0</w:t>
            </w:r>
          </w:p>
        </w:tc>
        <w:tc>
          <w:tcPr>
            <w:tcW w:w="851"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Pr>
                <w:rFonts w:ascii="Times New Roman" w:hAnsi="Times New Roman" w:cs="Times New Roman"/>
                <w:sz w:val="22"/>
              </w:rPr>
              <w:t>64,0</w:t>
            </w:r>
          </w:p>
        </w:tc>
        <w:tc>
          <w:tcPr>
            <w:tcW w:w="850"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Pr>
                <w:rFonts w:ascii="Times New Roman" w:hAnsi="Times New Roman" w:cs="Times New Roman"/>
                <w:sz w:val="22"/>
              </w:rPr>
              <w:t>65,0</w:t>
            </w:r>
          </w:p>
        </w:tc>
        <w:tc>
          <w:tcPr>
            <w:tcW w:w="851"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Pr>
                <w:rFonts w:ascii="Times New Roman" w:hAnsi="Times New Roman" w:cs="Times New Roman"/>
                <w:sz w:val="22"/>
              </w:rPr>
              <w:t>65,0</w:t>
            </w:r>
          </w:p>
        </w:tc>
        <w:tc>
          <w:tcPr>
            <w:tcW w:w="850"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Pr>
                <w:rFonts w:ascii="Times New Roman" w:hAnsi="Times New Roman" w:cs="Times New Roman"/>
                <w:sz w:val="22"/>
              </w:rPr>
              <w:t>65,0</w:t>
            </w:r>
          </w:p>
        </w:tc>
        <w:tc>
          <w:tcPr>
            <w:tcW w:w="768"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Pr>
                <w:rFonts w:ascii="Times New Roman" w:hAnsi="Times New Roman" w:cs="Times New Roman"/>
                <w:sz w:val="22"/>
              </w:rPr>
              <w:t>66,0</w:t>
            </w:r>
          </w:p>
        </w:tc>
        <w:tc>
          <w:tcPr>
            <w:tcW w:w="933" w:type="dxa"/>
            <w:gridSpan w:val="2"/>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Pr>
                <w:rFonts w:ascii="Times New Roman" w:hAnsi="Times New Roman" w:cs="Times New Roman"/>
                <w:sz w:val="22"/>
              </w:rPr>
              <w:t>67,0</w:t>
            </w:r>
          </w:p>
        </w:tc>
        <w:tc>
          <w:tcPr>
            <w:tcW w:w="880" w:type="dxa"/>
            <w:tcBorders>
              <w:top w:val="nil"/>
              <w:left w:val="nil"/>
              <w:bottom w:val="single" w:sz="4" w:space="0" w:color="auto"/>
              <w:right w:val="single" w:sz="4" w:space="0" w:color="auto"/>
            </w:tcBorders>
            <w:shd w:val="clear" w:color="auto" w:fill="auto"/>
            <w:noWrap/>
            <w:vAlign w:val="center"/>
          </w:tcPr>
          <w:p w:rsidR="00612E2E" w:rsidRPr="008D7A5A" w:rsidRDefault="00612E2E" w:rsidP="00A401A4">
            <w:pPr>
              <w:jc w:val="center"/>
              <w:rPr>
                <w:rFonts w:ascii="Times New Roman" w:hAnsi="Times New Roman" w:cs="Times New Roman"/>
                <w:sz w:val="22"/>
              </w:rPr>
            </w:pPr>
            <w:r>
              <w:rPr>
                <w:rFonts w:ascii="Times New Roman" w:hAnsi="Times New Roman" w:cs="Times New Roman"/>
                <w:sz w:val="22"/>
              </w:rPr>
              <w:t>67,0</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 xml:space="preserve">Цель 3. Создание комфортной среды проживания, благоустройство территории  </w:t>
            </w:r>
          </w:p>
        </w:tc>
      </w:tr>
      <w:tr w:rsidR="00710AC7"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1.3.1.</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 xml:space="preserve">Индекс качества городской среды, баллов </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191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203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208</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213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218</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223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228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233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238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243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248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253</w:t>
            </w:r>
          </w:p>
        </w:tc>
        <w:tc>
          <w:tcPr>
            <w:tcW w:w="768"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258</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263</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268</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2DCDB"/>
            <w:vAlign w:val="center"/>
            <w:hideMark/>
          </w:tcPr>
          <w:p w:rsidR="00710AC7" w:rsidRPr="008D7A5A" w:rsidRDefault="00710AC7"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Приоритет № 2</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2DCDB"/>
            <w:vAlign w:val="center"/>
            <w:hideMark/>
          </w:tcPr>
          <w:p w:rsidR="00710AC7" w:rsidRPr="008D7A5A" w:rsidRDefault="00710AC7"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Экономическое развитие</w:t>
            </w:r>
          </w:p>
        </w:tc>
      </w:tr>
      <w:tr w:rsidR="00710AC7" w:rsidRPr="008D7A5A" w:rsidTr="00DC1D8A">
        <w:trPr>
          <w:trHeight w:val="330"/>
        </w:trPr>
        <w:tc>
          <w:tcPr>
            <w:tcW w:w="16048" w:type="dxa"/>
            <w:gridSpan w:val="19"/>
            <w:tcBorders>
              <w:top w:val="single" w:sz="4" w:space="0" w:color="9C0006"/>
              <w:left w:val="single" w:sz="4" w:space="0" w:color="9C0006"/>
              <w:bottom w:val="single" w:sz="4" w:space="0" w:color="9C0006"/>
              <w:right w:val="single" w:sz="4" w:space="0" w:color="9C0006"/>
            </w:tcBorders>
            <w:shd w:val="clear" w:color="000000" w:fill="FDE9D9"/>
            <w:noWrap/>
            <w:vAlign w:val="center"/>
            <w:hideMark/>
          </w:tcPr>
          <w:p w:rsidR="00710AC7" w:rsidRPr="008D7A5A" w:rsidRDefault="00710AC7" w:rsidP="008D05F7">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 xml:space="preserve">Цель 1. Развитие промышленности </w:t>
            </w:r>
          </w:p>
        </w:tc>
      </w:tr>
      <w:tr w:rsidR="00710AC7" w:rsidRPr="008D7A5A" w:rsidTr="00710AC7">
        <w:trPr>
          <w:trHeight w:val="276"/>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2.1.1.</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 xml:space="preserve">Объем отгруженной </w:t>
            </w:r>
            <w:r w:rsidRPr="008D7A5A">
              <w:rPr>
                <w:rFonts w:ascii="Times New Roman" w:eastAsia="Times New Roman" w:hAnsi="Times New Roman" w:cs="Times New Roman"/>
                <w:color w:val="000000"/>
                <w:szCs w:val="24"/>
                <w:lang w:eastAsia="ru-RU"/>
              </w:rPr>
              <w:lastRenderedPageBreak/>
              <w:t>продукции (работ, услуг) по крупным и средним организациям, млрд. руб.</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lastRenderedPageBreak/>
              <w:t>95,36</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99,87</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104,56</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110,21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117,60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122,30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127,20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132,28</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137,58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143,08</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148,80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154,75</w:t>
            </w:r>
          </w:p>
        </w:tc>
        <w:tc>
          <w:tcPr>
            <w:tcW w:w="768"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DC1D8A">
            <w:pPr>
              <w:spacing w:after="0" w:line="240" w:lineRule="auto"/>
              <w:ind w:right="-191"/>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160,94</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DC1D8A">
            <w:pPr>
              <w:spacing w:after="0" w:line="240" w:lineRule="auto"/>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167,38</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174,08</w:t>
            </w:r>
          </w:p>
        </w:tc>
      </w:tr>
      <w:tr w:rsidR="00710AC7" w:rsidRPr="008D7A5A" w:rsidTr="00710AC7">
        <w:trPr>
          <w:trHeight w:val="94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lastRenderedPageBreak/>
              <w:t>2.1.2.</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Количество индустриальных площадок (индустриальные парки, технопарки), ед. *</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w:t>
            </w:r>
          </w:p>
        </w:tc>
        <w:tc>
          <w:tcPr>
            <w:tcW w:w="768"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w:t>
            </w:r>
          </w:p>
        </w:tc>
      </w:tr>
      <w:tr w:rsidR="00710AC7" w:rsidRPr="008D7A5A" w:rsidTr="00710AC7">
        <w:trPr>
          <w:trHeight w:val="63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2.1.3.</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Среднесписочная численность работающих, тыс. чел.</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54,5</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54,8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55,6</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55,8</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DE3424">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483BD9">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56,2</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483BD9">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56,4</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460D">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56,6</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460D">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56,8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DE3424">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57,0</w:t>
            </w:r>
          </w:p>
        </w:tc>
        <w:tc>
          <w:tcPr>
            <w:tcW w:w="768"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DE3424">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57,2</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57,4</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460D">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57,6</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Цель 2. Развитие малого и среднего предпринимательства</w:t>
            </w:r>
          </w:p>
        </w:tc>
      </w:tr>
      <w:tr w:rsidR="00710AC7" w:rsidRPr="008D7A5A" w:rsidTr="00710AC7">
        <w:trPr>
          <w:trHeight w:val="126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2"/>
                <w:lang w:eastAsia="ru-RU"/>
              </w:rPr>
            </w:pPr>
            <w:r w:rsidRPr="008D7A5A">
              <w:rPr>
                <w:rFonts w:ascii="Times New Roman" w:eastAsia="Times New Roman" w:hAnsi="Times New Roman" w:cs="Times New Roman"/>
                <w:sz w:val="22"/>
                <w:lang w:eastAsia="ru-RU"/>
              </w:rPr>
              <w:t>2.2.1.</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Число субъектов малого и среднего предпринимательства в расчете на 10 тыс. человек населения</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406,13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406,5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406,8</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408,01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408,31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408,61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408,91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409,21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409,51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409,81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410,11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410,41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410,71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411,01</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411,31</w:t>
            </w:r>
          </w:p>
        </w:tc>
      </w:tr>
      <w:tr w:rsidR="00710AC7" w:rsidRPr="008D7A5A" w:rsidTr="00710AC7">
        <w:trPr>
          <w:trHeight w:val="557"/>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2"/>
                <w:lang w:eastAsia="ru-RU"/>
              </w:rPr>
            </w:pPr>
            <w:r w:rsidRPr="008D7A5A">
              <w:rPr>
                <w:rFonts w:ascii="Times New Roman" w:eastAsia="Times New Roman" w:hAnsi="Times New Roman" w:cs="Times New Roman"/>
                <w:sz w:val="22"/>
                <w:lang w:eastAsia="ru-RU"/>
              </w:rPr>
              <w:t>2.2.2.</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szCs w:val="24"/>
                <w:lang w:eastAsia="ru-RU"/>
              </w:rPr>
            </w:pPr>
            <w:r w:rsidRPr="008D7A5A">
              <w:rPr>
                <w:rFonts w:ascii="Times New Roman" w:eastAsia="Times New Roman" w:hAnsi="Times New Roman" w:cs="Times New Roman"/>
                <w:szCs w:val="24"/>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8D7A5A">
              <w:rPr>
                <w:rFonts w:ascii="Times New Roman" w:eastAsia="Times New Roman" w:hAnsi="Times New Roman" w:cs="Times New Roman"/>
                <w:szCs w:val="24"/>
                <w:lang w:eastAsia="ru-RU"/>
              </w:rPr>
              <w:lastRenderedPageBreak/>
              <w:t>совместителей) всех предприятий и организаций, %</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lastRenderedPageBreak/>
              <w:t>30,44</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30,53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30,63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30,73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30,83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30,93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31,03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31,13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31,23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31,33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31,43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31,53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31,63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31,73</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31,83</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lastRenderedPageBreak/>
              <w:t>Цель 3. Инвестиции</w:t>
            </w:r>
          </w:p>
        </w:tc>
      </w:tr>
      <w:tr w:rsidR="00710AC7" w:rsidRPr="008D7A5A" w:rsidTr="00710AC7">
        <w:trPr>
          <w:trHeight w:val="94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2.3.1.</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Объем инвестиций в основной капитал по крупным и средним организациям, млрд. руб.</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3,80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6,87</w:t>
            </w:r>
          </w:p>
        </w:tc>
        <w:tc>
          <w:tcPr>
            <w:tcW w:w="850"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7,84</w:t>
            </w:r>
          </w:p>
        </w:tc>
        <w:tc>
          <w:tcPr>
            <w:tcW w:w="851"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7,32</w:t>
            </w:r>
          </w:p>
        </w:tc>
        <w:tc>
          <w:tcPr>
            <w:tcW w:w="850"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6,76</w:t>
            </w:r>
          </w:p>
        </w:tc>
        <w:tc>
          <w:tcPr>
            <w:tcW w:w="851"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6,96</w:t>
            </w:r>
          </w:p>
        </w:tc>
        <w:tc>
          <w:tcPr>
            <w:tcW w:w="851"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7,03</w:t>
            </w:r>
          </w:p>
        </w:tc>
        <w:tc>
          <w:tcPr>
            <w:tcW w:w="850"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7,10</w:t>
            </w:r>
          </w:p>
        </w:tc>
        <w:tc>
          <w:tcPr>
            <w:tcW w:w="851"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7,17</w:t>
            </w:r>
          </w:p>
        </w:tc>
        <w:tc>
          <w:tcPr>
            <w:tcW w:w="850"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7,25</w:t>
            </w:r>
          </w:p>
        </w:tc>
        <w:tc>
          <w:tcPr>
            <w:tcW w:w="851"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7,32</w:t>
            </w:r>
          </w:p>
        </w:tc>
        <w:tc>
          <w:tcPr>
            <w:tcW w:w="850"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7,39</w:t>
            </w:r>
          </w:p>
        </w:tc>
        <w:tc>
          <w:tcPr>
            <w:tcW w:w="768"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7,47</w:t>
            </w:r>
          </w:p>
        </w:tc>
        <w:tc>
          <w:tcPr>
            <w:tcW w:w="933"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7,54</w:t>
            </w:r>
          </w:p>
        </w:tc>
        <w:tc>
          <w:tcPr>
            <w:tcW w:w="880"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7,62</w:t>
            </w:r>
          </w:p>
        </w:tc>
      </w:tr>
      <w:tr w:rsidR="00710AC7" w:rsidRPr="008D7A5A" w:rsidTr="00710AC7">
        <w:trPr>
          <w:trHeight w:val="983"/>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2.3.2.</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Количество новых рабочих мест, созданных в рамках ТОСЭР «Миасс», ед.*</w:t>
            </w:r>
          </w:p>
        </w:tc>
        <w:tc>
          <w:tcPr>
            <w:tcW w:w="899" w:type="dxa"/>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271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500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600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700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800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900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1 000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1 100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1 200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1 200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1 200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1 200</w:t>
            </w:r>
          </w:p>
        </w:tc>
        <w:tc>
          <w:tcPr>
            <w:tcW w:w="768"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1 200</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1 200</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3"/>
                <w:szCs w:val="23"/>
                <w:lang w:eastAsia="ru-RU"/>
              </w:rPr>
            </w:pPr>
            <w:r w:rsidRPr="008D7A5A">
              <w:rPr>
                <w:rFonts w:ascii="Times New Roman" w:eastAsia="Times New Roman" w:hAnsi="Times New Roman" w:cs="Times New Roman"/>
                <w:color w:val="000000"/>
                <w:sz w:val="23"/>
                <w:szCs w:val="23"/>
                <w:lang w:eastAsia="ru-RU"/>
              </w:rPr>
              <w:t>1 200</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2DCDB"/>
            <w:vAlign w:val="center"/>
            <w:hideMark/>
          </w:tcPr>
          <w:p w:rsidR="00710AC7" w:rsidRPr="008D7A5A" w:rsidRDefault="00710AC7"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Приоритет № 3</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2DCDB"/>
            <w:vAlign w:val="center"/>
            <w:hideMark/>
          </w:tcPr>
          <w:p w:rsidR="00710AC7" w:rsidRPr="008D7A5A" w:rsidRDefault="00710AC7"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Туризм</w:t>
            </w:r>
          </w:p>
        </w:tc>
      </w:tr>
      <w:tr w:rsidR="00710AC7" w:rsidRPr="008D7A5A" w:rsidTr="00DC1D8A">
        <w:trPr>
          <w:trHeight w:val="285"/>
        </w:trPr>
        <w:tc>
          <w:tcPr>
            <w:tcW w:w="16048" w:type="dxa"/>
            <w:gridSpan w:val="19"/>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Цель 1. Формирование конкурентоспособной отрасли туризма</w:t>
            </w:r>
          </w:p>
        </w:tc>
      </w:tr>
      <w:tr w:rsidR="00710AC7" w:rsidRPr="008D7A5A" w:rsidTr="00710AC7">
        <w:trPr>
          <w:trHeight w:val="64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18"/>
                <w:szCs w:val="18"/>
                <w:lang w:eastAsia="ru-RU"/>
              </w:rPr>
            </w:pPr>
            <w:r w:rsidRPr="008D7A5A">
              <w:rPr>
                <w:rFonts w:ascii="Times New Roman" w:eastAsia="Times New Roman" w:hAnsi="Times New Roman" w:cs="Times New Roman"/>
                <w:color w:val="000000"/>
                <w:sz w:val="18"/>
                <w:szCs w:val="18"/>
                <w:lang w:eastAsia="ru-RU"/>
              </w:rPr>
              <w:t>3.1.1.</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Туристический поток, чел. в год</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146200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149855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153601</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157441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161377</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165412</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169547</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173786</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178131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182584</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187148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191827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196623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201538</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0861A2">
            <w:pPr>
              <w:spacing w:after="0" w:line="240" w:lineRule="auto"/>
              <w:jc w:val="center"/>
              <w:rPr>
                <w:rFonts w:ascii="Times New Roman" w:eastAsia="Times New Roman" w:hAnsi="Times New Roman" w:cs="Times New Roman"/>
                <w:color w:val="000000"/>
                <w:sz w:val="20"/>
                <w:szCs w:val="20"/>
                <w:lang w:eastAsia="ru-RU"/>
              </w:rPr>
            </w:pPr>
            <w:r w:rsidRPr="008D7A5A">
              <w:rPr>
                <w:rFonts w:ascii="Times New Roman" w:eastAsia="Times New Roman" w:hAnsi="Times New Roman" w:cs="Times New Roman"/>
                <w:color w:val="000000"/>
                <w:sz w:val="20"/>
                <w:szCs w:val="20"/>
                <w:lang w:eastAsia="ru-RU"/>
              </w:rPr>
              <w:t>206577</w:t>
            </w:r>
          </w:p>
        </w:tc>
      </w:tr>
      <w:tr w:rsidR="00710AC7" w:rsidRPr="008D7A5A" w:rsidTr="00710AC7">
        <w:trPr>
          <w:trHeight w:val="735"/>
        </w:trPr>
        <w:tc>
          <w:tcPr>
            <w:tcW w:w="754" w:type="dxa"/>
            <w:tcBorders>
              <w:top w:val="nil"/>
              <w:left w:val="single" w:sz="4" w:space="0" w:color="auto"/>
              <w:bottom w:val="single" w:sz="4" w:space="0" w:color="auto"/>
              <w:right w:val="single" w:sz="4" w:space="0" w:color="auto"/>
            </w:tcBorders>
            <w:shd w:val="clear" w:color="auto" w:fill="auto"/>
            <w:noWrap/>
            <w:vAlign w:val="center"/>
          </w:tcPr>
          <w:p w:rsidR="00710AC7" w:rsidRPr="008D7A5A" w:rsidRDefault="00710AC7" w:rsidP="00CE55EF">
            <w:pPr>
              <w:spacing w:after="0" w:line="240" w:lineRule="auto"/>
              <w:jc w:val="center"/>
              <w:rPr>
                <w:rFonts w:ascii="Times New Roman" w:eastAsia="Times New Roman" w:hAnsi="Times New Roman" w:cs="Times New Roman"/>
                <w:color w:val="000000"/>
                <w:sz w:val="18"/>
                <w:szCs w:val="18"/>
                <w:highlight w:val="lightGray"/>
                <w:lang w:eastAsia="ru-RU"/>
              </w:rPr>
            </w:pPr>
            <w:r w:rsidRPr="008D7A5A">
              <w:rPr>
                <w:rFonts w:ascii="Times New Roman" w:eastAsia="Times New Roman" w:hAnsi="Times New Roman" w:cs="Times New Roman"/>
                <w:color w:val="000000"/>
                <w:sz w:val="18"/>
                <w:szCs w:val="18"/>
                <w:lang w:eastAsia="ru-RU"/>
              </w:rPr>
              <w:t>3.1.2.</w:t>
            </w:r>
          </w:p>
        </w:tc>
        <w:tc>
          <w:tcPr>
            <w:tcW w:w="2458" w:type="dxa"/>
            <w:gridSpan w:val="2"/>
            <w:tcBorders>
              <w:top w:val="nil"/>
              <w:left w:val="nil"/>
              <w:bottom w:val="single" w:sz="4" w:space="0" w:color="auto"/>
              <w:right w:val="single" w:sz="4" w:space="0" w:color="auto"/>
            </w:tcBorders>
            <w:shd w:val="clear" w:color="auto" w:fill="auto"/>
            <w:vAlign w:val="center"/>
          </w:tcPr>
          <w:p w:rsidR="00710AC7" w:rsidRPr="008D7A5A" w:rsidRDefault="00710AC7"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Доля тур</w:t>
            </w:r>
            <w:r w:rsidR="008D7A5A">
              <w:rPr>
                <w:rFonts w:ascii="Times New Roman" w:eastAsia="Times New Roman" w:hAnsi="Times New Roman" w:cs="Times New Roman"/>
                <w:color w:val="000000"/>
                <w:szCs w:val="24"/>
                <w:lang w:eastAsia="ru-RU"/>
              </w:rPr>
              <w:t>истических</w:t>
            </w:r>
            <w:r w:rsidRPr="008D7A5A">
              <w:rPr>
                <w:rFonts w:ascii="Times New Roman" w:eastAsia="Times New Roman" w:hAnsi="Times New Roman" w:cs="Times New Roman"/>
                <w:color w:val="000000"/>
                <w:szCs w:val="24"/>
                <w:lang w:eastAsia="ru-RU"/>
              </w:rPr>
              <w:t xml:space="preserve"> объектов, отвечающих потребностям рынка (звездность), %</w:t>
            </w:r>
          </w:p>
        </w:tc>
        <w:tc>
          <w:tcPr>
            <w:tcW w:w="899" w:type="dxa"/>
            <w:tcBorders>
              <w:top w:val="nil"/>
              <w:left w:val="nil"/>
              <w:bottom w:val="single" w:sz="4" w:space="0" w:color="auto"/>
              <w:right w:val="single" w:sz="4" w:space="0" w:color="auto"/>
            </w:tcBorders>
            <w:shd w:val="clear" w:color="auto" w:fill="auto"/>
            <w:noWrap/>
            <w:vAlign w:val="center"/>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 w:val="22"/>
                <w:lang w:eastAsia="ru-RU"/>
              </w:rPr>
              <w:t>21</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22</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23</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25</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27</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28</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30</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32</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34</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36</w:t>
            </w:r>
          </w:p>
        </w:tc>
        <w:tc>
          <w:tcPr>
            <w:tcW w:w="851"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39</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41</w:t>
            </w:r>
          </w:p>
        </w:tc>
        <w:tc>
          <w:tcPr>
            <w:tcW w:w="851" w:type="dxa"/>
            <w:gridSpan w:val="2"/>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44</w:t>
            </w:r>
          </w:p>
        </w:tc>
        <w:tc>
          <w:tcPr>
            <w:tcW w:w="850"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47</w:t>
            </w:r>
          </w:p>
        </w:tc>
        <w:tc>
          <w:tcPr>
            <w:tcW w:w="880" w:type="dxa"/>
            <w:tcBorders>
              <w:top w:val="nil"/>
              <w:left w:val="nil"/>
              <w:bottom w:val="single" w:sz="4" w:space="0" w:color="auto"/>
              <w:right w:val="single" w:sz="4" w:space="0" w:color="auto"/>
            </w:tcBorders>
            <w:shd w:val="clear" w:color="auto" w:fill="auto"/>
            <w:noWrap/>
            <w:vAlign w:val="center"/>
          </w:tcPr>
          <w:p w:rsidR="00710AC7" w:rsidRPr="008D7A5A" w:rsidRDefault="00710AC7" w:rsidP="00B744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50</w:t>
            </w:r>
          </w:p>
        </w:tc>
      </w:tr>
      <w:tr w:rsidR="00710AC7" w:rsidRPr="008D7A5A" w:rsidTr="00DC1D8A">
        <w:trPr>
          <w:trHeight w:val="285"/>
        </w:trPr>
        <w:tc>
          <w:tcPr>
            <w:tcW w:w="16048" w:type="dxa"/>
            <w:gridSpan w:val="19"/>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Цель 2. Экотуризм</w:t>
            </w:r>
          </w:p>
        </w:tc>
      </w:tr>
      <w:tr w:rsidR="00710AC7" w:rsidRPr="008D7A5A" w:rsidTr="00710AC7">
        <w:trPr>
          <w:trHeight w:val="67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3.2.1.</w:t>
            </w:r>
          </w:p>
        </w:tc>
        <w:tc>
          <w:tcPr>
            <w:tcW w:w="2458" w:type="dxa"/>
            <w:gridSpan w:val="2"/>
            <w:tcBorders>
              <w:top w:val="nil"/>
              <w:left w:val="nil"/>
              <w:bottom w:val="single" w:sz="4" w:space="0" w:color="auto"/>
              <w:right w:val="single" w:sz="4" w:space="0" w:color="auto"/>
            </w:tcBorders>
            <w:shd w:val="clear" w:color="auto" w:fill="auto"/>
            <w:vAlign w:val="center"/>
            <w:hideMark/>
          </w:tcPr>
          <w:p w:rsidR="00710AC7" w:rsidRPr="008D7A5A" w:rsidRDefault="00710AC7"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Количество экологических троп (троп здоровья), ед.*</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7</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7</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9</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9</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10</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Цель 3. Культурно-познавательный туризм</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2DCDB"/>
            <w:vAlign w:val="center"/>
            <w:hideMark/>
          </w:tcPr>
          <w:p w:rsidR="00710AC7" w:rsidRPr="008D7A5A" w:rsidRDefault="00710AC7"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Приоритет № 4</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2DCDB"/>
            <w:vAlign w:val="center"/>
            <w:hideMark/>
          </w:tcPr>
          <w:p w:rsidR="00710AC7" w:rsidRPr="008D7A5A" w:rsidRDefault="00710AC7"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Рациональное природопользование</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lastRenderedPageBreak/>
              <w:t>Цель 1. Эффективное недропользование</w:t>
            </w:r>
          </w:p>
        </w:tc>
      </w:tr>
      <w:tr w:rsidR="00710AC7" w:rsidRPr="008D7A5A" w:rsidTr="00DC1D8A">
        <w:trPr>
          <w:trHeight w:val="315"/>
        </w:trPr>
        <w:tc>
          <w:tcPr>
            <w:tcW w:w="16048" w:type="dxa"/>
            <w:gridSpan w:val="19"/>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10AC7" w:rsidRPr="008D7A5A" w:rsidRDefault="00710AC7"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Цель 2.  Охрана окружающей среды</w:t>
            </w:r>
          </w:p>
        </w:tc>
      </w:tr>
      <w:tr w:rsidR="00710AC7" w:rsidRPr="008D7A5A" w:rsidTr="007232E0">
        <w:trPr>
          <w:trHeight w:val="1281"/>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710AC7" w:rsidRPr="008D7A5A" w:rsidRDefault="00710AC7" w:rsidP="00EA79D1">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4.2.1.</w:t>
            </w:r>
          </w:p>
        </w:tc>
        <w:tc>
          <w:tcPr>
            <w:tcW w:w="2458" w:type="dxa"/>
            <w:gridSpan w:val="2"/>
            <w:tcBorders>
              <w:top w:val="nil"/>
              <w:left w:val="nil"/>
              <w:bottom w:val="single" w:sz="4" w:space="0" w:color="auto"/>
              <w:right w:val="single" w:sz="4" w:space="0" w:color="auto"/>
            </w:tcBorders>
            <w:shd w:val="clear" w:color="auto" w:fill="auto"/>
            <w:noWrap/>
            <w:hideMark/>
          </w:tcPr>
          <w:p w:rsidR="00710AC7" w:rsidRPr="008D7A5A" w:rsidRDefault="00710AC7"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Доля населения, обеспеченного качественной питьевой водой, %</w:t>
            </w:r>
          </w:p>
        </w:tc>
        <w:tc>
          <w:tcPr>
            <w:tcW w:w="899"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90</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91</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92</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93</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94</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95</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95</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96</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96</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97</w:t>
            </w:r>
          </w:p>
        </w:tc>
        <w:tc>
          <w:tcPr>
            <w:tcW w:w="851"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98</w:t>
            </w:r>
          </w:p>
        </w:tc>
        <w:tc>
          <w:tcPr>
            <w:tcW w:w="85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99</w:t>
            </w:r>
          </w:p>
        </w:tc>
        <w:tc>
          <w:tcPr>
            <w:tcW w:w="880" w:type="dxa"/>
            <w:tcBorders>
              <w:top w:val="nil"/>
              <w:left w:val="nil"/>
              <w:bottom w:val="single" w:sz="4" w:space="0" w:color="auto"/>
              <w:right w:val="single" w:sz="4" w:space="0" w:color="auto"/>
            </w:tcBorders>
            <w:shd w:val="clear" w:color="auto" w:fill="auto"/>
            <w:noWrap/>
            <w:vAlign w:val="center"/>
            <w:hideMark/>
          </w:tcPr>
          <w:p w:rsidR="00710AC7" w:rsidRPr="008D7A5A" w:rsidRDefault="00710AC7"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99</w:t>
            </w:r>
          </w:p>
        </w:tc>
      </w:tr>
      <w:tr w:rsidR="0052508B" w:rsidRPr="008D7A5A" w:rsidTr="006C1A7B">
        <w:trPr>
          <w:trHeight w:val="806"/>
        </w:trPr>
        <w:tc>
          <w:tcPr>
            <w:tcW w:w="754" w:type="dxa"/>
            <w:tcBorders>
              <w:top w:val="nil"/>
              <w:left w:val="single" w:sz="4" w:space="0" w:color="auto"/>
              <w:bottom w:val="single" w:sz="4" w:space="0" w:color="auto"/>
              <w:right w:val="single" w:sz="4" w:space="0" w:color="auto"/>
            </w:tcBorders>
            <w:shd w:val="clear" w:color="auto" w:fill="auto"/>
            <w:noWrap/>
            <w:vAlign w:val="center"/>
          </w:tcPr>
          <w:p w:rsidR="0052508B" w:rsidRPr="008D7A5A" w:rsidRDefault="0052508B" w:rsidP="001A2ADC">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4.2.2.</w:t>
            </w:r>
          </w:p>
        </w:tc>
        <w:tc>
          <w:tcPr>
            <w:tcW w:w="2458" w:type="dxa"/>
            <w:gridSpan w:val="2"/>
            <w:tcBorders>
              <w:top w:val="nil"/>
              <w:left w:val="nil"/>
              <w:bottom w:val="single" w:sz="4" w:space="0" w:color="auto"/>
              <w:right w:val="single" w:sz="4" w:space="0" w:color="auto"/>
            </w:tcBorders>
            <w:shd w:val="clear" w:color="auto" w:fill="auto"/>
            <w:noWrap/>
          </w:tcPr>
          <w:p w:rsidR="0052508B" w:rsidRPr="008D7A5A" w:rsidRDefault="0052508B"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Охрана окружающей природной среды, млн. рублей</w:t>
            </w:r>
          </w:p>
        </w:tc>
        <w:tc>
          <w:tcPr>
            <w:tcW w:w="899" w:type="dxa"/>
            <w:tcBorders>
              <w:top w:val="nil"/>
              <w:left w:val="nil"/>
              <w:bottom w:val="single" w:sz="4" w:space="0" w:color="auto"/>
              <w:right w:val="single" w:sz="4" w:space="0" w:color="auto"/>
            </w:tcBorders>
            <w:shd w:val="clear" w:color="auto" w:fill="auto"/>
            <w:noWrap/>
            <w:vAlign w:val="center"/>
          </w:tcPr>
          <w:p w:rsidR="0052508B" w:rsidRPr="008D7A5A" w:rsidRDefault="0052508B"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243,7</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D62B39"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248,3</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D62B39"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253,0</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D62B39"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258,0</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D62B39"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263,0</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D62B39"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268,1</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D62B39"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273,2</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D62B39"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278,5</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282,2</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286,7</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289,2</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291,5</w:t>
            </w:r>
          </w:p>
        </w:tc>
        <w:tc>
          <w:tcPr>
            <w:tcW w:w="851" w:type="dxa"/>
            <w:gridSpan w:val="2"/>
            <w:tcBorders>
              <w:top w:val="nil"/>
              <w:left w:val="nil"/>
              <w:bottom w:val="single" w:sz="4" w:space="0" w:color="auto"/>
              <w:right w:val="single" w:sz="4" w:space="0" w:color="auto"/>
            </w:tcBorders>
            <w:shd w:val="clear" w:color="auto" w:fill="auto"/>
            <w:noWrap/>
            <w:vAlign w:val="center"/>
          </w:tcPr>
          <w:p w:rsidR="0052508B" w:rsidRPr="008D7A5A" w:rsidRDefault="0052508B"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294,1</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296,5</w:t>
            </w:r>
          </w:p>
        </w:tc>
        <w:tc>
          <w:tcPr>
            <w:tcW w:w="88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D7A5A">
            <w:pPr>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298,3</w:t>
            </w:r>
          </w:p>
        </w:tc>
      </w:tr>
      <w:tr w:rsidR="0052508B" w:rsidRPr="008D7A5A" w:rsidTr="00BC3464">
        <w:trPr>
          <w:trHeight w:val="1057"/>
        </w:trPr>
        <w:tc>
          <w:tcPr>
            <w:tcW w:w="754" w:type="dxa"/>
            <w:tcBorders>
              <w:top w:val="nil"/>
              <w:left w:val="single" w:sz="4" w:space="0" w:color="auto"/>
              <w:bottom w:val="single" w:sz="4" w:space="0" w:color="auto"/>
              <w:right w:val="single" w:sz="4" w:space="0" w:color="auto"/>
            </w:tcBorders>
            <w:shd w:val="clear" w:color="auto" w:fill="auto"/>
            <w:noWrap/>
            <w:vAlign w:val="center"/>
          </w:tcPr>
          <w:p w:rsidR="0052508B" w:rsidRPr="008D7A5A" w:rsidRDefault="0052508B"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4.2.3.</w:t>
            </w:r>
          </w:p>
        </w:tc>
        <w:tc>
          <w:tcPr>
            <w:tcW w:w="2458" w:type="dxa"/>
            <w:gridSpan w:val="2"/>
            <w:tcBorders>
              <w:top w:val="nil"/>
              <w:left w:val="nil"/>
              <w:bottom w:val="nil"/>
              <w:right w:val="nil"/>
            </w:tcBorders>
            <w:shd w:val="clear" w:color="auto" w:fill="auto"/>
            <w:noWrap/>
            <w:vAlign w:val="bottom"/>
            <w:hideMark/>
          </w:tcPr>
          <w:p w:rsidR="0052508B" w:rsidRPr="008D7A5A" w:rsidRDefault="0052508B" w:rsidP="008D7A5A">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 xml:space="preserve">Общая площадь восстановленных, в том числе рекультивируемых, земель, </w:t>
            </w:r>
            <w:proofErr w:type="gramStart"/>
            <w:r w:rsidRPr="008D7A5A">
              <w:rPr>
                <w:rFonts w:ascii="Times New Roman" w:eastAsia="Times New Roman" w:hAnsi="Times New Roman" w:cs="Times New Roman"/>
                <w:color w:val="000000"/>
                <w:szCs w:val="24"/>
                <w:lang w:eastAsia="ru-RU"/>
              </w:rPr>
              <w:t>га</w:t>
            </w:r>
            <w:proofErr w:type="gramEnd"/>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9,7</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c>
          <w:tcPr>
            <w:tcW w:w="88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lang w:eastAsia="ru-RU"/>
              </w:rPr>
            </w:pPr>
            <w:r w:rsidRPr="008D7A5A">
              <w:rPr>
                <w:rFonts w:ascii="Times New Roman" w:eastAsia="Times New Roman" w:hAnsi="Times New Roman" w:cs="Times New Roman"/>
                <w:color w:val="000000"/>
                <w:sz w:val="22"/>
                <w:lang w:eastAsia="ru-RU"/>
              </w:rPr>
              <w:t>0</w:t>
            </w:r>
          </w:p>
        </w:tc>
      </w:tr>
      <w:tr w:rsidR="0052508B"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2DCDB"/>
            <w:vAlign w:val="center"/>
            <w:hideMark/>
          </w:tcPr>
          <w:p w:rsidR="0052508B" w:rsidRPr="008D7A5A" w:rsidRDefault="0052508B"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Приоритет № 5</w:t>
            </w:r>
          </w:p>
        </w:tc>
      </w:tr>
      <w:tr w:rsidR="0052508B"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2DCDB"/>
            <w:vAlign w:val="center"/>
            <w:hideMark/>
          </w:tcPr>
          <w:p w:rsidR="0052508B" w:rsidRPr="008D7A5A" w:rsidRDefault="0052508B" w:rsidP="00CE55EF">
            <w:pPr>
              <w:spacing w:after="0" w:line="240" w:lineRule="auto"/>
              <w:jc w:val="center"/>
              <w:rPr>
                <w:rFonts w:ascii="Times New Roman" w:eastAsia="Times New Roman" w:hAnsi="Times New Roman" w:cs="Times New Roman"/>
                <w:b/>
                <w:bCs/>
                <w:color w:val="000000"/>
                <w:sz w:val="26"/>
                <w:szCs w:val="26"/>
                <w:lang w:eastAsia="ru-RU"/>
              </w:rPr>
            </w:pPr>
            <w:r w:rsidRPr="008D7A5A">
              <w:rPr>
                <w:rFonts w:ascii="Times New Roman" w:eastAsia="Times New Roman" w:hAnsi="Times New Roman" w:cs="Times New Roman"/>
                <w:b/>
                <w:bCs/>
                <w:color w:val="000000"/>
                <w:sz w:val="26"/>
                <w:szCs w:val="26"/>
                <w:lang w:eastAsia="ru-RU"/>
              </w:rPr>
              <w:t>Пространственное развитие</w:t>
            </w:r>
          </w:p>
        </w:tc>
      </w:tr>
      <w:tr w:rsidR="0052508B" w:rsidRPr="008D7A5A" w:rsidTr="00DC1D8A">
        <w:trPr>
          <w:trHeight w:val="315"/>
        </w:trPr>
        <w:tc>
          <w:tcPr>
            <w:tcW w:w="16048" w:type="dxa"/>
            <w:gridSpan w:val="19"/>
            <w:tcBorders>
              <w:top w:val="single" w:sz="4" w:space="0" w:color="auto"/>
              <w:left w:val="single" w:sz="4" w:space="0" w:color="auto"/>
              <w:bottom w:val="single" w:sz="4" w:space="0" w:color="auto"/>
              <w:right w:val="nil"/>
            </w:tcBorders>
            <w:shd w:val="clear" w:color="000000" w:fill="FDE9D9"/>
            <w:noWrap/>
            <w:vAlign w:val="center"/>
            <w:hideMark/>
          </w:tcPr>
          <w:p w:rsidR="0052508B" w:rsidRPr="008D7A5A" w:rsidRDefault="0052508B" w:rsidP="00CE55EF">
            <w:pPr>
              <w:spacing w:after="0" w:line="240" w:lineRule="auto"/>
              <w:jc w:val="center"/>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Цель 1. Развитие транспортно - коммуникационной сферы и инфраструктуры</w:t>
            </w:r>
          </w:p>
        </w:tc>
      </w:tr>
      <w:tr w:rsidR="0052508B" w:rsidRPr="008D7A5A" w:rsidTr="00710AC7">
        <w:trPr>
          <w:trHeight w:val="701"/>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5.1.1.</w:t>
            </w:r>
          </w:p>
        </w:tc>
        <w:tc>
          <w:tcPr>
            <w:tcW w:w="2458" w:type="dxa"/>
            <w:gridSpan w:val="2"/>
            <w:tcBorders>
              <w:top w:val="nil"/>
              <w:left w:val="nil"/>
              <w:bottom w:val="single" w:sz="4" w:space="0" w:color="auto"/>
              <w:right w:val="single" w:sz="4" w:space="0" w:color="auto"/>
            </w:tcBorders>
            <w:shd w:val="clear" w:color="auto" w:fill="auto"/>
            <w:vAlign w:val="center"/>
            <w:hideMark/>
          </w:tcPr>
          <w:p w:rsidR="0052508B" w:rsidRPr="008D7A5A" w:rsidRDefault="0052508B" w:rsidP="008C4C48">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 xml:space="preserve">Количество аварийных ситуаций на </w:t>
            </w:r>
            <w:r w:rsidR="006F6099" w:rsidRPr="008D7A5A">
              <w:rPr>
                <w:rFonts w:ascii="Times New Roman" w:eastAsia="Times New Roman" w:hAnsi="Times New Roman" w:cs="Times New Roman"/>
                <w:color w:val="000000"/>
                <w:szCs w:val="24"/>
                <w:lang w:eastAsia="ru-RU"/>
              </w:rPr>
              <w:t xml:space="preserve">тепловых </w:t>
            </w:r>
            <w:r w:rsidRPr="008D7A5A">
              <w:rPr>
                <w:rFonts w:ascii="Times New Roman" w:eastAsia="Times New Roman" w:hAnsi="Times New Roman" w:cs="Times New Roman"/>
                <w:color w:val="000000"/>
                <w:szCs w:val="24"/>
                <w:lang w:eastAsia="ru-RU"/>
              </w:rPr>
              <w:t>сетях, шт.</w:t>
            </w:r>
          </w:p>
        </w:tc>
        <w:tc>
          <w:tcPr>
            <w:tcW w:w="899"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12</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11</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11</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9</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8</w:t>
            </w:r>
          </w:p>
        </w:tc>
        <w:tc>
          <w:tcPr>
            <w:tcW w:w="768"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w:t>
            </w:r>
          </w:p>
        </w:tc>
        <w:tc>
          <w:tcPr>
            <w:tcW w:w="88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7</w:t>
            </w:r>
          </w:p>
        </w:tc>
      </w:tr>
      <w:tr w:rsidR="0052508B" w:rsidRPr="008D7A5A" w:rsidTr="00710AC7">
        <w:trPr>
          <w:trHeight w:val="701"/>
        </w:trPr>
        <w:tc>
          <w:tcPr>
            <w:tcW w:w="754" w:type="dxa"/>
            <w:tcBorders>
              <w:top w:val="nil"/>
              <w:left w:val="single" w:sz="4" w:space="0" w:color="auto"/>
              <w:bottom w:val="single" w:sz="4" w:space="0" w:color="auto"/>
              <w:right w:val="single" w:sz="4" w:space="0" w:color="auto"/>
            </w:tcBorders>
            <w:shd w:val="clear" w:color="auto" w:fill="auto"/>
            <w:noWrap/>
            <w:vAlign w:val="center"/>
          </w:tcPr>
          <w:p w:rsidR="0052508B" w:rsidRPr="008D7A5A" w:rsidRDefault="0052508B" w:rsidP="00CE55EF">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5.1.2.</w:t>
            </w:r>
          </w:p>
        </w:tc>
        <w:tc>
          <w:tcPr>
            <w:tcW w:w="2458" w:type="dxa"/>
            <w:gridSpan w:val="2"/>
            <w:tcBorders>
              <w:top w:val="nil"/>
              <w:left w:val="nil"/>
              <w:bottom w:val="single" w:sz="4" w:space="0" w:color="auto"/>
              <w:right w:val="single" w:sz="4" w:space="0" w:color="auto"/>
            </w:tcBorders>
            <w:shd w:val="clear" w:color="auto" w:fill="auto"/>
            <w:vAlign w:val="center"/>
          </w:tcPr>
          <w:p w:rsidR="0052508B" w:rsidRPr="008D7A5A" w:rsidRDefault="0052508B" w:rsidP="00DD4AA6">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8D7A5A">
              <w:rPr>
                <w:rFonts w:ascii="Times New Roman" w:eastAsia="Times New Roman" w:hAnsi="Times New Roman" w:cs="Times New Roman"/>
                <w:color w:val="000000"/>
                <w:szCs w:val="24"/>
                <w:lang w:eastAsia="ru-RU"/>
              </w:rPr>
              <w:lastRenderedPageBreak/>
              <w:t>автомобильных дорог общего пользования местного значения, %</w:t>
            </w:r>
          </w:p>
        </w:tc>
        <w:tc>
          <w:tcPr>
            <w:tcW w:w="899"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lastRenderedPageBreak/>
              <w:t>55,5</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55</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54,5</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54</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53,5</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53</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52,5</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52</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51,5</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51</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50,5</w:t>
            </w:r>
          </w:p>
        </w:tc>
        <w:tc>
          <w:tcPr>
            <w:tcW w:w="768"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50</w:t>
            </w:r>
          </w:p>
        </w:tc>
        <w:tc>
          <w:tcPr>
            <w:tcW w:w="933" w:type="dxa"/>
            <w:gridSpan w:val="2"/>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49,5</w:t>
            </w:r>
          </w:p>
        </w:tc>
        <w:tc>
          <w:tcPr>
            <w:tcW w:w="880" w:type="dxa"/>
            <w:tcBorders>
              <w:top w:val="nil"/>
              <w:left w:val="nil"/>
              <w:bottom w:val="single" w:sz="4" w:space="0" w:color="auto"/>
              <w:right w:val="single" w:sz="4" w:space="0" w:color="auto"/>
            </w:tcBorders>
            <w:shd w:val="clear" w:color="auto" w:fill="auto"/>
            <w:noWrap/>
            <w:vAlign w:val="center"/>
          </w:tcPr>
          <w:p w:rsidR="0052508B" w:rsidRPr="008D7A5A" w:rsidRDefault="0052508B" w:rsidP="00DD4AA6">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49</w:t>
            </w:r>
          </w:p>
        </w:tc>
      </w:tr>
      <w:tr w:rsidR="0052508B" w:rsidRPr="008D7A5A" w:rsidTr="00710AC7">
        <w:trPr>
          <w:trHeight w:val="1268"/>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52508B" w:rsidRPr="008D7A5A" w:rsidRDefault="0052508B" w:rsidP="006B0CB4">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lastRenderedPageBreak/>
              <w:t>5.1.3.</w:t>
            </w:r>
          </w:p>
        </w:tc>
        <w:tc>
          <w:tcPr>
            <w:tcW w:w="2458" w:type="dxa"/>
            <w:gridSpan w:val="2"/>
            <w:tcBorders>
              <w:top w:val="nil"/>
              <w:left w:val="nil"/>
              <w:bottom w:val="single" w:sz="4" w:space="0" w:color="auto"/>
              <w:right w:val="single" w:sz="4" w:space="0" w:color="auto"/>
            </w:tcBorders>
            <w:shd w:val="clear" w:color="auto" w:fill="auto"/>
            <w:vAlign w:val="center"/>
            <w:hideMark/>
          </w:tcPr>
          <w:p w:rsidR="0052508B" w:rsidRPr="008D7A5A" w:rsidRDefault="0052508B"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w:t>
            </w:r>
          </w:p>
        </w:tc>
        <w:tc>
          <w:tcPr>
            <w:tcW w:w="899"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0,13</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0,13</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0,08</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0,08</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0,08</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0,08</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0,08</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0,08</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0,04</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0,04</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0,04</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0,04</w:t>
            </w:r>
          </w:p>
        </w:tc>
        <w:tc>
          <w:tcPr>
            <w:tcW w:w="768"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0,04</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0,00</w:t>
            </w:r>
          </w:p>
        </w:tc>
        <w:tc>
          <w:tcPr>
            <w:tcW w:w="88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5563F7">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0,00</w:t>
            </w:r>
          </w:p>
        </w:tc>
      </w:tr>
      <w:tr w:rsidR="0052508B" w:rsidRPr="008D7A5A" w:rsidTr="00710AC7">
        <w:trPr>
          <w:trHeight w:val="1259"/>
        </w:trPr>
        <w:tc>
          <w:tcPr>
            <w:tcW w:w="754" w:type="dxa"/>
            <w:tcBorders>
              <w:top w:val="nil"/>
              <w:left w:val="single" w:sz="4" w:space="0" w:color="auto"/>
              <w:bottom w:val="single" w:sz="4" w:space="0" w:color="auto"/>
              <w:right w:val="single" w:sz="4" w:space="0" w:color="auto"/>
            </w:tcBorders>
            <w:shd w:val="clear" w:color="auto" w:fill="auto"/>
            <w:noWrap/>
            <w:vAlign w:val="center"/>
          </w:tcPr>
          <w:p w:rsidR="0052508B" w:rsidRPr="008D7A5A" w:rsidRDefault="0052508B" w:rsidP="001C2678">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t xml:space="preserve">5.1.4. </w:t>
            </w:r>
          </w:p>
        </w:tc>
        <w:tc>
          <w:tcPr>
            <w:tcW w:w="2458" w:type="dxa"/>
            <w:gridSpan w:val="2"/>
            <w:tcBorders>
              <w:top w:val="nil"/>
              <w:left w:val="nil"/>
              <w:bottom w:val="single" w:sz="4" w:space="0" w:color="auto"/>
              <w:right w:val="single" w:sz="4" w:space="0" w:color="auto"/>
            </w:tcBorders>
            <w:shd w:val="clear" w:color="auto" w:fill="auto"/>
          </w:tcPr>
          <w:p w:rsidR="0052508B" w:rsidRPr="008D7A5A" w:rsidRDefault="0052508B" w:rsidP="001C2678">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Количество выполненных работ по устройству ливневой канализации от общей потребности, шт.</w:t>
            </w:r>
          </w:p>
        </w:tc>
        <w:tc>
          <w:tcPr>
            <w:tcW w:w="899"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0</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w:t>
            </w:r>
          </w:p>
        </w:tc>
        <w:tc>
          <w:tcPr>
            <w:tcW w:w="85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5</w:t>
            </w:r>
          </w:p>
        </w:tc>
        <w:tc>
          <w:tcPr>
            <w:tcW w:w="768"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w:t>
            </w:r>
          </w:p>
        </w:tc>
        <w:tc>
          <w:tcPr>
            <w:tcW w:w="933" w:type="dxa"/>
            <w:gridSpan w:val="2"/>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w:t>
            </w:r>
          </w:p>
        </w:tc>
        <w:tc>
          <w:tcPr>
            <w:tcW w:w="880" w:type="dxa"/>
            <w:tcBorders>
              <w:top w:val="nil"/>
              <w:left w:val="nil"/>
              <w:bottom w:val="single" w:sz="4" w:space="0" w:color="auto"/>
              <w:right w:val="single" w:sz="4" w:space="0" w:color="auto"/>
            </w:tcBorders>
            <w:shd w:val="clear" w:color="auto" w:fill="auto"/>
            <w:noWrap/>
            <w:vAlign w:val="center"/>
          </w:tcPr>
          <w:p w:rsidR="0052508B" w:rsidRPr="008D7A5A" w:rsidRDefault="0052508B" w:rsidP="008C4C48">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w:t>
            </w:r>
          </w:p>
        </w:tc>
      </w:tr>
      <w:tr w:rsidR="0052508B" w:rsidRPr="008D7A5A" w:rsidTr="00710AC7">
        <w:trPr>
          <w:trHeight w:val="126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52508B" w:rsidRPr="008D7A5A" w:rsidRDefault="0052508B" w:rsidP="001C2678">
            <w:pPr>
              <w:spacing w:after="0" w:line="240" w:lineRule="auto"/>
              <w:jc w:val="center"/>
              <w:rPr>
                <w:rFonts w:ascii="Times New Roman" w:eastAsia="Times New Roman" w:hAnsi="Times New Roman" w:cs="Times New Roman"/>
                <w:color w:val="000000"/>
                <w:sz w:val="22"/>
                <w:lang w:eastAsia="ru-RU"/>
              </w:rPr>
            </w:pPr>
            <w:r w:rsidRPr="008D7A5A">
              <w:rPr>
                <w:rFonts w:ascii="Times New Roman" w:eastAsia="Times New Roman" w:hAnsi="Times New Roman" w:cs="Times New Roman"/>
                <w:color w:val="000000"/>
                <w:sz w:val="22"/>
                <w:lang w:eastAsia="ru-RU"/>
              </w:rPr>
              <w:lastRenderedPageBreak/>
              <w:t>5.1.5.</w:t>
            </w:r>
          </w:p>
        </w:tc>
        <w:tc>
          <w:tcPr>
            <w:tcW w:w="2458" w:type="dxa"/>
            <w:gridSpan w:val="2"/>
            <w:tcBorders>
              <w:top w:val="nil"/>
              <w:left w:val="nil"/>
              <w:bottom w:val="single" w:sz="4" w:space="0" w:color="auto"/>
              <w:right w:val="single" w:sz="4" w:space="0" w:color="auto"/>
            </w:tcBorders>
            <w:shd w:val="clear" w:color="auto" w:fill="auto"/>
            <w:vAlign w:val="center"/>
            <w:hideMark/>
          </w:tcPr>
          <w:p w:rsidR="0052508B" w:rsidRPr="008D7A5A" w:rsidRDefault="0052508B" w:rsidP="00CE55EF">
            <w:pPr>
              <w:spacing w:after="0" w:line="240" w:lineRule="auto"/>
              <w:rPr>
                <w:rFonts w:ascii="Times New Roman" w:eastAsia="Times New Roman" w:hAnsi="Times New Roman" w:cs="Times New Roman"/>
                <w:color w:val="000000"/>
                <w:szCs w:val="24"/>
                <w:lang w:eastAsia="ru-RU"/>
              </w:rPr>
            </w:pPr>
            <w:r w:rsidRPr="008D7A5A">
              <w:rPr>
                <w:rFonts w:ascii="Times New Roman" w:eastAsia="Times New Roman" w:hAnsi="Times New Roman" w:cs="Times New Roman"/>
                <w:color w:val="000000"/>
                <w:szCs w:val="24"/>
                <w:lang w:eastAsia="ru-RU"/>
              </w:rPr>
              <w:t>Количество домов (квартир) частного сектора, получивших возможность подключения к природному газу, ед.</w:t>
            </w:r>
          </w:p>
        </w:tc>
        <w:tc>
          <w:tcPr>
            <w:tcW w:w="899"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610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269</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400</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300</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300</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200</w:t>
            </w:r>
          </w:p>
        </w:tc>
        <w:tc>
          <w:tcPr>
            <w:tcW w:w="85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200</w:t>
            </w:r>
          </w:p>
        </w:tc>
        <w:tc>
          <w:tcPr>
            <w:tcW w:w="768"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100</w:t>
            </w:r>
          </w:p>
        </w:tc>
        <w:tc>
          <w:tcPr>
            <w:tcW w:w="933" w:type="dxa"/>
            <w:gridSpan w:val="2"/>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100</w:t>
            </w:r>
          </w:p>
        </w:tc>
        <w:tc>
          <w:tcPr>
            <w:tcW w:w="880" w:type="dxa"/>
            <w:tcBorders>
              <w:top w:val="nil"/>
              <w:left w:val="nil"/>
              <w:bottom w:val="single" w:sz="4" w:space="0" w:color="auto"/>
              <w:right w:val="single" w:sz="4" w:space="0" w:color="auto"/>
            </w:tcBorders>
            <w:shd w:val="clear" w:color="auto" w:fill="auto"/>
            <w:noWrap/>
            <w:vAlign w:val="center"/>
            <w:hideMark/>
          </w:tcPr>
          <w:p w:rsidR="0052508B" w:rsidRPr="008D7A5A" w:rsidRDefault="0052508B" w:rsidP="00CE55EF">
            <w:pPr>
              <w:spacing w:after="0" w:line="240" w:lineRule="auto"/>
              <w:jc w:val="center"/>
              <w:rPr>
                <w:rFonts w:ascii="Times New Roman" w:eastAsia="Times New Roman" w:hAnsi="Times New Roman" w:cs="Times New Roman"/>
                <w:sz w:val="23"/>
                <w:szCs w:val="23"/>
                <w:lang w:eastAsia="ru-RU"/>
              </w:rPr>
            </w:pPr>
            <w:r w:rsidRPr="008D7A5A">
              <w:rPr>
                <w:rFonts w:ascii="Times New Roman" w:eastAsia="Times New Roman" w:hAnsi="Times New Roman" w:cs="Times New Roman"/>
                <w:sz w:val="23"/>
                <w:szCs w:val="23"/>
                <w:lang w:eastAsia="ru-RU"/>
              </w:rPr>
              <w:t>100</w:t>
            </w:r>
          </w:p>
        </w:tc>
      </w:tr>
    </w:tbl>
    <w:p w:rsidR="000E0B01" w:rsidRPr="008D7A5A" w:rsidRDefault="000E0B01" w:rsidP="005A203F">
      <w:pPr>
        <w:spacing w:after="0" w:line="240" w:lineRule="auto"/>
        <w:rPr>
          <w:rFonts w:ascii="Times New Roman" w:hAnsi="Times New Roman" w:cs="Times New Roman"/>
          <w:sz w:val="20"/>
          <w:szCs w:val="20"/>
          <w:highlight w:val="lightGray"/>
        </w:rPr>
      </w:pPr>
    </w:p>
    <w:p w:rsidR="008D05F7" w:rsidRPr="008D7A5A" w:rsidRDefault="005A203F" w:rsidP="005A203F">
      <w:pPr>
        <w:spacing w:after="0" w:line="240" w:lineRule="auto"/>
        <w:rPr>
          <w:rFonts w:ascii="Times New Roman" w:hAnsi="Times New Roman" w:cs="Times New Roman"/>
          <w:sz w:val="18"/>
          <w:szCs w:val="18"/>
        </w:rPr>
      </w:pPr>
      <w:r w:rsidRPr="008D7A5A">
        <w:rPr>
          <w:rFonts w:ascii="Times New Roman" w:hAnsi="Times New Roman" w:cs="Times New Roman"/>
          <w:sz w:val="20"/>
          <w:szCs w:val="20"/>
        </w:rPr>
        <w:t>*</w:t>
      </w:r>
      <w:r w:rsidRPr="008D7A5A">
        <w:rPr>
          <w:rFonts w:ascii="Times New Roman" w:hAnsi="Times New Roman" w:cs="Times New Roman"/>
          <w:sz w:val="18"/>
          <w:szCs w:val="18"/>
        </w:rPr>
        <w:t xml:space="preserve"> </w:t>
      </w:r>
      <w:r w:rsidR="008D05F7" w:rsidRPr="008D7A5A">
        <w:rPr>
          <w:rFonts w:ascii="Times New Roman" w:hAnsi="Times New Roman" w:cs="Times New Roman"/>
          <w:sz w:val="18"/>
          <w:szCs w:val="18"/>
        </w:rPr>
        <w:t>показатель указан нарастающим итогом</w:t>
      </w:r>
    </w:p>
    <w:p w:rsidR="00577BA4" w:rsidRPr="008D7A5A" w:rsidRDefault="00577BA4" w:rsidP="005A203F">
      <w:pPr>
        <w:spacing w:after="0" w:line="240" w:lineRule="auto"/>
        <w:rPr>
          <w:rFonts w:ascii="Times New Roman" w:hAnsi="Times New Roman" w:cs="Times New Roman"/>
          <w:sz w:val="18"/>
          <w:szCs w:val="18"/>
        </w:rPr>
      </w:pPr>
    </w:p>
    <w:sectPr w:rsidR="00577BA4" w:rsidRPr="008D7A5A" w:rsidSect="005D7C3F">
      <w:pgSz w:w="16838" w:h="11906" w:orient="landscape"/>
      <w:pgMar w:top="851" w:right="993"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A4" w:rsidRDefault="00A401A4" w:rsidP="00A9166C">
      <w:pPr>
        <w:spacing w:after="0" w:line="240" w:lineRule="auto"/>
      </w:pPr>
      <w:r>
        <w:separator/>
      </w:r>
    </w:p>
  </w:endnote>
  <w:endnote w:type="continuationSeparator" w:id="0">
    <w:p w:rsidR="00A401A4" w:rsidRDefault="00A401A4" w:rsidP="00A9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321914"/>
      <w:docPartObj>
        <w:docPartGallery w:val="Page Numbers (Bottom of Page)"/>
        <w:docPartUnique/>
      </w:docPartObj>
    </w:sdtPr>
    <w:sdtContent>
      <w:p w:rsidR="00A401A4" w:rsidRDefault="00A401A4">
        <w:pPr>
          <w:pStyle w:val="aa"/>
          <w:jc w:val="right"/>
        </w:pPr>
        <w:r>
          <w:fldChar w:fldCharType="begin"/>
        </w:r>
        <w:r>
          <w:instrText>PAGE   \* MERGEFORMAT</w:instrText>
        </w:r>
        <w:r>
          <w:fldChar w:fldCharType="separate"/>
        </w:r>
        <w:r w:rsidR="004C4F84">
          <w:rPr>
            <w:noProof/>
          </w:rPr>
          <w:t>88</w:t>
        </w:r>
        <w:r>
          <w:fldChar w:fldCharType="end"/>
        </w:r>
      </w:p>
    </w:sdtContent>
  </w:sdt>
  <w:p w:rsidR="00A401A4" w:rsidRDefault="00A401A4">
    <w:pPr>
      <w:pStyle w:val="aa"/>
    </w:pPr>
  </w:p>
  <w:p w:rsidR="00A401A4" w:rsidRDefault="00A401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A4" w:rsidRDefault="00A401A4" w:rsidP="00A9166C">
      <w:pPr>
        <w:spacing w:after="0" w:line="240" w:lineRule="auto"/>
      </w:pPr>
      <w:r>
        <w:separator/>
      </w:r>
    </w:p>
  </w:footnote>
  <w:footnote w:type="continuationSeparator" w:id="0">
    <w:p w:rsidR="00A401A4" w:rsidRDefault="00A401A4" w:rsidP="00A91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B6D"/>
    <w:multiLevelType w:val="hybridMultilevel"/>
    <w:tmpl w:val="1F263BDC"/>
    <w:lvl w:ilvl="0" w:tplc="AFFA7EF0">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4C532A1"/>
    <w:multiLevelType w:val="hybridMultilevel"/>
    <w:tmpl w:val="E16EF79E"/>
    <w:lvl w:ilvl="0" w:tplc="63762E9E">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2">
    <w:nsid w:val="06FC290A"/>
    <w:multiLevelType w:val="hybridMultilevel"/>
    <w:tmpl w:val="2D6E5FCE"/>
    <w:lvl w:ilvl="0" w:tplc="04190001">
      <w:start w:val="1"/>
      <w:numFmt w:val="bullet"/>
      <w:lvlText w:val=""/>
      <w:lvlJc w:val="left"/>
      <w:pPr>
        <w:ind w:left="530" w:hanging="360"/>
      </w:pPr>
      <w:rPr>
        <w:rFonts w:ascii="Symbol" w:hAnsi="Symbol"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3">
    <w:nsid w:val="078D67EA"/>
    <w:multiLevelType w:val="hybridMultilevel"/>
    <w:tmpl w:val="883CD8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97E68D6"/>
    <w:multiLevelType w:val="hybridMultilevel"/>
    <w:tmpl w:val="F3140AFC"/>
    <w:lvl w:ilvl="0" w:tplc="3C64200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0A725C02"/>
    <w:multiLevelType w:val="hybridMultilevel"/>
    <w:tmpl w:val="E6ACE784"/>
    <w:lvl w:ilvl="0" w:tplc="326825B6">
      <w:start w:val="1"/>
      <w:numFmt w:val="bullet"/>
      <w:lvlText w:val=""/>
      <w:lvlJc w:val="left"/>
      <w:pPr>
        <w:tabs>
          <w:tab w:val="num" w:pos="720"/>
        </w:tabs>
        <w:ind w:left="720" w:hanging="360"/>
      </w:pPr>
      <w:rPr>
        <w:rFonts w:ascii="Symbol" w:hAnsi="Symbol" w:hint="default"/>
      </w:rPr>
    </w:lvl>
    <w:lvl w:ilvl="1" w:tplc="20666598" w:tentative="1">
      <w:start w:val="1"/>
      <w:numFmt w:val="bullet"/>
      <w:lvlText w:val=""/>
      <w:lvlJc w:val="left"/>
      <w:pPr>
        <w:tabs>
          <w:tab w:val="num" w:pos="1440"/>
        </w:tabs>
        <w:ind w:left="1440" w:hanging="360"/>
      </w:pPr>
      <w:rPr>
        <w:rFonts w:ascii="Symbol" w:hAnsi="Symbol" w:hint="default"/>
      </w:rPr>
    </w:lvl>
    <w:lvl w:ilvl="2" w:tplc="E0CA5A58" w:tentative="1">
      <w:start w:val="1"/>
      <w:numFmt w:val="bullet"/>
      <w:lvlText w:val=""/>
      <w:lvlJc w:val="left"/>
      <w:pPr>
        <w:tabs>
          <w:tab w:val="num" w:pos="2160"/>
        </w:tabs>
        <w:ind w:left="2160" w:hanging="360"/>
      </w:pPr>
      <w:rPr>
        <w:rFonts w:ascii="Symbol" w:hAnsi="Symbol" w:hint="default"/>
      </w:rPr>
    </w:lvl>
    <w:lvl w:ilvl="3" w:tplc="747421BC" w:tentative="1">
      <w:start w:val="1"/>
      <w:numFmt w:val="bullet"/>
      <w:lvlText w:val=""/>
      <w:lvlJc w:val="left"/>
      <w:pPr>
        <w:tabs>
          <w:tab w:val="num" w:pos="2880"/>
        </w:tabs>
        <w:ind w:left="2880" w:hanging="360"/>
      </w:pPr>
      <w:rPr>
        <w:rFonts w:ascii="Symbol" w:hAnsi="Symbol" w:hint="default"/>
      </w:rPr>
    </w:lvl>
    <w:lvl w:ilvl="4" w:tplc="80C6B506" w:tentative="1">
      <w:start w:val="1"/>
      <w:numFmt w:val="bullet"/>
      <w:lvlText w:val=""/>
      <w:lvlJc w:val="left"/>
      <w:pPr>
        <w:tabs>
          <w:tab w:val="num" w:pos="3600"/>
        </w:tabs>
        <w:ind w:left="3600" w:hanging="360"/>
      </w:pPr>
      <w:rPr>
        <w:rFonts w:ascii="Symbol" w:hAnsi="Symbol" w:hint="default"/>
      </w:rPr>
    </w:lvl>
    <w:lvl w:ilvl="5" w:tplc="2D5CA07E" w:tentative="1">
      <w:start w:val="1"/>
      <w:numFmt w:val="bullet"/>
      <w:lvlText w:val=""/>
      <w:lvlJc w:val="left"/>
      <w:pPr>
        <w:tabs>
          <w:tab w:val="num" w:pos="4320"/>
        </w:tabs>
        <w:ind w:left="4320" w:hanging="360"/>
      </w:pPr>
      <w:rPr>
        <w:rFonts w:ascii="Symbol" w:hAnsi="Symbol" w:hint="default"/>
      </w:rPr>
    </w:lvl>
    <w:lvl w:ilvl="6" w:tplc="87CC2560" w:tentative="1">
      <w:start w:val="1"/>
      <w:numFmt w:val="bullet"/>
      <w:lvlText w:val=""/>
      <w:lvlJc w:val="left"/>
      <w:pPr>
        <w:tabs>
          <w:tab w:val="num" w:pos="5040"/>
        </w:tabs>
        <w:ind w:left="5040" w:hanging="360"/>
      </w:pPr>
      <w:rPr>
        <w:rFonts w:ascii="Symbol" w:hAnsi="Symbol" w:hint="default"/>
      </w:rPr>
    </w:lvl>
    <w:lvl w:ilvl="7" w:tplc="5D02B1A4" w:tentative="1">
      <w:start w:val="1"/>
      <w:numFmt w:val="bullet"/>
      <w:lvlText w:val=""/>
      <w:lvlJc w:val="left"/>
      <w:pPr>
        <w:tabs>
          <w:tab w:val="num" w:pos="5760"/>
        </w:tabs>
        <w:ind w:left="5760" w:hanging="360"/>
      </w:pPr>
      <w:rPr>
        <w:rFonts w:ascii="Symbol" w:hAnsi="Symbol" w:hint="default"/>
      </w:rPr>
    </w:lvl>
    <w:lvl w:ilvl="8" w:tplc="857AFB7C" w:tentative="1">
      <w:start w:val="1"/>
      <w:numFmt w:val="bullet"/>
      <w:lvlText w:val=""/>
      <w:lvlJc w:val="left"/>
      <w:pPr>
        <w:tabs>
          <w:tab w:val="num" w:pos="6480"/>
        </w:tabs>
        <w:ind w:left="6480" w:hanging="360"/>
      </w:pPr>
      <w:rPr>
        <w:rFonts w:ascii="Symbol" w:hAnsi="Symbol" w:hint="default"/>
      </w:rPr>
    </w:lvl>
  </w:abstractNum>
  <w:abstractNum w:abstractNumId="6">
    <w:nsid w:val="0B2A6BBA"/>
    <w:multiLevelType w:val="hybridMultilevel"/>
    <w:tmpl w:val="B2F0507A"/>
    <w:lvl w:ilvl="0" w:tplc="A9AEF04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C530472"/>
    <w:multiLevelType w:val="hybridMultilevel"/>
    <w:tmpl w:val="C4AEF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FF6CCE"/>
    <w:multiLevelType w:val="hybridMultilevel"/>
    <w:tmpl w:val="BAD658D6"/>
    <w:lvl w:ilvl="0" w:tplc="744C0124">
      <w:start w:val="1"/>
      <w:numFmt w:val="bullet"/>
      <w:lvlText w:val=""/>
      <w:lvlJc w:val="left"/>
      <w:pPr>
        <w:tabs>
          <w:tab w:val="num" w:pos="720"/>
        </w:tabs>
        <w:ind w:left="720" w:hanging="360"/>
      </w:pPr>
      <w:rPr>
        <w:rFonts w:ascii="Symbol" w:hAnsi="Symbol" w:hint="default"/>
      </w:rPr>
    </w:lvl>
    <w:lvl w:ilvl="1" w:tplc="3C56F998" w:tentative="1">
      <w:start w:val="1"/>
      <w:numFmt w:val="bullet"/>
      <w:lvlText w:val=""/>
      <w:lvlJc w:val="left"/>
      <w:pPr>
        <w:tabs>
          <w:tab w:val="num" w:pos="1440"/>
        </w:tabs>
        <w:ind w:left="1440" w:hanging="360"/>
      </w:pPr>
      <w:rPr>
        <w:rFonts w:ascii="Symbol" w:hAnsi="Symbol" w:hint="default"/>
      </w:rPr>
    </w:lvl>
    <w:lvl w:ilvl="2" w:tplc="E17CF1CC" w:tentative="1">
      <w:start w:val="1"/>
      <w:numFmt w:val="bullet"/>
      <w:lvlText w:val=""/>
      <w:lvlJc w:val="left"/>
      <w:pPr>
        <w:tabs>
          <w:tab w:val="num" w:pos="2160"/>
        </w:tabs>
        <w:ind w:left="2160" w:hanging="360"/>
      </w:pPr>
      <w:rPr>
        <w:rFonts w:ascii="Symbol" w:hAnsi="Symbol" w:hint="default"/>
      </w:rPr>
    </w:lvl>
    <w:lvl w:ilvl="3" w:tplc="A0E2A948" w:tentative="1">
      <w:start w:val="1"/>
      <w:numFmt w:val="bullet"/>
      <w:lvlText w:val=""/>
      <w:lvlJc w:val="left"/>
      <w:pPr>
        <w:tabs>
          <w:tab w:val="num" w:pos="2880"/>
        </w:tabs>
        <w:ind w:left="2880" w:hanging="360"/>
      </w:pPr>
      <w:rPr>
        <w:rFonts w:ascii="Symbol" w:hAnsi="Symbol" w:hint="default"/>
      </w:rPr>
    </w:lvl>
    <w:lvl w:ilvl="4" w:tplc="9DEE28A2" w:tentative="1">
      <w:start w:val="1"/>
      <w:numFmt w:val="bullet"/>
      <w:lvlText w:val=""/>
      <w:lvlJc w:val="left"/>
      <w:pPr>
        <w:tabs>
          <w:tab w:val="num" w:pos="3600"/>
        </w:tabs>
        <w:ind w:left="3600" w:hanging="360"/>
      </w:pPr>
      <w:rPr>
        <w:rFonts w:ascii="Symbol" w:hAnsi="Symbol" w:hint="default"/>
      </w:rPr>
    </w:lvl>
    <w:lvl w:ilvl="5" w:tplc="3A94981A" w:tentative="1">
      <w:start w:val="1"/>
      <w:numFmt w:val="bullet"/>
      <w:lvlText w:val=""/>
      <w:lvlJc w:val="left"/>
      <w:pPr>
        <w:tabs>
          <w:tab w:val="num" w:pos="4320"/>
        </w:tabs>
        <w:ind w:left="4320" w:hanging="360"/>
      </w:pPr>
      <w:rPr>
        <w:rFonts w:ascii="Symbol" w:hAnsi="Symbol" w:hint="default"/>
      </w:rPr>
    </w:lvl>
    <w:lvl w:ilvl="6" w:tplc="B25AA344" w:tentative="1">
      <w:start w:val="1"/>
      <w:numFmt w:val="bullet"/>
      <w:lvlText w:val=""/>
      <w:lvlJc w:val="left"/>
      <w:pPr>
        <w:tabs>
          <w:tab w:val="num" w:pos="5040"/>
        </w:tabs>
        <w:ind w:left="5040" w:hanging="360"/>
      </w:pPr>
      <w:rPr>
        <w:rFonts w:ascii="Symbol" w:hAnsi="Symbol" w:hint="default"/>
      </w:rPr>
    </w:lvl>
    <w:lvl w:ilvl="7" w:tplc="0D00F95A" w:tentative="1">
      <w:start w:val="1"/>
      <w:numFmt w:val="bullet"/>
      <w:lvlText w:val=""/>
      <w:lvlJc w:val="left"/>
      <w:pPr>
        <w:tabs>
          <w:tab w:val="num" w:pos="5760"/>
        </w:tabs>
        <w:ind w:left="5760" w:hanging="360"/>
      </w:pPr>
      <w:rPr>
        <w:rFonts w:ascii="Symbol" w:hAnsi="Symbol" w:hint="default"/>
      </w:rPr>
    </w:lvl>
    <w:lvl w:ilvl="8" w:tplc="946A22B2" w:tentative="1">
      <w:start w:val="1"/>
      <w:numFmt w:val="bullet"/>
      <w:lvlText w:val=""/>
      <w:lvlJc w:val="left"/>
      <w:pPr>
        <w:tabs>
          <w:tab w:val="num" w:pos="6480"/>
        </w:tabs>
        <w:ind w:left="6480" w:hanging="360"/>
      </w:pPr>
      <w:rPr>
        <w:rFonts w:ascii="Symbol" w:hAnsi="Symbol" w:hint="default"/>
      </w:rPr>
    </w:lvl>
  </w:abstractNum>
  <w:abstractNum w:abstractNumId="9">
    <w:nsid w:val="108F73E6"/>
    <w:multiLevelType w:val="hybridMultilevel"/>
    <w:tmpl w:val="3C620CC2"/>
    <w:lvl w:ilvl="0" w:tplc="E2FEAB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1952AC8"/>
    <w:multiLevelType w:val="multilevel"/>
    <w:tmpl w:val="09D4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3D4F38"/>
    <w:multiLevelType w:val="hybridMultilevel"/>
    <w:tmpl w:val="F9969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0A4DA4"/>
    <w:multiLevelType w:val="hybridMultilevel"/>
    <w:tmpl w:val="C1A6AFFA"/>
    <w:lvl w:ilvl="0" w:tplc="4B1E208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4921A1"/>
    <w:multiLevelType w:val="hybridMultilevel"/>
    <w:tmpl w:val="980A4642"/>
    <w:lvl w:ilvl="0" w:tplc="CF267210">
      <w:start w:val="1"/>
      <w:numFmt w:val="decimal"/>
      <w:lvlText w:val="%1)"/>
      <w:lvlJc w:val="left"/>
      <w:pPr>
        <w:ind w:left="928" w:hanging="360"/>
      </w:pPr>
      <w:rPr>
        <w:rFonts w:hint="default"/>
        <w:color w:val="000000"/>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F660B1A"/>
    <w:multiLevelType w:val="hybridMultilevel"/>
    <w:tmpl w:val="F9086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2890044"/>
    <w:multiLevelType w:val="hybridMultilevel"/>
    <w:tmpl w:val="CEDC47DE"/>
    <w:lvl w:ilvl="0" w:tplc="65306896">
      <w:start w:val="1"/>
      <w:numFmt w:val="bullet"/>
      <w:lvlText w:val=""/>
      <w:lvlJc w:val="left"/>
      <w:pPr>
        <w:tabs>
          <w:tab w:val="num" w:pos="720"/>
        </w:tabs>
        <w:ind w:left="720" w:hanging="360"/>
      </w:pPr>
      <w:rPr>
        <w:rFonts w:ascii="Symbol" w:hAnsi="Symbol" w:hint="default"/>
      </w:rPr>
    </w:lvl>
    <w:lvl w:ilvl="1" w:tplc="D158C1CA" w:tentative="1">
      <w:start w:val="1"/>
      <w:numFmt w:val="bullet"/>
      <w:lvlText w:val=""/>
      <w:lvlJc w:val="left"/>
      <w:pPr>
        <w:tabs>
          <w:tab w:val="num" w:pos="1440"/>
        </w:tabs>
        <w:ind w:left="1440" w:hanging="360"/>
      </w:pPr>
      <w:rPr>
        <w:rFonts w:ascii="Symbol" w:hAnsi="Symbol" w:hint="default"/>
      </w:rPr>
    </w:lvl>
    <w:lvl w:ilvl="2" w:tplc="FD624E3C" w:tentative="1">
      <w:start w:val="1"/>
      <w:numFmt w:val="bullet"/>
      <w:lvlText w:val=""/>
      <w:lvlJc w:val="left"/>
      <w:pPr>
        <w:tabs>
          <w:tab w:val="num" w:pos="2160"/>
        </w:tabs>
        <w:ind w:left="2160" w:hanging="360"/>
      </w:pPr>
      <w:rPr>
        <w:rFonts w:ascii="Symbol" w:hAnsi="Symbol" w:hint="default"/>
      </w:rPr>
    </w:lvl>
    <w:lvl w:ilvl="3" w:tplc="C48A6692" w:tentative="1">
      <w:start w:val="1"/>
      <w:numFmt w:val="bullet"/>
      <w:lvlText w:val=""/>
      <w:lvlJc w:val="left"/>
      <w:pPr>
        <w:tabs>
          <w:tab w:val="num" w:pos="2880"/>
        </w:tabs>
        <w:ind w:left="2880" w:hanging="360"/>
      </w:pPr>
      <w:rPr>
        <w:rFonts w:ascii="Symbol" w:hAnsi="Symbol" w:hint="default"/>
      </w:rPr>
    </w:lvl>
    <w:lvl w:ilvl="4" w:tplc="4DC862B8" w:tentative="1">
      <w:start w:val="1"/>
      <w:numFmt w:val="bullet"/>
      <w:lvlText w:val=""/>
      <w:lvlJc w:val="left"/>
      <w:pPr>
        <w:tabs>
          <w:tab w:val="num" w:pos="3600"/>
        </w:tabs>
        <w:ind w:left="3600" w:hanging="360"/>
      </w:pPr>
      <w:rPr>
        <w:rFonts w:ascii="Symbol" w:hAnsi="Symbol" w:hint="default"/>
      </w:rPr>
    </w:lvl>
    <w:lvl w:ilvl="5" w:tplc="824E7C2A" w:tentative="1">
      <w:start w:val="1"/>
      <w:numFmt w:val="bullet"/>
      <w:lvlText w:val=""/>
      <w:lvlJc w:val="left"/>
      <w:pPr>
        <w:tabs>
          <w:tab w:val="num" w:pos="4320"/>
        </w:tabs>
        <w:ind w:left="4320" w:hanging="360"/>
      </w:pPr>
      <w:rPr>
        <w:rFonts w:ascii="Symbol" w:hAnsi="Symbol" w:hint="default"/>
      </w:rPr>
    </w:lvl>
    <w:lvl w:ilvl="6" w:tplc="D2B8741A" w:tentative="1">
      <w:start w:val="1"/>
      <w:numFmt w:val="bullet"/>
      <w:lvlText w:val=""/>
      <w:lvlJc w:val="left"/>
      <w:pPr>
        <w:tabs>
          <w:tab w:val="num" w:pos="5040"/>
        </w:tabs>
        <w:ind w:left="5040" w:hanging="360"/>
      </w:pPr>
      <w:rPr>
        <w:rFonts w:ascii="Symbol" w:hAnsi="Symbol" w:hint="default"/>
      </w:rPr>
    </w:lvl>
    <w:lvl w:ilvl="7" w:tplc="A2922D2C" w:tentative="1">
      <w:start w:val="1"/>
      <w:numFmt w:val="bullet"/>
      <w:lvlText w:val=""/>
      <w:lvlJc w:val="left"/>
      <w:pPr>
        <w:tabs>
          <w:tab w:val="num" w:pos="5760"/>
        </w:tabs>
        <w:ind w:left="5760" w:hanging="360"/>
      </w:pPr>
      <w:rPr>
        <w:rFonts w:ascii="Symbol" w:hAnsi="Symbol" w:hint="default"/>
      </w:rPr>
    </w:lvl>
    <w:lvl w:ilvl="8" w:tplc="3BEEAD38" w:tentative="1">
      <w:start w:val="1"/>
      <w:numFmt w:val="bullet"/>
      <w:lvlText w:val=""/>
      <w:lvlJc w:val="left"/>
      <w:pPr>
        <w:tabs>
          <w:tab w:val="num" w:pos="6480"/>
        </w:tabs>
        <w:ind w:left="6480" w:hanging="360"/>
      </w:pPr>
      <w:rPr>
        <w:rFonts w:ascii="Symbol" w:hAnsi="Symbol" w:hint="default"/>
      </w:rPr>
    </w:lvl>
  </w:abstractNum>
  <w:abstractNum w:abstractNumId="16">
    <w:nsid w:val="34B00DD2"/>
    <w:multiLevelType w:val="hybridMultilevel"/>
    <w:tmpl w:val="F21013B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354F58E8"/>
    <w:multiLevelType w:val="hybridMultilevel"/>
    <w:tmpl w:val="00367E22"/>
    <w:lvl w:ilvl="0" w:tplc="67A8111E">
      <w:start w:val="1"/>
      <w:numFmt w:val="bullet"/>
      <w:lvlText w:val=""/>
      <w:lvlJc w:val="left"/>
      <w:pPr>
        <w:tabs>
          <w:tab w:val="num" w:pos="720"/>
        </w:tabs>
        <w:ind w:left="720" w:hanging="360"/>
      </w:pPr>
      <w:rPr>
        <w:rFonts w:ascii="Symbol" w:hAnsi="Symbol" w:hint="default"/>
      </w:rPr>
    </w:lvl>
    <w:lvl w:ilvl="1" w:tplc="0D1EADFA" w:tentative="1">
      <w:start w:val="1"/>
      <w:numFmt w:val="bullet"/>
      <w:lvlText w:val=""/>
      <w:lvlJc w:val="left"/>
      <w:pPr>
        <w:tabs>
          <w:tab w:val="num" w:pos="1440"/>
        </w:tabs>
        <w:ind w:left="1440" w:hanging="360"/>
      </w:pPr>
      <w:rPr>
        <w:rFonts w:ascii="Symbol" w:hAnsi="Symbol" w:hint="default"/>
      </w:rPr>
    </w:lvl>
    <w:lvl w:ilvl="2" w:tplc="F1BC6CF8" w:tentative="1">
      <w:start w:val="1"/>
      <w:numFmt w:val="bullet"/>
      <w:lvlText w:val=""/>
      <w:lvlJc w:val="left"/>
      <w:pPr>
        <w:tabs>
          <w:tab w:val="num" w:pos="2160"/>
        </w:tabs>
        <w:ind w:left="2160" w:hanging="360"/>
      </w:pPr>
      <w:rPr>
        <w:rFonts w:ascii="Symbol" w:hAnsi="Symbol" w:hint="default"/>
      </w:rPr>
    </w:lvl>
    <w:lvl w:ilvl="3" w:tplc="D9C4EB2E" w:tentative="1">
      <w:start w:val="1"/>
      <w:numFmt w:val="bullet"/>
      <w:lvlText w:val=""/>
      <w:lvlJc w:val="left"/>
      <w:pPr>
        <w:tabs>
          <w:tab w:val="num" w:pos="2880"/>
        </w:tabs>
        <w:ind w:left="2880" w:hanging="360"/>
      </w:pPr>
      <w:rPr>
        <w:rFonts w:ascii="Symbol" w:hAnsi="Symbol" w:hint="default"/>
      </w:rPr>
    </w:lvl>
    <w:lvl w:ilvl="4" w:tplc="F7F8AB80" w:tentative="1">
      <w:start w:val="1"/>
      <w:numFmt w:val="bullet"/>
      <w:lvlText w:val=""/>
      <w:lvlJc w:val="left"/>
      <w:pPr>
        <w:tabs>
          <w:tab w:val="num" w:pos="3600"/>
        </w:tabs>
        <w:ind w:left="3600" w:hanging="360"/>
      </w:pPr>
      <w:rPr>
        <w:rFonts w:ascii="Symbol" w:hAnsi="Symbol" w:hint="default"/>
      </w:rPr>
    </w:lvl>
    <w:lvl w:ilvl="5" w:tplc="E312C7AA" w:tentative="1">
      <w:start w:val="1"/>
      <w:numFmt w:val="bullet"/>
      <w:lvlText w:val=""/>
      <w:lvlJc w:val="left"/>
      <w:pPr>
        <w:tabs>
          <w:tab w:val="num" w:pos="4320"/>
        </w:tabs>
        <w:ind w:left="4320" w:hanging="360"/>
      </w:pPr>
      <w:rPr>
        <w:rFonts w:ascii="Symbol" w:hAnsi="Symbol" w:hint="default"/>
      </w:rPr>
    </w:lvl>
    <w:lvl w:ilvl="6" w:tplc="3CD630B0" w:tentative="1">
      <w:start w:val="1"/>
      <w:numFmt w:val="bullet"/>
      <w:lvlText w:val=""/>
      <w:lvlJc w:val="left"/>
      <w:pPr>
        <w:tabs>
          <w:tab w:val="num" w:pos="5040"/>
        </w:tabs>
        <w:ind w:left="5040" w:hanging="360"/>
      </w:pPr>
      <w:rPr>
        <w:rFonts w:ascii="Symbol" w:hAnsi="Symbol" w:hint="default"/>
      </w:rPr>
    </w:lvl>
    <w:lvl w:ilvl="7" w:tplc="4DA66F78" w:tentative="1">
      <w:start w:val="1"/>
      <w:numFmt w:val="bullet"/>
      <w:lvlText w:val=""/>
      <w:lvlJc w:val="left"/>
      <w:pPr>
        <w:tabs>
          <w:tab w:val="num" w:pos="5760"/>
        </w:tabs>
        <w:ind w:left="5760" w:hanging="360"/>
      </w:pPr>
      <w:rPr>
        <w:rFonts w:ascii="Symbol" w:hAnsi="Symbol" w:hint="default"/>
      </w:rPr>
    </w:lvl>
    <w:lvl w:ilvl="8" w:tplc="BC9ADA74" w:tentative="1">
      <w:start w:val="1"/>
      <w:numFmt w:val="bullet"/>
      <w:lvlText w:val=""/>
      <w:lvlJc w:val="left"/>
      <w:pPr>
        <w:tabs>
          <w:tab w:val="num" w:pos="6480"/>
        </w:tabs>
        <w:ind w:left="6480" w:hanging="360"/>
      </w:pPr>
      <w:rPr>
        <w:rFonts w:ascii="Symbol" w:hAnsi="Symbol" w:hint="default"/>
      </w:rPr>
    </w:lvl>
  </w:abstractNum>
  <w:abstractNum w:abstractNumId="18">
    <w:nsid w:val="39582160"/>
    <w:multiLevelType w:val="multilevel"/>
    <w:tmpl w:val="1466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FF390C"/>
    <w:multiLevelType w:val="hybridMultilevel"/>
    <w:tmpl w:val="E0EEA3F8"/>
    <w:lvl w:ilvl="0" w:tplc="1360A6B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D9D00E6"/>
    <w:multiLevelType w:val="hybridMultilevel"/>
    <w:tmpl w:val="3B2C8E32"/>
    <w:lvl w:ilvl="0" w:tplc="093A4E3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0512DCB"/>
    <w:multiLevelType w:val="hybridMultilevel"/>
    <w:tmpl w:val="F238D098"/>
    <w:lvl w:ilvl="0" w:tplc="AFFA7EF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0786CC6"/>
    <w:multiLevelType w:val="hybridMultilevel"/>
    <w:tmpl w:val="4912B7A4"/>
    <w:lvl w:ilvl="0" w:tplc="AFFA7EF0">
      <w:start w:val="1"/>
      <w:numFmt w:val="bullet"/>
      <w:lvlText w:val=""/>
      <w:lvlJc w:val="left"/>
      <w:pPr>
        <w:tabs>
          <w:tab w:val="num" w:pos="720"/>
        </w:tabs>
        <w:ind w:left="720" w:hanging="360"/>
      </w:pPr>
      <w:rPr>
        <w:rFonts w:ascii="Symbol" w:hAnsi="Symbol" w:hint="default"/>
      </w:rPr>
    </w:lvl>
    <w:lvl w:ilvl="1" w:tplc="533A3A64" w:tentative="1">
      <w:start w:val="1"/>
      <w:numFmt w:val="bullet"/>
      <w:lvlText w:val=""/>
      <w:lvlJc w:val="left"/>
      <w:pPr>
        <w:tabs>
          <w:tab w:val="num" w:pos="1440"/>
        </w:tabs>
        <w:ind w:left="1440" w:hanging="360"/>
      </w:pPr>
      <w:rPr>
        <w:rFonts w:ascii="Symbol" w:hAnsi="Symbol" w:hint="default"/>
      </w:rPr>
    </w:lvl>
    <w:lvl w:ilvl="2" w:tplc="92B84392" w:tentative="1">
      <w:start w:val="1"/>
      <w:numFmt w:val="bullet"/>
      <w:lvlText w:val=""/>
      <w:lvlJc w:val="left"/>
      <w:pPr>
        <w:tabs>
          <w:tab w:val="num" w:pos="2160"/>
        </w:tabs>
        <w:ind w:left="2160" w:hanging="360"/>
      </w:pPr>
      <w:rPr>
        <w:rFonts w:ascii="Symbol" w:hAnsi="Symbol" w:hint="default"/>
      </w:rPr>
    </w:lvl>
    <w:lvl w:ilvl="3" w:tplc="CE6ED4A4" w:tentative="1">
      <w:start w:val="1"/>
      <w:numFmt w:val="bullet"/>
      <w:lvlText w:val=""/>
      <w:lvlJc w:val="left"/>
      <w:pPr>
        <w:tabs>
          <w:tab w:val="num" w:pos="2880"/>
        </w:tabs>
        <w:ind w:left="2880" w:hanging="360"/>
      </w:pPr>
      <w:rPr>
        <w:rFonts w:ascii="Symbol" w:hAnsi="Symbol" w:hint="default"/>
      </w:rPr>
    </w:lvl>
    <w:lvl w:ilvl="4" w:tplc="23D29C8A" w:tentative="1">
      <w:start w:val="1"/>
      <w:numFmt w:val="bullet"/>
      <w:lvlText w:val=""/>
      <w:lvlJc w:val="left"/>
      <w:pPr>
        <w:tabs>
          <w:tab w:val="num" w:pos="3600"/>
        </w:tabs>
        <w:ind w:left="3600" w:hanging="360"/>
      </w:pPr>
      <w:rPr>
        <w:rFonts w:ascii="Symbol" w:hAnsi="Symbol" w:hint="default"/>
      </w:rPr>
    </w:lvl>
    <w:lvl w:ilvl="5" w:tplc="FD6236C4" w:tentative="1">
      <w:start w:val="1"/>
      <w:numFmt w:val="bullet"/>
      <w:lvlText w:val=""/>
      <w:lvlJc w:val="left"/>
      <w:pPr>
        <w:tabs>
          <w:tab w:val="num" w:pos="4320"/>
        </w:tabs>
        <w:ind w:left="4320" w:hanging="360"/>
      </w:pPr>
      <w:rPr>
        <w:rFonts w:ascii="Symbol" w:hAnsi="Symbol" w:hint="default"/>
      </w:rPr>
    </w:lvl>
    <w:lvl w:ilvl="6" w:tplc="8144AB80" w:tentative="1">
      <w:start w:val="1"/>
      <w:numFmt w:val="bullet"/>
      <w:lvlText w:val=""/>
      <w:lvlJc w:val="left"/>
      <w:pPr>
        <w:tabs>
          <w:tab w:val="num" w:pos="5040"/>
        </w:tabs>
        <w:ind w:left="5040" w:hanging="360"/>
      </w:pPr>
      <w:rPr>
        <w:rFonts w:ascii="Symbol" w:hAnsi="Symbol" w:hint="default"/>
      </w:rPr>
    </w:lvl>
    <w:lvl w:ilvl="7" w:tplc="C2BAD72A" w:tentative="1">
      <w:start w:val="1"/>
      <w:numFmt w:val="bullet"/>
      <w:lvlText w:val=""/>
      <w:lvlJc w:val="left"/>
      <w:pPr>
        <w:tabs>
          <w:tab w:val="num" w:pos="5760"/>
        </w:tabs>
        <w:ind w:left="5760" w:hanging="360"/>
      </w:pPr>
      <w:rPr>
        <w:rFonts w:ascii="Symbol" w:hAnsi="Symbol" w:hint="default"/>
      </w:rPr>
    </w:lvl>
    <w:lvl w:ilvl="8" w:tplc="E63041C8" w:tentative="1">
      <w:start w:val="1"/>
      <w:numFmt w:val="bullet"/>
      <w:lvlText w:val=""/>
      <w:lvlJc w:val="left"/>
      <w:pPr>
        <w:tabs>
          <w:tab w:val="num" w:pos="6480"/>
        </w:tabs>
        <w:ind w:left="6480" w:hanging="360"/>
      </w:pPr>
      <w:rPr>
        <w:rFonts w:ascii="Symbol" w:hAnsi="Symbol" w:hint="default"/>
      </w:rPr>
    </w:lvl>
  </w:abstractNum>
  <w:abstractNum w:abstractNumId="23">
    <w:nsid w:val="495F16F4"/>
    <w:multiLevelType w:val="hybridMultilevel"/>
    <w:tmpl w:val="7542CEB0"/>
    <w:lvl w:ilvl="0" w:tplc="C51C674A">
      <w:start w:val="1"/>
      <w:numFmt w:val="bullet"/>
      <w:lvlText w:val=""/>
      <w:lvlJc w:val="left"/>
      <w:pPr>
        <w:tabs>
          <w:tab w:val="num" w:pos="720"/>
        </w:tabs>
        <w:ind w:left="720" w:hanging="360"/>
      </w:pPr>
      <w:rPr>
        <w:rFonts w:ascii="Symbol" w:hAnsi="Symbol" w:hint="default"/>
      </w:rPr>
    </w:lvl>
    <w:lvl w:ilvl="1" w:tplc="D9C4AE56" w:tentative="1">
      <w:start w:val="1"/>
      <w:numFmt w:val="bullet"/>
      <w:lvlText w:val=""/>
      <w:lvlJc w:val="left"/>
      <w:pPr>
        <w:tabs>
          <w:tab w:val="num" w:pos="1440"/>
        </w:tabs>
        <w:ind w:left="1440" w:hanging="360"/>
      </w:pPr>
      <w:rPr>
        <w:rFonts w:ascii="Symbol" w:hAnsi="Symbol" w:hint="default"/>
      </w:rPr>
    </w:lvl>
    <w:lvl w:ilvl="2" w:tplc="9C561EA2" w:tentative="1">
      <w:start w:val="1"/>
      <w:numFmt w:val="bullet"/>
      <w:lvlText w:val=""/>
      <w:lvlJc w:val="left"/>
      <w:pPr>
        <w:tabs>
          <w:tab w:val="num" w:pos="2160"/>
        </w:tabs>
        <w:ind w:left="2160" w:hanging="360"/>
      </w:pPr>
      <w:rPr>
        <w:rFonts w:ascii="Symbol" w:hAnsi="Symbol" w:hint="default"/>
      </w:rPr>
    </w:lvl>
    <w:lvl w:ilvl="3" w:tplc="966084B8" w:tentative="1">
      <w:start w:val="1"/>
      <w:numFmt w:val="bullet"/>
      <w:lvlText w:val=""/>
      <w:lvlJc w:val="left"/>
      <w:pPr>
        <w:tabs>
          <w:tab w:val="num" w:pos="2880"/>
        </w:tabs>
        <w:ind w:left="2880" w:hanging="360"/>
      </w:pPr>
      <w:rPr>
        <w:rFonts w:ascii="Symbol" w:hAnsi="Symbol" w:hint="default"/>
      </w:rPr>
    </w:lvl>
    <w:lvl w:ilvl="4" w:tplc="14A0AAA2" w:tentative="1">
      <w:start w:val="1"/>
      <w:numFmt w:val="bullet"/>
      <w:lvlText w:val=""/>
      <w:lvlJc w:val="left"/>
      <w:pPr>
        <w:tabs>
          <w:tab w:val="num" w:pos="3600"/>
        </w:tabs>
        <w:ind w:left="3600" w:hanging="360"/>
      </w:pPr>
      <w:rPr>
        <w:rFonts w:ascii="Symbol" w:hAnsi="Symbol" w:hint="default"/>
      </w:rPr>
    </w:lvl>
    <w:lvl w:ilvl="5" w:tplc="7BD2C022" w:tentative="1">
      <w:start w:val="1"/>
      <w:numFmt w:val="bullet"/>
      <w:lvlText w:val=""/>
      <w:lvlJc w:val="left"/>
      <w:pPr>
        <w:tabs>
          <w:tab w:val="num" w:pos="4320"/>
        </w:tabs>
        <w:ind w:left="4320" w:hanging="360"/>
      </w:pPr>
      <w:rPr>
        <w:rFonts w:ascii="Symbol" w:hAnsi="Symbol" w:hint="default"/>
      </w:rPr>
    </w:lvl>
    <w:lvl w:ilvl="6" w:tplc="6798D202" w:tentative="1">
      <w:start w:val="1"/>
      <w:numFmt w:val="bullet"/>
      <w:lvlText w:val=""/>
      <w:lvlJc w:val="left"/>
      <w:pPr>
        <w:tabs>
          <w:tab w:val="num" w:pos="5040"/>
        </w:tabs>
        <w:ind w:left="5040" w:hanging="360"/>
      </w:pPr>
      <w:rPr>
        <w:rFonts w:ascii="Symbol" w:hAnsi="Symbol" w:hint="default"/>
      </w:rPr>
    </w:lvl>
    <w:lvl w:ilvl="7" w:tplc="369A026C" w:tentative="1">
      <w:start w:val="1"/>
      <w:numFmt w:val="bullet"/>
      <w:lvlText w:val=""/>
      <w:lvlJc w:val="left"/>
      <w:pPr>
        <w:tabs>
          <w:tab w:val="num" w:pos="5760"/>
        </w:tabs>
        <w:ind w:left="5760" w:hanging="360"/>
      </w:pPr>
      <w:rPr>
        <w:rFonts w:ascii="Symbol" w:hAnsi="Symbol" w:hint="default"/>
      </w:rPr>
    </w:lvl>
    <w:lvl w:ilvl="8" w:tplc="33F8FF3C" w:tentative="1">
      <w:start w:val="1"/>
      <w:numFmt w:val="bullet"/>
      <w:lvlText w:val=""/>
      <w:lvlJc w:val="left"/>
      <w:pPr>
        <w:tabs>
          <w:tab w:val="num" w:pos="6480"/>
        </w:tabs>
        <w:ind w:left="6480" w:hanging="360"/>
      </w:pPr>
      <w:rPr>
        <w:rFonts w:ascii="Symbol" w:hAnsi="Symbol" w:hint="default"/>
      </w:rPr>
    </w:lvl>
  </w:abstractNum>
  <w:abstractNum w:abstractNumId="24">
    <w:nsid w:val="4B2767F2"/>
    <w:multiLevelType w:val="hybridMultilevel"/>
    <w:tmpl w:val="9F32D606"/>
    <w:lvl w:ilvl="0" w:tplc="1DC21E1E">
      <w:start w:val="1"/>
      <w:numFmt w:val="decimal"/>
      <w:lvlText w:val="%1)"/>
      <w:lvlJc w:val="left"/>
      <w:pPr>
        <w:ind w:left="720" w:hanging="360"/>
      </w:pPr>
      <w:rPr>
        <w:rFonts w:ascii="PT Astra Serif" w:eastAsiaTheme="minorHAnsi" w:hAnsi="PT Astra Serif"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3C69E2"/>
    <w:multiLevelType w:val="hybridMultilevel"/>
    <w:tmpl w:val="64DA6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8E7C60"/>
    <w:multiLevelType w:val="hybridMultilevel"/>
    <w:tmpl w:val="708630C6"/>
    <w:lvl w:ilvl="0" w:tplc="66809CB2">
      <w:start w:val="1"/>
      <w:numFmt w:val="bullet"/>
      <w:lvlText w:val=""/>
      <w:lvlJc w:val="left"/>
      <w:pPr>
        <w:tabs>
          <w:tab w:val="num" w:pos="720"/>
        </w:tabs>
        <w:ind w:left="720" w:hanging="360"/>
      </w:pPr>
      <w:rPr>
        <w:rFonts w:ascii="Symbol" w:hAnsi="Symbol" w:hint="default"/>
      </w:rPr>
    </w:lvl>
    <w:lvl w:ilvl="1" w:tplc="D65AB136" w:tentative="1">
      <w:start w:val="1"/>
      <w:numFmt w:val="bullet"/>
      <w:lvlText w:val=""/>
      <w:lvlJc w:val="left"/>
      <w:pPr>
        <w:tabs>
          <w:tab w:val="num" w:pos="1440"/>
        </w:tabs>
        <w:ind w:left="1440" w:hanging="360"/>
      </w:pPr>
      <w:rPr>
        <w:rFonts w:ascii="Symbol" w:hAnsi="Symbol" w:hint="default"/>
      </w:rPr>
    </w:lvl>
    <w:lvl w:ilvl="2" w:tplc="E6F26D0C" w:tentative="1">
      <w:start w:val="1"/>
      <w:numFmt w:val="bullet"/>
      <w:lvlText w:val=""/>
      <w:lvlJc w:val="left"/>
      <w:pPr>
        <w:tabs>
          <w:tab w:val="num" w:pos="2160"/>
        </w:tabs>
        <w:ind w:left="2160" w:hanging="360"/>
      </w:pPr>
      <w:rPr>
        <w:rFonts w:ascii="Symbol" w:hAnsi="Symbol" w:hint="default"/>
      </w:rPr>
    </w:lvl>
    <w:lvl w:ilvl="3" w:tplc="C5F02E5C" w:tentative="1">
      <w:start w:val="1"/>
      <w:numFmt w:val="bullet"/>
      <w:lvlText w:val=""/>
      <w:lvlJc w:val="left"/>
      <w:pPr>
        <w:tabs>
          <w:tab w:val="num" w:pos="2880"/>
        </w:tabs>
        <w:ind w:left="2880" w:hanging="360"/>
      </w:pPr>
      <w:rPr>
        <w:rFonts w:ascii="Symbol" w:hAnsi="Symbol" w:hint="default"/>
      </w:rPr>
    </w:lvl>
    <w:lvl w:ilvl="4" w:tplc="D0C4A96A" w:tentative="1">
      <w:start w:val="1"/>
      <w:numFmt w:val="bullet"/>
      <w:lvlText w:val=""/>
      <w:lvlJc w:val="left"/>
      <w:pPr>
        <w:tabs>
          <w:tab w:val="num" w:pos="3600"/>
        </w:tabs>
        <w:ind w:left="3600" w:hanging="360"/>
      </w:pPr>
      <w:rPr>
        <w:rFonts w:ascii="Symbol" w:hAnsi="Symbol" w:hint="default"/>
      </w:rPr>
    </w:lvl>
    <w:lvl w:ilvl="5" w:tplc="E4CE6292" w:tentative="1">
      <w:start w:val="1"/>
      <w:numFmt w:val="bullet"/>
      <w:lvlText w:val=""/>
      <w:lvlJc w:val="left"/>
      <w:pPr>
        <w:tabs>
          <w:tab w:val="num" w:pos="4320"/>
        </w:tabs>
        <w:ind w:left="4320" w:hanging="360"/>
      </w:pPr>
      <w:rPr>
        <w:rFonts w:ascii="Symbol" w:hAnsi="Symbol" w:hint="default"/>
      </w:rPr>
    </w:lvl>
    <w:lvl w:ilvl="6" w:tplc="0D8CF48C" w:tentative="1">
      <w:start w:val="1"/>
      <w:numFmt w:val="bullet"/>
      <w:lvlText w:val=""/>
      <w:lvlJc w:val="left"/>
      <w:pPr>
        <w:tabs>
          <w:tab w:val="num" w:pos="5040"/>
        </w:tabs>
        <w:ind w:left="5040" w:hanging="360"/>
      </w:pPr>
      <w:rPr>
        <w:rFonts w:ascii="Symbol" w:hAnsi="Symbol" w:hint="default"/>
      </w:rPr>
    </w:lvl>
    <w:lvl w:ilvl="7" w:tplc="25AC8FFE" w:tentative="1">
      <w:start w:val="1"/>
      <w:numFmt w:val="bullet"/>
      <w:lvlText w:val=""/>
      <w:lvlJc w:val="left"/>
      <w:pPr>
        <w:tabs>
          <w:tab w:val="num" w:pos="5760"/>
        </w:tabs>
        <w:ind w:left="5760" w:hanging="360"/>
      </w:pPr>
      <w:rPr>
        <w:rFonts w:ascii="Symbol" w:hAnsi="Symbol" w:hint="default"/>
      </w:rPr>
    </w:lvl>
    <w:lvl w:ilvl="8" w:tplc="8C566596" w:tentative="1">
      <w:start w:val="1"/>
      <w:numFmt w:val="bullet"/>
      <w:lvlText w:val=""/>
      <w:lvlJc w:val="left"/>
      <w:pPr>
        <w:tabs>
          <w:tab w:val="num" w:pos="6480"/>
        </w:tabs>
        <w:ind w:left="6480" w:hanging="360"/>
      </w:pPr>
      <w:rPr>
        <w:rFonts w:ascii="Symbol" w:hAnsi="Symbol" w:hint="default"/>
      </w:rPr>
    </w:lvl>
  </w:abstractNum>
  <w:abstractNum w:abstractNumId="27">
    <w:nsid w:val="56E604D9"/>
    <w:multiLevelType w:val="hybridMultilevel"/>
    <w:tmpl w:val="64D0E7C4"/>
    <w:lvl w:ilvl="0" w:tplc="093A4E3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7E369C7"/>
    <w:multiLevelType w:val="multilevel"/>
    <w:tmpl w:val="7D58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376C5B"/>
    <w:multiLevelType w:val="hybridMultilevel"/>
    <w:tmpl w:val="7E4A5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8C16FE"/>
    <w:multiLevelType w:val="hybridMultilevel"/>
    <w:tmpl w:val="8168FF46"/>
    <w:lvl w:ilvl="0" w:tplc="C76ABB3C">
      <w:start w:val="1"/>
      <w:numFmt w:val="decimal"/>
      <w:lvlText w:val="%1)"/>
      <w:lvlJc w:val="left"/>
      <w:pPr>
        <w:ind w:left="1429" w:hanging="360"/>
      </w:pPr>
      <w:rPr>
        <w:rFonts w:ascii="Times New Roman" w:eastAsia="Times New Roman" w:hAnsi="Times New Roman"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6644042C"/>
    <w:multiLevelType w:val="hybridMultilevel"/>
    <w:tmpl w:val="D654F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8F137D"/>
    <w:multiLevelType w:val="hybridMultilevel"/>
    <w:tmpl w:val="A33A5754"/>
    <w:lvl w:ilvl="0" w:tplc="ADFAE798">
      <w:start w:val="1"/>
      <w:numFmt w:val="bullet"/>
      <w:lvlText w:val=""/>
      <w:lvlJc w:val="left"/>
      <w:pPr>
        <w:tabs>
          <w:tab w:val="num" w:pos="720"/>
        </w:tabs>
        <w:ind w:left="720" w:hanging="360"/>
      </w:pPr>
      <w:rPr>
        <w:rFonts w:ascii="Symbol" w:hAnsi="Symbol" w:hint="default"/>
      </w:rPr>
    </w:lvl>
    <w:lvl w:ilvl="1" w:tplc="7660E248" w:tentative="1">
      <w:start w:val="1"/>
      <w:numFmt w:val="bullet"/>
      <w:lvlText w:val=""/>
      <w:lvlJc w:val="left"/>
      <w:pPr>
        <w:tabs>
          <w:tab w:val="num" w:pos="1440"/>
        </w:tabs>
        <w:ind w:left="1440" w:hanging="360"/>
      </w:pPr>
      <w:rPr>
        <w:rFonts w:ascii="Symbol" w:hAnsi="Symbol" w:hint="default"/>
      </w:rPr>
    </w:lvl>
    <w:lvl w:ilvl="2" w:tplc="61542D8C" w:tentative="1">
      <w:start w:val="1"/>
      <w:numFmt w:val="bullet"/>
      <w:lvlText w:val=""/>
      <w:lvlJc w:val="left"/>
      <w:pPr>
        <w:tabs>
          <w:tab w:val="num" w:pos="2160"/>
        </w:tabs>
        <w:ind w:left="2160" w:hanging="360"/>
      </w:pPr>
      <w:rPr>
        <w:rFonts w:ascii="Symbol" w:hAnsi="Symbol" w:hint="default"/>
      </w:rPr>
    </w:lvl>
    <w:lvl w:ilvl="3" w:tplc="DA84B254" w:tentative="1">
      <w:start w:val="1"/>
      <w:numFmt w:val="bullet"/>
      <w:lvlText w:val=""/>
      <w:lvlJc w:val="left"/>
      <w:pPr>
        <w:tabs>
          <w:tab w:val="num" w:pos="2880"/>
        </w:tabs>
        <w:ind w:left="2880" w:hanging="360"/>
      </w:pPr>
      <w:rPr>
        <w:rFonts w:ascii="Symbol" w:hAnsi="Symbol" w:hint="default"/>
      </w:rPr>
    </w:lvl>
    <w:lvl w:ilvl="4" w:tplc="DBD865DC" w:tentative="1">
      <w:start w:val="1"/>
      <w:numFmt w:val="bullet"/>
      <w:lvlText w:val=""/>
      <w:lvlJc w:val="left"/>
      <w:pPr>
        <w:tabs>
          <w:tab w:val="num" w:pos="3600"/>
        </w:tabs>
        <w:ind w:left="3600" w:hanging="360"/>
      </w:pPr>
      <w:rPr>
        <w:rFonts w:ascii="Symbol" w:hAnsi="Symbol" w:hint="default"/>
      </w:rPr>
    </w:lvl>
    <w:lvl w:ilvl="5" w:tplc="FDBA6FF8" w:tentative="1">
      <w:start w:val="1"/>
      <w:numFmt w:val="bullet"/>
      <w:lvlText w:val=""/>
      <w:lvlJc w:val="left"/>
      <w:pPr>
        <w:tabs>
          <w:tab w:val="num" w:pos="4320"/>
        </w:tabs>
        <w:ind w:left="4320" w:hanging="360"/>
      </w:pPr>
      <w:rPr>
        <w:rFonts w:ascii="Symbol" w:hAnsi="Symbol" w:hint="default"/>
      </w:rPr>
    </w:lvl>
    <w:lvl w:ilvl="6" w:tplc="E5406FB6" w:tentative="1">
      <w:start w:val="1"/>
      <w:numFmt w:val="bullet"/>
      <w:lvlText w:val=""/>
      <w:lvlJc w:val="left"/>
      <w:pPr>
        <w:tabs>
          <w:tab w:val="num" w:pos="5040"/>
        </w:tabs>
        <w:ind w:left="5040" w:hanging="360"/>
      </w:pPr>
      <w:rPr>
        <w:rFonts w:ascii="Symbol" w:hAnsi="Symbol" w:hint="default"/>
      </w:rPr>
    </w:lvl>
    <w:lvl w:ilvl="7" w:tplc="246EF64E" w:tentative="1">
      <w:start w:val="1"/>
      <w:numFmt w:val="bullet"/>
      <w:lvlText w:val=""/>
      <w:lvlJc w:val="left"/>
      <w:pPr>
        <w:tabs>
          <w:tab w:val="num" w:pos="5760"/>
        </w:tabs>
        <w:ind w:left="5760" w:hanging="360"/>
      </w:pPr>
      <w:rPr>
        <w:rFonts w:ascii="Symbol" w:hAnsi="Symbol" w:hint="default"/>
      </w:rPr>
    </w:lvl>
    <w:lvl w:ilvl="8" w:tplc="ABBE25CC" w:tentative="1">
      <w:start w:val="1"/>
      <w:numFmt w:val="bullet"/>
      <w:lvlText w:val=""/>
      <w:lvlJc w:val="left"/>
      <w:pPr>
        <w:tabs>
          <w:tab w:val="num" w:pos="6480"/>
        </w:tabs>
        <w:ind w:left="6480" w:hanging="360"/>
      </w:pPr>
      <w:rPr>
        <w:rFonts w:ascii="Symbol" w:hAnsi="Symbol" w:hint="default"/>
      </w:rPr>
    </w:lvl>
  </w:abstractNum>
  <w:abstractNum w:abstractNumId="33">
    <w:nsid w:val="71D11E20"/>
    <w:multiLevelType w:val="multilevel"/>
    <w:tmpl w:val="B88A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727D5D"/>
    <w:multiLevelType w:val="hybridMultilevel"/>
    <w:tmpl w:val="49942EA4"/>
    <w:lvl w:ilvl="0" w:tplc="9C143682">
      <w:start w:val="1"/>
      <w:numFmt w:val="bullet"/>
      <w:lvlText w:val=""/>
      <w:lvlJc w:val="left"/>
      <w:pPr>
        <w:tabs>
          <w:tab w:val="num" w:pos="720"/>
        </w:tabs>
        <w:ind w:left="720" w:hanging="360"/>
      </w:pPr>
      <w:rPr>
        <w:rFonts w:ascii="Symbol" w:hAnsi="Symbol" w:hint="default"/>
      </w:rPr>
    </w:lvl>
    <w:lvl w:ilvl="1" w:tplc="689CA398" w:tentative="1">
      <w:start w:val="1"/>
      <w:numFmt w:val="bullet"/>
      <w:lvlText w:val=""/>
      <w:lvlJc w:val="left"/>
      <w:pPr>
        <w:tabs>
          <w:tab w:val="num" w:pos="1440"/>
        </w:tabs>
        <w:ind w:left="1440" w:hanging="360"/>
      </w:pPr>
      <w:rPr>
        <w:rFonts w:ascii="Symbol" w:hAnsi="Symbol" w:hint="default"/>
      </w:rPr>
    </w:lvl>
    <w:lvl w:ilvl="2" w:tplc="8A264E22" w:tentative="1">
      <w:start w:val="1"/>
      <w:numFmt w:val="bullet"/>
      <w:lvlText w:val=""/>
      <w:lvlJc w:val="left"/>
      <w:pPr>
        <w:tabs>
          <w:tab w:val="num" w:pos="2160"/>
        </w:tabs>
        <w:ind w:left="2160" w:hanging="360"/>
      </w:pPr>
      <w:rPr>
        <w:rFonts w:ascii="Symbol" w:hAnsi="Symbol" w:hint="default"/>
      </w:rPr>
    </w:lvl>
    <w:lvl w:ilvl="3" w:tplc="C48E0036" w:tentative="1">
      <w:start w:val="1"/>
      <w:numFmt w:val="bullet"/>
      <w:lvlText w:val=""/>
      <w:lvlJc w:val="left"/>
      <w:pPr>
        <w:tabs>
          <w:tab w:val="num" w:pos="2880"/>
        </w:tabs>
        <w:ind w:left="2880" w:hanging="360"/>
      </w:pPr>
      <w:rPr>
        <w:rFonts w:ascii="Symbol" w:hAnsi="Symbol" w:hint="default"/>
      </w:rPr>
    </w:lvl>
    <w:lvl w:ilvl="4" w:tplc="7C42531C" w:tentative="1">
      <w:start w:val="1"/>
      <w:numFmt w:val="bullet"/>
      <w:lvlText w:val=""/>
      <w:lvlJc w:val="left"/>
      <w:pPr>
        <w:tabs>
          <w:tab w:val="num" w:pos="3600"/>
        </w:tabs>
        <w:ind w:left="3600" w:hanging="360"/>
      </w:pPr>
      <w:rPr>
        <w:rFonts w:ascii="Symbol" w:hAnsi="Symbol" w:hint="default"/>
      </w:rPr>
    </w:lvl>
    <w:lvl w:ilvl="5" w:tplc="B3623718" w:tentative="1">
      <w:start w:val="1"/>
      <w:numFmt w:val="bullet"/>
      <w:lvlText w:val=""/>
      <w:lvlJc w:val="left"/>
      <w:pPr>
        <w:tabs>
          <w:tab w:val="num" w:pos="4320"/>
        </w:tabs>
        <w:ind w:left="4320" w:hanging="360"/>
      </w:pPr>
      <w:rPr>
        <w:rFonts w:ascii="Symbol" w:hAnsi="Symbol" w:hint="default"/>
      </w:rPr>
    </w:lvl>
    <w:lvl w:ilvl="6" w:tplc="046E6892" w:tentative="1">
      <w:start w:val="1"/>
      <w:numFmt w:val="bullet"/>
      <w:lvlText w:val=""/>
      <w:lvlJc w:val="left"/>
      <w:pPr>
        <w:tabs>
          <w:tab w:val="num" w:pos="5040"/>
        </w:tabs>
        <w:ind w:left="5040" w:hanging="360"/>
      </w:pPr>
      <w:rPr>
        <w:rFonts w:ascii="Symbol" w:hAnsi="Symbol" w:hint="default"/>
      </w:rPr>
    </w:lvl>
    <w:lvl w:ilvl="7" w:tplc="1E6A4E7E" w:tentative="1">
      <w:start w:val="1"/>
      <w:numFmt w:val="bullet"/>
      <w:lvlText w:val=""/>
      <w:lvlJc w:val="left"/>
      <w:pPr>
        <w:tabs>
          <w:tab w:val="num" w:pos="5760"/>
        </w:tabs>
        <w:ind w:left="5760" w:hanging="360"/>
      </w:pPr>
      <w:rPr>
        <w:rFonts w:ascii="Symbol" w:hAnsi="Symbol" w:hint="default"/>
      </w:rPr>
    </w:lvl>
    <w:lvl w:ilvl="8" w:tplc="B6569B80" w:tentative="1">
      <w:start w:val="1"/>
      <w:numFmt w:val="bullet"/>
      <w:lvlText w:val=""/>
      <w:lvlJc w:val="left"/>
      <w:pPr>
        <w:tabs>
          <w:tab w:val="num" w:pos="6480"/>
        </w:tabs>
        <w:ind w:left="6480" w:hanging="360"/>
      </w:pPr>
      <w:rPr>
        <w:rFonts w:ascii="Symbol" w:hAnsi="Symbol" w:hint="default"/>
      </w:rPr>
    </w:lvl>
  </w:abstractNum>
  <w:abstractNum w:abstractNumId="35">
    <w:nsid w:val="74F1067C"/>
    <w:multiLevelType w:val="hybridMultilevel"/>
    <w:tmpl w:val="88521B4A"/>
    <w:lvl w:ilvl="0" w:tplc="7D92F0B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B3E4AFD"/>
    <w:multiLevelType w:val="hybridMultilevel"/>
    <w:tmpl w:val="05E0D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D553A0"/>
    <w:multiLevelType w:val="multilevel"/>
    <w:tmpl w:val="2A80CE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7"/>
  </w:num>
  <w:num w:numId="2">
    <w:abstractNumId w:val="32"/>
  </w:num>
  <w:num w:numId="3">
    <w:abstractNumId w:val="8"/>
  </w:num>
  <w:num w:numId="4">
    <w:abstractNumId w:val="23"/>
  </w:num>
  <w:num w:numId="5">
    <w:abstractNumId w:val="34"/>
  </w:num>
  <w:num w:numId="6">
    <w:abstractNumId w:val="17"/>
  </w:num>
  <w:num w:numId="7">
    <w:abstractNumId w:val="15"/>
  </w:num>
  <w:num w:numId="8">
    <w:abstractNumId w:val="22"/>
  </w:num>
  <w:num w:numId="9">
    <w:abstractNumId w:val="26"/>
  </w:num>
  <w:num w:numId="10">
    <w:abstractNumId w:val="5"/>
  </w:num>
  <w:num w:numId="11">
    <w:abstractNumId w:val="4"/>
  </w:num>
  <w:num w:numId="12">
    <w:abstractNumId w:val="2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9"/>
  </w:num>
  <w:num w:numId="16">
    <w:abstractNumId w:val="28"/>
  </w:num>
  <w:num w:numId="17">
    <w:abstractNumId w:val="10"/>
  </w:num>
  <w:num w:numId="18">
    <w:abstractNumId w:val="33"/>
  </w:num>
  <w:num w:numId="19">
    <w:abstractNumId w:val="18"/>
  </w:num>
  <w:num w:numId="20">
    <w:abstractNumId w:val="1"/>
  </w:num>
  <w:num w:numId="21">
    <w:abstractNumId w:val="20"/>
  </w:num>
  <w:num w:numId="22">
    <w:abstractNumId w:val="27"/>
  </w:num>
  <w:num w:numId="23">
    <w:abstractNumId w:val="36"/>
  </w:num>
  <w:num w:numId="24">
    <w:abstractNumId w:val="2"/>
  </w:num>
  <w:num w:numId="25">
    <w:abstractNumId w:val="21"/>
  </w:num>
  <w:num w:numId="26">
    <w:abstractNumId w:val="0"/>
  </w:num>
  <w:num w:numId="27">
    <w:abstractNumId w:val="3"/>
  </w:num>
  <w:num w:numId="28">
    <w:abstractNumId w:val="11"/>
  </w:num>
  <w:num w:numId="29">
    <w:abstractNumId w:val="12"/>
  </w:num>
  <w:num w:numId="30">
    <w:abstractNumId w:val="25"/>
  </w:num>
  <w:num w:numId="31">
    <w:abstractNumId w:val="35"/>
  </w:num>
  <w:num w:numId="32">
    <w:abstractNumId w:val="24"/>
  </w:num>
  <w:num w:numId="33">
    <w:abstractNumId w:val="7"/>
  </w:num>
  <w:num w:numId="34">
    <w:abstractNumId w:val="16"/>
  </w:num>
  <w:num w:numId="35">
    <w:abstractNumId w:val="13"/>
  </w:num>
  <w:num w:numId="36">
    <w:abstractNumId w:val="14"/>
  </w:num>
  <w:num w:numId="37">
    <w:abstractNumId w:val="9"/>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32"/>
    <w:rsid w:val="00004410"/>
    <w:rsid w:val="000073D8"/>
    <w:rsid w:val="00011D47"/>
    <w:rsid w:val="0001318C"/>
    <w:rsid w:val="00013529"/>
    <w:rsid w:val="00015129"/>
    <w:rsid w:val="00015134"/>
    <w:rsid w:val="00021138"/>
    <w:rsid w:val="000214D5"/>
    <w:rsid w:val="00021F6A"/>
    <w:rsid w:val="00024192"/>
    <w:rsid w:val="00030715"/>
    <w:rsid w:val="0003332F"/>
    <w:rsid w:val="00033BB3"/>
    <w:rsid w:val="000350BB"/>
    <w:rsid w:val="00036599"/>
    <w:rsid w:val="0005127A"/>
    <w:rsid w:val="00052E40"/>
    <w:rsid w:val="00060C13"/>
    <w:rsid w:val="00070D04"/>
    <w:rsid w:val="000733F7"/>
    <w:rsid w:val="00074771"/>
    <w:rsid w:val="00076531"/>
    <w:rsid w:val="0007797C"/>
    <w:rsid w:val="00081D2C"/>
    <w:rsid w:val="000829B5"/>
    <w:rsid w:val="000845B4"/>
    <w:rsid w:val="000861A2"/>
    <w:rsid w:val="00092A46"/>
    <w:rsid w:val="00092DA9"/>
    <w:rsid w:val="00093D95"/>
    <w:rsid w:val="00094890"/>
    <w:rsid w:val="00095A2D"/>
    <w:rsid w:val="000973CC"/>
    <w:rsid w:val="0009759D"/>
    <w:rsid w:val="00097F91"/>
    <w:rsid w:val="000A040A"/>
    <w:rsid w:val="000A51E1"/>
    <w:rsid w:val="000A799D"/>
    <w:rsid w:val="000A7E68"/>
    <w:rsid w:val="000C05E8"/>
    <w:rsid w:val="000D4932"/>
    <w:rsid w:val="000D64E3"/>
    <w:rsid w:val="000D6748"/>
    <w:rsid w:val="000E0B01"/>
    <w:rsid w:val="000E0E06"/>
    <w:rsid w:val="000E19C9"/>
    <w:rsid w:val="000E337F"/>
    <w:rsid w:val="000E3E5D"/>
    <w:rsid w:val="000E5E73"/>
    <w:rsid w:val="000F0419"/>
    <w:rsid w:val="000F05BF"/>
    <w:rsid w:val="00100E4E"/>
    <w:rsid w:val="00101857"/>
    <w:rsid w:val="00104054"/>
    <w:rsid w:val="00107366"/>
    <w:rsid w:val="00112523"/>
    <w:rsid w:val="0011472C"/>
    <w:rsid w:val="00115889"/>
    <w:rsid w:val="00122266"/>
    <w:rsid w:val="001249D1"/>
    <w:rsid w:val="00127AA6"/>
    <w:rsid w:val="001338B0"/>
    <w:rsid w:val="00133C2A"/>
    <w:rsid w:val="001342AA"/>
    <w:rsid w:val="0013561C"/>
    <w:rsid w:val="00150257"/>
    <w:rsid w:val="00150805"/>
    <w:rsid w:val="00151142"/>
    <w:rsid w:val="00151B3D"/>
    <w:rsid w:val="00156082"/>
    <w:rsid w:val="00156B5F"/>
    <w:rsid w:val="00156B65"/>
    <w:rsid w:val="0015729E"/>
    <w:rsid w:val="00157517"/>
    <w:rsid w:val="0016349A"/>
    <w:rsid w:val="00165217"/>
    <w:rsid w:val="001676D8"/>
    <w:rsid w:val="00167E87"/>
    <w:rsid w:val="00170092"/>
    <w:rsid w:val="00175611"/>
    <w:rsid w:val="001760AB"/>
    <w:rsid w:val="00176B07"/>
    <w:rsid w:val="00177998"/>
    <w:rsid w:val="00181C73"/>
    <w:rsid w:val="00182DF7"/>
    <w:rsid w:val="001843B6"/>
    <w:rsid w:val="00184760"/>
    <w:rsid w:val="00184E5D"/>
    <w:rsid w:val="001860C3"/>
    <w:rsid w:val="00191018"/>
    <w:rsid w:val="00191BE6"/>
    <w:rsid w:val="00192A81"/>
    <w:rsid w:val="001942AD"/>
    <w:rsid w:val="001971FA"/>
    <w:rsid w:val="001A2304"/>
    <w:rsid w:val="001A2ADC"/>
    <w:rsid w:val="001A522D"/>
    <w:rsid w:val="001A7486"/>
    <w:rsid w:val="001B0B20"/>
    <w:rsid w:val="001B57CA"/>
    <w:rsid w:val="001C1739"/>
    <w:rsid w:val="001C2678"/>
    <w:rsid w:val="001C36E7"/>
    <w:rsid w:val="001C3BAA"/>
    <w:rsid w:val="001D4EEB"/>
    <w:rsid w:val="001D59A0"/>
    <w:rsid w:val="001D5D2A"/>
    <w:rsid w:val="001D73DF"/>
    <w:rsid w:val="001D7B99"/>
    <w:rsid w:val="001E436D"/>
    <w:rsid w:val="001E5533"/>
    <w:rsid w:val="001F7821"/>
    <w:rsid w:val="0020008A"/>
    <w:rsid w:val="00201D49"/>
    <w:rsid w:val="00204FFF"/>
    <w:rsid w:val="002059F4"/>
    <w:rsid w:val="002063FE"/>
    <w:rsid w:val="00225F66"/>
    <w:rsid w:val="00226F93"/>
    <w:rsid w:val="00234350"/>
    <w:rsid w:val="00234F59"/>
    <w:rsid w:val="00241911"/>
    <w:rsid w:val="00242D84"/>
    <w:rsid w:val="002466B4"/>
    <w:rsid w:val="002541D1"/>
    <w:rsid w:val="00254DC4"/>
    <w:rsid w:val="0025514C"/>
    <w:rsid w:val="00256FFD"/>
    <w:rsid w:val="00257414"/>
    <w:rsid w:val="002614EF"/>
    <w:rsid w:val="002647EC"/>
    <w:rsid w:val="002664AF"/>
    <w:rsid w:val="002678F2"/>
    <w:rsid w:val="00280692"/>
    <w:rsid w:val="002828BD"/>
    <w:rsid w:val="002844E6"/>
    <w:rsid w:val="00285054"/>
    <w:rsid w:val="002863CF"/>
    <w:rsid w:val="002946CC"/>
    <w:rsid w:val="002A2A23"/>
    <w:rsid w:val="002A71A8"/>
    <w:rsid w:val="002A7BB5"/>
    <w:rsid w:val="002B051C"/>
    <w:rsid w:val="002B5B37"/>
    <w:rsid w:val="002B6D65"/>
    <w:rsid w:val="002C1CFB"/>
    <w:rsid w:val="002C62B9"/>
    <w:rsid w:val="002C674D"/>
    <w:rsid w:val="002C6CCC"/>
    <w:rsid w:val="002D4B17"/>
    <w:rsid w:val="002D66DD"/>
    <w:rsid w:val="002E1A23"/>
    <w:rsid w:val="002E2A2B"/>
    <w:rsid w:val="002E37B2"/>
    <w:rsid w:val="002E5B2B"/>
    <w:rsid w:val="002E6BE6"/>
    <w:rsid w:val="002E7D2E"/>
    <w:rsid w:val="002F58AA"/>
    <w:rsid w:val="002F601E"/>
    <w:rsid w:val="0030003E"/>
    <w:rsid w:val="00300854"/>
    <w:rsid w:val="00300AEA"/>
    <w:rsid w:val="00301B04"/>
    <w:rsid w:val="003100A4"/>
    <w:rsid w:val="00314BE1"/>
    <w:rsid w:val="00317ABF"/>
    <w:rsid w:val="00317DBA"/>
    <w:rsid w:val="003237D8"/>
    <w:rsid w:val="003278A3"/>
    <w:rsid w:val="003309F2"/>
    <w:rsid w:val="00331328"/>
    <w:rsid w:val="003313A8"/>
    <w:rsid w:val="00335025"/>
    <w:rsid w:val="00335A63"/>
    <w:rsid w:val="00341F72"/>
    <w:rsid w:val="003428FE"/>
    <w:rsid w:val="00344462"/>
    <w:rsid w:val="00352B07"/>
    <w:rsid w:val="0035381A"/>
    <w:rsid w:val="00356AD5"/>
    <w:rsid w:val="00357311"/>
    <w:rsid w:val="003673F6"/>
    <w:rsid w:val="0037128D"/>
    <w:rsid w:val="0037175A"/>
    <w:rsid w:val="003745CC"/>
    <w:rsid w:val="003762E1"/>
    <w:rsid w:val="003808B6"/>
    <w:rsid w:val="003811C8"/>
    <w:rsid w:val="003845D3"/>
    <w:rsid w:val="0038465E"/>
    <w:rsid w:val="00384CAD"/>
    <w:rsid w:val="00385169"/>
    <w:rsid w:val="00385588"/>
    <w:rsid w:val="00385BBC"/>
    <w:rsid w:val="003B12A8"/>
    <w:rsid w:val="003B300E"/>
    <w:rsid w:val="003B3DC9"/>
    <w:rsid w:val="003B43EC"/>
    <w:rsid w:val="003D1ED2"/>
    <w:rsid w:val="003D238E"/>
    <w:rsid w:val="003D2882"/>
    <w:rsid w:val="003D57FE"/>
    <w:rsid w:val="003D7AA8"/>
    <w:rsid w:val="003E27EC"/>
    <w:rsid w:val="003E44A9"/>
    <w:rsid w:val="003E4B31"/>
    <w:rsid w:val="003E5C83"/>
    <w:rsid w:val="003F03DA"/>
    <w:rsid w:val="003F0421"/>
    <w:rsid w:val="003F603B"/>
    <w:rsid w:val="0040224D"/>
    <w:rsid w:val="00403AA6"/>
    <w:rsid w:val="00407CE1"/>
    <w:rsid w:val="004112D9"/>
    <w:rsid w:val="00412086"/>
    <w:rsid w:val="004139F7"/>
    <w:rsid w:val="0041573A"/>
    <w:rsid w:val="00424748"/>
    <w:rsid w:val="00425F71"/>
    <w:rsid w:val="004317E9"/>
    <w:rsid w:val="00431C7C"/>
    <w:rsid w:val="00433298"/>
    <w:rsid w:val="00435A43"/>
    <w:rsid w:val="004361EC"/>
    <w:rsid w:val="00442705"/>
    <w:rsid w:val="0044346C"/>
    <w:rsid w:val="004439B2"/>
    <w:rsid w:val="00446F1D"/>
    <w:rsid w:val="00450316"/>
    <w:rsid w:val="00452644"/>
    <w:rsid w:val="004560A6"/>
    <w:rsid w:val="00457EE6"/>
    <w:rsid w:val="0046188E"/>
    <w:rsid w:val="00461CE0"/>
    <w:rsid w:val="00467876"/>
    <w:rsid w:val="00470254"/>
    <w:rsid w:val="00471C33"/>
    <w:rsid w:val="00471FCD"/>
    <w:rsid w:val="004775B1"/>
    <w:rsid w:val="00483132"/>
    <w:rsid w:val="00483BD9"/>
    <w:rsid w:val="00483F7C"/>
    <w:rsid w:val="004A1FA0"/>
    <w:rsid w:val="004A2337"/>
    <w:rsid w:val="004A54E8"/>
    <w:rsid w:val="004A6201"/>
    <w:rsid w:val="004B1131"/>
    <w:rsid w:val="004B4F05"/>
    <w:rsid w:val="004B5F0C"/>
    <w:rsid w:val="004C171C"/>
    <w:rsid w:val="004C1B22"/>
    <w:rsid w:val="004C4F84"/>
    <w:rsid w:val="004C5B4B"/>
    <w:rsid w:val="004C5CF2"/>
    <w:rsid w:val="004D05A7"/>
    <w:rsid w:val="004D0804"/>
    <w:rsid w:val="004D4951"/>
    <w:rsid w:val="004D61A0"/>
    <w:rsid w:val="004D704F"/>
    <w:rsid w:val="004E4214"/>
    <w:rsid w:val="004F2E59"/>
    <w:rsid w:val="004F3304"/>
    <w:rsid w:val="004F5867"/>
    <w:rsid w:val="004F5DA2"/>
    <w:rsid w:val="004F7E1C"/>
    <w:rsid w:val="00501FCA"/>
    <w:rsid w:val="00504EDF"/>
    <w:rsid w:val="00505873"/>
    <w:rsid w:val="00505875"/>
    <w:rsid w:val="00516A87"/>
    <w:rsid w:val="0052508B"/>
    <w:rsid w:val="00525A84"/>
    <w:rsid w:val="00530396"/>
    <w:rsid w:val="00532673"/>
    <w:rsid w:val="00533089"/>
    <w:rsid w:val="00536285"/>
    <w:rsid w:val="00541EFC"/>
    <w:rsid w:val="00542F81"/>
    <w:rsid w:val="00546067"/>
    <w:rsid w:val="00546494"/>
    <w:rsid w:val="005563F7"/>
    <w:rsid w:val="005579BC"/>
    <w:rsid w:val="005642F6"/>
    <w:rsid w:val="00565915"/>
    <w:rsid w:val="00571482"/>
    <w:rsid w:val="00576994"/>
    <w:rsid w:val="00577BA4"/>
    <w:rsid w:val="00581162"/>
    <w:rsid w:val="00582B37"/>
    <w:rsid w:val="0058437C"/>
    <w:rsid w:val="0058442E"/>
    <w:rsid w:val="00584B64"/>
    <w:rsid w:val="005856B7"/>
    <w:rsid w:val="0058641C"/>
    <w:rsid w:val="00586C1F"/>
    <w:rsid w:val="0059368D"/>
    <w:rsid w:val="00596EAA"/>
    <w:rsid w:val="005A203F"/>
    <w:rsid w:val="005A2679"/>
    <w:rsid w:val="005A4D07"/>
    <w:rsid w:val="005B0F39"/>
    <w:rsid w:val="005B144A"/>
    <w:rsid w:val="005B28B6"/>
    <w:rsid w:val="005B293B"/>
    <w:rsid w:val="005B7729"/>
    <w:rsid w:val="005C291F"/>
    <w:rsid w:val="005D3768"/>
    <w:rsid w:val="005D3A40"/>
    <w:rsid w:val="005D7C3F"/>
    <w:rsid w:val="005F1BE4"/>
    <w:rsid w:val="00605EEB"/>
    <w:rsid w:val="00612E2E"/>
    <w:rsid w:val="0062228F"/>
    <w:rsid w:val="00627FD7"/>
    <w:rsid w:val="00630DAB"/>
    <w:rsid w:val="00640699"/>
    <w:rsid w:val="00641FF9"/>
    <w:rsid w:val="006437C3"/>
    <w:rsid w:val="006506EF"/>
    <w:rsid w:val="006529A6"/>
    <w:rsid w:val="00654942"/>
    <w:rsid w:val="00656AB1"/>
    <w:rsid w:val="006619B9"/>
    <w:rsid w:val="00662FAA"/>
    <w:rsid w:val="00673D2B"/>
    <w:rsid w:val="006771CC"/>
    <w:rsid w:val="00683480"/>
    <w:rsid w:val="0068651E"/>
    <w:rsid w:val="0068725E"/>
    <w:rsid w:val="00691C0E"/>
    <w:rsid w:val="006926AB"/>
    <w:rsid w:val="00692CCD"/>
    <w:rsid w:val="00697DCE"/>
    <w:rsid w:val="006A23D5"/>
    <w:rsid w:val="006A257D"/>
    <w:rsid w:val="006B0021"/>
    <w:rsid w:val="006B0CB4"/>
    <w:rsid w:val="006B26D3"/>
    <w:rsid w:val="006B60CD"/>
    <w:rsid w:val="006C1A7B"/>
    <w:rsid w:val="006C1FE6"/>
    <w:rsid w:val="006C3F55"/>
    <w:rsid w:val="006D4FB4"/>
    <w:rsid w:val="006E5B5E"/>
    <w:rsid w:val="006E79F5"/>
    <w:rsid w:val="006E7A38"/>
    <w:rsid w:val="006F122A"/>
    <w:rsid w:val="006F6099"/>
    <w:rsid w:val="00703195"/>
    <w:rsid w:val="00705251"/>
    <w:rsid w:val="007067E3"/>
    <w:rsid w:val="00710A82"/>
    <w:rsid w:val="00710AC7"/>
    <w:rsid w:val="007116E3"/>
    <w:rsid w:val="00711B26"/>
    <w:rsid w:val="007131EB"/>
    <w:rsid w:val="00715F4B"/>
    <w:rsid w:val="00722E85"/>
    <w:rsid w:val="007232E0"/>
    <w:rsid w:val="00727571"/>
    <w:rsid w:val="00731165"/>
    <w:rsid w:val="00732C1F"/>
    <w:rsid w:val="00732D94"/>
    <w:rsid w:val="00734808"/>
    <w:rsid w:val="00734E01"/>
    <w:rsid w:val="00744C63"/>
    <w:rsid w:val="0076179B"/>
    <w:rsid w:val="00761D82"/>
    <w:rsid w:val="007646C2"/>
    <w:rsid w:val="00765981"/>
    <w:rsid w:val="007704FD"/>
    <w:rsid w:val="007714A0"/>
    <w:rsid w:val="00773B61"/>
    <w:rsid w:val="00780D7E"/>
    <w:rsid w:val="0078271B"/>
    <w:rsid w:val="00783903"/>
    <w:rsid w:val="00783EA0"/>
    <w:rsid w:val="00785296"/>
    <w:rsid w:val="00785B2C"/>
    <w:rsid w:val="007905F8"/>
    <w:rsid w:val="00790699"/>
    <w:rsid w:val="00791D88"/>
    <w:rsid w:val="007A0286"/>
    <w:rsid w:val="007A04CC"/>
    <w:rsid w:val="007A2D49"/>
    <w:rsid w:val="007A4EEC"/>
    <w:rsid w:val="007A7317"/>
    <w:rsid w:val="007B15CA"/>
    <w:rsid w:val="007B3BB1"/>
    <w:rsid w:val="007C28C7"/>
    <w:rsid w:val="007C3784"/>
    <w:rsid w:val="007C3E95"/>
    <w:rsid w:val="007C61BC"/>
    <w:rsid w:val="007D578E"/>
    <w:rsid w:val="007E3366"/>
    <w:rsid w:val="007E34A2"/>
    <w:rsid w:val="007E7252"/>
    <w:rsid w:val="007F1AE9"/>
    <w:rsid w:val="007F4668"/>
    <w:rsid w:val="007F6E56"/>
    <w:rsid w:val="00802C16"/>
    <w:rsid w:val="00805940"/>
    <w:rsid w:val="00807F61"/>
    <w:rsid w:val="00816A7A"/>
    <w:rsid w:val="00822C8E"/>
    <w:rsid w:val="0082500E"/>
    <w:rsid w:val="0083011D"/>
    <w:rsid w:val="00830291"/>
    <w:rsid w:val="008323B9"/>
    <w:rsid w:val="00834018"/>
    <w:rsid w:val="0084256F"/>
    <w:rsid w:val="00847AC7"/>
    <w:rsid w:val="00852EC8"/>
    <w:rsid w:val="008534A5"/>
    <w:rsid w:val="00854435"/>
    <w:rsid w:val="008553E8"/>
    <w:rsid w:val="00855C12"/>
    <w:rsid w:val="008603CE"/>
    <w:rsid w:val="00860957"/>
    <w:rsid w:val="008610CC"/>
    <w:rsid w:val="00863A2B"/>
    <w:rsid w:val="00864A49"/>
    <w:rsid w:val="00866205"/>
    <w:rsid w:val="0087243D"/>
    <w:rsid w:val="00872F23"/>
    <w:rsid w:val="00873821"/>
    <w:rsid w:val="008767A6"/>
    <w:rsid w:val="0088115F"/>
    <w:rsid w:val="0088210B"/>
    <w:rsid w:val="00882BC7"/>
    <w:rsid w:val="00884989"/>
    <w:rsid w:val="00887DF2"/>
    <w:rsid w:val="00890B1E"/>
    <w:rsid w:val="00895251"/>
    <w:rsid w:val="00896AC2"/>
    <w:rsid w:val="008A299E"/>
    <w:rsid w:val="008A31DC"/>
    <w:rsid w:val="008A31F6"/>
    <w:rsid w:val="008A3E41"/>
    <w:rsid w:val="008A613C"/>
    <w:rsid w:val="008A61EF"/>
    <w:rsid w:val="008B0517"/>
    <w:rsid w:val="008B2C74"/>
    <w:rsid w:val="008B3EF7"/>
    <w:rsid w:val="008B5D72"/>
    <w:rsid w:val="008C1696"/>
    <w:rsid w:val="008C192F"/>
    <w:rsid w:val="008C4C48"/>
    <w:rsid w:val="008D05F7"/>
    <w:rsid w:val="008D7A5A"/>
    <w:rsid w:val="008E160A"/>
    <w:rsid w:val="008E4211"/>
    <w:rsid w:val="008E7C56"/>
    <w:rsid w:val="008F4CFD"/>
    <w:rsid w:val="008F6BF7"/>
    <w:rsid w:val="00900C0D"/>
    <w:rsid w:val="00905078"/>
    <w:rsid w:val="00905793"/>
    <w:rsid w:val="009107D5"/>
    <w:rsid w:val="00913D6F"/>
    <w:rsid w:val="00931112"/>
    <w:rsid w:val="00931D54"/>
    <w:rsid w:val="00932B65"/>
    <w:rsid w:val="0093304F"/>
    <w:rsid w:val="0093320A"/>
    <w:rsid w:val="00933AF8"/>
    <w:rsid w:val="00935396"/>
    <w:rsid w:val="00940C60"/>
    <w:rsid w:val="009435BB"/>
    <w:rsid w:val="009442A0"/>
    <w:rsid w:val="009501FC"/>
    <w:rsid w:val="00950AB8"/>
    <w:rsid w:val="00950EC8"/>
    <w:rsid w:val="00951BC8"/>
    <w:rsid w:val="00953211"/>
    <w:rsid w:val="00953CFC"/>
    <w:rsid w:val="00955D1E"/>
    <w:rsid w:val="0096101D"/>
    <w:rsid w:val="00965C3E"/>
    <w:rsid w:val="009678B1"/>
    <w:rsid w:val="00967BA5"/>
    <w:rsid w:val="0097087A"/>
    <w:rsid w:val="00970D2D"/>
    <w:rsid w:val="009714E6"/>
    <w:rsid w:val="0097196F"/>
    <w:rsid w:val="00971D4D"/>
    <w:rsid w:val="009735C0"/>
    <w:rsid w:val="009766F9"/>
    <w:rsid w:val="00976749"/>
    <w:rsid w:val="00980BA5"/>
    <w:rsid w:val="00983033"/>
    <w:rsid w:val="009830D8"/>
    <w:rsid w:val="00983121"/>
    <w:rsid w:val="009865E8"/>
    <w:rsid w:val="00991B28"/>
    <w:rsid w:val="009920A2"/>
    <w:rsid w:val="0099502E"/>
    <w:rsid w:val="009976A8"/>
    <w:rsid w:val="009B00F9"/>
    <w:rsid w:val="009B2E5D"/>
    <w:rsid w:val="009B33DA"/>
    <w:rsid w:val="009C230A"/>
    <w:rsid w:val="009C23F1"/>
    <w:rsid w:val="009C4DBC"/>
    <w:rsid w:val="009C6D15"/>
    <w:rsid w:val="009D00D4"/>
    <w:rsid w:val="009D10C4"/>
    <w:rsid w:val="009D171B"/>
    <w:rsid w:val="009D5B69"/>
    <w:rsid w:val="009D6293"/>
    <w:rsid w:val="009E3D3A"/>
    <w:rsid w:val="009E4882"/>
    <w:rsid w:val="009E6496"/>
    <w:rsid w:val="009F7307"/>
    <w:rsid w:val="00A024E2"/>
    <w:rsid w:val="00A06B4E"/>
    <w:rsid w:val="00A10947"/>
    <w:rsid w:val="00A10C32"/>
    <w:rsid w:val="00A10CF8"/>
    <w:rsid w:val="00A1198B"/>
    <w:rsid w:val="00A1312E"/>
    <w:rsid w:val="00A15456"/>
    <w:rsid w:val="00A163F3"/>
    <w:rsid w:val="00A179F5"/>
    <w:rsid w:val="00A21E1D"/>
    <w:rsid w:val="00A27033"/>
    <w:rsid w:val="00A276A9"/>
    <w:rsid w:val="00A3201A"/>
    <w:rsid w:val="00A334B2"/>
    <w:rsid w:val="00A33B8F"/>
    <w:rsid w:val="00A401A4"/>
    <w:rsid w:val="00A4105E"/>
    <w:rsid w:val="00A41677"/>
    <w:rsid w:val="00A420EB"/>
    <w:rsid w:val="00A4237B"/>
    <w:rsid w:val="00A43F42"/>
    <w:rsid w:val="00A46727"/>
    <w:rsid w:val="00A51F79"/>
    <w:rsid w:val="00A52610"/>
    <w:rsid w:val="00A52B83"/>
    <w:rsid w:val="00A5346A"/>
    <w:rsid w:val="00A53AC1"/>
    <w:rsid w:val="00A57F0D"/>
    <w:rsid w:val="00A62717"/>
    <w:rsid w:val="00A706CD"/>
    <w:rsid w:val="00A71877"/>
    <w:rsid w:val="00A7475A"/>
    <w:rsid w:val="00A7659E"/>
    <w:rsid w:val="00A806AF"/>
    <w:rsid w:val="00A81D27"/>
    <w:rsid w:val="00A8416B"/>
    <w:rsid w:val="00A84604"/>
    <w:rsid w:val="00A9166C"/>
    <w:rsid w:val="00A966B2"/>
    <w:rsid w:val="00A979F7"/>
    <w:rsid w:val="00AA0B13"/>
    <w:rsid w:val="00AA0C3A"/>
    <w:rsid w:val="00AA5198"/>
    <w:rsid w:val="00AA67BC"/>
    <w:rsid w:val="00AB3A8B"/>
    <w:rsid w:val="00AB4A8B"/>
    <w:rsid w:val="00AB5318"/>
    <w:rsid w:val="00AC30A7"/>
    <w:rsid w:val="00AC5BA9"/>
    <w:rsid w:val="00AC5D15"/>
    <w:rsid w:val="00AD0DE3"/>
    <w:rsid w:val="00AD2C8B"/>
    <w:rsid w:val="00AD52D2"/>
    <w:rsid w:val="00AE360C"/>
    <w:rsid w:val="00AE68C9"/>
    <w:rsid w:val="00AE7AC9"/>
    <w:rsid w:val="00AE7AF6"/>
    <w:rsid w:val="00AF23DE"/>
    <w:rsid w:val="00AF4837"/>
    <w:rsid w:val="00AF5E6B"/>
    <w:rsid w:val="00B027FA"/>
    <w:rsid w:val="00B029F4"/>
    <w:rsid w:val="00B07F08"/>
    <w:rsid w:val="00B10EC0"/>
    <w:rsid w:val="00B135D6"/>
    <w:rsid w:val="00B16FA7"/>
    <w:rsid w:val="00B206D2"/>
    <w:rsid w:val="00B228F4"/>
    <w:rsid w:val="00B27CAA"/>
    <w:rsid w:val="00B40CBF"/>
    <w:rsid w:val="00B42FD3"/>
    <w:rsid w:val="00B43D1E"/>
    <w:rsid w:val="00B4788A"/>
    <w:rsid w:val="00B51EDF"/>
    <w:rsid w:val="00B5601D"/>
    <w:rsid w:val="00B5642C"/>
    <w:rsid w:val="00B60413"/>
    <w:rsid w:val="00B62663"/>
    <w:rsid w:val="00B64A89"/>
    <w:rsid w:val="00B64F0C"/>
    <w:rsid w:val="00B66934"/>
    <w:rsid w:val="00B73CBC"/>
    <w:rsid w:val="00B744EF"/>
    <w:rsid w:val="00B76A0B"/>
    <w:rsid w:val="00B775D5"/>
    <w:rsid w:val="00B77823"/>
    <w:rsid w:val="00B80170"/>
    <w:rsid w:val="00B8170C"/>
    <w:rsid w:val="00B82AE9"/>
    <w:rsid w:val="00B847D4"/>
    <w:rsid w:val="00B85ED6"/>
    <w:rsid w:val="00B86FA9"/>
    <w:rsid w:val="00B90C85"/>
    <w:rsid w:val="00B926DA"/>
    <w:rsid w:val="00B930B0"/>
    <w:rsid w:val="00B94032"/>
    <w:rsid w:val="00B94C25"/>
    <w:rsid w:val="00B96978"/>
    <w:rsid w:val="00BA1A2F"/>
    <w:rsid w:val="00BB3EB9"/>
    <w:rsid w:val="00BB62C0"/>
    <w:rsid w:val="00BB6A09"/>
    <w:rsid w:val="00BC3464"/>
    <w:rsid w:val="00BD0ED1"/>
    <w:rsid w:val="00BD3F15"/>
    <w:rsid w:val="00BD6812"/>
    <w:rsid w:val="00BD7D7D"/>
    <w:rsid w:val="00BE0D1A"/>
    <w:rsid w:val="00BF3F60"/>
    <w:rsid w:val="00BF5027"/>
    <w:rsid w:val="00BF75CC"/>
    <w:rsid w:val="00C07295"/>
    <w:rsid w:val="00C07A5A"/>
    <w:rsid w:val="00C1200E"/>
    <w:rsid w:val="00C14E12"/>
    <w:rsid w:val="00C16301"/>
    <w:rsid w:val="00C258A8"/>
    <w:rsid w:val="00C32834"/>
    <w:rsid w:val="00C33218"/>
    <w:rsid w:val="00C3348B"/>
    <w:rsid w:val="00C35C17"/>
    <w:rsid w:val="00C405E4"/>
    <w:rsid w:val="00C40B75"/>
    <w:rsid w:val="00C42597"/>
    <w:rsid w:val="00C44425"/>
    <w:rsid w:val="00C44B13"/>
    <w:rsid w:val="00C47AAD"/>
    <w:rsid w:val="00C505D3"/>
    <w:rsid w:val="00C52AD4"/>
    <w:rsid w:val="00C64023"/>
    <w:rsid w:val="00C65D5F"/>
    <w:rsid w:val="00C666AB"/>
    <w:rsid w:val="00C746DF"/>
    <w:rsid w:val="00C74B06"/>
    <w:rsid w:val="00C76B65"/>
    <w:rsid w:val="00C771FC"/>
    <w:rsid w:val="00C77E48"/>
    <w:rsid w:val="00C80A03"/>
    <w:rsid w:val="00C80ACB"/>
    <w:rsid w:val="00C810E0"/>
    <w:rsid w:val="00C824D2"/>
    <w:rsid w:val="00C82826"/>
    <w:rsid w:val="00C84AB4"/>
    <w:rsid w:val="00C9030A"/>
    <w:rsid w:val="00C91443"/>
    <w:rsid w:val="00C960FA"/>
    <w:rsid w:val="00C96F71"/>
    <w:rsid w:val="00CA2FD2"/>
    <w:rsid w:val="00CA3265"/>
    <w:rsid w:val="00CB10B5"/>
    <w:rsid w:val="00CB70F8"/>
    <w:rsid w:val="00CC15F8"/>
    <w:rsid w:val="00CC210B"/>
    <w:rsid w:val="00CC3241"/>
    <w:rsid w:val="00CD1496"/>
    <w:rsid w:val="00CD4466"/>
    <w:rsid w:val="00CD4492"/>
    <w:rsid w:val="00CD4FD9"/>
    <w:rsid w:val="00CD5409"/>
    <w:rsid w:val="00CE460D"/>
    <w:rsid w:val="00CE55EF"/>
    <w:rsid w:val="00CF39DD"/>
    <w:rsid w:val="00CF5A37"/>
    <w:rsid w:val="00CF6322"/>
    <w:rsid w:val="00D01B37"/>
    <w:rsid w:val="00D01C46"/>
    <w:rsid w:val="00D034AE"/>
    <w:rsid w:val="00D078E9"/>
    <w:rsid w:val="00D07D0D"/>
    <w:rsid w:val="00D10C74"/>
    <w:rsid w:val="00D12B3F"/>
    <w:rsid w:val="00D1587F"/>
    <w:rsid w:val="00D20224"/>
    <w:rsid w:val="00D2378B"/>
    <w:rsid w:val="00D24CEB"/>
    <w:rsid w:val="00D24F17"/>
    <w:rsid w:val="00D26D49"/>
    <w:rsid w:val="00D319B1"/>
    <w:rsid w:val="00D3601A"/>
    <w:rsid w:val="00D36AD9"/>
    <w:rsid w:val="00D36CBD"/>
    <w:rsid w:val="00D40B27"/>
    <w:rsid w:val="00D44AE4"/>
    <w:rsid w:val="00D457FE"/>
    <w:rsid w:val="00D52190"/>
    <w:rsid w:val="00D53084"/>
    <w:rsid w:val="00D62B39"/>
    <w:rsid w:val="00D67B0D"/>
    <w:rsid w:val="00D67E55"/>
    <w:rsid w:val="00D75F53"/>
    <w:rsid w:val="00D80E01"/>
    <w:rsid w:val="00D821A6"/>
    <w:rsid w:val="00D85468"/>
    <w:rsid w:val="00D860F8"/>
    <w:rsid w:val="00D86436"/>
    <w:rsid w:val="00D92DF4"/>
    <w:rsid w:val="00D958B9"/>
    <w:rsid w:val="00D959A5"/>
    <w:rsid w:val="00DA085C"/>
    <w:rsid w:val="00DA17D3"/>
    <w:rsid w:val="00DA56A6"/>
    <w:rsid w:val="00DA6CFA"/>
    <w:rsid w:val="00DC1D88"/>
    <w:rsid w:val="00DC1D8A"/>
    <w:rsid w:val="00DC3083"/>
    <w:rsid w:val="00DC4C90"/>
    <w:rsid w:val="00DC6481"/>
    <w:rsid w:val="00DC7679"/>
    <w:rsid w:val="00DD0266"/>
    <w:rsid w:val="00DD03AC"/>
    <w:rsid w:val="00DD4AA6"/>
    <w:rsid w:val="00DD6682"/>
    <w:rsid w:val="00DD6D16"/>
    <w:rsid w:val="00DD7AE2"/>
    <w:rsid w:val="00DE0AC0"/>
    <w:rsid w:val="00DE1775"/>
    <w:rsid w:val="00DE3424"/>
    <w:rsid w:val="00DE4A94"/>
    <w:rsid w:val="00DE5A85"/>
    <w:rsid w:val="00DF3516"/>
    <w:rsid w:val="00DF39B5"/>
    <w:rsid w:val="00DF64FC"/>
    <w:rsid w:val="00E01B7C"/>
    <w:rsid w:val="00E0359C"/>
    <w:rsid w:val="00E1760B"/>
    <w:rsid w:val="00E2178F"/>
    <w:rsid w:val="00E22D11"/>
    <w:rsid w:val="00E303CC"/>
    <w:rsid w:val="00E30706"/>
    <w:rsid w:val="00E32B9C"/>
    <w:rsid w:val="00E40D78"/>
    <w:rsid w:val="00E41B0F"/>
    <w:rsid w:val="00E527FC"/>
    <w:rsid w:val="00E5552B"/>
    <w:rsid w:val="00E55DCC"/>
    <w:rsid w:val="00E61805"/>
    <w:rsid w:val="00E63805"/>
    <w:rsid w:val="00E67BA8"/>
    <w:rsid w:val="00E70E4A"/>
    <w:rsid w:val="00E80E4C"/>
    <w:rsid w:val="00E85BEC"/>
    <w:rsid w:val="00E85CC1"/>
    <w:rsid w:val="00E877E8"/>
    <w:rsid w:val="00E91124"/>
    <w:rsid w:val="00E93C88"/>
    <w:rsid w:val="00E96173"/>
    <w:rsid w:val="00E9647F"/>
    <w:rsid w:val="00EA0335"/>
    <w:rsid w:val="00EA5AFF"/>
    <w:rsid w:val="00EA6A5A"/>
    <w:rsid w:val="00EA79D1"/>
    <w:rsid w:val="00EB2FAF"/>
    <w:rsid w:val="00EB5440"/>
    <w:rsid w:val="00EC2310"/>
    <w:rsid w:val="00EC45F9"/>
    <w:rsid w:val="00ED154D"/>
    <w:rsid w:val="00ED19E1"/>
    <w:rsid w:val="00ED2604"/>
    <w:rsid w:val="00ED3E8F"/>
    <w:rsid w:val="00ED5196"/>
    <w:rsid w:val="00ED55B7"/>
    <w:rsid w:val="00ED7B60"/>
    <w:rsid w:val="00EE06CC"/>
    <w:rsid w:val="00EE105F"/>
    <w:rsid w:val="00EE3DDF"/>
    <w:rsid w:val="00EE53F3"/>
    <w:rsid w:val="00EE5E12"/>
    <w:rsid w:val="00EF0B63"/>
    <w:rsid w:val="00EF0E64"/>
    <w:rsid w:val="00EF2FAC"/>
    <w:rsid w:val="00EF44F0"/>
    <w:rsid w:val="00EF670B"/>
    <w:rsid w:val="00EF73F0"/>
    <w:rsid w:val="00F0136F"/>
    <w:rsid w:val="00F0415F"/>
    <w:rsid w:val="00F041BC"/>
    <w:rsid w:val="00F06B2E"/>
    <w:rsid w:val="00F133A3"/>
    <w:rsid w:val="00F13781"/>
    <w:rsid w:val="00F15BE2"/>
    <w:rsid w:val="00F2483A"/>
    <w:rsid w:val="00F253C9"/>
    <w:rsid w:val="00F3025B"/>
    <w:rsid w:val="00F315BE"/>
    <w:rsid w:val="00F3295F"/>
    <w:rsid w:val="00F33351"/>
    <w:rsid w:val="00F4471C"/>
    <w:rsid w:val="00F463FC"/>
    <w:rsid w:val="00F46F4B"/>
    <w:rsid w:val="00F51ED6"/>
    <w:rsid w:val="00F56919"/>
    <w:rsid w:val="00F57AA8"/>
    <w:rsid w:val="00F73BFA"/>
    <w:rsid w:val="00F83D06"/>
    <w:rsid w:val="00F90250"/>
    <w:rsid w:val="00F92912"/>
    <w:rsid w:val="00F92AEA"/>
    <w:rsid w:val="00F95C98"/>
    <w:rsid w:val="00F96CCB"/>
    <w:rsid w:val="00FA5906"/>
    <w:rsid w:val="00FB1910"/>
    <w:rsid w:val="00FB25EC"/>
    <w:rsid w:val="00FB6909"/>
    <w:rsid w:val="00FC6107"/>
    <w:rsid w:val="00FC68C2"/>
    <w:rsid w:val="00FD0C28"/>
    <w:rsid w:val="00FD2866"/>
    <w:rsid w:val="00FE16D6"/>
    <w:rsid w:val="00FE3D17"/>
    <w:rsid w:val="00FF14BD"/>
    <w:rsid w:val="00FF1BAE"/>
    <w:rsid w:val="00FF4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6A"/>
    <w:rPr>
      <w:rFonts w:ascii="PT Astra Serif" w:hAnsi="PT Astra Serif"/>
      <w:sz w:val="24"/>
    </w:rPr>
  </w:style>
  <w:style w:type="paragraph" w:styleId="2">
    <w:name w:val="heading 2"/>
    <w:basedOn w:val="a"/>
    <w:link w:val="20"/>
    <w:uiPriority w:val="9"/>
    <w:qFormat/>
    <w:rsid w:val="00EE10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4D2"/>
    <w:pPr>
      <w:ind w:left="720"/>
      <w:contextualSpacing/>
    </w:pPr>
  </w:style>
  <w:style w:type="table" w:styleId="a4">
    <w:name w:val="Table Grid"/>
    <w:basedOn w:val="a1"/>
    <w:uiPriority w:val="59"/>
    <w:rsid w:val="00983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7A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7A38"/>
    <w:rPr>
      <w:rFonts w:ascii="Tahoma" w:hAnsi="Tahoma" w:cs="Tahoma"/>
      <w:sz w:val="16"/>
      <w:szCs w:val="16"/>
    </w:rPr>
  </w:style>
  <w:style w:type="paragraph" w:customStyle="1" w:styleId="Default">
    <w:name w:val="Default"/>
    <w:rsid w:val="00DD0266"/>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C42597"/>
    <w:rPr>
      <w:b/>
      <w:bCs/>
    </w:rPr>
  </w:style>
  <w:style w:type="paragraph" w:styleId="a8">
    <w:name w:val="header"/>
    <w:basedOn w:val="a"/>
    <w:link w:val="a9"/>
    <w:uiPriority w:val="99"/>
    <w:unhideWhenUsed/>
    <w:rsid w:val="00A916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166C"/>
    <w:rPr>
      <w:rFonts w:ascii="PT Astra Serif" w:hAnsi="PT Astra Serif"/>
      <w:sz w:val="24"/>
    </w:rPr>
  </w:style>
  <w:style w:type="paragraph" w:styleId="aa">
    <w:name w:val="footer"/>
    <w:basedOn w:val="a"/>
    <w:link w:val="ab"/>
    <w:uiPriority w:val="99"/>
    <w:unhideWhenUsed/>
    <w:rsid w:val="00A916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166C"/>
    <w:rPr>
      <w:rFonts w:ascii="PT Astra Serif" w:hAnsi="PT Astra Serif"/>
      <w:sz w:val="24"/>
    </w:rPr>
  </w:style>
  <w:style w:type="table" w:customStyle="1" w:styleId="1">
    <w:name w:val="Сетка таблицы1"/>
    <w:basedOn w:val="a1"/>
    <w:next w:val="a4"/>
    <w:uiPriority w:val="59"/>
    <w:rsid w:val="007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802C16"/>
    <w:rPr>
      <w:color w:val="0000FF"/>
      <w:u w:val="single"/>
    </w:rPr>
  </w:style>
  <w:style w:type="table" w:customStyle="1" w:styleId="21">
    <w:name w:val="Сетка таблицы2"/>
    <w:basedOn w:val="a1"/>
    <w:next w:val="a4"/>
    <w:uiPriority w:val="39"/>
    <w:rsid w:val="00341F7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2F601E"/>
    <w:pPr>
      <w:spacing w:line="240" w:lineRule="auto"/>
    </w:pPr>
    <w:rPr>
      <w:sz w:val="20"/>
      <w:szCs w:val="20"/>
    </w:rPr>
  </w:style>
  <w:style w:type="character" w:customStyle="1" w:styleId="ae">
    <w:name w:val="Текст примечания Знак"/>
    <w:basedOn w:val="a0"/>
    <w:link w:val="ad"/>
    <w:uiPriority w:val="99"/>
    <w:rsid w:val="002F601E"/>
    <w:rPr>
      <w:rFonts w:ascii="PT Astra Serif" w:hAnsi="PT Astra Serif"/>
      <w:sz w:val="20"/>
      <w:szCs w:val="20"/>
    </w:rPr>
  </w:style>
  <w:style w:type="character" w:customStyle="1" w:styleId="20">
    <w:name w:val="Заголовок 2 Знак"/>
    <w:basedOn w:val="a0"/>
    <w:link w:val="2"/>
    <w:uiPriority w:val="9"/>
    <w:rsid w:val="00EE105F"/>
    <w:rPr>
      <w:rFonts w:ascii="Times New Roman" w:eastAsia="Times New Roman" w:hAnsi="Times New Roman" w:cs="Times New Roman"/>
      <w:b/>
      <w:bCs/>
      <w:sz w:val="36"/>
      <w:szCs w:val="36"/>
      <w:lang w:eastAsia="ru-RU"/>
    </w:rPr>
  </w:style>
  <w:style w:type="paragraph" w:styleId="af">
    <w:name w:val="Normal (Web)"/>
    <w:basedOn w:val="a"/>
    <w:uiPriority w:val="99"/>
    <w:unhideWhenUsed/>
    <w:rsid w:val="00882BC7"/>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ConsPlusNonformat">
    <w:name w:val="ConsPlusNonformat"/>
    <w:rsid w:val="00E55DCC"/>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No Spacing"/>
    <w:link w:val="af1"/>
    <w:uiPriority w:val="1"/>
    <w:qFormat/>
    <w:rsid w:val="00C405E4"/>
    <w:pPr>
      <w:suppressAutoHyphens/>
      <w:spacing w:after="0" w:line="240" w:lineRule="auto"/>
    </w:pPr>
    <w:rPr>
      <w:rFonts w:ascii="Calibri" w:eastAsia="Arial" w:hAnsi="Calibri" w:cs="Times New Roman"/>
      <w:lang w:eastAsia="ar-SA"/>
    </w:rPr>
  </w:style>
  <w:style w:type="character" w:customStyle="1" w:styleId="af1">
    <w:name w:val="Без интервала Знак"/>
    <w:link w:val="af0"/>
    <w:uiPriority w:val="1"/>
    <w:qFormat/>
    <w:rsid w:val="00C405E4"/>
    <w:rPr>
      <w:rFonts w:ascii="Calibri" w:eastAsia="Arial"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6A"/>
    <w:rPr>
      <w:rFonts w:ascii="PT Astra Serif" w:hAnsi="PT Astra Serif"/>
      <w:sz w:val="24"/>
    </w:rPr>
  </w:style>
  <w:style w:type="paragraph" w:styleId="2">
    <w:name w:val="heading 2"/>
    <w:basedOn w:val="a"/>
    <w:link w:val="20"/>
    <w:uiPriority w:val="9"/>
    <w:qFormat/>
    <w:rsid w:val="00EE10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4D2"/>
    <w:pPr>
      <w:ind w:left="720"/>
      <w:contextualSpacing/>
    </w:pPr>
  </w:style>
  <w:style w:type="table" w:styleId="a4">
    <w:name w:val="Table Grid"/>
    <w:basedOn w:val="a1"/>
    <w:uiPriority w:val="59"/>
    <w:rsid w:val="00983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7A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7A38"/>
    <w:rPr>
      <w:rFonts w:ascii="Tahoma" w:hAnsi="Tahoma" w:cs="Tahoma"/>
      <w:sz w:val="16"/>
      <w:szCs w:val="16"/>
    </w:rPr>
  </w:style>
  <w:style w:type="paragraph" w:customStyle="1" w:styleId="Default">
    <w:name w:val="Default"/>
    <w:rsid w:val="00DD0266"/>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C42597"/>
    <w:rPr>
      <w:b/>
      <w:bCs/>
    </w:rPr>
  </w:style>
  <w:style w:type="paragraph" w:styleId="a8">
    <w:name w:val="header"/>
    <w:basedOn w:val="a"/>
    <w:link w:val="a9"/>
    <w:uiPriority w:val="99"/>
    <w:unhideWhenUsed/>
    <w:rsid w:val="00A916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166C"/>
    <w:rPr>
      <w:rFonts w:ascii="PT Astra Serif" w:hAnsi="PT Astra Serif"/>
      <w:sz w:val="24"/>
    </w:rPr>
  </w:style>
  <w:style w:type="paragraph" w:styleId="aa">
    <w:name w:val="footer"/>
    <w:basedOn w:val="a"/>
    <w:link w:val="ab"/>
    <w:uiPriority w:val="99"/>
    <w:unhideWhenUsed/>
    <w:rsid w:val="00A916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166C"/>
    <w:rPr>
      <w:rFonts w:ascii="PT Astra Serif" w:hAnsi="PT Astra Serif"/>
      <w:sz w:val="24"/>
    </w:rPr>
  </w:style>
  <w:style w:type="table" w:customStyle="1" w:styleId="1">
    <w:name w:val="Сетка таблицы1"/>
    <w:basedOn w:val="a1"/>
    <w:next w:val="a4"/>
    <w:uiPriority w:val="59"/>
    <w:rsid w:val="007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802C16"/>
    <w:rPr>
      <w:color w:val="0000FF"/>
      <w:u w:val="single"/>
    </w:rPr>
  </w:style>
  <w:style w:type="table" w:customStyle="1" w:styleId="21">
    <w:name w:val="Сетка таблицы2"/>
    <w:basedOn w:val="a1"/>
    <w:next w:val="a4"/>
    <w:uiPriority w:val="39"/>
    <w:rsid w:val="00341F7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2F601E"/>
    <w:pPr>
      <w:spacing w:line="240" w:lineRule="auto"/>
    </w:pPr>
    <w:rPr>
      <w:sz w:val="20"/>
      <w:szCs w:val="20"/>
    </w:rPr>
  </w:style>
  <w:style w:type="character" w:customStyle="1" w:styleId="ae">
    <w:name w:val="Текст примечания Знак"/>
    <w:basedOn w:val="a0"/>
    <w:link w:val="ad"/>
    <w:uiPriority w:val="99"/>
    <w:rsid w:val="002F601E"/>
    <w:rPr>
      <w:rFonts w:ascii="PT Astra Serif" w:hAnsi="PT Astra Serif"/>
      <w:sz w:val="20"/>
      <w:szCs w:val="20"/>
    </w:rPr>
  </w:style>
  <w:style w:type="character" w:customStyle="1" w:styleId="20">
    <w:name w:val="Заголовок 2 Знак"/>
    <w:basedOn w:val="a0"/>
    <w:link w:val="2"/>
    <w:uiPriority w:val="9"/>
    <w:rsid w:val="00EE105F"/>
    <w:rPr>
      <w:rFonts w:ascii="Times New Roman" w:eastAsia="Times New Roman" w:hAnsi="Times New Roman" w:cs="Times New Roman"/>
      <w:b/>
      <w:bCs/>
      <w:sz w:val="36"/>
      <w:szCs w:val="36"/>
      <w:lang w:eastAsia="ru-RU"/>
    </w:rPr>
  </w:style>
  <w:style w:type="paragraph" w:styleId="af">
    <w:name w:val="Normal (Web)"/>
    <w:basedOn w:val="a"/>
    <w:uiPriority w:val="99"/>
    <w:unhideWhenUsed/>
    <w:rsid w:val="00882BC7"/>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ConsPlusNonformat">
    <w:name w:val="ConsPlusNonformat"/>
    <w:rsid w:val="00E55DCC"/>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No Spacing"/>
    <w:link w:val="af1"/>
    <w:uiPriority w:val="1"/>
    <w:qFormat/>
    <w:rsid w:val="00C405E4"/>
    <w:pPr>
      <w:suppressAutoHyphens/>
      <w:spacing w:after="0" w:line="240" w:lineRule="auto"/>
    </w:pPr>
    <w:rPr>
      <w:rFonts w:ascii="Calibri" w:eastAsia="Arial" w:hAnsi="Calibri" w:cs="Times New Roman"/>
      <w:lang w:eastAsia="ar-SA"/>
    </w:rPr>
  </w:style>
  <w:style w:type="character" w:customStyle="1" w:styleId="af1">
    <w:name w:val="Без интервала Знак"/>
    <w:link w:val="af0"/>
    <w:uiPriority w:val="1"/>
    <w:qFormat/>
    <w:rsid w:val="00C405E4"/>
    <w:rPr>
      <w:rFonts w:ascii="Calibri" w:eastAsia="Arial"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8584">
      <w:bodyDiv w:val="1"/>
      <w:marLeft w:val="0"/>
      <w:marRight w:val="0"/>
      <w:marTop w:val="0"/>
      <w:marBottom w:val="0"/>
      <w:divBdr>
        <w:top w:val="none" w:sz="0" w:space="0" w:color="auto"/>
        <w:left w:val="none" w:sz="0" w:space="0" w:color="auto"/>
        <w:bottom w:val="none" w:sz="0" w:space="0" w:color="auto"/>
        <w:right w:val="none" w:sz="0" w:space="0" w:color="auto"/>
      </w:divBdr>
    </w:div>
    <w:div w:id="203518008">
      <w:bodyDiv w:val="1"/>
      <w:marLeft w:val="0"/>
      <w:marRight w:val="0"/>
      <w:marTop w:val="0"/>
      <w:marBottom w:val="0"/>
      <w:divBdr>
        <w:top w:val="none" w:sz="0" w:space="0" w:color="auto"/>
        <w:left w:val="none" w:sz="0" w:space="0" w:color="auto"/>
        <w:bottom w:val="none" w:sz="0" w:space="0" w:color="auto"/>
        <w:right w:val="none" w:sz="0" w:space="0" w:color="auto"/>
      </w:divBdr>
    </w:div>
    <w:div w:id="317809289">
      <w:bodyDiv w:val="1"/>
      <w:marLeft w:val="0"/>
      <w:marRight w:val="0"/>
      <w:marTop w:val="0"/>
      <w:marBottom w:val="0"/>
      <w:divBdr>
        <w:top w:val="none" w:sz="0" w:space="0" w:color="auto"/>
        <w:left w:val="none" w:sz="0" w:space="0" w:color="auto"/>
        <w:bottom w:val="none" w:sz="0" w:space="0" w:color="auto"/>
        <w:right w:val="none" w:sz="0" w:space="0" w:color="auto"/>
      </w:divBdr>
    </w:div>
    <w:div w:id="395515077">
      <w:bodyDiv w:val="1"/>
      <w:marLeft w:val="0"/>
      <w:marRight w:val="0"/>
      <w:marTop w:val="0"/>
      <w:marBottom w:val="0"/>
      <w:divBdr>
        <w:top w:val="none" w:sz="0" w:space="0" w:color="auto"/>
        <w:left w:val="none" w:sz="0" w:space="0" w:color="auto"/>
        <w:bottom w:val="none" w:sz="0" w:space="0" w:color="auto"/>
        <w:right w:val="none" w:sz="0" w:space="0" w:color="auto"/>
      </w:divBdr>
    </w:div>
    <w:div w:id="533350485">
      <w:bodyDiv w:val="1"/>
      <w:marLeft w:val="0"/>
      <w:marRight w:val="0"/>
      <w:marTop w:val="0"/>
      <w:marBottom w:val="0"/>
      <w:divBdr>
        <w:top w:val="none" w:sz="0" w:space="0" w:color="auto"/>
        <w:left w:val="none" w:sz="0" w:space="0" w:color="auto"/>
        <w:bottom w:val="none" w:sz="0" w:space="0" w:color="auto"/>
        <w:right w:val="none" w:sz="0" w:space="0" w:color="auto"/>
      </w:divBdr>
    </w:div>
    <w:div w:id="648678120">
      <w:bodyDiv w:val="1"/>
      <w:marLeft w:val="0"/>
      <w:marRight w:val="0"/>
      <w:marTop w:val="0"/>
      <w:marBottom w:val="0"/>
      <w:divBdr>
        <w:top w:val="none" w:sz="0" w:space="0" w:color="auto"/>
        <w:left w:val="none" w:sz="0" w:space="0" w:color="auto"/>
        <w:bottom w:val="none" w:sz="0" w:space="0" w:color="auto"/>
        <w:right w:val="none" w:sz="0" w:space="0" w:color="auto"/>
      </w:divBdr>
    </w:div>
    <w:div w:id="658076632">
      <w:bodyDiv w:val="1"/>
      <w:marLeft w:val="0"/>
      <w:marRight w:val="0"/>
      <w:marTop w:val="0"/>
      <w:marBottom w:val="0"/>
      <w:divBdr>
        <w:top w:val="none" w:sz="0" w:space="0" w:color="auto"/>
        <w:left w:val="none" w:sz="0" w:space="0" w:color="auto"/>
        <w:bottom w:val="none" w:sz="0" w:space="0" w:color="auto"/>
        <w:right w:val="none" w:sz="0" w:space="0" w:color="auto"/>
      </w:divBdr>
    </w:div>
    <w:div w:id="683214074">
      <w:bodyDiv w:val="1"/>
      <w:marLeft w:val="0"/>
      <w:marRight w:val="0"/>
      <w:marTop w:val="0"/>
      <w:marBottom w:val="0"/>
      <w:divBdr>
        <w:top w:val="none" w:sz="0" w:space="0" w:color="auto"/>
        <w:left w:val="none" w:sz="0" w:space="0" w:color="auto"/>
        <w:bottom w:val="none" w:sz="0" w:space="0" w:color="auto"/>
        <w:right w:val="none" w:sz="0" w:space="0" w:color="auto"/>
      </w:divBdr>
    </w:div>
    <w:div w:id="733745448">
      <w:bodyDiv w:val="1"/>
      <w:marLeft w:val="0"/>
      <w:marRight w:val="0"/>
      <w:marTop w:val="0"/>
      <w:marBottom w:val="0"/>
      <w:divBdr>
        <w:top w:val="none" w:sz="0" w:space="0" w:color="auto"/>
        <w:left w:val="none" w:sz="0" w:space="0" w:color="auto"/>
        <w:bottom w:val="none" w:sz="0" w:space="0" w:color="auto"/>
        <w:right w:val="none" w:sz="0" w:space="0" w:color="auto"/>
      </w:divBdr>
    </w:div>
    <w:div w:id="767427535">
      <w:bodyDiv w:val="1"/>
      <w:marLeft w:val="0"/>
      <w:marRight w:val="0"/>
      <w:marTop w:val="0"/>
      <w:marBottom w:val="0"/>
      <w:divBdr>
        <w:top w:val="none" w:sz="0" w:space="0" w:color="auto"/>
        <w:left w:val="none" w:sz="0" w:space="0" w:color="auto"/>
        <w:bottom w:val="none" w:sz="0" w:space="0" w:color="auto"/>
        <w:right w:val="none" w:sz="0" w:space="0" w:color="auto"/>
      </w:divBdr>
    </w:div>
    <w:div w:id="1193500712">
      <w:bodyDiv w:val="1"/>
      <w:marLeft w:val="0"/>
      <w:marRight w:val="0"/>
      <w:marTop w:val="0"/>
      <w:marBottom w:val="0"/>
      <w:divBdr>
        <w:top w:val="none" w:sz="0" w:space="0" w:color="auto"/>
        <w:left w:val="none" w:sz="0" w:space="0" w:color="auto"/>
        <w:bottom w:val="none" w:sz="0" w:space="0" w:color="auto"/>
        <w:right w:val="none" w:sz="0" w:space="0" w:color="auto"/>
      </w:divBdr>
    </w:div>
    <w:div w:id="1245531393">
      <w:bodyDiv w:val="1"/>
      <w:marLeft w:val="0"/>
      <w:marRight w:val="0"/>
      <w:marTop w:val="0"/>
      <w:marBottom w:val="0"/>
      <w:divBdr>
        <w:top w:val="none" w:sz="0" w:space="0" w:color="auto"/>
        <w:left w:val="none" w:sz="0" w:space="0" w:color="auto"/>
        <w:bottom w:val="none" w:sz="0" w:space="0" w:color="auto"/>
        <w:right w:val="none" w:sz="0" w:space="0" w:color="auto"/>
      </w:divBdr>
    </w:div>
    <w:div w:id="1259409261">
      <w:bodyDiv w:val="1"/>
      <w:marLeft w:val="0"/>
      <w:marRight w:val="0"/>
      <w:marTop w:val="0"/>
      <w:marBottom w:val="0"/>
      <w:divBdr>
        <w:top w:val="none" w:sz="0" w:space="0" w:color="auto"/>
        <w:left w:val="none" w:sz="0" w:space="0" w:color="auto"/>
        <w:bottom w:val="none" w:sz="0" w:space="0" w:color="auto"/>
        <w:right w:val="none" w:sz="0" w:space="0" w:color="auto"/>
      </w:divBdr>
    </w:div>
    <w:div w:id="1318725431">
      <w:bodyDiv w:val="1"/>
      <w:marLeft w:val="0"/>
      <w:marRight w:val="0"/>
      <w:marTop w:val="0"/>
      <w:marBottom w:val="0"/>
      <w:divBdr>
        <w:top w:val="none" w:sz="0" w:space="0" w:color="auto"/>
        <w:left w:val="none" w:sz="0" w:space="0" w:color="auto"/>
        <w:bottom w:val="none" w:sz="0" w:space="0" w:color="auto"/>
        <w:right w:val="none" w:sz="0" w:space="0" w:color="auto"/>
      </w:divBdr>
    </w:div>
    <w:div w:id="1412317497">
      <w:bodyDiv w:val="1"/>
      <w:marLeft w:val="0"/>
      <w:marRight w:val="0"/>
      <w:marTop w:val="0"/>
      <w:marBottom w:val="0"/>
      <w:divBdr>
        <w:top w:val="none" w:sz="0" w:space="0" w:color="auto"/>
        <w:left w:val="none" w:sz="0" w:space="0" w:color="auto"/>
        <w:bottom w:val="none" w:sz="0" w:space="0" w:color="auto"/>
        <w:right w:val="none" w:sz="0" w:space="0" w:color="auto"/>
      </w:divBdr>
    </w:div>
    <w:div w:id="1591739198">
      <w:bodyDiv w:val="1"/>
      <w:marLeft w:val="0"/>
      <w:marRight w:val="0"/>
      <w:marTop w:val="0"/>
      <w:marBottom w:val="0"/>
      <w:divBdr>
        <w:top w:val="none" w:sz="0" w:space="0" w:color="auto"/>
        <w:left w:val="none" w:sz="0" w:space="0" w:color="auto"/>
        <w:bottom w:val="none" w:sz="0" w:space="0" w:color="auto"/>
        <w:right w:val="none" w:sz="0" w:space="0" w:color="auto"/>
      </w:divBdr>
    </w:div>
    <w:div w:id="1687172554">
      <w:bodyDiv w:val="1"/>
      <w:marLeft w:val="0"/>
      <w:marRight w:val="0"/>
      <w:marTop w:val="0"/>
      <w:marBottom w:val="0"/>
      <w:divBdr>
        <w:top w:val="none" w:sz="0" w:space="0" w:color="auto"/>
        <w:left w:val="none" w:sz="0" w:space="0" w:color="auto"/>
        <w:bottom w:val="none" w:sz="0" w:space="0" w:color="auto"/>
        <w:right w:val="none" w:sz="0" w:space="0" w:color="auto"/>
      </w:divBdr>
    </w:div>
    <w:div w:id="1733000672">
      <w:bodyDiv w:val="1"/>
      <w:marLeft w:val="0"/>
      <w:marRight w:val="0"/>
      <w:marTop w:val="0"/>
      <w:marBottom w:val="0"/>
      <w:divBdr>
        <w:top w:val="none" w:sz="0" w:space="0" w:color="auto"/>
        <w:left w:val="none" w:sz="0" w:space="0" w:color="auto"/>
        <w:bottom w:val="none" w:sz="0" w:space="0" w:color="auto"/>
        <w:right w:val="none" w:sz="0" w:space="0" w:color="auto"/>
      </w:divBdr>
    </w:div>
    <w:div w:id="1809738138">
      <w:bodyDiv w:val="1"/>
      <w:marLeft w:val="0"/>
      <w:marRight w:val="0"/>
      <w:marTop w:val="0"/>
      <w:marBottom w:val="0"/>
      <w:divBdr>
        <w:top w:val="none" w:sz="0" w:space="0" w:color="auto"/>
        <w:left w:val="none" w:sz="0" w:space="0" w:color="auto"/>
        <w:bottom w:val="none" w:sz="0" w:space="0" w:color="auto"/>
        <w:right w:val="none" w:sz="0" w:space="0" w:color="auto"/>
      </w:divBdr>
    </w:div>
    <w:div w:id="1878932474">
      <w:bodyDiv w:val="1"/>
      <w:marLeft w:val="0"/>
      <w:marRight w:val="0"/>
      <w:marTop w:val="0"/>
      <w:marBottom w:val="0"/>
      <w:divBdr>
        <w:top w:val="none" w:sz="0" w:space="0" w:color="auto"/>
        <w:left w:val="none" w:sz="0" w:space="0" w:color="auto"/>
        <w:bottom w:val="none" w:sz="0" w:space="0" w:color="auto"/>
        <w:right w:val="none" w:sz="0" w:space="0" w:color="auto"/>
      </w:divBdr>
    </w:div>
    <w:div w:id="18822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mias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turmiass.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oleObject" Target="file:///\\STORAGES\&#1054;&#1090;&#1076;&#1077;&#1083;%20&#1080;&#1085;&#1074;&#1077;&#1089;&#1090;&#1080;&#1094;&#1080;&#1081;%20&#1080;%20&#1084;&#1072;&#1083;&#1086;&#1075;&#1086;%20&#1073;&#1080;&#1079;&#1085;&#1077;&#1089;&#1072;$\&#1040;&#1085;&#1072;&#1083;&#1080;&#1090;&#1080;&#1082;&#1072;%20&#1087;&#1086;%20&#1057;&#1052;&#1057;&#1055;,%20&#1072;&#1085;&#1072;&#1083;&#1080;&#1090;&#1080;&#1095;&#1077;&#1089;&#1082;&#1080;&#1077;%20&#1079;&#1072;&#1087;&#1080;&#1089;&#1082;&#1080;\&#1040;&#1085;&#1072;&#1083;&#1080;&#1090;&#1080;&#1095;&#1077;&#1089;&#1082;&#1072;&#1103;%20&#1079;&#1072;&#1087;&#1080;&#1089;&#1082;&#1072;\20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Мужчины</c:v>
                </c:pt>
              </c:strCache>
            </c:strRef>
          </c:tx>
          <c:spPr>
            <a:ln>
              <a:gradFill>
                <a:gsLst>
                  <a:gs pos="1200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invertIfNegative val="0"/>
          <c:cat>
            <c:strRef>
              <c:f>Лист1!$A$2:$A$18</c:f>
              <c:strCache>
                <c:ptCount val="17"/>
                <c:pt idx="0">
                  <c:v>0-7</c:v>
                </c:pt>
                <c:pt idx="1">
                  <c:v>8-13</c:v>
                </c:pt>
                <c:pt idx="2">
                  <c:v>14-19</c:v>
                </c:pt>
                <c:pt idx="3">
                  <c:v>20-24</c:v>
                </c:pt>
                <c:pt idx="4">
                  <c:v>25-29</c:v>
                </c:pt>
                <c:pt idx="5">
                  <c:v>30-34</c:v>
                </c:pt>
                <c:pt idx="6">
                  <c:v>35-39</c:v>
                </c:pt>
                <c:pt idx="7">
                  <c:v>40-44</c:v>
                </c:pt>
                <c:pt idx="8">
                  <c:v>45-49</c:v>
                </c:pt>
                <c:pt idx="9">
                  <c:v>50-54</c:v>
                </c:pt>
                <c:pt idx="10">
                  <c:v>55-59</c:v>
                </c:pt>
                <c:pt idx="11">
                  <c:v>60-64</c:v>
                </c:pt>
                <c:pt idx="12">
                  <c:v>65-69</c:v>
                </c:pt>
                <c:pt idx="13">
                  <c:v>70-74</c:v>
                </c:pt>
                <c:pt idx="14">
                  <c:v>75-79</c:v>
                </c:pt>
                <c:pt idx="15">
                  <c:v>80-84</c:v>
                </c:pt>
                <c:pt idx="16">
                  <c:v>85+</c:v>
                </c:pt>
              </c:strCache>
            </c:strRef>
          </c:cat>
          <c:val>
            <c:numRef>
              <c:f>Лист1!$B$2:$B$18</c:f>
              <c:numCache>
                <c:formatCode>General</c:formatCode>
                <c:ptCount val="17"/>
                <c:pt idx="0">
                  <c:v>-7595</c:v>
                </c:pt>
                <c:pt idx="1">
                  <c:v>-6989</c:v>
                </c:pt>
                <c:pt idx="2">
                  <c:v>-5403</c:v>
                </c:pt>
                <c:pt idx="3">
                  <c:v>-3829</c:v>
                </c:pt>
                <c:pt idx="4">
                  <c:v>-4520</c:v>
                </c:pt>
                <c:pt idx="5">
                  <c:v>-6175</c:v>
                </c:pt>
                <c:pt idx="6">
                  <c:v>-6144</c:v>
                </c:pt>
                <c:pt idx="7">
                  <c:v>-5444</c:v>
                </c:pt>
                <c:pt idx="8">
                  <c:v>-4788</c:v>
                </c:pt>
                <c:pt idx="9">
                  <c:v>-4186</c:v>
                </c:pt>
                <c:pt idx="10">
                  <c:v>-4905</c:v>
                </c:pt>
                <c:pt idx="11">
                  <c:v>-4848</c:v>
                </c:pt>
                <c:pt idx="12">
                  <c:v>-3803</c:v>
                </c:pt>
                <c:pt idx="13">
                  <c:v>-2697</c:v>
                </c:pt>
                <c:pt idx="14">
                  <c:v>-989</c:v>
                </c:pt>
                <c:pt idx="15">
                  <c:v>-1285</c:v>
                </c:pt>
                <c:pt idx="16">
                  <c:v>-530</c:v>
                </c:pt>
              </c:numCache>
            </c:numRef>
          </c:val>
        </c:ser>
        <c:ser>
          <c:idx val="1"/>
          <c:order val="1"/>
          <c:tx>
            <c:strRef>
              <c:f>Лист1!$C$1</c:f>
              <c:strCache>
                <c:ptCount val="1"/>
                <c:pt idx="0">
                  <c:v>Женщины</c:v>
                </c:pt>
              </c:strCache>
            </c:strRef>
          </c:tx>
          <c:spPr>
            <a:solidFill>
              <a:schemeClr val="accent6">
                <a:lumMod val="60000"/>
                <a:lumOff val="40000"/>
              </a:schemeClr>
            </a:solidFill>
            <a:ln>
              <a:gradFill>
                <a:gsLst>
                  <a:gs pos="1200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invertIfNegative val="0"/>
          <c:cat>
            <c:strRef>
              <c:f>Лист1!$A$2:$A$18</c:f>
              <c:strCache>
                <c:ptCount val="17"/>
                <c:pt idx="0">
                  <c:v>0-7</c:v>
                </c:pt>
                <c:pt idx="1">
                  <c:v>8-13</c:v>
                </c:pt>
                <c:pt idx="2">
                  <c:v>14-19</c:v>
                </c:pt>
                <c:pt idx="3">
                  <c:v>20-24</c:v>
                </c:pt>
                <c:pt idx="4">
                  <c:v>25-29</c:v>
                </c:pt>
                <c:pt idx="5">
                  <c:v>30-34</c:v>
                </c:pt>
                <c:pt idx="6">
                  <c:v>35-39</c:v>
                </c:pt>
                <c:pt idx="7">
                  <c:v>40-44</c:v>
                </c:pt>
                <c:pt idx="8">
                  <c:v>45-49</c:v>
                </c:pt>
                <c:pt idx="9">
                  <c:v>50-54</c:v>
                </c:pt>
                <c:pt idx="10">
                  <c:v>55-59</c:v>
                </c:pt>
                <c:pt idx="11">
                  <c:v>60-64</c:v>
                </c:pt>
                <c:pt idx="12">
                  <c:v>65-69</c:v>
                </c:pt>
                <c:pt idx="13">
                  <c:v>70-74</c:v>
                </c:pt>
                <c:pt idx="14">
                  <c:v>75-79</c:v>
                </c:pt>
                <c:pt idx="15">
                  <c:v>80-84</c:v>
                </c:pt>
                <c:pt idx="16">
                  <c:v>85+</c:v>
                </c:pt>
              </c:strCache>
            </c:strRef>
          </c:cat>
          <c:val>
            <c:numRef>
              <c:f>Лист1!$C$2:$C$18</c:f>
              <c:numCache>
                <c:formatCode>General</c:formatCode>
                <c:ptCount val="17"/>
                <c:pt idx="0">
                  <c:v>7166</c:v>
                </c:pt>
                <c:pt idx="1">
                  <c:v>6577</c:v>
                </c:pt>
                <c:pt idx="2">
                  <c:v>5297</c:v>
                </c:pt>
                <c:pt idx="3">
                  <c:v>3671</c:v>
                </c:pt>
                <c:pt idx="4">
                  <c:v>4250</c:v>
                </c:pt>
                <c:pt idx="5">
                  <c:v>5261</c:v>
                </c:pt>
                <c:pt idx="6">
                  <c:v>6626</c:v>
                </c:pt>
                <c:pt idx="7">
                  <c:v>6255</c:v>
                </c:pt>
                <c:pt idx="8">
                  <c:v>5827</c:v>
                </c:pt>
                <c:pt idx="9">
                  <c:v>5186</c:v>
                </c:pt>
                <c:pt idx="10">
                  <c:v>6163</c:v>
                </c:pt>
                <c:pt idx="11">
                  <c:v>6951</c:v>
                </c:pt>
                <c:pt idx="12">
                  <c:v>6549</c:v>
                </c:pt>
                <c:pt idx="13">
                  <c:v>5131</c:v>
                </c:pt>
                <c:pt idx="14">
                  <c:v>2430</c:v>
                </c:pt>
                <c:pt idx="15">
                  <c:v>3688</c:v>
                </c:pt>
                <c:pt idx="16">
                  <c:v>1905</c:v>
                </c:pt>
              </c:numCache>
            </c:numRef>
          </c:val>
        </c:ser>
        <c:dLbls>
          <c:showLegendKey val="0"/>
          <c:showVal val="0"/>
          <c:showCatName val="0"/>
          <c:showSerName val="0"/>
          <c:showPercent val="0"/>
          <c:showBubbleSize val="0"/>
        </c:dLbls>
        <c:gapWidth val="0"/>
        <c:overlap val="100"/>
        <c:axId val="92695552"/>
        <c:axId val="92776704"/>
      </c:barChart>
      <c:catAx>
        <c:axId val="92695552"/>
        <c:scaling>
          <c:orientation val="minMax"/>
        </c:scaling>
        <c:delete val="0"/>
        <c:axPos val="l"/>
        <c:title>
          <c:tx>
            <c:rich>
              <a:bodyPr/>
              <a:lstStyle/>
              <a:p>
                <a:pPr>
                  <a:defRPr/>
                </a:pPr>
                <a:r>
                  <a:rPr lang="ru-RU" b="0"/>
                  <a:t>возраст</a:t>
                </a:r>
                <a:r>
                  <a:rPr lang="ru-RU"/>
                  <a:t>, </a:t>
                </a:r>
                <a:r>
                  <a:rPr lang="ru-RU" b="0"/>
                  <a:t>лет</a:t>
                </a:r>
              </a:p>
            </c:rich>
          </c:tx>
          <c:overlay val="0"/>
        </c:title>
        <c:majorTickMark val="out"/>
        <c:minorTickMark val="none"/>
        <c:tickLblPos val="low"/>
        <c:crossAx val="92776704"/>
        <c:crosses val="autoZero"/>
        <c:auto val="1"/>
        <c:lblAlgn val="ctr"/>
        <c:lblOffset val="100"/>
        <c:noMultiLvlLbl val="0"/>
      </c:catAx>
      <c:valAx>
        <c:axId val="92776704"/>
        <c:scaling>
          <c:orientation val="minMax"/>
          <c:min val="-8000"/>
        </c:scaling>
        <c:delete val="0"/>
        <c:axPos val="b"/>
        <c:majorGridlines/>
        <c:title>
          <c:tx>
            <c:rich>
              <a:bodyPr rot="-5400000" vert="horz"/>
              <a:lstStyle/>
              <a:p>
                <a:pPr>
                  <a:defRPr b="0"/>
                </a:pPr>
                <a:r>
                  <a:rPr lang="ru-RU" b="0"/>
                  <a:t>человек</a:t>
                </a:r>
              </a:p>
            </c:rich>
          </c:tx>
          <c:layout>
            <c:manualLayout>
              <c:xMode val="edge"/>
              <c:yMode val="edge"/>
              <c:x val="0.43632324906755116"/>
              <c:y val="0.78203980099502479"/>
            </c:manualLayout>
          </c:layout>
          <c:overlay val="0"/>
        </c:title>
        <c:numFmt formatCode="General" sourceLinked="1"/>
        <c:majorTickMark val="out"/>
        <c:minorTickMark val="none"/>
        <c:tickLblPos val="low"/>
        <c:crossAx val="926955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990199500924454E-2"/>
          <c:y val="1.9035164464091113E-2"/>
          <c:w val="0.90992660400208591"/>
          <c:h val="0.6059685960307597"/>
        </c:manualLayout>
      </c:layout>
      <c:barChart>
        <c:barDir val="col"/>
        <c:grouping val="clustered"/>
        <c:varyColors val="0"/>
        <c:ser>
          <c:idx val="1"/>
          <c:order val="1"/>
          <c:tx>
            <c:v>Индивидуальные предприниматели </c:v>
          </c:tx>
          <c:invertIfNegative val="0"/>
          <c:cat>
            <c:strRef>
              <c:f>Лист1!$A$18:$A$23</c:f>
              <c:strCache>
                <c:ptCount val="6"/>
                <c:pt idx="0">
                  <c:v>Сфера торговли</c:v>
                </c:pt>
                <c:pt idx="1">
                  <c:v>Обрабатывающие производство</c:v>
                </c:pt>
                <c:pt idx="2">
                  <c:v>Сельское хозяйство</c:v>
                </c:pt>
                <c:pt idx="3">
                  <c:v>Деятельность гостиниц и предприятий общественного питания</c:v>
                </c:pt>
                <c:pt idx="4">
                  <c:v>Строительство</c:v>
                </c:pt>
                <c:pt idx="5">
                  <c:v>Операции с недвижимым имуществом</c:v>
                </c:pt>
              </c:strCache>
            </c:strRef>
          </c:cat>
          <c:val>
            <c:numRef>
              <c:f>Лист1!$B$9:$B$14</c:f>
              <c:numCache>
                <c:formatCode>General</c:formatCode>
                <c:ptCount val="6"/>
                <c:pt idx="0">
                  <c:v>961</c:v>
                </c:pt>
                <c:pt idx="1">
                  <c:v>516</c:v>
                </c:pt>
                <c:pt idx="2">
                  <c:v>23</c:v>
                </c:pt>
                <c:pt idx="3">
                  <c:v>70</c:v>
                </c:pt>
                <c:pt idx="4">
                  <c:v>255</c:v>
                </c:pt>
                <c:pt idx="5">
                  <c:v>193</c:v>
                </c:pt>
              </c:numCache>
            </c:numRef>
          </c:val>
        </c:ser>
        <c:ser>
          <c:idx val="0"/>
          <c:order val="0"/>
          <c:tx>
            <c:v>Микро,малые и средние предприятия </c:v>
          </c:tx>
          <c:invertIfNegative val="0"/>
          <c:cat>
            <c:strRef>
              <c:f>Лист1!$A$18:$A$23</c:f>
              <c:strCache>
                <c:ptCount val="6"/>
                <c:pt idx="0">
                  <c:v>Сфера торговли</c:v>
                </c:pt>
                <c:pt idx="1">
                  <c:v>Обрабатывающие производство</c:v>
                </c:pt>
                <c:pt idx="2">
                  <c:v>Сельское хозяйство</c:v>
                </c:pt>
                <c:pt idx="3">
                  <c:v>Деятельность гостиниц и предприятий общественного питания</c:v>
                </c:pt>
                <c:pt idx="4">
                  <c:v>Строительство</c:v>
                </c:pt>
                <c:pt idx="5">
                  <c:v>Операции с недвижимым имуществом</c:v>
                </c:pt>
              </c:strCache>
            </c:strRef>
          </c:cat>
          <c:val>
            <c:numRef>
              <c:f>Лист1!$B$18:$B$23</c:f>
              <c:numCache>
                <c:formatCode>General</c:formatCode>
                <c:ptCount val="6"/>
                <c:pt idx="0">
                  <c:v>1509</c:v>
                </c:pt>
                <c:pt idx="1">
                  <c:v>194</c:v>
                </c:pt>
                <c:pt idx="2">
                  <c:v>32</c:v>
                </c:pt>
                <c:pt idx="3">
                  <c:v>120</c:v>
                </c:pt>
                <c:pt idx="4">
                  <c:v>216</c:v>
                </c:pt>
                <c:pt idx="5">
                  <c:v>219</c:v>
                </c:pt>
              </c:numCache>
            </c:numRef>
          </c:val>
        </c:ser>
        <c:dLbls>
          <c:showLegendKey val="0"/>
          <c:showVal val="1"/>
          <c:showCatName val="0"/>
          <c:showSerName val="0"/>
          <c:showPercent val="0"/>
          <c:showBubbleSize val="0"/>
        </c:dLbls>
        <c:gapWidth val="75"/>
        <c:axId val="95773184"/>
        <c:axId val="92756736"/>
      </c:barChart>
      <c:catAx>
        <c:axId val="95773184"/>
        <c:scaling>
          <c:orientation val="minMax"/>
        </c:scaling>
        <c:delete val="0"/>
        <c:axPos val="b"/>
        <c:majorTickMark val="none"/>
        <c:minorTickMark val="none"/>
        <c:tickLblPos val="nextTo"/>
        <c:crossAx val="92756736"/>
        <c:crosses val="autoZero"/>
        <c:auto val="1"/>
        <c:lblAlgn val="ctr"/>
        <c:lblOffset val="100"/>
        <c:noMultiLvlLbl val="0"/>
      </c:catAx>
      <c:valAx>
        <c:axId val="92756736"/>
        <c:scaling>
          <c:orientation val="minMax"/>
        </c:scaling>
        <c:delete val="0"/>
        <c:axPos val="l"/>
        <c:numFmt formatCode="General" sourceLinked="1"/>
        <c:majorTickMark val="none"/>
        <c:minorTickMark val="none"/>
        <c:tickLblPos val="nextTo"/>
        <c:crossAx val="95773184"/>
        <c:crosses val="autoZero"/>
        <c:crossBetween val="between"/>
      </c:valAx>
    </c:plotArea>
    <c:legend>
      <c:legendPos val="b"/>
      <c:overlay val="0"/>
    </c:legend>
    <c:plotVisOnly val="1"/>
    <c:dispBlanksAs val="gap"/>
    <c:showDLblsOverMax val="0"/>
  </c:chart>
  <c:txPr>
    <a:bodyPr/>
    <a:lstStyle/>
    <a:p>
      <a:pPr>
        <a:defRPr sz="9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B751-AAB9-405E-B7A9-F99D38D0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87</Pages>
  <Words>32116</Words>
  <Characters>183063</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Юлия Андреевна</dc:creator>
  <cp:lastModifiedBy>Максимова Лилия Владимировна</cp:lastModifiedBy>
  <cp:revision>8</cp:revision>
  <cp:lastPrinted>2023-02-13T10:44:00Z</cp:lastPrinted>
  <dcterms:created xsi:type="dcterms:W3CDTF">2023-02-09T12:32:00Z</dcterms:created>
  <dcterms:modified xsi:type="dcterms:W3CDTF">2023-02-13T10:46:00Z</dcterms:modified>
</cp:coreProperties>
</file>