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B" w:rsidRDefault="0064626B" w:rsidP="00DC4B44">
      <w:pPr>
        <w:pStyle w:val="a6"/>
        <w:jc w:val="right"/>
        <w:rPr>
          <w:sz w:val="16"/>
        </w:rPr>
      </w:pPr>
      <w:r w:rsidRPr="00DC4B44">
        <w:rPr>
          <w:b w:val="0"/>
          <w:noProof/>
          <w:sz w:val="20"/>
        </w:rPr>
        <w:drawing>
          <wp:anchor distT="0" distB="0" distL="114300" distR="114300" simplePos="0" relativeHeight="251660288" behindDoc="1" locked="0" layoutInCell="0" allowOverlap="1" wp14:anchorId="49F5FA05" wp14:editId="7C857624">
            <wp:simplePos x="0" y="0"/>
            <wp:positionH relativeFrom="column">
              <wp:posOffset>2773680</wp:posOffset>
            </wp:positionH>
            <wp:positionV relativeFrom="paragraph">
              <wp:posOffset>-10795</wp:posOffset>
            </wp:positionV>
            <wp:extent cx="589280" cy="659765"/>
            <wp:effectExtent l="0" t="0" r="1270" b="6985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4B44" w:rsidRPr="00DC4B44">
        <w:rPr>
          <w:b w:val="0"/>
          <w:sz w:val="20"/>
        </w:rPr>
        <w:t>Приложение 2 к письм</w:t>
      </w:r>
      <w:r w:rsidR="00DC4B44" w:rsidRPr="00DC4B44">
        <w:rPr>
          <w:sz w:val="20"/>
        </w:rPr>
        <w:t>у</w:t>
      </w:r>
    </w:p>
    <w:p w:rsidR="0064626B" w:rsidRPr="00943D05" w:rsidRDefault="0064626B" w:rsidP="0064626B">
      <w:pPr>
        <w:jc w:val="both"/>
        <w:rPr>
          <w:color w:val="000000"/>
          <w:sz w:val="28"/>
          <w:szCs w:val="28"/>
        </w:rPr>
      </w:pPr>
      <w:r w:rsidRPr="009904B9">
        <w:rPr>
          <w:szCs w:val="24"/>
        </w:rPr>
        <w:t xml:space="preserve"> </w:t>
      </w:r>
      <w:r>
        <w:rPr>
          <w:szCs w:val="24"/>
        </w:rPr>
        <w:t xml:space="preserve">            </w:t>
      </w:r>
      <w:r w:rsidRPr="00ED4ECE">
        <w:rPr>
          <w:color w:val="FF0000"/>
          <w:szCs w:val="24"/>
        </w:rPr>
        <w:t xml:space="preserve">                                                                                          </w:t>
      </w:r>
      <w:r>
        <w:rPr>
          <w:color w:val="FF0000"/>
          <w:szCs w:val="24"/>
        </w:rPr>
        <w:t xml:space="preserve"> </w:t>
      </w:r>
    </w:p>
    <w:p w:rsidR="0064626B" w:rsidRPr="00D77984" w:rsidRDefault="0064626B" w:rsidP="0064626B">
      <w:pPr>
        <w:jc w:val="both"/>
        <w:rPr>
          <w:i/>
          <w:color w:val="FF0000"/>
          <w:sz w:val="28"/>
          <w:szCs w:val="28"/>
        </w:rPr>
      </w:pPr>
      <w:r w:rsidRPr="00ED4ECE">
        <w:rPr>
          <w:color w:val="FF0000"/>
          <w:szCs w:val="24"/>
        </w:rPr>
        <w:t xml:space="preserve"> </w:t>
      </w:r>
    </w:p>
    <w:p w:rsidR="0064626B" w:rsidRPr="003D1702" w:rsidRDefault="0064626B" w:rsidP="0064626B">
      <w:pPr>
        <w:jc w:val="right"/>
        <w:rPr>
          <w:color w:val="000000"/>
          <w:sz w:val="28"/>
          <w:szCs w:val="28"/>
        </w:rPr>
      </w:pPr>
      <w:r>
        <w:t xml:space="preserve">                                            </w:t>
      </w:r>
    </w:p>
    <w:p w:rsidR="0064626B" w:rsidRDefault="0064626B" w:rsidP="0064626B">
      <w:pPr>
        <w:pStyle w:val="a6"/>
        <w:rPr>
          <w:sz w:val="26"/>
        </w:rPr>
      </w:pPr>
      <w:r>
        <w:rPr>
          <w:sz w:val="26"/>
        </w:rPr>
        <w:t>АДМИНИСТРАЦИЯ МИАССКОГО ГОРОДСКОГО ОКРУГА</w:t>
      </w:r>
    </w:p>
    <w:p w:rsidR="0064626B" w:rsidRDefault="0064626B" w:rsidP="0064626B">
      <w:pPr>
        <w:pStyle w:val="a6"/>
        <w:rPr>
          <w:sz w:val="22"/>
        </w:rPr>
      </w:pPr>
      <w:r>
        <w:rPr>
          <w:sz w:val="22"/>
        </w:rPr>
        <w:t>ЧЕЛЯБИНСКОЙ ОБЛАСТИ</w:t>
      </w:r>
    </w:p>
    <w:p w:rsidR="0064626B" w:rsidRDefault="0064626B" w:rsidP="0064626B">
      <w:pPr>
        <w:pStyle w:val="a6"/>
        <w:rPr>
          <w:sz w:val="6"/>
        </w:rPr>
      </w:pPr>
    </w:p>
    <w:p w:rsidR="0064626B" w:rsidRDefault="0064626B" w:rsidP="0064626B">
      <w:pPr>
        <w:pStyle w:val="a6"/>
        <w:rPr>
          <w:sz w:val="32"/>
        </w:rPr>
      </w:pPr>
      <w:r>
        <w:rPr>
          <w:sz w:val="32"/>
        </w:rPr>
        <w:t>ПОСТАНОВЛЕНИЕ</w:t>
      </w:r>
    </w:p>
    <w:p w:rsidR="0064626B" w:rsidRDefault="0064626B" w:rsidP="0064626B">
      <w:pPr>
        <w:pStyle w:val="a3"/>
        <w:tabs>
          <w:tab w:val="clear" w:pos="4153"/>
          <w:tab w:val="clear" w:pos="8306"/>
        </w:tabs>
        <w:spacing w:line="120" w:lineRule="exact"/>
      </w:pPr>
      <w:r>
        <w:t xml:space="preserve">                                                                                             </w:t>
      </w:r>
      <w:r>
        <w:rPr>
          <w:sz w:val="10"/>
        </w:rPr>
        <w:t xml:space="preserve">                                               </w:t>
      </w:r>
    </w:p>
    <w:p w:rsidR="0064626B" w:rsidRDefault="003558CB" w:rsidP="0064626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239395</wp:posOffset>
                </wp:positionV>
                <wp:extent cx="3481705" cy="949960"/>
                <wp:effectExtent l="0" t="0" r="23495" b="215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26B" w:rsidRDefault="0064626B" w:rsidP="00871260">
                            <w:pPr>
                              <w:jc w:val="both"/>
                              <w:rPr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Об основных направлениях долговой политики Миасского городского округа на 202</w:t>
                            </w:r>
                            <w:r w:rsidR="00087898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087898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и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202</w:t>
                            </w:r>
                            <w:r w:rsidR="00087898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годов </w:t>
                            </w:r>
                            <w:r w:rsidRPr="0064626B">
                              <w:rPr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.35pt;margin-top:18.85pt;width:274.1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" strokecolor="white">
                <v:textbox>
                  <w:txbxContent>
                    <w:p w:rsidR="0064626B" w:rsidRDefault="0064626B" w:rsidP="00871260">
                      <w:pPr>
                        <w:jc w:val="both"/>
                        <w:rPr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>Об основных направлениях долговой политики Миасского городского округа на 202</w:t>
                      </w:r>
                      <w:r w:rsidR="00087898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087898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и 202</w:t>
                      </w:r>
                      <w:r w:rsidR="00087898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годов </w:t>
                      </w:r>
                      <w:r w:rsidRPr="0064626B">
                        <w:rPr>
                          <w:color w:val="000000"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6B81">
        <w:t xml:space="preserve">11.11.2022            </w:t>
      </w:r>
      <w:r w:rsidR="00676B81">
        <w:tab/>
      </w:r>
      <w:r w:rsidR="00676B81">
        <w:tab/>
      </w:r>
      <w:r w:rsidR="00676B81">
        <w:tab/>
      </w:r>
      <w:r w:rsidR="00676B81">
        <w:tab/>
      </w:r>
      <w:r w:rsidR="00676B81">
        <w:tab/>
      </w:r>
      <w:r w:rsidR="00676B81">
        <w:tab/>
        <w:t xml:space="preserve">         №                    5760</w:t>
      </w:r>
      <w:r w:rsidR="0064626B">
        <w:t xml:space="preserve"> </w:t>
      </w:r>
    </w:p>
    <w:p w:rsidR="0064626B" w:rsidRDefault="0064626B" w:rsidP="0064626B">
      <w:pPr>
        <w:jc w:val="both"/>
      </w:pPr>
    </w:p>
    <w:p w:rsidR="0064626B" w:rsidRDefault="0064626B" w:rsidP="0064626B">
      <w:pPr>
        <w:jc w:val="both"/>
      </w:pPr>
      <w:r>
        <w:t xml:space="preserve">И </w:t>
      </w:r>
      <w:proofErr w:type="spellStart"/>
      <w:r>
        <w:t>отиии</w:t>
      </w:r>
      <w:proofErr w:type="spellEnd"/>
    </w:p>
    <w:p w:rsidR="0064626B" w:rsidRDefault="0064626B" w:rsidP="0064626B">
      <w:pPr>
        <w:shd w:val="clear" w:color="auto" w:fill="FFFFFF"/>
        <w:tabs>
          <w:tab w:val="left" w:pos="709"/>
          <w:tab w:val="left" w:pos="1276"/>
        </w:tabs>
        <w:spacing w:before="31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</w:p>
    <w:p w:rsidR="0064626B" w:rsidRPr="004A3F59" w:rsidRDefault="0064626B" w:rsidP="0064626B">
      <w:pPr>
        <w:shd w:val="clear" w:color="auto" w:fill="FFFFFF"/>
        <w:tabs>
          <w:tab w:val="left" w:pos="709"/>
          <w:tab w:val="left" w:pos="1276"/>
        </w:tabs>
        <w:spacing w:before="317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B27532">
        <w:rPr>
          <w:color w:val="000000"/>
          <w:spacing w:val="1"/>
          <w:sz w:val="26"/>
          <w:szCs w:val="26"/>
        </w:rPr>
        <w:tab/>
      </w:r>
      <w:proofErr w:type="gramStart"/>
      <w:r w:rsidRPr="0064626B">
        <w:rPr>
          <w:color w:val="000000"/>
          <w:spacing w:val="1"/>
          <w:sz w:val="26"/>
          <w:szCs w:val="26"/>
        </w:rPr>
        <w:t xml:space="preserve">В соответствии с пунктом 13 статьи 107.1 Бюджетного кодекса Российской Федерации, в целях эффективного управления муниципальным долгом </w:t>
      </w:r>
      <w:r>
        <w:rPr>
          <w:color w:val="000000"/>
          <w:spacing w:val="1"/>
          <w:sz w:val="26"/>
          <w:szCs w:val="26"/>
        </w:rPr>
        <w:t>Миасского городского округа</w:t>
      </w:r>
      <w:r w:rsidRPr="0064626B">
        <w:rPr>
          <w:color w:val="000000"/>
          <w:spacing w:val="1"/>
          <w:sz w:val="26"/>
          <w:szCs w:val="26"/>
        </w:rPr>
        <w:t xml:space="preserve"> и принятия мер по снижению долговой нагрузки, руководствуясь</w:t>
      </w:r>
      <w:r w:rsidR="00DE4D41">
        <w:rPr>
          <w:color w:val="000000"/>
          <w:spacing w:val="1"/>
          <w:sz w:val="26"/>
          <w:szCs w:val="26"/>
        </w:rPr>
        <w:t xml:space="preserve"> Федеральным законом № 131-ФЗ «Об общих принципах организации местного самоуправления»,</w:t>
      </w:r>
      <w:r w:rsidRPr="0064626B">
        <w:rPr>
          <w:color w:val="000000"/>
          <w:spacing w:val="1"/>
          <w:sz w:val="26"/>
          <w:szCs w:val="26"/>
        </w:rPr>
        <w:t xml:space="preserve"> </w:t>
      </w:r>
      <w:r w:rsidRPr="004A3F59">
        <w:rPr>
          <w:sz w:val="26"/>
          <w:szCs w:val="26"/>
        </w:rPr>
        <w:t xml:space="preserve">Уставом Миасского городского округа, </w:t>
      </w:r>
      <w:r w:rsidRPr="004A3F59">
        <w:rPr>
          <w:color w:val="000000"/>
          <w:sz w:val="26"/>
          <w:szCs w:val="26"/>
        </w:rPr>
        <w:t>Положением «О бюджетном процессе в Миасском городском округе», утвержденным решением Собрания депутатов Миасского городского округа от 30.10.2015 г. № 9</w:t>
      </w:r>
      <w:proofErr w:type="gramEnd"/>
    </w:p>
    <w:p w:rsidR="0064626B" w:rsidRPr="004A3F59" w:rsidRDefault="0064626B" w:rsidP="0000419B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color w:val="000000"/>
          <w:spacing w:val="2"/>
          <w:sz w:val="26"/>
          <w:szCs w:val="26"/>
        </w:rPr>
      </w:pPr>
      <w:r w:rsidRPr="004A3F59">
        <w:rPr>
          <w:color w:val="000000"/>
          <w:spacing w:val="2"/>
          <w:sz w:val="26"/>
          <w:szCs w:val="26"/>
        </w:rPr>
        <w:t>ПОСТАНОВЛЯЮ:</w:t>
      </w:r>
    </w:p>
    <w:p w:rsidR="0064626B" w:rsidRPr="0064626B" w:rsidRDefault="00B27532" w:rsidP="00B27532">
      <w:pPr>
        <w:shd w:val="clear" w:color="auto" w:fill="FFFFFF"/>
        <w:tabs>
          <w:tab w:val="left" w:pos="709"/>
          <w:tab w:val="left" w:pos="1276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4626B" w:rsidRPr="0064626B">
        <w:rPr>
          <w:color w:val="000000"/>
          <w:spacing w:val="1"/>
          <w:sz w:val="26"/>
          <w:szCs w:val="26"/>
        </w:rPr>
        <w:t xml:space="preserve">1. Утвердить основные направления долговой политики </w:t>
      </w:r>
      <w:r w:rsidR="0000419B">
        <w:rPr>
          <w:color w:val="000000"/>
          <w:spacing w:val="1"/>
          <w:sz w:val="26"/>
          <w:szCs w:val="26"/>
        </w:rPr>
        <w:t>Миасского городского округа</w:t>
      </w:r>
      <w:r w:rsidR="0064626B" w:rsidRPr="0064626B">
        <w:rPr>
          <w:color w:val="000000"/>
          <w:spacing w:val="1"/>
          <w:sz w:val="26"/>
          <w:szCs w:val="26"/>
        </w:rPr>
        <w:t xml:space="preserve"> </w:t>
      </w:r>
      <w:r w:rsidR="00620D6F">
        <w:rPr>
          <w:color w:val="000000"/>
          <w:spacing w:val="-2"/>
          <w:sz w:val="26"/>
          <w:szCs w:val="26"/>
        </w:rPr>
        <w:t>на 202</w:t>
      </w:r>
      <w:r w:rsidR="00087898">
        <w:rPr>
          <w:color w:val="000000"/>
          <w:spacing w:val="-2"/>
          <w:sz w:val="26"/>
          <w:szCs w:val="26"/>
        </w:rPr>
        <w:t>3</w:t>
      </w:r>
      <w:r w:rsidR="00620D6F">
        <w:rPr>
          <w:color w:val="000000"/>
          <w:spacing w:val="-2"/>
          <w:sz w:val="26"/>
          <w:szCs w:val="26"/>
        </w:rPr>
        <w:t xml:space="preserve"> год и на плановый период 202</w:t>
      </w:r>
      <w:r w:rsidR="00087898">
        <w:rPr>
          <w:color w:val="000000"/>
          <w:spacing w:val="-2"/>
          <w:sz w:val="26"/>
          <w:szCs w:val="26"/>
        </w:rPr>
        <w:t>4</w:t>
      </w:r>
      <w:r w:rsidR="00620D6F">
        <w:rPr>
          <w:color w:val="000000"/>
          <w:spacing w:val="-2"/>
          <w:sz w:val="26"/>
          <w:szCs w:val="26"/>
        </w:rPr>
        <w:t xml:space="preserve"> и 202</w:t>
      </w:r>
      <w:r w:rsidR="00087898">
        <w:rPr>
          <w:color w:val="000000"/>
          <w:spacing w:val="-2"/>
          <w:sz w:val="26"/>
          <w:szCs w:val="26"/>
        </w:rPr>
        <w:t>5</w:t>
      </w:r>
      <w:r w:rsidR="00620D6F">
        <w:rPr>
          <w:color w:val="000000"/>
          <w:spacing w:val="-2"/>
          <w:sz w:val="26"/>
          <w:szCs w:val="26"/>
        </w:rPr>
        <w:t xml:space="preserve"> годов </w:t>
      </w:r>
      <w:r w:rsidR="00620D6F" w:rsidRPr="0064626B">
        <w:rPr>
          <w:color w:val="000000"/>
          <w:spacing w:val="-2"/>
          <w:sz w:val="26"/>
          <w:szCs w:val="26"/>
        </w:rPr>
        <w:t xml:space="preserve"> </w:t>
      </w:r>
      <w:r w:rsidR="0000419B" w:rsidRPr="00AF06EA">
        <w:rPr>
          <w:bCs/>
          <w:sz w:val="27"/>
          <w:szCs w:val="27"/>
        </w:rPr>
        <w:t xml:space="preserve">согласно </w:t>
      </w:r>
      <w:r w:rsidR="0000419B" w:rsidRPr="000840D8">
        <w:rPr>
          <w:bCs/>
          <w:sz w:val="27"/>
          <w:szCs w:val="27"/>
        </w:rPr>
        <w:t xml:space="preserve">приложению </w:t>
      </w:r>
      <w:r w:rsidR="0000419B">
        <w:rPr>
          <w:bCs/>
          <w:sz w:val="27"/>
          <w:szCs w:val="27"/>
        </w:rPr>
        <w:t xml:space="preserve"> </w:t>
      </w:r>
      <w:r w:rsidR="0000419B" w:rsidRPr="00AF06EA">
        <w:rPr>
          <w:bCs/>
          <w:sz w:val="27"/>
          <w:szCs w:val="27"/>
        </w:rPr>
        <w:t>к настоящему постановлению</w:t>
      </w:r>
      <w:r w:rsidR="0064626B" w:rsidRPr="0064626B">
        <w:rPr>
          <w:color w:val="000000"/>
          <w:spacing w:val="1"/>
          <w:sz w:val="26"/>
          <w:szCs w:val="26"/>
        </w:rPr>
        <w:t>.</w:t>
      </w:r>
    </w:p>
    <w:p w:rsidR="0000419B" w:rsidRDefault="00B27532" w:rsidP="00B27532">
      <w:pPr>
        <w:shd w:val="clear" w:color="auto" w:fill="FFFFFF"/>
        <w:tabs>
          <w:tab w:val="left" w:pos="709"/>
          <w:tab w:val="left" w:pos="1276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4626B" w:rsidRPr="0064626B">
        <w:rPr>
          <w:color w:val="000000"/>
          <w:spacing w:val="1"/>
          <w:sz w:val="26"/>
          <w:szCs w:val="26"/>
        </w:rPr>
        <w:t xml:space="preserve">2. </w:t>
      </w:r>
      <w:r w:rsidR="0000419B" w:rsidRPr="0000419B">
        <w:rPr>
          <w:color w:val="000000"/>
          <w:spacing w:val="1"/>
          <w:sz w:val="26"/>
          <w:szCs w:val="26"/>
        </w:rPr>
        <w:t xml:space="preserve">Начальнику отдела организационной и контрольной работы Администрации Миасского городского округа </w:t>
      </w:r>
      <w:proofErr w:type="gramStart"/>
      <w:r w:rsidR="0000419B" w:rsidRPr="0000419B">
        <w:rPr>
          <w:color w:val="000000"/>
          <w:spacing w:val="1"/>
          <w:sz w:val="26"/>
          <w:szCs w:val="26"/>
        </w:rPr>
        <w:t>разместить</w:t>
      </w:r>
      <w:proofErr w:type="gramEnd"/>
      <w:r w:rsidR="0000419B" w:rsidRPr="0000419B">
        <w:rPr>
          <w:color w:val="000000"/>
          <w:spacing w:val="1"/>
          <w:sz w:val="26"/>
          <w:szCs w:val="26"/>
        </w:rPr>
        <w:t xml:space="preserve"> настоящее постановление на официальном сайте  Администрации Миасского городского округа в информационно - коммуникационной сети «Интернет».</w:t>
      </w:r>
    </w:p>
    <w:p w:rsidR="0064626B" w:rsidRPr="004A3F59" w:rsidRDefault="00B27532" w:rsidP="00B27532">
      <w:pPr>
        <w:shd w:val="clear" w:color="auto" w:fill="FFFFFF"/>
        <w:tabs>
          <w:tab w:val="left" w:pos="709"/>
          <w:tab w:val="left" w:pos="1276"/>
        </w:tabs>
        <w:jc w:val="both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ab/>
      </w:r>
      <w:r w:rsidR="0064626B" w:rsidRPr="004A3F59">
        <w:rPr>
          <w:sz w:val="26"/>
          <w:szCs w:val="26"/>
        </w:rPr>
        <w:t>3. Организацию  выполнения  настоящего  постановления  возложить на   заместителя  Главы Округа (руководителя Финансового управления) Нечаеву Г.В.</w:t>
      </w:r>
    </w:p>
    <w:p w:rsidR="0064626B" w:rsidRDefault="0064626B" w:rsidP="0064626B">
      <w:pPr>
        <w:pStyle w:val="a8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6" w:lineRule="exact"/>
        <w:ind w:left="0" w:firstLine="0"/>
        <w:jc w:val="both"/>
        <w:rPr>
          <w:color w:val="000000"/>
          <w:spacing w:val="-1"/>
          <w:sz w:val="26"/>
          <w:szCs w:val="26"/>
        </w:rPr>
      </w:pPr>
    </w:p>
    <w:p w:rsidR="00B27532" w:rsidRDefault="00B27532" w:rsidP="0064626B">
      <w:pPr>
        <w:pStyle w:val="a8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6" w:lineRule="exact"/>
        <w:ind w:left="0" w:firstLine="0"/>
        <w:jc w:val="both"/>
        <w:rPr>
          <w:color w:val="000000"/>
          <w:spacing w:val="-1"/>
          <w:sz w:val="26"/>
          <w:szCs w:val="26"/>
        </w:rPr>
      </w:pPr>
    </w:p>
    <w:p w:rsidR="00B27532" w:rsidRPr="004A3F59" w:rsidRDefault="00B27532" w:rsidP="0064626B">
      <w:pPr>
        <w:pStyle w:val="a8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6" w:lineRule="exact"/>
        <w:ind w:left="0" w:firstLine="0"/>
        <w:jc w:val="both"/>
        <w:rPr>
          <w:color w:val="000000"/>
          <w:spacing w:val="-1"/>
          <w:sz w:val="26"/>
          <w:szCs w:val="26"/>
        </w:rPr>
      </w:pPr>
    </w:p>
    <w:p w:rsidR="0064626B" w:rsidRPr="004A3F59" w:rsidRDefault="0064626B" w:rsidP="0064626B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4A3F59">
        <w:rPr>
          <w:sz w:val="26"/>
          <w:szCs w:val="26"/>
        </w:rPr>
        <w:t>Глава</w:t>
      </w:r>
    </w:p>
    <w:p w:rsidR="0064626B" w:rsidRPr="004A3F59" w:rsidRDefault="0064626B" w:rsidP="0064626B">
      <w:pPr>
        <w:tabs>
          <w:tab w:val="left" w:pos="709"/>
        </w:tabs>
        <w:spacing w:line="276" w:lineRule="auto"/>
        <w:jc w:val="both"/>
        <w:rPr>
          <w:sz w:val="26"/>
          <w:szCs w:val="26"/>
        </w:rPr>
      </w:pPr>
      <w:r w:rsidRPr="004A3F59">
        <w:rPr>
          <w:sz w:val="26"/>
          <w:szCs w:val="26"/>
        </w:rPr>
        <w:t>Миасского городского округа</w:t>
      </w:r>
      <w:r w:rsidRPr="004A3F59">
        <w:rPr>
          <w:sz w:val="26"/>
          <w:szCs w:val="26"/>
        </w:rPr>
        <w:tab/>
      </w:r>
      <w:r w:rsidRPr="004A3F59">
        <w:rPr>
          <w:sz w:val="26"/>
          <w:szCs w:val="26"/>
        </w:rPr>
        <w:tab/>
        <w:t xml:space="preserve">                                                           </w:t>
      </w:r>
      <w:r w:rsidR="0000419B">
        <w:rPr>
          <w:sz w:val="26"/>
          <w:szCs w:val="26"/>
        </w:rPr>
        <w:t xml:space="preserve">Г.М. </w:t>
      </w:r>
      <w:proofErr w:type="gramStart"/>
      <w:r w:rsidR="0000419B">
        <w:rPr>
          <w:sz w:val="26"/>
          <w:szCs w:val="26"/>
        </w:rPr>
        <w:t>Тонких</w:t>
      </w:r>
      <w:proofErr w:type="gramEnd"/>
      <w:r w:rsidRPr="004A3F59">
        <w:rPr>
          <w:sz w:val="26"/>
          <w:szCs w:val="26"/>
        </w:rPr>
        <w:t xml:space="preserve"> </w:t>
      </w:r>
    </w:p>
    <w:p w:rsidR="0064626B" w:rsidRPr="006101C9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00419B" w:rsidRDefault="0000419B" w:rsidP="0064626B">
      <w:pPr>
        <w:rPr>
          <w:szCs w:val="24"/>
        </w:rPr>
      </w:pPr>
    </w:p>
    <w:p w:rsidR="0000419B" w:rsidRDefault="0000419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</w:p>
    <w:p w:rsidR="0064626B" w:rsidRDefault="0064626B" w:rsidP="0064626B">
      <w:pPr>
        <w:rPr>
          <w:szCs w:val="24"/>
        </w:rPr>
      </w:pPr>
      <w:r w:rsidRPr="006101C9">
        <w:rPr>
          <w:szCs w:val="24"/>
        </w:rPr>
        <w:t>Нечаева Г.В.</w:t>
      </w:r>
    </w:p>
    <w:p w:rsidR="0064626B" w:rsidRDefault="0064626B" w:rsidP="0064626B">
      <w:pPr>
        <w:rPr>
          <w:szCs w:val="24"/>
        </w:rPr>
      </w:pPr>
      <w:r w:rsidRPr="006101C9">
        <w:rPr>
          <w:szCs w:val="24"/>
        </w:rPr>
        <w:t>8(3513)</w:t>
      </w:r>
      <w:r w:rsidR="00871260">
        <w:rPr>
          <w:szCs w:val="24"/>
        </w:rPr>
        <w:t>26-42-07</w:t>
      </w:r>
    </w:p>
    <w:p w:rsidR="0064626B" w:rsidRDefault="0064626B" w:rsidP="0064626B">
      <w:pPr>
        <w:spacing w:line="360" w:lineRule="auto"/>
        <w:ind w:left="-709"/>
        <w:rPr>
          <w:szCs w:val="24"/>
        </w:rPr>
      </w:pPr>
    </w:p>
    <w:p w:rsidR="001B07AC" w:rsidRPr="001B07AC" w:rsidRDefault="001B07AC" w:rsidP="001B07AC">
      <w:pPr>
        <w:jc w:val="right"/>
        <w:rPr>
          <w:szCs w:val="24"/>
        </w:rPr>
      </w:pPr>
      <w:r w:rsidRPr="001B07AC">
        <w:rPr>
          <w:szCs w:val="24"/>
        </w:rPr>
        <w:lastRenderedPageBreak/>
        <w:t xml:space="preserve">Приложение </w:t>
      </w:r>
    </w:p>
    <w:p w:rsidR="001B07AC" w:rsidRPr="001B07AC" w:rsidRDefault="001B07AC" w:rsidP="001B07AC">
      <w:pPr>
        <w:jc w:val="right"/>
        <w:rPr>
          <w:szCs w:val="24"/>
        </w:rPr>
      </w:pPr>
      <w:r w:rsidRPr="001B07AC">
        <w:rPr>
          <w:szCs w:val="24"/>
        </w:rPr>
        <w:t xml:space="preserve"> к постановлению Администрации</w:t>
      </w:r>
    </w:p>
    <w:p w:rsidR="001B07AC" w:rsidRPr="001B07AC" w:rsidRDefault="001B07AC" w:rsidP="001B07AC">
      <w:pPr>
        <w:jc w:val="right"/>
        <w:rPr>
          <w:szCs w:val="24"/>
        </w:rPr>
      </w:pPr>
      <w:r w:rsidRPr="001B07AC">
        <w:rPr>
          <w:szCs w:val="24"/>
        </w:rPr>
        <w:t xml:space="preserve"> Миасского городского округа</w:t>
      </w:r>
    </w:p>
    <w:p w:rsidR="001B07AC" w:rsidRPr="001B07AC" w:rsidRDefault="001B07AC" w:rsidP="001B07AC">
      <w:pPr>
        <w:jc w:val="right"/>
        <w:rPr>
          <w:szCs w:val="24"/>
        </w:rPr>
      </w:pPr>
      <w:r w:rsidRPr="001B07AC">
        <w:rPr>
          <w:szCs w:val="24"/>
        </w:rPr>
        <w:t xml:space="preserve">от </w:t>
      </w:r>
      <w:r w:rsidR="00676B81">
        <w:rPr>
          <w:szCs w:val="24"/>
        </w:rPr>
        <w:t>11.11.2022</w:t>
      </w:r>
      <w:r w:rsidRPr="001B07AC">
        <w:rPr>
          <w:szCs w:val="24"/>
        </w:rPr>
        <w:t xml:space="preserve"> № </w:t>
      </w:r>
      <w:r w:rsidR="00676B81">
        <w:rPr>
          <w:szCs w:val="24"/>
        </w:rPr>
        <w:t>5760</w:t>
      </w:r>
    </w:p>
    <w:p w:rsidR="001B07AC" w:rsidRDefault="001B07AC"/>
    <w:p w:rsidR="001B07AC" w:rsidRPr="00BA6212" w:rsidRDefault="001B07AC" w:rsidP="001B07AC">
      <w:pPr>
        <w:jc w:val="center"/>
        <w:rPr>
          <w:color w:val="000000"/>
          <w:spacing w:val="-2"/>
          <w:szCs w:val="24"/>
        </w:rPr>
      </w:pPr>
      <w:r w:rsidRPr="00BA6212">
        <w:rPr>
          <w:color w:val="000000"/>
          <w:spacing w:val="-2"/>
          <w:szCs w:val="24"/>
        </w:rPr>
        <w:t xml:space="preserve">Основные направления долговой политики Миасского городского округа </w:t>
      </w:r>
      <w:r w:rsidR="00620D6F">
        <w:rPr>
          <w:color w:val="000000"/>
          <w:spacing w:val="-2"/>
          <w:sz w:val="26"/>
          <w:szCs w:val="26"/>
        </w:rPr>
        <w:t>на 202</w:t>
      </w:r>
      <w:r w:rsidR="0059737F">
        <w:rPr>
          <w:color w:val="000000"/>
          <w:spacing w:val="-2"/>
          <w:sz w:val="26"/>
          <w:szCs w:val="26"/>
        </w:rPr>
        <w:t>3</w:t>
      </w:r>
      <w:r w:rsidR="00620D6F">
        <w:rPr>
          <w:color w:val="000000"/>
          <w:spacing w:val="-2"/>
          <w:sz w:val="26"/>
          <w:szCs w:val="26"/>
        </w:rPr>
        <w:t xml:space="preserve"> год и на плановый период 202</w:t>
      </w:r>
      <w:r w:rsidR="0059737F">
        <w:rPr>
          <w:color w:val="000000"/>
          <w:spacing w:val="-2"/>
          <w:sz w:val="26"/>
          <w:szCs w:val="26"/>
        </w:rPr>
        <w:t>4</w:t>
      </w:r>
      <w:r w:rsidR="00620D6F">
        <w:rPr>
          <w:color w:val="000000"/>
          <w:spacing w:val="-2"/>
          <w:sz w:val="26"/>
          <w:szCs w:val="26"/>
        </w:rPr>
        <w:t xml:space="preserve"> и 202</w:t>
      </w:r>
      <w:r w:rsidR="0059737F">
        <w:rPr>
          <w:color w:val="000000"/>
          <w:spacing w:val="-2"/>
          <w:sz w:val="26"/>
          <w:szCs w:val="26"/>
        </w:rPr>
        <w:t>5</w:t>
      </w:r>
      <w:r w:rsidR="00620D6F">
        <w:rPr>
          <w:color w:val="000000"/>
          <w:spacing w:val="-2"/>
          <w:sz w:val="26"/>
          <w:szCs w:val="26"/>
        </w:rPr>
        <w:t xml:space="preserve"> годов </w:t>
      </w:r>
      <w:r w:rsidR="00620D6F" w:rsidRPr="0064626B">
        <w:rPr>
          <w:color w:val="000000"/>
          <w:spacing w:val="-2"/>
          <w:sz w:val="26"/>
          <w:szCs w:val="26"/>
        </w:rPr>
        <w:t xml:space="preserve"> </w:t>
      </w:r>
    </w:p>
    <w:p w:rsidR="001B07AC" w:rsidRPr="001B07AC" w:rsidRDefault="001B07AC" w:rsidP="00611587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1. ОБЩИЕ ПОЛОЖЕНИЯ</w:t>
      </w:r>
    </w:p>
    <w:p w:rsidR="001B07AC" w:rsidRPr="00620D6F" w:rsidRDefault="001B07AC" w:rsidP="001B07A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proofErr w:type="gramStart"/>
      <w:r w:rsidRPr="001B07AC">
        <w:rPr>
          <w:rFonts w:eastAsiaTheme="minorHAnsi"/>
          <w:szCs w:val="24"/>
          <w:lang w:eastAsia="en-US"/>
        </w:rPr>
        <w:t xml:space="preserve">Долговая политика </w:t>
      </w:r>
      <w:r w:rsidRPr="00BA6212">
        <w:rPr>
          <w:rFonts w:eastAsiaTheme="minorHAnsi"/>
          <w:szCs w:val="24"/>
          <w:lang w:eastAsia="en-US"/>
        </w:rPr>
        <w:t>Миасск</w:t>
      </w:r>
      <w:r w:rsidR="00BA6212" w:rsidRPr="00BA6212">
        <w:rPr>
          <w:rFonts w:eastAsiaTheme="minorHAnsi"/>
          <w:szCs w:val="24"/>
          <w:lang w:eastAsia="en-US"/>
        </w:rPr>
        <w:t>ого</w:t>
      </w:r>
      <w:r w:rsidRPr="00BA6212">
        <w:rPr>
          <w:rFonts w:eastAsiaTheme="minorHAnsi"/>
          <w:szCs w:val="24"/>
          <w:lang w:eastAsia="en-US"/>
        </w:rPr>
        <w:t xml:space="preserve"> городско</w:t>
      </w:r>
      <w:r w:rsidR="00BA6212" w:rsidRPr="00BA6212">
        <w:rPr>
          <w:rFonts w:eastAsiaTheme="minorHAnsi"/>
          <w:szCs w:val="24"/>
          <w:lang w:eastAsia="en-US"/>
        </w:rPr>
        <w:t>го</w:t>
      </w:r>
      <w:r w:rsidRPr="00BA6212">
        <w:rPr>
          <w:rFonts w:eastAsiaTheme="minorHAnsi"/>
          <w:szCs w:val="24"/>
          <w:lang w:eastAsia="en-US"/>
        </w:rPr>
        <w:t xml:space="preserve"> округ</w:t>
      </w:r>
      <w:r w:rsidR="00BA6212" w:rsidRPr="00BA6212">
        <w:rPr>
          <w:rFonts w:eastAsiaTheme="minorHAnsi"/>
          <w:szCs w:val="24"/>
          <w:lang w:eastAsia="en-US"/>
        </w:rPr>
        <w:t>а</w:t>
      </w:r>
      <w:r w:rsidRPr="001B07AC">
        <w:rPr>
          <w:rFonts w:eastAsiaTheme="minorHAnsi"/>
          <w:szCs w:val="24"/>
          <w:lang w:eastAsia="en-US"/>
        </w:rPr>
        <w:t xml:space="preserve"> </w:t>
      </w:r>
      <w:r w:rsidR="00620D6F" w:rsidRPr="00620D6F">
        <w:rPr>
          <w:color w:val="000000"/>
          <w:spacing w:val="-2"/>
          <w:szCs w:val="24"/>
        </w:rPr>
        <w:t>на 202</w:t>
      </w:r>
      <w:r w:rsidR="0059737F">
        <w:rPr>
          <w:color w:val="000000"/>
          <w:spacing w:val="-2"/>
          <w:szCs w:val="24"/>
        </w:rPr>
        <w:t>3</w:t>
      </w:r>
      <w:r w:rsidR="00620D6F" w:rsidRPr="00620D6F">
        <w:rPr>
          <w:color w:val="000000"/>
          <w:spacing w:val="-2"/>
          <w:szCs w:val="24"/>
        </w:rPr>
        <w:t xml:space="preserve"> год и на плановый период 202</w:t>
      </w:r>
      <w:r w:rsidR="0059737F">
        <w:rPr>
          <w:color w:val="000000"/>
          <w:spacing w:val="-2"/>
          <w:szCs w:val="24"/>
        </w:rPr>
        <w:t>4</w:t>
      </w:r>
      <w:r w:rsidR="00620D6F" w:rsidRPr="00620D6F">
        <w:rPr>
          <w:color w:val="000000"/>
          <w:spacing w:val="-2"/>
          <w:szCs w:val="24"/>
        </w:rPr>
        <w:t xml:space="preserve"> и 202</w:t>
      </w:r>
      <w:r w:rsidR="0059737F">
        <w:rPr>
          <w:color w:val="000000"/>
          <w:spacing w:val="-2"/>
          <w:szCs w:val="24"/>
        </w:rPr>
        <w:t>5</w:t>
      </w:r>
      <w:r w:rsidR="00620D6F" w:rsidRPr="00620D6F">
        <w:rPr>
          <w:color w:val="000000"/>
          <w:spacing w:val="-2"/>
          <w:szCs w:val="24"/>
        </w:rPr>
        <w:t xml:space="preserve"> годов  </w:t>
      </w:r>
      <w:r w:rsidRPr="00620D6F">
        <w:rPr>
          <w:rFonts w:eastAsiaTheme="minorHAnsi"/>
          <w:szCs w:val="24"/>
          <w:lang w:eastAsia="en-US"/>
        </w:rPr>
        <w:t>(далее - долговая политика)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  <w:proofErr w:type="gramEnd"/>
    </w:p>
    <w:p w:rsidR="001B07AC" w:rsidRPr="001B07AC" w:rsidRDefault="001B07AC" w:rsidP="00D7397A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</w:t>
      </w:r>
      <w:r w:rsidRPr="00BA6212">
        <w:rPr>
          <w:rFonts w:eastAsiaTheme="minorHAnsi"/>
          <w:szCs w:val="24"/>
          <w:lang w:eastAsia="en-US"/>
        </w:rPr>
        <w:t>Миасск</w:t>
      </w:r>
      <w:r w:rsidR="00BA6212" w:rsidRPr="00BA6212">
        <w:rPr>
          <w:rFonts w:eastAsiaTheme="minorHAnsi"/>
          <w:szCs w:val="24"/>
          <w:lang w:eastAsia="en-US"/>
        </w:rPr>
        <w:t>ого</w:t>
      </w:r>
      <w:r w:rsidRPr="00BA6212">
        <w:rPr>
          <w:rFonts w:eastAsiaTheme="minorHAnsi"/>
          <w:szCs w:val="24"/>
          <w:lang w:eastAsia="en-US"/>
        </w:rPr>
        <w:t xml:space="preserve"> городско</w:t>
      </w:r>
      <w:r w:rsidR="00BA6212" w:rsidRPr="00BA6212">
        <w:rPr>
          <w:rFonts w:eastAsiaTheme="minorHAnsi"/>
          <w:szCs w:val="24"/>
          <w:lang w:eastAsia="en-US"/>
        </w:rPr>
        <w:t xml:space="preserve">го </w:t>
      </w:r>
      <w:r w:rsidRPr="00BA6212">
        <w:rPr>
          <w:rFonts w:eastAsiaTheme="minorHAnsi"/>
          <w:szCs w:val="24"/>
          <w:lang w:eastAsia="en-US"/>
        </w:rPr>
        <w:t>окру</w:t>
      </w:r>
      <w:r w:rsidR="00BA6212" w:rsidRPr="00BA6212">
        <w:rPr>
          <w:rFonts w:eastAsiaTheme="minorHAnsi"/>
          <w:szCs w:val="24"/>
          <w:lang w:eastAsia="en-US"/>
        </w:rPr>
        <w:t>га</w:t>
      </w:r>
      <w:r w:rsidRPr="001B07AC">
        <w:rPr>
          <w:rFonts w:eastAsiaTheme="minorHAnsi"/>
          <w:szCs w:val="24"/>
          <w:lang w:eastAsia="en-US"/>
        </w:rPr>
        <w:t xml:space="preserve"> (далее - муниципальный долг).</w:t>
      </w:r>
    </w:p>
    <w:p w:rsidR="001B07AC" w:rsidRPr="001B07AC" w:rsidRDefault="001B07AC" w:rsidP="00611587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2. ИТОГИ РЕАЛИЗАЦИИ ДОЛГОВОЙ ПОЛИТИКИ 201</w:t>
      </w:r>
      <w:r w:rsidR="0059737F">
        <w:rPr>
          <w:rFonts w:eastAsiaTheme="minorHAnsi"/>
          <w:szCs w:val="24"/>
          <w:lang w:eastAsia="en-US"/>
        </w:rPr>
        <w:t>8</w:t>
      </w:r>
      <w:r w:rsidRPr="001B07AC">
        <w:rPr>
          <w:rFonts w:eastAsiaTheme="minorHAnsi"/>
          <w:szCs w:val="24"/>
          <w:lang w:eastAsia="en-US"/>
        </w:rPr>
        <w:t xml:space="preserve"> - 20</w:t>
      </w:r>
      <w:r w:rsidR="00620D6F">
        <w:rPr>
          <w:rFonts w:eastAsiaTheme="minorHAnsi"/>
          <w:szCs w:val="24"/>
          <w:lang w:eastAsia="en-US"/>
        </w:rPr>
        <w:t>2</w:t>
      </w:r>
      <w:r w:rsidR="0059737F">
        <w:rPr>
          <w:rFonts w:eastAsiaTheme="minorHAnsi"/>
          <w:szCs w:val="24"/>
          <w:lang w:eastAsia="en-US"/>
        </w:rPr>
        <w:t>1</w:t>
      </w:r>
      <w:r w:rsidRPr="001B07AC">
        <w:rPr>
          <w:rFonts w:eastAsiaTheme="minorHAnsi"/>
          <w:szCs w:val="24"/>
          <w:lang w:eastAsia="en-US"/>
        </w:rPr>
        <w:t xml:space="preserve"> ГОДОВ</w:t>
      </w:r>
    </w:p>
    <w:p w:rsidR="001B07AC" w:rsidRPr="00B27532" w:rsidRDefault="001B07AC" w:rsidP="001B07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Информация об основных показателях состояния муниципального долга за 201</w:t>
      </w:r>
      <w:r w:rsidR="0059737F">
        <w:rPr>
          <w:rFonts w:eastAsiaTheme="minorHAnsi"/>
          <w:szCs w:val="24"/>
          <w:lang w:eastAsia="en-US"/>
        </w:rPr>
        <w:t>8</w:t>
      </w:r>
      <w:r w:rsidRPr="001B07AC">
        <w:rPr>
          <w:rFonts w:eastAsiaTheme="minorHAnsi"/>
          <w:szCs w:val="24"/>
          <w:lang w:eastAsia="en-US"/>
        </w:rPr>
        <w:t xml:space="preserve"> </w:t>
      </w:r>
      <w:r w:rsidR="00C87DF4">
        <w:rPr>
          <w:rFonts w:eastAsiaTheme="minorHAnsi"/>
          <w:szCs w:val="24"/>
          <w:lang w:eastAsia="en-US"/>
        </w:rPr>
        <w:t>–</w:t>
      </w:r>
      <w:r w:rsidRPr="001B07AC">
        <w:rPr>
          <w:rFonts w:eastAsiaTheme="minorHAnsi"/>
          <w:szCs w:val="24"/>
          <w:lang w:eastAsia="en-US"/>
        </w:rPr>
        <w:t xml:space="preserve"> 20</w:t>
      </w:r>
      <w:r w:rsidR="00620D6F">
        <w:rPr>
          <w:rFonts w:eastAsiaTheme="minorHAnsi"/>
          <w:szCs w:val="24"/>
          <w:lang w:eastAsia="en-US"/>
        </w:rPr>
        <w:t>2</w:t>
      </w:r>
      <w:r w:rsidR="0059737F">
        <w:rPr>
          <w:rFonts w:eastAsiaTheme="minorHAnsi"/>
          <w:szCs w:val="24"/>
          <w:lang w:eastAsia="en-US"/>
        </w:rPr>
        <w:t>1</w:t>
      </w:r>
      <w:r w:rsidR="00C87DF4">
        <w:rPr>
          <w:rFonts w:eastAsiaTheme="minorHAnsi"/>
          <w:szCs w:val="24"/>
          <w:lang w:eastAsia="en-US"/>
        </w:rPr>
        <w:t xml:space="preserve"> </w:t>
      </w:r>
      <w:r w:rsidRPr="001B07AC">
        <w:rPr>
          <w:rFonts w:eastAsiaTheme="minorHAnsi"/>
          <w:szCs w:val="24"/>
          <w:lang w:eastAsia="en-US"/>
        </w:rPr>
        <w:t xml:space="preserve">годы приведена в </w:t>
      </w:r>
      <w:hyperlink w:anchor="Par45" w:history="1">
        <w:r w:rsidRPr="00B27532">
          <w:rPr>
            <w:rFonts w:eastAsiaTheme="minorHAnsi"/>
            <w:color w:val="000000" w:themeColor="text1"/>
            <w:szCs w:val="24"/>
            <w:lang w:eastAsia="en-US"/>
          </w:rPr>
          <w:t>таблице 1</w:t>
        </w:r>
      </w:hyperlink>
      <w:r w:rsidRPr="00B27532">
        <w:rPr>
          <w:rFonts w:eastAsiaTheme="minorHAnsi"/>
          <w:color w:val="000000" w:themeColor="text1"/>
          <w:szCs w:val="24"/>
          <w:lang w:eastAsia="en-US"/>
        </w:rPr>
        <w:t xml:space="preserve"> и </w:t>
      </w:r>
      <w:hyperlink w:anchor="Par81" w:history="1">
        <w:r w:rsidRPr="00B27532">
          <w:rPr>
            <w:rFonts w:eastAsiaTheme="minorHAnsi"/>
            <w:color w:val="000000" w:themeColor="text1"/>
            <w:szCs w:val="24"/>
            <w:lang w:eastAsia="en-US"/>
          </w:rPr>
          <w:t>таблице 2</w:t>
        </w:r>
      </w:hyperlink>
      <w:r w:rsidRPr="00B27532">
        <w:rPr>
          <w:rFonts w:eastAsiaTheme="minorHAnsi"/>
          <w:color w:val="000000" w:themeColor="text1"/>
          <w:szCs w:val="24"/>
          <w:lang w:eastAsia="en-US"/>
        </w:rPr>
        <w:t>.</w:t>
      </w:r>
    </w:p>
    <w:p w:rsidR="001B07AC" w:rsidRPr="009F3DB7" w:rsidRDefault="001B07AC" w:rsidP="00C87DF4">
      <w:pPr>
        <w:autoSpaceDE w:val="0"/>
        <w:autoSpaceDN w:val="0"/>
        <w:adjustRightInd w:val="0"/>
        <w:jc w:val="right"/>
        <w:outlineLvl w:val="2"/>
        <w:rPr>
          <w:rFonts w:eastAsiaTheme="minorHAnsi"/>
          <w:sz w:val="22"/>
          <w:szCs w:val="22"/>
          <w:lang w:eastAsia="en-US"/>
        </w:rPr>
      </w:pPr>
      <w:r w:rsidRPr="009F3DB7">
        <w:rPr>
          <w:rFonts w:eastAsiaTheme="minorHAnsi"/>
          <w:sz w:val="22"/>
          <w:szCs w:val="22"/>
          <w:lang w:eastAsia="en-US"/>
        </w:rPr>
        <w:t>Таблица 1</w:t>
      </w:r>
    </w:p>
    <w:p w:rsidR="001B07AC" w:rsidRPr="001B07AC" w:rsidRDefault="00D7397A" w:rsidP="00D7397A">
      <w:pPr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  <w:bookmarkStart w:id="1" w:name="Par45"/>
      <w:bookmarkEnd w:id="1"/>
      <w:r>
        <w:rPr>
          <w:rFonts w:eastAsiaTheme="minorHAnsi"/>
          <w:szCs w:val="24"/>
          <w:lang w:eastAsia="en-US"/>
        </w:rPr>
        <w:t>Объем и структура муниципального долга</w:t>
      </w:r>
    </w:p>
    <w:p w:rsidR="001B07AC" w:rsidRPr="009F3DB7" w:rsidRDefault="001B07AC" w:rsidP="00C87DF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9F3DB7">
        <w:rPr>
          <w:rFonts w:eastAsiaTheme="minorHAnsi"/>
          <w:sz w:val="22"/>
          <w:szCs w:val="22"/>
          <w:lang w:eastAsia="en-US"/>
        </w:rPr>
        <w:t>млн. рублей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1275"/>
        <w:gridCol w:w="1276"/>
        <w:gridCol w:w="1276"/>
        <w:gridCol w:w="1417"/>
      </w:tblGrid>
      <w:tr w:rsidR="00620D6F" w:rsidRPr="00611587" w:rsidTr="0014109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6F" w:rsidRPr="00611587" w:rsidRDefault="00620D6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N п. п.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6F" w:rsidRPr="00611587" w:rsidRDefault="00620D6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Вид долгового обязательства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6F" w:rsidRPr="00611587" w:rsidRDefault="00620D6F" w:rsidP="00597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На 01.01.201</w:t>
            </w:r>
            <w:r w:rsidR="0059737F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6F" w:rsidRPr="00611587" w:rsidRDefault="00620D6F" w:rsidP="00597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На 01.01.20</w:t>
            </w:r>
            <w:r w:rsidR="0059737F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6F" w:rsidRPr="00611587" w:rsidRDefault="00620D6F" w:rsidP="00597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На 01.01.202</w:t>
            </w:r>
            <w:r w:rsidR="0059737F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6F" w:rsidRPr="00611587" w:rsidRDefault="00620D6F" w:rsidP="005973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На 01.01.202</w:t>
            </w:r>
            <w:r w:rsidR="0059737F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59737F" w:rsidRPr="001B07AC" w:rsidTr="009F3DB7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Кредиты кредитных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A51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  <w:tr w:rsidR="0059737F" w:rsidRPr="001B07AC" w:rsidTr="009F3DB7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Бюджетные кредиты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A51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C87D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  <w:tr w:rsidR="0059737F" w:rsidRPr="001B07AC" w:rsidTr="009F3DB7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Ценные бумаги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A51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C87D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  <w:tr w:rsidR="0059737F" w:rsidRPr="001B07AC" w:rsidTr="009F3DB7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Муниципальные гарантии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A51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C87D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  <w:tr w:rsidR="0059737F" w:rsidRPr="001B07AC" w:rsidTr="009F3DB7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Всего</w:t>
            </w:r>
            <w:r>
              <w:rPr>
                <w:rFonts w:eastAsiaTheme="minorHAnsi"/>
                <w:szCs w:val="24"/>
                <w:lang w:eastAsia="en-US"/>
              </w:rPr>
              <w:t xml:space="preserve"> объем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A51F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C87DF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</w:tbl>
    <w:p w:rsidR="00620D6F" w:rsidRPr="00620D6F" w:rsidRDefault="00620D6F" w:rsidP="00C87DF4">
      <w:pPr>
        <w:autoSpaceDE w:val="0"/>
        <w:autoSpaceDN w:val="0"/>
        <w:adjustRightInd w:val="0"/>
        <w:jc w:val="right"/>
        <w:outlineLvl w:val="2"/>
        <w:rPr>
          <w:rFonts w:eastAsiaTheme="minorHAnsi"/>
          <w:sz w:val="16"/>
          <w:szCs w:val="16"/>
          <w:lang w:eastAsia="en-US"/>
        </w:rPr>
      </w:pPr>
    </w:p>
    <w:p w:rsidR="001B07AC" w:rsidRPr="009F3DB7" w:rsidRDefault="001B07AC" w:rsidP="00C87DF4">
      <w:pPr>
        <w:autoSpaceDE w:val="0"/>
        <w:autoSpaceDN w:val="0"/>
        <w:adjustRightInd w:val="0"/>
        <w:jc w:val="right"/>
        <w:outlineLvl w:val="2"/>
        <w:rPr>
          <w:rFonts w:eastAsiaTheme="minorHAnsi"/>
          <w:sz w:val="22"/>
          <w:szCs w:val="22"/>
          <w:lang w:eastAsia="en-US"/>
        </w:rPr>
      </w:pPr>
      <w:r w:rsidRPr="009F3DB7">
        <w:rPr>
          <w:rFonts w:eastAsiaTheme="minorHAnsi"/>
          <w:sz w:val="22"/>
          <w:szCs w:val="22"/>
          <w:lang w:eastAsia="en-US"/>
        </w:rPr>
        <w:t>Таблица 2</w:t>
      </w:r>
    </w:p>
    <w:p w:rsidR="001B07AC" w:rsidRPr="001B07AC" w:rsidRDefault="00D7397A" w:rsidP="00D7397A">
      <w:pPr>
        <w:autoSpaceDE w:val="0"/>
        <w:autoSpaceDN w:val="0"/>
        <w:adjustRightInd w:val="0"/>
        <w:jc w:val="center"/>
        <w:rPr>
          <w:rFonts w:eastAsiaTheme="minorHAnsi"/>
          <w:szCs w:val="24"/>
          <w:lang w:eastAsia="en-US"/>
        </w:rPr>
      </w:pPr>
      <w:bookmarkStart w:id="2" w:name="Par81"/>
      <w:bookmarkEnd w:id="2"/>
      <w:r>
        <w:rPr>
          <w:rFonts w:eastAsiaTheme="minorHAnsi"/>
          <w:szCs w:val="24"/>
          <w:lang w:eastAsia="en-US"/>
        </w:rPr>
        <w:t>Динамика муниципального долга</w:t>
      </w:r>
    </w:p>
    <w:p w:rsidR="001B07AC" w:rsidRPr="009F3DB7" w:rsidRDefault="001B07AC" w:rsidP="00C87DF4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9F3DB7">
        <w:rPr>
          <w:rFonts w:eastAsiaTheme="minorHAnsi"/>
          <w:sz w:val="22"/>
          <w:szCs w:val="22"/>
          <w:lang w:eastAsia="en-US"/>
        </w:rPr>
        <w:t>млн. рублей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276"/>
        <w:gridCol w:w="1275"/>
        <w:gridCol w:w="1418"/>
        <w:gridCol w:w="1417"/>
      </w:tblGrid>
      <w:tr w:rsidR="0059737F" w:rsidRPr="00611587" w:rsidTr="009F3D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7F" w:rsidRPr="00611587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N п. п.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37F" w:rsidRPr="00611587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611587">
              <w:rPr>
                <w:rFonts w:eastAsia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611587" w:rsidRDefault="0059737F" w:rsidP="003041D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 01.01.2019</w:t>
            </w:r>
            <w:r w:rsidRPr="00611587">
              <w:rPr>
                <w:sz w:val="22"/>
                <w:szCs w:val="22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611587" w:rsidRDefault="009F3DB7" w:rsidP="003041D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 01.01.2020</w:t>
            </w:r>
            <w:r w:rsidR="0059737F" w:rsidRPr="00611587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611587" w:rsidRDefault="0059737F" w:rsidP="003041DB">
            <w:pPr>
              <w:jc w:val="center"/>
              <w:rPr>
                <w:szCs w:val="22"/>
              </w:rPr>
            </w:pPr>
            <w:r w:rsidRPr="00611587">
              <w:rPr>
                <w:sz w:val="22"/>
                <w:szCs w:val="22"/>
              </w:rPr>
              <w:t>На 01.01.202</w:t>
            </w:r>
            <w:r>
              <w:rPr>
                <w:sz w:val="22"/>
                <w:szCs w:val="22"/>
              </w:rPr>
              <w:t>1</w:t>
            </w:r>
            <w:r w:rsidRPr="00611587">
              <w:rPr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611587" w:rsidRDefault="0059737F" w:rsidP="0059737F">
            <w:pPr>
              <w:jc w:val="center"/>
              <w:rPr>
                <w:szCs w:val="22"/>
              </w:rPr>
            </w:pPr>
            <w:r w:rsidRPr="00611587">
              <w:rPr>
                <w:sz w:val="22"/>
                <w:szCs w:val="22"/>
              </w:rPr>
              <w:t>На 01.01.202</w:t>
            </w:r>
            <w:r>
              <w:rPr>
                <w:sz w:val="22"/>
                <w:szCs w:val="22"/>
              </w:rPr>
              <w:t>2</w:t>
            </w:r>
            <w:r w:rsidRPr="00611587">
              <w:rPr>
                <w:sz w:val="22"/>
                <w:szCs w:val="22"/>
              </w:rPr>
              <w:t>г.</w:t>
            </w:r>
          </w:p>
        </w:tc>
      </w:tr>
      <w:tr w:rsidR="0059737F" w:rsidRPr="001B07AC" w:rsidTr="009F3DB7">
        <w:trPr>
          <w:trHeight w:val="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Объем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6B2224" w:rsidRDefault="0059737F" w:rsidP="003041DB">
            <w:pPr>
              <w:jc w:val="center"/>
            </w:pPr>
            <w:r w:rsidRPr="006B2224">
              <w:t>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Default="0059737F" w:rsidP="003041DB">
            <w:pPr>
              <w:jc w:val="center"/>
            </w:pPr>
            <w:r w:rsidRPr="006B22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Default="0059737F" w:rsidP="003041DB">
            <w:pPr>
              <w:jc w:val="center"/>
            </w:pPr>
            <w:r w:rsidRPr="006B222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Default="0059737F" w:rsidP="00A61852">
            <w:pPr>
              <w:jc w:val="center"/>
            </w:pPr>
            <w:r w:rsidRPr="006B2224">
              <w:t>-</w:t>
            </w:r>
          </w:p>
        </w:tc>
      </w:tr>
      <w:tr w:rsidR="0059737F" w:rsidRPr="001B07AC" w:rsidTr="009F3DB7">
        <w:trPr>
          <w:trHeight w:val="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Прирост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  <w:tr w:rsidR="0059737F" w:rsidRPr="001B07AC" w:rsidTr="009F3DB7">
        <w:trPr>
          <w:trHeight w:val="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Темпы роста муниципального долга (проценты)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DB60E6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A61852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DB60E6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A61852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DB60E6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A61852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DB60E6"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  <w:tr w:rsidR="0059737F" w:rsidRPr="001B07AC" w:rsidTr="009F3DB7">
        <w:trPr>
          <w:trHeight w:val="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1B07AC" w:rsidRDefault="0059737F" w:rsidP="001B07AC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B07AC">
              <w:rPr>
                <w:rFonts w:eastAsiaTheme="minorHAnsi"/>
                <w:szCs w:val="24"/>
                <w:lang w:eastAsia="en-US"/>
              </w:rPr>
              <w:t>Долговая нагрузка (отношение объема муниципального долга к объему доходов без учета безвозмездных поступлений),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DB60E6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A61852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611587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A61852" w:rsidRDefault="0059737F" w:rsidP="003041D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611587"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F" w:rsidRPr="00A61852" w:rsidRDefault="0059737F" w:rsidP="001B07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highlight w:val="yellow"/>
                <w:lang w:eastAsia="en-US"/>
              </w:rPr>
            </w:pPr>
            <w:r w:rsidRPr="00611587">
              <w:rPr>
                <w:rFonts w:eastAsiaTheme="minorHAnsi"/>
                <w:szCs w:val="24"/>
                <w:lang w:eastAsia="en-US"/>
              </w:rPr>
              <w:t>-</w:t>
            </w:r>
          </w:p>
        </w:tc>
      </w:tr>
    </w:tbl>
    <w:p w:rsidR="001B07AC" w:rsidRPr="001B07AC" w:rsidRDefault="001B07AC" w:rsidP="00BF46C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lastRenderedPageBreak/>
        <w:t>По состоянию на 1 января 202</w:t>
      </w:r>
      <w:r w:rsidR="00871260">
        <w:rPr>
          <w:rFonts w:eastAsiaTheme="minorHAnsi"/>
          <w:szCs w:val="24"/>
          <w:lang w:eastAsia="en-US"/>
        </w:rPr>
        <w:t>2</w:t>
      </w:r>
      <w:r w:rsidRPr="001B07AC">
        <w:rPr>
          <w:rFonts w:eastAsiaTheme="minorHAnsi"/>
          <w:szCs w:val="24"/>
          <w:lang w:eastAsia="en-US"/>
        </w:rPr>
        <w:t xml:space="preserve"> года муниципальный долг </w:t>
      </w:r>
      <w:r w:rsidR="00A61852">
        <w:rPr>
          <w:rFonts w:eastAsiaTheme="minorHAnsi"/>
          <w:szCs w:val="24"/>
          <w:lang w:eastAsia="en-US"/>
        </w:rPr>
        <w:t>отсутствовал.</w:t>
      </w:r>
    </w:p>
    <w:p w:rsidR="001B07AC" w:rsidRPr="001B07AC" w:rsidRDefault="001B07AC" w:rsidP="00BF46C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Муниципальные гарантии в течение 201</w:t>
      </w:r>
      <w:r w:rsidR="0059737F">
        <w:rPr>
          <w:rFonts w:eastAsiaTheme="minorHAnsi"/>
          <w:szCs w:val="24"/>
          <w:lang w:eastAsia="en-US"/>
        </w:rPr>
        <w:t>8</w:t>
      </w:r>
      <w:r w:rsidRPr="001B07AC">
        <w:rPr>
          <w:rFonts w:eastAsiaTheme="minorHAnsi"/>
          <w:szCs w:val="24"/>
          <w:lang w:eastAsia="en-US"/>
        </w:rPr>
        <w:t xml:space="preserve"> - 20</w:t>
      </w:r>
      <w:r w:rsidR="0059737F">
        <w:rPr>
          <w:rFonts w:eastAsiaTheme="minorHAnsi"/>
          <w:szCs w:val="24"/>
          <w:lang w:eastAsia="en-US"/>
        </w:rPr>
        <w:t>21</w:t>
      </w:r>
      <w:r w:rsidRPr="001B07AC">
        <w:rPr>
          <w:rFonts w:eastAsiaTheme="minorHAnsi"/>
          <w:szCs w:val="24"/>
          <w:lang w:eastAsia="en-US"/>
        </w:rPr>
        <w:t xml:space="preserve"> годов не предоставлялись.</w:t>
      </w:r>
    </w:p>
    <w:p w:rsidR="001B07AC" w:rsidRPr="001B07AC" w:rsidRDefault="00DB60E6" w:rsidP="00BF46C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Миасск</w:t>
      </w:r>
      <w:r w:rsidR="00A61852">
        <w:rPr>
          <w:rFonts w:eastAsiaTheme="minorHAnsi"/>
          <w:szCs w:val="24"/>
          <w:lang w:eastAsia="en-US"/>
        </w:rPr>
        <w:t>ий городской округ</w:t>
      </w:r>
      <w:r w:rsidR="001B07AC" w:rsidRPr="001B07AC">
        <w:rPr>
          <w:rFonts w:eastAsiaTheme="minorHAnsi"/>
          <w:szCs w:val="24"/>
          <w:lang w:eastAsia="en-US"/>
        </w:rPr>
        <w:t xml:space="preserve"> выполн</w:t>
      </w:r>
      <w:r w:rsidR="00A61852">
        <w:rPr>
          <w:rFonts w:eastAsiaTheme="minorHAnsi"/>
          <w:szCs w:val="24"/>
          <w:lang w:eastAsia="en-US"/>
        </w:rPr>
        <w:t>ял</w:t>
      </w:r>
      <w:r w:rsidR="001B07AC" w:rsidRPr="001B07AC">
        <w:rPr>
          <w:rFonts w:eastAsiaTheme="minorHAnsi"/>
          <w:szCs w:val="24"/>
          <w:lang w:eastAsia="en-US"/>
        </w:rPr>
        <w:t xml:space="preserve"> свои долговые обязательства своевременно и в полном объеме.</w:t>
      </w:r>
    </w:p>
    <w:p w:rsidR="001B07AC" w:rsidRPr="001B07AC" w:rsidRDefault="001B07AC" w:rsidP="00BF46CE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Доля расходов на обслуживание муниципального долга в общей сумме расходов бюджета составила в 201</w:t>
      </w:r>
      <w:r w:rsidR="00A61852">
        <w:rPr>
          <w:rFonts w:eastAsiaTheme="minorHAnsi"/>
          <w:szCs w:val="24"/>
          <w:lang w:eastAsia="en-US"/>
        </w:rPr>
        <w:t>8</w:t>
      </w:r>
      <w:r w:rsidRPr="001B07AC">
        <w:rPr>
          <w:rFonts w:eastAsiaTheme="minorHAnsi"/>
          <w:szCs w:val="24"/>
          <w:lang w:eastAsia="en-US"/>
        </w:rPr>
        <w:t xml:space="preserve"> году </w:t>
      </w:r>
      <w:r w:rsidR="00BF46CE">
        <w:rPr>
          <w:rFonts w:eastAsiaTheme="minorHAnsi"/>
          <w:szCs w:val="24"/>
          <w:lang w:eastAsia="en-US"/>
        </w:rPr>
        <w:t>–</w:t>
      </w:r>
      <w:r w:rsidRPr="001B07AC">
        <w:rPr>
          <w:rFonts w:eastAsiaTheme="minorHAnsi"/>
          <w:szCs w:val="24"/>
          <w:lang w:eastAsia="en-US"/>
        </w:rPr>
        <w:t xml:space="preserve"> </w:t>
      </w:r>
      <w:r w:rsidR="00BF46CE">
        <w:rPr>
          <w:rFonts w:eastAsiaTheme="minorHAnsi"/>
          <w:szCs w:val="24"/>
          <w:lang w:eastAsia="en-US"/>
        </w:rPr>
        <w:t>0,02</w:t>
      </w:r>
      <w:r w:rsidRPr="001B07AC">
        <w:rPr>
          <w:rFonts w:eastAsiaTheme="minorHAnsi"/>
          <w:szCs w:val="24"/>
          <w:lang w:eastAsia="en-US"/>
        </w:rPr>
        <w:t>%</w:t>
      </w:r>
      <w:r w:rsidR="00246276">
        <w:rPr>
          <w:rFonts w:eastAsiaTheme="minorHAnsi"/>
          <w:szCs w:val="24"/>
          <w:lang w:eastAsia="en-US"/>
        </w:rPr>
        <w:t xml:space="preserve"> (1001,1 тыс. рублей)</w:t>
      </w:r>
      <w:r w:rsidRPr="001B07AC">
        <w:rPr>
          <w:rFonts w:eastAsiaTheme="minorHAnsi"/>
          <w:szCs w:val="24"/>
          <w:lang w:eastAsia="en-US"/>
        </w:rPr>
        <w:t>, в 201</w:t>
      </w:r>
      <w:r w:rsidR="00A61852">
        <w:rPr>
          <w:rFonts w:eastAsiaTheme="minorHAnsi"/>
          <w:szCs w:val="24"/>
          <w:lang w:eastAsia="en-US"/>
        </w:rPr>
        <w:t>9</w:t>
      </w:r>
      <w:r w:rsidRPr="001B07AC">
        <w:rPr>
          <w:rFonts w:eastAsiaTheme="minorHAnsi"/>
          <w:szCs w:val="24"/>
          <w:lang w:eastAsia="en-US"/>
        </w:rPr>
        <w:t xml:space="preserve"> году - 0,</w:t>
      </w:r>
      <w:r w:rsidR="00BF46CE">
        <w:rPr>
          <w:rFonts w:eastAsiaTheme="minorHAnsi"/>
          <w:szCs w:val="24"/>
          <w:lang w:eastAsia="en-US"/>
        </w:rPr>
        <w:t>0001</w:t>
      </w:r>
      <w:r w:rsidRPr="001B07AC">
        <w:rPr>
          <w:rFonts w:eastAsiaTheme="minorHAnsi"/>
          <w:szCs w:val="24"/>
          <w:lang w:eastAsia="en-US"/>
        </w:rPr>
        <w:t>%</w:t>
      </w:r>
      <w:r w:rsidR="00246276">
        <w:rPr>
          <w:rFonts w:eastAsiaTheme="minorHAnsi"/>
          <w:szCs w:val="24"/>
          <w:lang w:eastAsia="en-US"/>
        </w:rPr>
        <w:t xml:space="preserve"> (3,2 тыс. рублей)</w:t>
      </w:r>
      <w:r w:rsidR="0059737F">
        <w:rPr>
          <w:rFonts w:eastAsiaTheme="minorHAnsi"/>
          <w:szCs w:val="24"/>
          <w:lang w:eastAsia="en-US"/>
        </w:rPr>
        <w:t>, в 2020-2021 годах – 0,0%.</w:t>
      </w:r>
    </w:p>
    <w:p w:rsidR="001B07AC" w:rsidRPr="001B07AC" w:rsidRDefault="001B07AC" w:rsidP="00611587">
      <w:pPr>
        <w:autoSpaceDE w:val="0"/>
        <w:autoSpaceDN w:val="0"/>
        <w:adjustRightInd w:val="0"/>
        <w:spacing w:before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3. ОСНОВНЫЕ ФАКТОРЫ, ОПРЕДЕЛЯЮЩИЕ ХАРАКТЕР</w:t>
      </w:r>
    </w:p>
    <w:p w:rsidR="001B07AC" w:rsidRPr="001B07AC" w:rsidRDefault="001B07AC" w:rsidP="00611587">
      <w:pPr>
        <w:autoSpaceDE w:val="0"/>
        <w:autoSpaceDN w:val="0"/>
        <w:adjustRightInd w:val="0"/>
        <w:spacing w:after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И НАПРАВЛЕНИЯ ДОЛГОВОЙ ПОЛИТИКИ</w:t>
      </w:r>
    </w:p>
    <w:p w:rsidR="001B07AC" w:rsidRPr="001B07AC" w:rsidRDefault="001B07AC" w:rsidP="001B07A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Долговая политика в 202</w:t>
      </w:r>
      <w:r w:rsidR="0059737F">
        <w:rPr>
          <w:rFonts w:eastAsiaTheme="minorHAnsi"/>
          <w:szCs w:val="24"/>
          <w:lang w:eastAsia="en-US"/>
        </w:rPr>
        <w:t>3</w:t>
      </w:r>
      <w:r w:rsidRPr="001B07AC">
        <w:rPr>
          <w:rFonts w:eastAsiaTheme="minorHAnsi"/>
          <w:szCs w:val="24"/>
          <w:lang w:eastAsia="en-US"/>
        </w:rPr>
        <w:t xml:space="preserve"> - 202</w:t>
      </w:r>
      <w:r w:rsidR="0059737F">
        <w:rPr>
          <w:rFonts w:eastAsiaTheme="minorHAnsi"/>
          <w:szCs w:val="24"/>
          <w:lang w:eastAsia="en-US"/>
        </w:rPr>
        <w:t>5</w:t>
      </w:r>
      <w:r w:rsidRPr="001B07AC">
        <w:rPr>
          <w:rFonts w:eastAsiaTheme="minorHAnsi"/>
          <w:szCs w:val="24"/>
          <w:lang w:eastAsia="en-US"/>
        </w:rPr>
        <w:t xml:space="preserve"> годах </w:t>
      </w:r>
      <w:r w:rsidR="00611587">
        <w:rPr>
          <w:rFonts w:eastAsiaTheme="minorHAnsi"/>
          <w:szCs w:val="24"/>
          <w:lang w:eastAsia="en-US"/>
        </w:rPr>
        <w:t xml:space="preserve">Миасского городского округа </w:t>
      </w:r>
      <w:r w:rsidRPr="001B07AC">
        <w:rPr>
          <w:rFonts w:eastAsiaTheme="minorHAnsi"/>
          <w:szCs w:val="24"/>
          <w:lang w:eastAsia="en-US"/>
        </w:rPr>
        <w:t xml:space="preserve">направлена на безусловное выполнение обязательств, соблюдение норм и ограничений, установленных Бюджетным </w:t>
      </w:r>
      <w:hyperlink r:id="rId8" w:history="1">
        <w:r w:rsidRPr="00B27532">
          <w:rPr>
            <w:rFonts w:eastAsiaTheme="minorHAnsi"/>
            <w:color w:val="000000" w:themeColor="text1"/>
            <w:szCs w:val="24"/>
            <w:lang w:eastAsia="en-US"/>
          </w:rPr>
          <w:t>кодексом</w:t>
        </w:r>
      </w:hyperlink>
      <w:r w:rsidRPr="001B07AC">
        <w:rPr>
          <w:rFonts w:eastAsiaTheme="minorHAnsi"/>
          <w:szCs w:val="24"/>
          <w:lang w:eastAsia="en-US"/>
        </w:rPr>
        <w:t xml:space="preserve"> Российской Федерации, и нацелена на достижение показателей долговой нагрузки, позволяющих отнести </w:t>
      </w:r>
      <w:r w:rsidR="00BF46CE">
        <w:rPr>
          <w:rFonts w:eastAsiaTheme="minorHAnsi"/>
          <w:szCs w:val="24"/>
          <w:lang w:eastAsia="en-US"/>
        </w:rPr>
        <w:t>Округ</w:t>
      </w:r>
      <w:r w:rsidRPr="001B07AC">
        <w:rPr>
          <w:rFonts w:eastAsiaTheme="minorHAnsi"/>
          <w:szCs w:val="24"/>
          <w:lang w:eastAsia="en-US"/>
        </w:rPr>
        <w:t xml:space="preserve"> к группе заемщиков с высоким уровнем долговой устойчивости.</w:t>
      </w:r>
    </w:p>
    <w:p w:rsidR="001B07AC" w:rsidRPr="001B07AC" w:rsidRDefault="002D2C73" w:rsidP="00D7397A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szCs w:val="24"/>
          <w:lang w:eastAsia="en-US"/>
        </w:rPr>
      </w:pPr>
      <w:r w:rsidRPr="002D2C73">
        <w:rPr>
          <w:rFonts w:eastAsiaTheme="minorHAnsi"/>
          <w:szCs w:val="24"/>
          <w:lang w:eastAsia="en-US"/>
        </w:rPr>
        <w:t>О</w:t>
      </w:r>
      <w:r w:rsidR="00611587" w:rsidRPr="002D2C73">
        <w:rPr>
          <w:rFonts w:eastAsiaTheme="minorHAnsi"/>
          <w:szCs w:val="24"/>
          <w:lang w:eastAsia="en-US"/>
        </w:rPr>
        <w:t xml:space="preserve">сновное направление </w:t>
      </w:r>
      <w:r w:rsidR="001B07AC" w:rsidRPr="002D2C73">
        <w:rPr>
          <w:rFonts w:eastAsiaTheme="minorHAnsi"/>
          <w:szCs w:val="24"/>
          <w:lang w:eastAsia="en-US"/>
        </w:rPr>
        <w:t>долгов</w:t>
      </w:r>
      <w:r w:rsidR="00611587" w:rsidRPr="002D2C73">
        <w:rPr>
          <w:rFonts w:eastAsiaTheme="minorHAnsi"/>
          <w:szCs w:val="24"/>
          <w:lang w:eastAsia="en-US"/>
        </w:rPr>
        <w:t>ой</w:t>
      </w:r>
      <w:r w:rsidR="001B07AC" w:rsidRPr="002D2C73">
        <w:rPr>
          <w:rFonts w:eastAsiaTheme="minorHAnsi"/>
          <w:szCs w:val="24"/>
          <w:lang w:eastAsia="en-US"/>
        </w:rPr>
        <w:t xml:space="preserve"> политик</w:t>
      </w:r>
      <w:r w:rsidR="00611587" w:rsidRPr="002D2C73">
        <w:rPr>
          <w:rFonts w:eastAsiaTheme="minorHAnsi"/>
          <w:szCs w:val="24"/>
          <w:lang w:eastAsia="en-US"/>
        </w:rPr>
        <w:t>и</w:t>
      </w:r>
      <w:r w:rsidR="001B07AC" w:rsidRPr="002D2C73">
        <w:rPr>
          <w:rFonts w:eastAsiaTheme="minorHAnsi"/>
          <w:szCs w:val="24"/>
          <w:lang w:eastAsia="en-US"/>
        </w:rPr>
        <w:t xml:space="preserve"> </w:t>
      </w:r>
      <w:r w:rsidR="00611587" w:rsidRPr="002D2C73">
        <w:rPr>
          <w:rFonts w:eastAsiaTheme="minorHAnsi"/>
          <w:szCs w:val="24"/>
          <w:lang w:eastAsia="en-US"/>
        </w:rPr>
        <w:t>- эффективное</w:t>
      </w:r>
      <w:r w:rsidR="001B07AC" w:rsidRPr="002D2C73">
        <w:rPr>
          <w:rFonts w:eastAsiaTheme="minorHAnsi"/>
          <w:szCs w:val="24"/>
          <w:lang w:eastAsia="en-US"/>
        </w:rPr>
        <w:t xml:space="preserve"> управление муниципальным долгом, предполагающее необходимость обслуживания и исполнения обязательств независимо от влияния любых макроэкономических показателей и возможного ухудшения конъюнктуры на финансовом рынке.</w:t>
      </w:r>
    </w:p>
    <w:p w:rsidR="001B07AC" w:rsidRPr="001B07AC" w:rsidRDefault="001B07AC" w:rsidP="00D7397A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4. ЦЕЛИ И ЗАДАЧИ ДОЛГОВОЙ ПОЛИТИКИ</w:t>
      </w:r>
    </w:p>
    <w:p w:rsidR="001B07AC" w:rsidRPr="001B07AC" w:rsidRDefault="001B07AC" w:rsidP="00BF46C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Основной целью долговой политики на 202</w:t>
      </w:r>
      <w:r w:rsidR="0059737F">
        <w:rPr>
          <w:rFonts w:eastAsiaTheme="minorHAnsi"/>
          <w:szCs w:val="24"/>
          <w:lang w:eastAsia="en-US"/>
        </w:rPr>
        <w:t>3</w:t>
      </w:r>
      <w:r w:rsidRPr="001B07AC">
        <w:rPr>
          <w:rFonts w:eastAsiaTheme="minorHAnsi"/>
          <w:szCs w:val="24"/>
          <w:lang w:eastAsia="en-US"/>
        </w:rPr>
        <w:t>-202</w:t>
      </w:r>
      <w:r w:rsidR="0059737F">
        <w:rPr>
          <w:rFonts w:eastAsiaTheme="minorHAnsi"/>
          <w:szCs w:val="24"/>
          <w:lang w:eastAsia="en-US"/>
        </w:rPr>
        <w:t>5</w:t>
      </w:r>
      <w:r w:rsidRPr="001B07AC">
        <w:rPr>
          <w:rFonts w:eastAsiaTheme="minorHAnsi"/>
          <w:szCs w:val="24"/>
          <w:lang w:eastAsia="en-US"/>
        </w:rPr>
        <w:t xml:space="preserve"> годы является </w:t>
      </w:r>
      <w:r w:rsidR="00D7397A">
        <w:rPr>
          <w:rFonts w:eastAsiaTheme="minorHAnsi"/>
          <w:szCs w:val="24"/>
          <w:lang w:eastAsia="en-US"/>
        </w:rPr>
        <w:t>поддержание</w:t>
      </w:r>
      <w:r w:rsidRPr="001B07AC">
        <w:rPr>
          <w:rFonts w:eastAsiaTheme="minorHAnsi"/>
          <w:szCs w:val="24"/>
          <w:lang w:eastAsia="en-US"/>
        </w:rPr>
        <w:t xml:space="preserve"> уровня долговой устойчивости бюджета</w:t>
      </w:r>
      <w:r w:rsidR="00BF46CE">
        <w:rPr>
          <w:rFonts w:eastAsiaTheme="minorHAnsi"/>
          <w:szCs w:val="24"/>
          <w:lang w:eastAsia="en-US"/>
        </w:rPr>
        <w:t xml:space="preserve"> Миасского городского округа</w:t>
      </w:r>
      <w:r w:rsidRPr="001B07AC">
        <w:rPr>
          <w:rFonts w:eastAsiaTheme="minorHAnsi"/>
          <w:szCs w:val="24"/>
          <w:lang w:eastAsia="en-US"/>
        </w:rPr>
        <w:t>. Кроме того, целями долговой политики являются:</w:t>
      </w:r>
    </w:p>
    <w:p w:rsid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- не</w:t>
      </w:r>
      <w:r w:rsidR="00645098">
        <w:rPr>
          <w:rFonts w:eastAsiaTheme="minorHAnsi"/>
          <w:szCs w:val="24"/>
          <w:lang w:eastAsia="en-US"/>
        </w:rPr>
        <w:t xml:space="preserve"> </w:t>
      </w:r>
      <w:r w:rsidRPr="001B07AC">
        <w:rPr>
          <w:rFonts w:eastAsiaTheme="minorHAnsi"/>
          <w:szCs w:val="24"/>
          <w:lang w:eastAsia="en-US"/>
        </w:rPr>
        <w:t>превышение уровня муниципального долга, установленного бюджетным законодательством;</w:t>
      </w:r>
    </w:p>
    <w:p w:rsidR="001B07AC" w:rsidRP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абсолютное исключение условий для невыполнения долговых обязательств </w:t>
      </w:r>
      <w:r w:rsidR="00BF46CE">
        <w:rPr>
          <w:rFonts w:eastAsiaTheme="minorHAnsi"/>
          <w:szCs w:val="24"/>
          <w:lang w:eastAsia="en-US"/>
        </w:rPr>
        <w:t>Округа</w:t>
      </w:r>
      <w:r w:rsidR="00691F89">
        <w:rPr>
          <w:rFonts w:eastAsiaTheme="minorHAnsi"/>
          <w:szCs w:val="24"/>
          <w:lang w:eastAsia="en-US"/>
        </w:rPr>
        <w:t>;</w:t>
      </w:r>
    </w:p>
    <w:p w:rsid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- снижение расходов на об</w:t>
      </w:r>
      <w:r w:rsidR="00645098">
        <w:rPr>
          <w:rFonts w:eastAsiaTheme="minorHAnsi"/>
          <w:szCs w:val="24"/>
          <w:lang w:eastAsia="en-US"/>
        </w:rPr>
        <w:t>служивание муниципального долга;</w:t>
      </w:r>
    </w:p>
    <w:p w:rsidR="00645098" w:rsidRPr="001B07AC" w:rsidRDefault="00645098" w:rsidP="00645098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отсутствие муниципального долга.</w:t>
      </w:r>
    </w:p>
    <w:p w:rsidR="001B07AC" w:rsidRPr="001B07AC" w:rsidRDefault="001B07AC" w:rsidP="00D7397A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Основными задачами долговой политики являются:</w:t>
      </w:r>
    </w:p>
    <w:p w:rsid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- обеспечение исполнения долговых обязательств в полном объеме и в установленные сроки;</w:t>
      </w:r>
    </w:p>
    <w:p w:rsidR="000A265A" w:rsidRPr="001B07AC" w:rsidRDefault="000A265A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- </w:t>
      </w:r>
      <w:r w:rsidR="00645098">
        <w:rPr>
          <w:rFonts w:eastAsiaTheme="minorHAnsi"/>
          <w:szCs w:val="24"/>
          <w:lang w:eastAsia="en-US"/>
        </w:rPr>
        <w:t xml:space="preserve">поэтапное </w:t>
      </w:r>
      <w:r w:rsidRPr="000A265A">
        <w:rPr>
          <w:rFonts w:eastAsiaTheme="minorHAnsi"/>
          <w:szCs w:val="24"/>
          <w:lang w:eastAsia="en-US"/>
        </w:rPr>
        <w:t xml:space="preserve">снижение размера </w:t>
      </w:r>
      <w:r w:rsidR="00645098">
        <w:rPr>
          <w:rFonts w:eastAsiaTheme="minorHAnsi"/>
          <w:szCs w:val="24"/>
          <w:lang w:eastAsia="en-US"/>
        </w:rPr>
        <w:t xml:space="preserve">и полное погашение </w:t>
      </w:r>
      <w:r w:rsidRPr="000A265A">
        <w:rPr>
          <w:rFonts w:eastAsiaTheme="minorHAnsi"/>
          <w:szCs w:val="24"/>
          <w:lang w:eastAsia="en-US"/>
        </w:rPr>
        <w:t>муниципального долга</w:t>
      </w:r>
      <w:r w:rsidR="00620D6F">
        <w:rPr>
          <w:rFonts w:eastAsiaTheme="minorHAnsi"/>
          <w:szCs w:val="24"/>
          <w:lang w:eastAsia="en-US"/>
        </w:rPr>
        <w:t>;</w:t>
      </w:r>
    </w:p>
    <w:p w:rsidR="001B07AC" w:rsidRP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0A265A">
        <w:rPr>
          <w:rFonts w:eastAsiaTheme="minorHAnsi"/>
          <w:szCs w:val="24"/>
          <w:lang w:eastAsia="en-US"/>
        </w:rPr>
        <w:t>- минимизация расходов на обслуживание муниципального долга;</w:t>
      </w:r>
    </w:p>
    <w:p w:rsidR="001B07AC" w:rsidRP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- увеличение сроков заимствований и обеспечение равномерного распределения нагрузки на плановый период;</w:t>
      </w:r>
    </w:p>
    <w:p w:rsidR="001B07AC" w:rsidRP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планомерное достижение показателей, необходимых для отнесения </w:t>
      </w:r>
      <w:r w:rsidR="00BF46CE">
        <w:rPr>
          <w:rFonts w:eastAsiaTheme="minorHAnsi"/>
          <w:szCs w:val="24"/>
          <w:lang w:eastAsia="en-US"/>
        </w:rPr>
        <w:t>Миасского городского округа</w:t>
      </w:r>
      <w:r w:rsidRPr="001B07AC">
        <w:rPr>
          <w:rFonts w:eastAsiaTheme="minorHAnsi"/>
          <w:szCs w:val="24"/>
          <w:lang w:eastAsia="en-US"/>
        </w:rPr>
        <w:t xml:space="preserve"> к группе заемщиков с высоким уровнем долговой устойчивости;</w:t>
      </w:r>
    </w:p>
    <w:p w:rsidR="001B07AC" w:rsidRPr="001B07AC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- соблюдение требований бюджетного законодательства в части параметров дефицита бюджета и муниципального долга;</w:t>
      </w:r>
    </w:p>
    <w:p w:rsidR="00BF46CE" w:rsidRDefault="001B07AC" w:rsidP="00BF46CE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соблюдение ограничений, установленных Бюджетным </w:t>
      </w:r>
      <w:hyperlink r:id="rId9" w:history="1">
        <w:r w:rsidRPr="00B27532">
          <w:rPr>
            <w:rFonts w:eastAsiaTheme="minorHAnsi"/>
            <w:color w:val="000000" w:themeColor="text1"/>
            <w:szCs w:val="24"/>
            <w:lang w:eastAsia="en-US"/>
          </w:rPr>
          <w:t>кодексом</w:t>
        </w:r>
      </w:hyperlink>
      <w:r w:rsidRPr="001B07AC">
        <w:rPr>
          <w:rFonts w:eastAsiaTheme="minorHAnsi"/>
          <w:szCs w:val="24"/>
          <w:lang w:eastAsia="en-US"/>
        </w:rPr>
        <w:t xml:space="preserve"> Российской Федерации.</w:t>
      </w:r>
    </w:p>
    <w:p w:rsidR="00BF46CE" w:rsidRPr="001B07AC" w:rsidRDefault="001B07AC" w:rsidP="00BF46CE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5. ИНСТРУМЕНТЫ РЕАЛИЗАЦИИ ДОЛГОВОЙ ПОЛИТИКИ</w:t>
      </w:r>
    </w:p>
    <w:p w:rsidR="001B07AC" w:rsidRPr="001B07AC" w:rsidRDefault="001B07AC" w:rsidP="00D7397A">
      <w:pPr>
        <w:autoSpaceDE w:val="0"/>
        <w:autoSpaceDN w:val="0"/>
        <w:adjustRightInd w:val="0"/>
        <w:spacing w:after="120"/>
        <w:ind w:firstLine="539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Инструментами реализации долговой политики являются:</w:t>
      </w:r>
    </w:p>
    <w:p w:rsidR="001B07AC" w:rsidRPr="00871260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направление </w:t>
      </w:r>
      <w:r w:rsidRPr="00871260">
        <w:rPr>
          <w:rFonts w:eastAsiaTheme="minorHAnsi"/>
          <w:szCs w:val="24"/>
          <w:lang w:eastAsia="en-US"/>
        </w:rPr>
        <w:t>доходов, фактически полученных при исполнении бюджета сверх утвержденных решением о бюджете общего объема доходов, на досрочное погашение долговых обязательств;</w:t>
      </w:r>
    </w:p>
    <w:p w:rsidR="001B07AC" w:rsidRPr="00871260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871260">
        <w:rPr>
          <w:rFonts w:eastAsiaTheme="minorHAnsi"/>
          <w:szCs w:val="24"/>
          <w:lang w:eastAsia="en-US"/>
        </w:rPr>
        <w:t>- недопущение принятия новых расходных обязательств, не обеспеченных стабильными источниками финансирования;</w:t>
      </w:r>
    </w:p>
    <w:p w:rsidR="001B07AC" w:rsidRPr="00871260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871260">
        <w:rPr>
          <w:rFonts w:eastAsiaTheme="minorHAnsi"/>
          <w:szCs w:val="24"/>
          <w:lang w:eastAsia="en-US"/>
        </w:rPr>
        <w:t>- эффективное управление свободными остатками средств бюджета</w:t>
      </w:r>
      <w:r w:rsidR="00D52389" w:rsidRPr="00871260">
        <w:rPr>
          <w:rFonts w:eastAsiaTheme="minorHAnsi"/>
          <w:szCs w:val="24"/>
          <w:lang w:eastAsia="en-US"/>
        </w:rPr>
        <w:t xml:space="preserve"> Округа</w:t>
      </w:r>
      <w:r w:rsidRPr="00871260">
        <w:rPr>
          <w:rFonts w:eastAsiaTheme="minorHAnsi"/>
          <w:szCs w:val="24"/>
          <w:lang w:eastAsia="en-US"/>
        </w:rPr>
        <w:t>;</w:t>
      </w:r>
    </w:p>
    <w:p w:rsidR="001B07AC" w:rsidRPr="00871260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871260">
        <w:rPr>
          <w:rFonts w:eastAsiaTheme="minorHAnsi"/>
          <w:szCs w:val="24"/>
          <w:lang w:eastAsia="en-US"/>
        </w:rPr>
        <w:t xml:space="preserve">- осуществление муниципальных внутренних заимствований в соответствии с Федеральным </w:t>
      </w:r>
      <w:hyperlink r:id="rId10" w:history="1">
        <w:r w:rsidRPr="00871260">
          <w:rPr>
            <w:rFonts w:eastAsiaTheme="minorHAnsi"/>
            <w:szCs w:val="24"/>
            <w:lang w:eastAsia="en-US"/>
          </w:rPr>
          <w:t>законом</w:t>
        </w:r>
      </w:hyperlink>
      <w:r w:rsidRPr="00871260">
        <w:rPr>
          <w:rFonts w:eastAsiaTheme="minorHAnsi"/>
          <w:szCs w:val="24"/>
          <w:lang w:eastAsia="en-US"/>
        </w:rPr>
        <w:t xml:space="preserve"> от 5 апреля 2013 года </w:t>
      </w:r>
      <w:r w:rsidR="00B27532" w:rsidRPr="00871260">
        <w:rPr>
          <w:rFonts w:eastAsiaTheme="minorHAnsi"/>
          <w:szCs w:val="24"/>
          <w:lang w:eastAsia="en-US"/>
        </w:rPr>
        <w:t>№</w:t>
      </w:r>
      <w:r w:rsidRPr="00871260">
        <w:rPr>
          <w:rFonts w:eastAsiaTheme="minorHAnsi"/>
          <w:szCs w:val="24"/>
          <w:lang w:eastAsia="en-US"/>
        </w:rPr>
        <w:t xml:space="preserve"> 44-ФЗ </w:t>
      </w:r>
      <w:r w:rsidR="00B27532" w:rsidRPr="00871260">
        <w:rPr>
          <w:rFonts w:eastAsiaTheme="minorHAnsi"/>
          <w:szCs w:val="24"/>
          <w:lang w:eastAsia="en-US"/>
        </w:rPr>
        <w:t>«</w:t>
      </w:r>
      <w:r w:rsidRPr="00871260">
        <w:rPr>
          <w:rFonts w:eastAsiaTheme="minorHAnsi"/>
          <w:szCs w:val="24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7532" w:rsidRPr="00871260">
        <w:rPr>
          <w:rFonts w:eastAsiaTheme="minorHAnsi"/>
          <w:szCs w:val="24"/>
          <w:lang w:eastAsia="en-US"/>
        </w:rPr>
        <w:t>»</w:t>
      </w:r>
      <w:r w:rsidRPr="00871260">
        <w:rPr>
          <w:rFonts w:eastAsiaTheme="minorHAnsi"/>
          <w:szCs w:val="24"/>
          <w:lang w:eastAsia="en-US"/>
        </w:rPr>
        <w:t xml:space="preserve"> с учетом перекредитования и обеспечения равномерного распределения долговой нагрузки по годам, увеличения сроков заимствований;</w:t>
      </w:r>
    </w:p>
    <w:p w:rsidR="001B07AC" w:rsidRPr="00871260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871260">
        <w:rPr>
          <w:rFonts w:eastAsiaTheme="minorHAnsi"/>
          <w:szCs w:val="24"/>
          <w:lang w:eastAsia="en-US"/>
        </w:rPr>
        <w:t>- привлечение бюджетных кредитов из областного бюджета;</w:t>
      </w:r>
    </w:p>
    <w:p w:rsidR="001B07AC" w:rsidRPr="001B07AC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871260">
        <w:rPr>
          <w:rFonts w:eastAsiaTheme="minorHAnsi"/>
          <w:szCs w:val="24"/>
          <w:lang w:eastAsia="en-US"/>
        </w:rPr>
        <w:t xml:space="preserve">- осуществление мониторинга соответствия параметров муниципального долга ограничениям, установленным Бюджетным </w:t>
      </w:r>
      <w:hyperlink r:id="rId11" w:history="1">
        <w:r w:rsidRPr="00871260">
          <w:rPr>
            <w:rFonts w:eastAsiaTheme="minorHAnsi"/>
            <w:szCs w:val="24"/>
            <w:lang w:eastAsia="en-US"/>
          </w:rPr>
          <w:t>кодексом</w:t>
        </w:r>
      </w:hyperlink>
      <w:r w:rsidRPr="00871260">
        <w:rPr>
          <w:rFonts w:eastAsiaTheme="minorHAnsi"/>
          <w:szCs w:val="24"/>
          <w:lang w:eastAsia="en-US"/>
        </w:rPr>
        <w:t xml:space="preserve"> Российской </w:t>
      </w:r>
      <w:r w:rsidRPr="001B07AC">
        <w:rPr>
          <w:rFonts w:eastAsiaTheme="minorHAnsi"/>
          <w:szCs w:val="24"/>
          <w:lang w:eastAsia="en-US"/>
        </w:rPr>
        <w:t>Федерации.</w:t>
      </w:r>
    </w:p>
    <w:p w:rsidR="001B07AC" w:rsidRPr="001B07AC" w:rsidRDefault="001B07AC" w:rsidP="00D52389">
      <w:pPr>
        <w:autoSpaceDE w:val="0"/>
        <w:autoSpaceDN w:val="0"/>
        <w:adjustRightInd w:val="0"/>
        <w:spacing w:before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6. АНАЛИЗ РИСКОВ ДЛЯ БЮДЖЕТА, ВОЗНИКАЮЩИХ</w:t>
      </w:r>
    </w:p>
    <w:p w:rsidR="001B07AC" w:rsidRPr="001B07AC" w:rsidRDefault="001B07AC" w:rsidP="00D52389">
      <w:pPr>
        <w:autoSpaceDE w:val="0"/>
        <w:autoSpaceDN w:val="0"/>
        <w:adjustRightInd w:val="0"/>
        <w:spacing w:after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В ПРОЦЕССЕ УПРАВЛЕНИЯ МУНИЦИПАЛЬНЫМ ДОЛГОМ</w:t>
      </w:r>
    </w:p>
    <w:p w:rsidR="001B07AC" w:rsidRPr="001B07AC" w:rsidRDefault="001B07AC" w:rsidP="00D7397A">
      <w:pPr>
        <w:autoSpaceDE w:val="0"/>
        <w:autoSpaceDN w:val="0"/>
        <w:adjustRightInd w:val="0"/>
        <w:spacing w:after="120"/>
        <w:ind w:firstLine="539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Основными рисками при управлении муниципальным долгом являются:</w:t>
      </w:r>
    </w:p>
    <w:p w:rsidR="001B07AC" w:rsidRPr="001B07AC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риск </w:t>
      </w:r>
      <w:proofErr w:type="spellStart"/>
      <w:r w:rsidRPr="001B07AC">
        <w:rPr>
          <w:rFonts w:eastAsiaTheme="minorHAnsi"/>
          <w:szCs w:val="24"/>
          <w:lang w:eastAsia="en-US"/>
        </w:rPr>
        <w:t>недостижения</w:t>
      </w:r>
      <w:proofErr w:type="spellEnd"/>
      <w:r w:rsidRPr="001B07AC">
        <w:rPr>
          <w:rFonts w:eastAsiaTheme="minorHAnsi"/>
          <w:szCs w:val="24"/>
          <w:lang w:eastAsia="en-US"/>
        </w:rPr>
        <w:t xml:space="preserve"> планируемых объемов поступлений доходов местного бюджета - </w:t>
      </w:r>
      <w:proofErr w:type="spellStart"/>
      <w:r w:rsidRPr="001B07AC">
        <w:rPr>
          <w:rFonts w:eastAsiaTheme="minorHAnsi"/>
          <w:szCs w:val="24"/>
          <w:lang w:eastAsia="en-US"/>
        </w:rPr>
        <w:t>недопоступление</w:t>
      </w:r>
      <w:proofErr w:type="spellEnd"/>
      <w:r w:rsidRPr="001B07AC">
        <w:rPr>
          <w:rFonts w:eastAsiaTheme="minorHAnsi"/>
          <w:szCs w:val="24"/>
          <w:lang w:eastAsia="en-US"/>
        </w:rPr>
        <w:t xml:space="preserve"> доходов потребует поиска дополнительных источников для выполнения принятых расходных обязательств бюджета и обеспечения его сбалансированности;</w:t>
      </w:r>
    </w:p>
    <w:p w:rsidR="001B07AC" w:rsidRPr="001B07AC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процентный риск - вероятность увеличения суммы расходов бюджета </w:t>
      </w:r>
      <w:r w:rsidR="00D7397A">
        <w:rPr>
          <w:rFonts w:eastAsiaTheme="minorHAnsi"/>
          <w:szCs w:val="24"/>
          <w:lang w:eastAsia="en-US"/>
        </w:rPr>
        <w:t xml:space="preserve">Округа </w:t>
      </w:r>
      <w:r w:rsidRPr="001B07AC">
        <w:rPr>
          <w:rFonts w:eastAsiaTheme="minorHAnsi"/>
          <w:szCs w:val="24"/>
          <w:lang w:eastAsia="en-US"/>
        </w:rPr>
        <w:t>на обслуживание муниципального долга вследствие увеличения процентных ставок;</w:t>
      </w:r>
    </w:p>
    <w:p w:rsidR="001B07AC" w:rsidRPr="001B07AC" w:rsidRDefault="001B07AC" w:rsidP="00C01F43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-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обязательств, а также невозможность рефинансирования;</w:t>
      </w:r>
    </w:p>
    <w:p w:rsidR="001B07AC" w:rsidRPr="001B07AC" w:rsidRDefault="001B07AC" w:rsidP="00C01F43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риск ликвидности - отсутствие на едином счете бюджета </w:t>
      </w:r>
      <w:r w:rsidR="00D52389">
        <w:rPr>
          <w:rFonts w:eastAsiaTheme="minorHAnsi"/>
          <w:szCs w:val="24"/>
          <w:lang w:eastAsia="en-US"/>
        </w:rPr>
        <w:t xml:space="preserve">Округа </w:t>
      </w:r>
      <w:r w:rsidRPr="001B07AC">
        <w:rPr>
          <w:rFonts w:eastAsiaTheme="minorHAnsi"/>
          <w:szCs w:val="24"/>
          <w:lang w:eastAsia="en-US"/>
        </w:rPr>
        <w:t>необходимых сре</w:t>
      </w:r>
      <w:proofErr w:type="gramStart"/>
      <w:r w:rsidRPr="001B07AC">
        <w:rPr>
          <w:rFonts w:eastAsiaTheme="minorHAnsi"/>
          <w:szCs w:val="24"/>
          <w:lang w:eastAsia="en-US"/>
        </w:rPr>
        <w:t>дств дл</w:t>
      </w:r>
      <w:proofErr w:type="gramEnd"/>
      <w:r w:rsidRPr="001B07AC">
        <w:rPr>
          <w:rFonts w:eastAsiaTheme="minorHAnsi"/>
          <w:szCs w:val="24"/>
          <w:lang w:eastAsia="en-US"/>
        </w:rPr>
        <w:t>я полного исполнения расходных и долговых обязательств в срок.</w:t>
      </w:r>
    </w:p>
    <w:p w:rsidR="001B07AC" w:rsidRPr="001B07AC" w:rsidRDefault="001B07AC" w:rsidP="00D52389">
      <w:pPr>
        <w:autoSpaceDE w:val="0"/>
        <w:autoSpaceDN w:val="0"/>
        <w:adjustRightInd w:val="0"/>
        <w:spacing w:before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7. ДОПОЛНИТЕЛЬНЫЕ МЕРЫ,</w:t>
      </w:r>
    </w:p>
    <w:p w:rsidR="001B07AC" w:rsidRPr="001B07AC" w:rsidRDefault="001B07AC" w:rsidP="00D52389">
      <w:pPr>
        <w:autoSpaceDE w:val="0"/>
        <w:autoSpaceDN w:val="0"/>
        <w:adjustRightInd w:val="0"/>
        <w:spacing w:after="120"/>
        <w:jc w:val="center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СПОСОБСТВУЮЩИЕ РЕАЛИЗАЦИИ ДОЛГОВОЙ ПОЛИТИКИ</w:t>
      </w:r>
    </w:p>
    <w:p w:rsidR="001B07AC" w:rsidRPr="001B07AC" w:rsidRDefault="001B07AC" w:rsidP="00D5238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Эффективной реализации долговой политики в 202</w:t>
      </w:r>
      <w:r w:rsidR="00AD1AE7">
        <w:rPr>
          <w:rFonts w:eastAsiaTheme="minorHAnsi"/>
          <w:szCs w:val="24"/>
          <w:lang w:eastAsia="en-US"/>
        </w:rPr>
        <w:t>3</w:t>
      </w:r>
      <w:r w:rsidRPr="001B07AC">
        <w:rPr>
          <w:rFonts w:eastAsiaTheme="minorHAnsi"/>
          <w:szCs w:val="24"/>
          <w:lang w:eastAsia="en-US"/>
        </w:rPr>
        <w:t xml:space="preserve"> году и плановом периоде 202</w:t>
      </w:r>
      <w:r w:rsidR="00AD1AE7">
        <w:rPr>
          <w:rFonts w:eastAsiaTheme="minorHAnsi"/>
          <w:szCs w:val="24"/>
          <w:lang w:eastAsia="en-US"/>
        </w:rPr>
        <w:t>4</w:t>
      </w:r>
      <w:r w:rsidRPr="001B07AC">
        <w:rPr>
          <w:rFonts w:eastAsiaTheme="minorHAnsi"/>
          <w:szCs w:val="24"/>
          <w:lang w:eastAsia="en-US"/>
        </w:rPr>
        <w:t xml:space="preserve"> и 202</w:t>
      </w:r>
      <w:r w:rsidR="00AD1AE7">
        <w:rPr>
          <w:rFonts w:eastAsiaTheme="minorHAnsi"/>
          <w:szCs w:val="24"/>
          <w:lang w:eastAsia="en-US"/>
        </w:rPr>
        <w:t>5</w:t>
      </w:r>
      <w:r w:rsidRPr="001B07AC">
        <w:rPr>
          <w:rFonts w:eastAsiaTheme="minorHAnsi"/>
          <w:szCs w:val="24"/>
          <w:lang w:eastAsia="en-US"/>
        </w:rPr>
        <w:t xml:space="preserve"> годах будут способствовать:</w:t>
      </w:r>
    </w:p>
    <w:p w:rsidR="001B07AC" w:rsidRPr="001B07AC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>- реализация плана мероприятий по оздоровлению финансов, включая мероприятия, направленные на рост доходов, оптимизацию расходов</w:t>
      </w:r>
      <w:r w:rsidR="00953C22">
        <w:rPr>
          <w:rFonts w:eastAsiaTheme="minorHAnsi"/>
          <w:szCs w:val="24"/>
          <w:lang w:eastAsia="en-US"/>
        </w:rPr>
        <w:t>,</w:t>
      </w:r>
      <w:r w:rsidR="00D7397A">
        <w:rPr>
          <w:rFonts w:eastAsiaTheme="minorHAnsi"/>
          <w:szCs w:val="24"/>
          <w:lang w:eastAsia="en-US"/>
        </w:rPr>
        <w:t xml:space="preserve"> </w:t>
      </w:r>
      <w:r w:rsidRPr="001B07AC">
        <w:rPr>
          <w:rFonts w:eastAsiaTheme="minorHAnsi"/>
          <w:szCs w:val="24"/>
          <w:lang w:eastAsia="en-US"/>
        </w:rPr>
        <w:t xml:space="preserve">утверждаемого Постановлением Администрации </w:t>
      </w:r>
      <w:r w:rsidR="00D52389">
        <w:rPr>
          <w:rFonts w:eastAsiaTheme="minorHAnsi"/>
          <w:szCs w:val="24"/>
          <w:lang w:eastAsia="en-US"/>
        </w:rPr>
        <w:t>Миасского городского округа</w:t>
      </w:r>
      <w:r w:rsidRPr="001B07AC">
        <w:rPr>
          <w:rFonts w:eastAsiaTheme="minorHAnsi"/>
          <w:szCs w:val="24"/>
          <w:lang w:eastAsia="en-US"/>
        </w:rPr>
        <w:t>;</w:t>
      </w:r>
    </w:p>
    <w:p w:rsidR="001B07AC" w:rsidRPr="001B07AC" w:rsidRDefault="001B07AC" w:rsidP="00D52389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1B07AC">
        <w:rPr>
          <w:rFonts w:eastAsiaTheme="minorHAnsi"/>
          <w:szCs w:val="24"/>
          <w:lang w:eastAsia="en-US"/>
        </w:rPr>
        <w:t xml:space="preserve">- выполнение целевых показателей, предусмотренных </w:t>
      </w:r>
      <w:r w:rsidR="005D627C">
        <w:rPr>
          <w:rFonts w:eastAsiaTheme="minorHAnsi"/>
          <w:szCs w:val="24"/>
          <w:lang w:eastAsia="en-US"/>
        </w:rPr>
        <w:t>м</w:t>
      </w:r>
      <w:r w:rsidR="005D627C" w:rsidRPr="005D627C">
        <w:rPr>
          <w:rFonts w:eastAsiaTheme="minorHAnsi"/>
          <w:szCs w:val="24"/>
          <w:lang w:eastAsia="en-US"/>
        </w:rPr>
        <w:t>униципальн</w:t>
      </w:r>
      <w:r w:rsidR="005D627C">
        <w:rPr>
          <w:rFonts w:eastAsiaTheme="minorHAnsi"/>
          <w:szCs w:val="24"/>
          <w:lang w:eastAsia="en-US"/>
        </w:rPr>
        <w:t>ой</w:t>
      </w:r>
      <w:r w:rsidR="005D627C" w:rsidRPr="005D627C">
        <w:rPr>
          <w:rFonts w:eastAsiaTheme="minorHAnsi"/>
          <w:szCs w:val="24"/>
          <w:lang w:eastAsia="en-US"/>
        </w:rPr>
        <w:t xml:space="preserve"> программ</w:t>
      </w:r>
      <w:r w:rsidR="005D627C">
        <w:rPr>
          <w:rFonts w:eastAsiaTheme="minorHAnsi"/>
          <w:szCs w:val="24"/>
          <w:lang w:eastAsia="en-US"/>
        </w:rPr>
        <w:t>ой</w:t>
      </w:r>
      <w:r w:rsidR="005D627C" w:rsidRPr="005D627C">
        <w:rPr>
          <w:rFonts w:eastAsiaTheme="minorHAnsi"/>
          <w:szCs w:val="24"/>
          <w:lang w:eastAsia="en-US"/>
        </w:rPr>
        <w:t xml:space="preserve"> </w:t>
      </w:r>
      <w:r w:rsidR="00B27532">
        <w:rPr>
          <w:rFonts w:eastAsiaTheme="minorHAnsi"/>
          <w:szCs w:val="24"/>
          <w:lang w:eastAsia="en-US"/>
        </w:rPr>
        <w:t>«</w:t>
      </w:r>
      <w:r w:rsidR="005D627C" w:rsidRPr="005D627C">
        <w:rPr>
          <w:rFonts w:eastAsiaTheme="minorHAnsi"/>
          <w:szCs w:val="24"/>
          <w:lang w:eastAsia="en-US"/>
        </w:rPr>
        <w:t>Управление муниципальными финансами и муниципальным долгом в Миасском городском округе</w:t>
      </w:r>
      <w:r w:rsidR="00B27532">
        <w:rPr>
          <w:rFonts w:eastAsiaTheme="minorHAnsi"/>
          <w:szCs w:val="24"/>
          <w:lang w:eastAsia="en-US"/>
        </w:rPr>
        <w:t>»</w:t>
      </w:r>
      <w:r w:rsidRPr="001B07AC">
        <w:rPr>
          <w:rFonts w:eastAsiaTheme="minorHAnsi"/>
          <w:szCs w:val="24"/>
          <w:lang w:eastAsia="en-US"/>
        </w:rPr>
        <w:t>.</w:t>
      </w:r>
    </w:p>
    <w:p w:rsidR="001B07AC" w:rsidRDefault="001B07AC" w:rsidP="00D52389">
      <w:pPr>
        <w:jc w:val="center"/>
      </w:pPr>
    </w:p>
    <w:sectPr w:rsidR="001B07AC" w:rsidSect="00D7397A">
      <w:headerReference w:type="even" r:id="rId12"/>
      <w:pgSz w:w="11907" w:h="16840" w:code="9"/>
      <w:pgMar w:top="567" w:right="70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53" w:rsidRDefault="0005018C">
      <w:r>
        <w:separator/>
      </w:r>
    </w:p>
  </w:endnote>
  <w:endnote w:type="continuationSeparator" w:id="0">
    <w:p w:rsidR="00C63953" w:rsidRDefault="0005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53" w:rsidRDefault="0005018C">
      <w:r>
        <w:separator/>
      </w:r>
    </w:p>
  </w:footnote>
  <w:footnote w:type="continuationSeparator" w:id="0">
    <w:p w:rsidR="00C63953" w:rsidRDefault="0005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77" w:rsidRDefault="001322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62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777" w:rsidRDefault="00DC4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6B"/>
    <w:rsid w:val="0000419B"/>
    <w:rsid w:val="0005018C"/>
    <w:rsid w:val="00087898"/>
    <w:rsid w:val="000A265A"/>
    <w:rsid w:val="001322B0"/>
    <w:rsid w:val="00146A1A"/>
    <w:rsid w:val="001A780E"/>
    <w:rsid w:val="001B07AC"/>
    <w:rsid w:val="00246276"/>
    <w:rsid w:val="002D2C73"/>
    <w:rsid w:val="003558CB"/>
    <w:rsid w:val="004F7573"/>
    <w:rsid w:val="0059737F"/>
    <w:rsid w:val="005D627C"/>
    <w:rsid w:val="00611587"/>
    <w:rsid w:val="00620D6F"/>
    <w:rsid w:val="00645098"/>
    <w:rsid w:val="0064626B"/>
    <w:rsid w:val="006737ED"/>
    <w:rsid w:val="00676B81"/>
    <w:rsid w:val="00691F89"/>
    <w:rsid w:val="00812EF9"/>
    <w:rsid w:val="00871260"/>
    <w:rsid w:val="00953C22"/>
    <w:rsid w:val="009F3DB7"/>
    <w:rsid w:val="00A1706E"/>
    <w:rsid w:val="00A4234D"/>
    <w:rsid w:val="00A61852"/>
    <w:rsid w:val="00AD1AE7"/>
    <w:rsid w:val="00B27532"/>
    <w:rsid w:val="00B95202"/>
    <w:rsid w:val="00BA6212"/>
    <w:rsid w:val="00BF46CE"/>
    <w:rsid w:val="00C01F43"/>
    <w:rsid w:val="00C63953"/>
    <w:rsid w:val="00C87DF4"/>
    <w:rsid w:val="00D52389"/>
    <w:rsid w:val="00D7397A"/>
    <w:rsid w:val="00D8606D"/>
    <w:rsid w:val="00DB60E6"/>
    <w:rsid w:val="00DC4B44"/>
    <w:rsid w:val="00DE4D41"/>
    <w:rsid w:val="00F00462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62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462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64626B"/>
  </w:style>
  <w:style w:type="paragraph" w:styleId="a6">
    <w:name w:val="Title"/>
    <w:basedOn w:val="a"/>
    <w:link w:val="a7"/>
    <w:qFormat/>
    <w:rsid w:val="0064626B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646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"/>
    <w:basedOn w:val="a"/>
    <w:rsid w:val="0064626B"/>
    <w:pPr>
      <w:ind w:left="283" w:hanging="283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DC4B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B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462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6462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64626B"/>
  </w:style>
  <w:style w:type="paragraph" w:styleId="a6">
    <w:name w:val="Title"/>
    <w:basedOn w:val="a"/>
    <w:link w:val="a7"/>
    <w:qFormat/>
    <w:rsid w:val="0064626B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646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"/>
    <w:basedOn w:val="a"/>
    <w:rsid w:val="0064626B"/>
    <w:pPr>
      <w:ind w:left="283" w:hanging="283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DC4B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B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62DD6352916354E32DD1963303C2646141509418EC946AD044A58DA87EBEADE8BCF13BFC63378EB654EB96F8R6b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62DD6352916354E32DD1963303C2646141509418EC946AD044A58DA87EBEADE8BCF13BFC63378EB654EB96F8R6b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962DD6352916354E32DD1963303C2646142549217EC946AD044A58DA87EBEADE8BCF13BFC63378EB654EB96F8R6b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62DD6352916354E32DD1963303C2646141509418EC946AD044A58DA87EBEADE8BCF13BFC63378EB654EB96F8R6b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3</cp:revision>
  <cp:lastPrinted>2022-11-12T06:59:00Z</cp:lastPrinted>
  <dcterms:created xsi:type="dcterms:W3CDTF">2022-11-11T06:30:00Z</dcterms:created>
  <dcterms:modified xsi:type="dcterms:W3CDTF">2022-11-12T06:59:00Z</dcterms:modified>
</cp:coreProperties>
</file>