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77D" w:rsidRDefault="0008477D" w:rsidP="0008477D">
      <w:pPr>
        <w:ind w:right="-1"/>
        <w:rPr>
          <w:b/>
          <w:bCs/>
          <w:sz w:val="24"/>
          <w:szCs w:val="24"/>
        </w:rPr>
      </w:pPr>
      <w:r>
        <w:rPr>
          <w:b/>
          <w:bCs/>
          <w:noProof/>
          <w:sz w:val="24"/>
          <w:szCs w:val="24"/>
        </w:rPr>
        <w:drawing>
          <wp:anchor distT="0" distB="0" distL="114935" distR="114935" simplePos="0" relativeHeight="251661312" behindDoc="1" locked="0" layoutInCell="1" allowOverlap="1">
            <wp:simplePos x="0" y="0"/>
            <wp:positionH relativeFrom="column">
              <wp:posOffset>2752725</wp:posOffset>
            </wp:positionH>
            <wp:positionV relativeFrom="paragraph">
              <wp:posOffset>34290</wp:posOffset>
            </wp:positionV>
            <wp:extent cx="607060" cy="680085"/>
            <wp:effectExtent l="19050" t="0" r="254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607060" cy="680085"/>
                    </a:xfrm>
                    <a:prstGeom prst="rect">
                      <a:avLst/>
                    </a:prstGeom>
                    <a:solidFill>
                      <a:srgbClr val="FFFFFF"/>
                    </a:solidFill>
                    <a:ln w="9525">
                      <a:noFill/>
                      <a:miter lim="800000"/>
                      <a:headEnd/>
                      <a:tailEnd/>
                    </a:ln>
                  </pic:spPr>
                </pic:pic>
              </a:graphicData>
            </a:graphic>
          </wp:anchor>
        </w:drawing>
      </w:r>
      <w:r w:rsidR="00276FDE">
        <w:rPr>
          <w:b/>
          <w:bCs/>
          <w:sz w:val="24"/>
          <w:szCs w:val="24"/>
        </w:rPr>
        <w:t xml:space="preserve">ПРОЕКТ </w:t>
      </w:r>
    </w:p>
    <w:p w:rsidR="0008477D" w:rsidRDefault="0008477D" w:rsidP="0008477D">
      <w:pPr>
        <w:ind w:right="-1"/>
        <w:rPr>
          <w:b/>
          <w:bCs/>
          <w:sz w:val="24"/>
          <w:szCs w:val="24"/>
        </w:rPr>
      </w:pPr>
    </w:p>
    <w:p w:rsidR="0008477D" w:rsidRDefault="0008477D" w:rsidP="0008477D">
      <w:pPr>
        <w:ind w:right="-1"/>
        <w:rPr>
          <w:b/>
          <w:bCs/>
          <w:sz w:val="24"/>
          <w:szCs w:val="24"/>
        </w:rPr>
      </w:pPr>
    </w:p>
    <w:p w:rsidR="0008477D" w:rsidRDefault="0008477D" w:rsidP="0008477D">
      <w:pPr>
        <w:ind w:right="-1"/>
        <w:rPr>
          <w:b/>
          <w:bCs/>
          <w:sz w:val="24"/>
          <w:szCs w:val="24"/>
        </w:rPr>
      </w:pPr>
    </w:p>
    <w:p w:rsidR="0008477D" w:rsidRDefault="0008477D" w:rsidP="0008477D">
      <w:pPr>
        <w:ind w:right="-1"/>
        <w:rPr>
          <w:b/>
          <w:bCs/>
          <w:sz w:val="24"/>
          <w:szCs w:val="24"/>
        </w:rPr>
      </w:pPr>
    </w:p>
    <w:p w:rsidR="0008477D" w:rsidRDefault="0008477D" w:rsidP="0008477D">
      <w:pPr>
        <w:ind w:right="-1"/>
        <w:jc w:val="center"/>
        <w:rPr>
          <w:bCs/>
          <w:sz w:val="24"/>
          <w:szCs w:val="24"/>
        </w:rPr>
      </w:pPr>
      <w:r>
        <w:rPr>
          <w:bCs/>
          <w:sz w:val="24"/>
          <w:szCs w:val="24"/>
        </w:rPr>
        <w:t>СОБРАНИЕ ДЕПУТАТОВ МИАССКОГО ГОРОДСКОГО ОКРУГА</w:t>
      </w:r>
    </w:p>
    <w:p w:rsidR="0008477D" w:rsidRDefault="0008477D" w:rsidP="0008477D">
      <w:pPr>
        <w:widowControl/>
        <w:ind w:right="-1"/>
        <w:jc w:val="both"/>
        <w:rPr>
          <w:sz w:val="24"/>
          <w:szCs w:val="24"/>
        </w:rPr>
      </w:pPr>
      <w:r>
        <w:rPr>
          <w:sz w:val="24"/>
          <w:szCs w:val="24"/>
        </w:rPr>
        <w:t xml:space="preserve">                                                         </w:t>
      </w:r>
      <w:r>
        <w:rPr>
          <w:bCs/>
          <w:sz w:val="24"/>
          <w:szCs w:val="24"/>
        </w:rPr>
        <w:t>ЧЕЛЯБИНСКАЯ ОБЛАСТЬ</w:t>
      </w:r>
      <w:r>
        <w:rPr>
          <w:sz w:val="24"/>
          <w:szCs w:val="24"/>
        </w:rPr>
        <w:t xml:space="preserve">     </w:t>
      </w:r>
    </w:p>
    <w:p w:rsidR="0008477D" w:rsidRDefault="0008477D" w:rsidP="0008477D">
      <w:pPr>
        <w:widowControl/>
        <w:ind w:right="-1" w:firstLine="709"/>
        <w:jc w:val="center"/>
        <w:rPr>
          <w:bCs/>
          <w:sz w:val="24"/>
          <w:szCs w:val="24"/>
        </w:rPr>
      </w:pPr>
      <w:r>
        <w:rPr>
          <w:sz w:val="24"/>
        </w:rPr>
        <w:t>________________ С</w:t>
      </w:r>
      <w:r>
        <w:rPr>
          <w:bCs/>
          <w:sz w:val="24"/>
          <w:szCs w:val="24"/>
        </w:rPr>
        <w:t>ЕССИЯ СОБРАНИЯ  ДЕПУТАТОВ МИАССКОГО ГОРОДСКОГО ОКРУГА ШЕСТОГО СОЗЫВА</w:t>
      </w:r>
    </w:p>
    <w:p w:rsidR="0008477D" w:rsidRDefault="0008477D" w:rsidP="0008477D">
      <w:pPr>
        <w:ind w:right="-1"/>
        <w:jc w:val="right"/>
        <w:rPr>
          <w:sz w:val="24"/>
        </w:rPr>
      </w:pPr>
    </w:p>
    <w:p w:rsidR="0008477D" w:rsidRDefault="0008477D" w:rsidP="0008477D">
      <w:pPr>
        <w:ind w:right="-1"/>
        <w:jc w:val="center"/>
        <w:rPr>
          <w:sz w:val="24"/>
        </w:rPr>
      </w:pPr>
      <w:r>
        <w:rPr>
          <w:sz w:val="24"/>
        </w:rPr>
        <w:t>РЕШЕНИЕ №______</w:t>
      </w:r>
    </w:p>
    <w:p w:rsidR="0008477D" w:rsidRDefault="0008477D" w:rsidP="0008477D">
      <w:pPr>
        <w:ind w:right="-1"/>
        <w:jc w:val="right"/>
        <w:rPr>
          <w:sz w:val="24"/>
          <w:szCs w:val="24"/>
        </w:rPr>
      </w:pPr>
      <w:r>
        <w:rPr>
          <w:sz w:val="24"/>
        </w:rPr>
        <w:t xml:space="preserve">от  ___________ </w:t>
      </w:r>
      <w:proofErr w:type="gramStart"/>
      <w:r>
        <w:rPr>
          <w:sz w:val="24"/>
        </w:rPr>
        <w:t>г</w:t>
      </w:r>
      <w:proofErr w:type="gramEnd"/>
      <w:r>
        <w:rPr>
          <w:sz w:val="24"/>
        </w:rPr>
        <w:t>.</w:t>
      </w:r>
    </w:p>
    <w:p w:rsidR="0008477D" w:rsidRDefault="00D156FA" w:rsidP="0008477D">
      <w:pPr>
        <w:pStyle w:val="ConsPlusTitle"/>
        <w:widowControl/>
        <w:ind w:right="-1"/>
        <w:jc w:val="center"/>
      </w:pPr>
      <w:r>
        <w:rPr>
          <w:noProof/>
        </w:rPr>
        <w:pict>
          <v:shapetype id="_x0000_t202" coordsize="21600,21600" o:spt="202" path="m,l,21600r21600,l21600,xe">
            <v:stroke joinstyle="miter"/>
            <v:path gradientshapeok="t" o:connecttype="rect"/>
          </v:shapetype>
          <v:shape id="_x0000_s1026" type="#_x0000_t202" style="position:absolute;left:0;text-align:left;margin-left:-6.15pt;margin-top:7.5pt;width:291.6pt;height:124.95pt;z-index:251660288" strokecolor="white">
            <v:textbox style="mso-next-textbox:#_x0000_s1026">
              <w:txbxContent>
                <w:p w:rsidR="0008477D" w:rsidRPr="006B7157" w:rsidRDefault="0008477D" w:rsidP="0008477D">
                  <w:pPr>
                    <w:jc w:val="both"/>
                    <w:rPr>
                      <w:szCs w:val="24"/>
                    </w:rPr>
                  </w:pPr>
                  <w:r w:rsidRPr="00F009A2">
                    <w:rPr>
                      <w:color w:val="000000"/>
                      <w:spacing w:val="2"/>
                      <w:sz w:val="24"/>
                      <w:szCs w:val="24"/>
                    </w:rPr>
                    <w:t xml:space="preserve">О внесении </w:t>
                  </w:r>
                  <w:r>
                    <w:rPr>
                      <w:color w:val="000000"/>
                      <w:spacing w:val="2"/>
                      <w:sz w:val="24"/>
                      <w:szCs w:val="24"/>
                    </w:rPr>
                    <w:t>изменений</w:t>
                  </w:r>
                  <w:r w:rsidRPr="00F009A2">
                    <w:rPr>
                      <w:color w:val="000000"/>
                      <w:spacing w:val="2"/>
                      <w:sz w:val="24"/>
                      <w:szCs w:val="24"/>
                    </w:rPr>
                    <w:t xml:space="preserve"> в Решение Собрания депутатов Миасского городского округа </w:t>
                  </w:r>
                  <w:r>
                    <w:rPr>
                      <w:color w:val="000000"/>
                      <w:spacing w:val="2"/>
                      <w:sz w:val="24"/>
                      <w:szCs w:val="24"/>
                    </w:rPr>
                    <w:t xml:space="preserve">                          </w:t>
                  </w:r>
                  <w:r w:rsidRPr="00F009A2">
                    <w:rPr>
                      <w:color w:val="000000"/>
                      <w:spacing w:val="2"/>
                      <w:sz w:val="24"/>
                      <w:szCs w:val="24"/>
                    </w:rPr>
                    <w:t>от 25.08.2017 г. №11 «Об утверждении нормативов формирования расходов бюджета Миасского городского округа  на оплату труда депутатов, выборных должностных лиц местного самоуправления, осуществляющих свои полномочия на постоянной основе»</w:t>
                  </w:r>
                </w:p>
              </w:txbxContent>
            </v:textbox>
          </v:shape>
        </w:pict>
      </w:r>
    </w:p>
    <w:p w:rsidR="0008477D" w:rsidRDefault="0008477D" w:rsidP="0008477D">
      <w:pPr>
        <w:pStyle w:val="ConsPlusTitle"/>
        <w:widowControl/>
        <w:ind w:right="-1"/>
        <w:jc w:val="center"/>
      </w:pPr>
    </w:p>
    <w:p w:rsidR="0008477D" w:rsidRDefault="0008477D" w:rsidP="0008477D">
      <w:pPr>
        <w:pStyle w:val="ConsPlusTitle"/>
        <w:widowControl/>
        <w:ind w:right="-1"/>
        <w:jc w:val="center"/>
      </w:pPr>
    </w:p>
    <w:p w:rsidR="0008477D" w:rsidRDefault="0008477D" w:rsidP="0008477D">
      <w:pPr>
        <w:ind w:firstLine="709"/>
        <w:jc w:val="both"/>
        <w:rPr>
          <w:color w:val="000000"/>
          <w:sz w:val="24"/>
          <w:szCs w:val="24"/>
        </w:rPr>
      </w:pPr>
    </w:p>
    <w:p w:rsidR="0008477D" w:rsidRDefault="0008477D" w:rsidP="0008477D">
      <w:pPr>
        <w:tabs>
          <w:tab w:val="left" w:pos="0"/>
          <w:tab w:val="left" w:pos="600"/>
        </w:tabs>
        <w:ind w:right="-58" w:firstLine="709"/>
        <w:jc w:val="both"/>
        <w:rPr>
          <w:sz w:val="24"/>
          <w:szCs w:val="24"/>
        </w:rPr>
      </w:pPr>
    </w:p>
    <w:p w:rsidR="0008477D" w:rsidRDefault="0008477D" w:rsidP="0008477D">
      <w:pPr>
        <w:tabs>
          <w:tab w:val="left" w:pos="0"/>
          <w:tab w:val="left" w:pos="600"/>
        </w:tabs>
        <w:ind w:right="-58" w:firstLine="709"/>
        <w:jc w:val="both"/>
        <w:rPr>
          <w:sz w:val="24"/>
          <w:szCs w:val="24"/>
        </w:rPr>
      </w:pPr>
    </w:p>
    <w:p w:rsidR="0008477D" w:rsidRDefault="0008477D" w:rsidP="0008477D">
      <w:pPr>
        <w:tabs>
          <w:tab w:val="left" w:pos="0"/>
          <w:tab w:val="left" w:pos="600"/>
        </w:tabs>
        <w:ind w:right="-58" w:firstLine="709"/>
        <w:jc w:val="both"/>
        <w:rPr>
          <w:sz w:val="24"/>
          <w:szCs w:val="24"/>
        </w:rPr>
      </w:pPr>
    </w:p>
    <w:p w:rsidR="0008477D" w:rsidRDefault="0008477D" w:rsidP="0008477D">
      <w:pPr>
        <w:tabs>
          <w:tab w:val="left" w:pos="0"/>
          <w:tab w:val="left" w:pos="600"/>
        </w:tabs>
        <w:ind w:right="-58" w:firstLine="709"/>
        <w:jc w:val="both"/>
        <w:rPr>
          <w:sz w:val="24"/>
          <w:szCs w:val="24"/>
        </w:rPr>
      </w:pPr>
    </w:p>
    <w:p w:rsidR="0008477D" w:rsidRDefault="0008477D" w:rsidP="0008477D">
      <w:pPr>
        <w:tabs>
          <w:tab w:val="left" w:pos="0"/>
          <w:tab w:val="left" w:pos="600"/>
        </w:tabs>
        <w:ind w:right="-58" w:firstLine="709"/>
        <w:jc w:val="both"/>
        <w:rPr>
          <w:sz w:val="24"/>
          <w:szCs w:val="24"/>
        </w:rPr>
      </w:pPr>
    </w:p>
    <w:p w:rsidR="0008477D" w:rsidRDefault="0008477D" w:rsidP="0008477D">
      <w:pPr>
        <w:tabs>
          <w:tab w:val="left" w:pos="0"/>
          <w:tab w:val="left" w:pos="600"/>
        </w:tabs>
        <w:ind w:right="-58" w:firstLine="709"/>
        <w:jc w:val="both"/>
        <w:rPr>
          <w:sz w:val="24"/>
          <w:szCs w:val="24"/>
        </w:rPr>
      </w:pPr>
    </w:p>
    <w:p w:rsidR="0008477D" w:rsidRPr="00361AB5" w:rsidRDefault="0008477D" w:rsidP="0008477D">
      <w:pPr>
        <w:tabs>
          <w:tab w:val="left" w:pos="0"/>
          <w:tab w:val="left" w:pos="600"/>
        </w:tabs>
        <w:ind w:right="-58" w:firstLine="709"/>
        <w:jc w:val="both"/>
        <w:rPr>
          <w:spacing w:val="-10"/>
          <w:sz w:val="24"/>
          <w:szCs w:val="24"/>
        </w:rPr>
      </w:pPr>
      <w:proofErr w:type="gramStart"/>
      <w:r w:rsidRPr="00A0617C">
        <w:rPr>
          <w:sz w:val="24"/>
          <w:szCs w:val="24"/>
        </w:rPr>
        <w:t xml:space="preserve">Рассмотрев предложение </w:t>
      </w:r>
      <w:r>
        <w:rPr>
          <w:sz w:val="24"/>
          <w:szCs w:val="24"/>
        </w:rPr>
        <w:t>постоянной комиссии по вопросам</w:t>
      </w:r>
      <w:r w:rsidRPr="00A0617C">
        <w:rPr>
          <w:sz w:val="24"/>
          <w:szCs w:val="24"/>
        </w:rPr>
        <w:t xml:space="preserve"> </w:t>
      </w:r>
      <w:r>
        <w:rPr>
          <w:sz w:val="24"/>
          <w:szCs w:val="24"/>
        </w:rPr>
        <w:t xml:space="preserve">экономической и бюджетной политики </w:t>
      </w:r>
      <w:r w:rsidRPr="00A0617C">
        <w:rPr>
          <w:sz w:val="24"/>
          <w:szCs w:val="24"/>
        </w:rPr>
        <w:t xml:space="preserve">о внесении изменений в Решение Собрания депутатов Миасского городского округа от 25.08.2017 г. №11 «Об утверждении нормативов формирования расходов местного бюджета Миасского городского округа  на оплату труда депутатов, выборных должностных лиц местного самоуправления, осуществляющих свои полномочия на постоянной основе», учитывая рекомендации постоянной комиссии по вопросам экономической и бюджетной политики, </w:t>
      </w:r>
      <w:r w:rsidR="00276FDE">
        <w:rPr>
          <w:sz w:val="24"/>
          <w:szCs w:val="24"/>
        </w:rPr>
        <w:t>комиссии</w:t>
      </w:r>
      <w:proofErr w:type="gramEnd"/>
      <w:r w:rsidR="00276FDE">
        <w:rPr>
          <w:sz w:val="24"/>
          <w:szCs w:val="24"/>
        </w:rPr>
        <w:t xml:space="preserve"> </w:t>
      </w:r>
      <w:proofErr w:type="gramStart"/>
      <w:r w:rsidR="00276FDE">
        <w:rPr>
          <w:sz w:val="24"/>
          <w:szCs w:val="24"/>
        </w:rPr>
        <w:t xml:space="preserve">по вопросам законности, правопорядка и местного самоуправления, </w:t>
      </w:r>
      <w:r w:rsidRPr="00A0617C">
        <w:rPr>
          <w:sz w:val="24"/>
          <w:szCs w:val="24"/>
        </w:rPr>
        <w:t xml:space="preserve">в соответствии со статьей 136 Бюджетного кодекса Российской Федерации, Законом Челябинской области </w:t>
      </w:r>
      <w:r>
        <w:rPr>
          <w:sz w:val="24"/>
          <w:szCs w:val="24"/>
        </w:rPr>
        <w:t xml:space="preserve"> </w:t>
      </w:r>
      <w:r w:rsidRPr="00A0617C">
        <w:rPr>
          <w:sz w:val="24"/>
          <w:szCs w:val="24"/>
        </w:rPr>
        <w:t xml:space="preserve">от 27.03.2008 </w:t>
      </w:r>
      <w:r>
        <w:rPr>
          <w:sz w:val="24"/>
          <w:szCs w:val="24"/>
        </w:rPr>
        <w:t>г. №</w:t>
      </w:r>
      <w:r w:rsidRPr="00A0617C">
        <w:rPr>
          <w:sz w:val="24"/>
          <w:szCs w:val="24"/>
        </w:rPr>
        <w:t xml:space="preserve">245-ЗО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w:t>
      </w:r>
      <w:r w:rsidRPr="00E3541E">
        <w:rPr>
          <w:sz w:val="24"/>
          <w:szCs w:val="24"/>
        </w:rPr>
        <w:t xml:space="preserve"> руководствуясь Федеральным законом от 06.10.2003 г. №131-Ф3 «Об общих принципах организации местного самоуправления в Российской Федерации» и Уставом</w:t>
      </w:r>
      <w:r w:rsidRPr="00361AB5">
        <w:rPr>
          <w:sz w:val="24"/>
          <w:szCs w:val="24"/>
        </w:rPr>
        <w:t xml:space="preserve"> Миасского городского округа, Собрание</w:t>
      </w:r>
      <w:proofErr w:type="gramEnd"/>
      <w:r w:rsidRPr="00361AB5">
        <w:rPr>
          <w:sz w:val="24"/>
          <w:szCs w:val="24"/>
        </w:rPr>
        <w:t xml:space="preserve"> депутатов Миасского городского округа</w:t>
      </w:r>
    </w:p>
    <w:p w:rsidR="0008477D" w:rsidRPr="008902B4" w:rsidRDefault="0008477D" w:rsidP="0008477D">
      <w:pPr>
        <w:tabs>
          <w:tab w:val="right" w:pos="9639"/>
        </w:tabs>
        <w:ind w:right="-2"/>
        <w:jc w:val="both"/>
        <w:rPr>
          <w:sz w:val="24"/>
          <w:szCs w:val="24"/>
        </w:rPr>
      </w:pPr>
      <w:r w:rsidRPr="008902B4">
        <w:rPr>
          <w:sz w:val="24"/>
          <w:szCs w:val="24"/>
        </w:rPr>
        <w:t>РЕШАЕТ:</w:t>
      </w:r>
    </w:p>
    <w:p w:rsidR="00276FDE" w:rsidRDefault="0008477D" w:rsidP="0008477D">
      <w:pPr>
        <w:ind w:firstLine="709"/>
        <w:jc w:val="both"/>
        <w:rPr>
          <w:rFonts w:eastAsia="Calibri"/>
          <w:sz w:val="24"/>
          <w:szCs w:val="24"/>
        </w:rPr>
      </w:pPr>
      <w:r w:rsidRPr="008F78B8">
        <w:rPr>
          <w:sz w:val="24"/>
          <w:szCs w:val="24"/>
        </w:rPr>
        <w:t xml:space="preserve">1. </w:t>
      </w:r>
      <w:r w:rsidRPr="005A447F">
        <w:rPr>
          <w:color w:val="000000"/>
          <w:spacing w:val="-1"/>
          <w:sz w:val="24"/>
          <w:szCs w:val="24"/>
        </w:rPr>
        <w:t xml:space="preserve">Внести следующие изменения в Решение </w:t>
      </w:r>
      <w:r w:rsidRPr="005A447F">
        <w:rPr>
          <w:color w:val="000000"/>
          <w:spacing w:val="2"/>
          <w:sz w:val="24"/>
          <w:szCs w:val="24"/>
        </w:rPr>
        <w:t>Собрания депутатов Миасского городского округа от 25.08.2017 г. №11 «Об утверждении нормативов формирования расходов бюджета Миасского городского округа  на оплату труда депутатов, выборных должностных лиц местного самоуправления, осуществляющих свои полномочия на постоянной основе» (далее - Решение), а именно</w:t>
      </w:r>
      <w:r w:rsidR="00276FDE">
        <w:rPr>
          <w:color w:val="000000"/>
          <w:spacing w:val="2"/>
          <w:sz w:val="24"/>
          <w:szCs w:val="24"/>
        </w:rPr>
        <w:t xml:space="preserve"> – в пр</w:t>
      </w:r>
      <w:r>
        <w:rPr>
          <w:color w:val="000000"/>
          <w:spacing w:val="2"/>
          <w:sz w:val="24"/>
          <w:szCs w:val="24"/>
        </w:rPr>
        <w:t>иложени</w:t>
      </w:r>
      <w:r w:rsidR="00276FDE">
        <w:rPr>
          <w:color w:val="000000"/>
          <w:spacing w:val="2"/>
          <w:sz w:val="24"/>
          <w:szCs w:val="24"/>
        </w:rPr>
        <w:t>и</w:t>
      </w:r>
      <w:r w:rsidRPr="005A447F">
        <w:rPr>
          <w:color w:val="000000"/>
          <w:spacing w:val="2"/>
          <w:sz w:val="24"/>
          <w:szCs w:val="24"/>
        </w:rPr>
        <w:t xml:space="preserve"> к Решению</w:t>
      </w:r>
      <w:r w:rsidR="00C67C30">
        <w:rPr>
          <w:color w:val="000000"/>
          <w:spacing w:val="2"/>
          <w:sz w:val="24"/>
          <w:szCs w:val="24"/>
        </w:rPr>
        <w:t>:</w:t>
      </w:r>
      <w:r w:rsidRPr="00A52438">
        <w:rPr>
          <w:rFonts w:eastAsia="Calibri"/>
          <w:sz w:val="24"/>
          <w:szCs w:val="24"/>
        </w:rPr>
        <w:t xml:space="preserve"> </w:t>
      </w:r>
    </w:p>
    <w:p w:rsidR="0008477D" w:rsidRPr="00A52438" w:rsidRDefault="00276FDE" w:rsidP="0008477D">
      <w:pPr>
        <w:ind w:firstLine="709"/>
        <w:jc w:val="both"/>
        <w:rPr>
          <w:rFonts w:eastAsia="Calibri"/>
          <w:sz w:val="24"/>
          <w:szCs w:val="24"/>
        </w:rPr>
      </w:pPr>
      <w:r>
        <w:rPr>
          <w:rFonts w:eastAsia="Calibri"/>
          <w:sz w:val="24"/>
          <w:szCs w:val="24"/>
        </w:rPr>
        <w:t>1</w:t>
      </w:r>
      <w:r w:rsidR="0008477D">
        <w:rPr>
          <w:rFonts w:eastAsia="Calibri"/>
          <w:sz w:val="24"/>
          <w:szCs w:val="24"/>
        </w:rPr>
        <w:t>)</w:t>
      </w:r>
      <w:r w:rsidR="0008477D" w:rsidRPr="005A5854">
        <w:rPr>
          <w:color w:val="000000"/>
          <w:spacing w:val="2"/>
          <w:sz w:val="24"/>
          <w:szCs w:val="24"/>
        </w:rPr>
        <w:t xml:space="preserve"> </w:t>
      </w:r>
      <w:r>
        <w:rPr>
          <w:color w:val="000000"/>
          <w:spacing w:val="2"/>
          <w:sz w:val="24"/>
          <w:szCs w:val="24"/>
        </w:rPr>
        <w:t xml:space="preserve">пункт 8 </w:t>
      </w:r>
      <w:r w:rsidR="0008477D" w:rsidRPr="005A447F">
        <w:rPr>
          <w:color w:val="000000"/>
          <w:spacing w:val="2"/>
          <w:sz w:val="24"/>
          <w:szCs w:val="24"/>
        </w:rPr>
        <w:t xml:space="preserve"> дополнить</w:t>
      </w:r>
      <w:r>
        <w:rPr>
          <w:color w:val="000000"/>
          <w:spacing w:val="2"/>
          <w:sz w:val="24"/>
          <w:szCs w:val="24"/>
        </w:rPr>
        <w:t xml:space="preserve"> абзацем вторым следующего содержания</w:t>
      </w:r>
      <w:r w:rsidR="0008477D" w:rsidRPr="005A447F">
        <w:rPr>
          <w:color w:val="000000"/>
          <w:spacing w:val="2"/>
          <w:sz w:val="24"/>
          <w:szCs w:val="24"/>
        </w:rPr>
        <w:t>:</w:t>
      </w:r>
    </w:p>
    <w:p w:rsidR="0008477D" w:rsidRPr="00276FDE" w:rsidRDefault="0008477D" w:rsidP="00276FDE">
      <w:pPr>
        <w:pStyle w:val="3"/>
        <w:spacing w:line="240" w:lineRule="auto"/>
        <w:ind w:firstLine="709"/>
        <w:rPr>
          <w:rFonts w:ascii="Times New Roman" w:hAnsi="Times New Roman"/>
          <w:szCs w:val="24"/>
        </w:rPr>
      </w:pPr>
      <w:proofErr w:type="gramStart"/>
      <w:r w:rsidRPr="00276FDE">
        <w:rPr>
          <w:rFonts w:ascii="Times New Roman" w:hAnsi="Times New Roman"/>
          <w:color w:val="000000"/>
          <w:spacing w:val="2"/>
          <w:szCs w:val="24"/>
        </w:rPr>
        <w:t>«</w:t>
      </w:r>
      <w:r w:rsidR="00276FDE" w:rsidRPr="00276FDE">
        <w:rPr>
          <w:rFonts w:ascii="Times New Roman" w:hAnsi="Times New Roman"/>
          <w:color w:val="000000"/>
          <w:spacing w:val="2"/>
          <w:szCs w:val="24"/>
        </w:rPr>
        <w:t xml:space="preserve">Председателю Собрания депутатов </w:t>
      </w:r>
      <w:r w:rsidRPr="00276FDE">
        <w:rPr>
          <w:rFonts w:ascii="Times New Roman" w:hAnsi="Times New Roman"/>
          <w:color w:val="000000"/>
          <w:spacing w:val="2"/>
          <w:szCs w:val="24"/>
        </w:rPr>
        <w:t xml:space="preserve">Миасского городского округа устанавливается </w:t>
      </w:r>
      <w:r w:rsidRPr="00276FDE">
        <w:rPr>
          <w:rFonts w:ascii="Times New Roman" w:hAnsi="Times New Roman"/>
          <w:szCs w:val="24"/>
        </w:rPr>
        <w:t xml:space="preserve">единовременная выплата при предоставлении ежегодного оплачиваемого отпуска в размере трех должностных окладов, </w:t>
      </w:r>
      <w:bookmarkStart w:id="0" w:name="_GoBack"/>
      <w:bookmarkEnd w:id="0"/>
      <w:r w:rsidRPr="00276FDE">
        <w:rPr>
          <w:rFonts w:ascii="Times New Roman" w:eastAsia="Calibri" w:hAnsi="Times New Roman"/>
          <w:szCs w:val="24"/>
        </w:rPr>
        <w:t xml:space="preserve">исходя из должностных окладов, указанных в скобках таблицы Приложения к нормативам </w:t>
      </w:r>
      <w:r w:rsidRPr="00276FDE">
        <w:rPr>
          <w:rFonts w:ascii="Times New Roman" w:hAnsi="Times New Roman"/>
          <w:szCs w:val="24"/>
        </w:rPr>
        <w:t>формирования расходов бюджета Миасского городского округа на оплату труда депутатов, выборных должностных лиц местного самоуправления, осуществляющих свои полномочия на постоянной основе.</w:t>
      </w:r>
      <w:r w:rsidR="00276FDE">
        <w:rPr>
          <w:rFonts w:ascii="Times New Roman" w:hAnsi="Times New Roman"/>
          <w:szCs w:val="24"/>
        </w:rPr>
        <w:t>».</w:t>
      </w:r>
      <w:proofErr w:type="gramEnd"/>
    </w:p>
    <w:p w:rsidR="00276FDE" w:rsidRPr="00A52438" w:rsidRDefault="00276FDE" w:rsidP="00276FDE">
      <w:pPr>
        <w:ind w:firstLine="709"/>
        <w:jc w:val="both"/>
        <w:rPr>
          <w:rFonts w:eastAsia="Calibri"/>
          <w:sz w:val="24"/>
          <w:szCs w:val="24"/>
        </w:rPr>
      </w:pPr>
      <w:r>
        <w:rPr>
          <w:rFonts w:eastAsia="Calibri"/>
          <w:sz w:val="24"/>
          <w:szCs w:val="24"/>
        </w:rPr>
        <w:t>2)</w:t>
      </w:r>
      <w:r w:rsidRPr="005A5854">
        <w:rPr>
          <w:color w:val="000000"/>
          <w:spacing w:val="2"/>
          <w:sz w:val="24"/>
          <w:szCs w:val="24"/>
        </w:rPr>
        <w:t xml:space="preserve"> </w:t>
      </w:r>
      <w:r>
        <w:rPr>
          <w:color w:val="000000"/>
          <w:spacing w:val="2"/>
          <w:sz w:val="24"/>
          <w:szCs w:val="24"/>
        </w:rPr>
        <w:t xml:space="preserve">пункт 9 </w:t>
      </w:r>
      <w:r w:rsidRPr="005A447F">
        <w:rPr>
          <w:color w:val="000000"/>
          <w:spacing w:val="2"/>
          <w:sz w:val="24"/>
          <w:szCs w:val="24"/>
        </w:rPr>
        <w:t xml:space="preserve"> дополнить</w:t>
      </w:r>
      <w:r>
        <w:rPr>
          <w:color w:val="000000"/>
          <w:spacing w:val="2"/>
          <w:sz w:val="24"/>
          <w:szCs w:val="24"/>
        </w:rPr>
        <w:t xml:space="preserve"> абзацем вторым следующего содержания</w:t>
      </w:r>
      <w:r w:rsidRPr="005A447F">
        <w:rPr>
          <w:color w:val="000000"/>
          <w:spacing w:val="2"/>
          <w:sz w:val="24"/>
          <w:szCs w:val="24"/>
        </w:rPr>
        <w:t>:</w:t>
      </w:r>
    </w:p>
    <w:p w:rsidR="0008477D" w:rsidRDefault="00276FDE" w:rsidP="0008477D">
      <w:pPr>
        <w:ind w:firstLine="709"/>
        <w:jc w:val="both"/>
        <w:rPr>
          <w:sz w:val="24"/>
          <w:szCs w:val="24"/>
        </w:rPr>
      </w:pPr>
      <w:r>
        <w:rPr>
          <w:sz w:val="24"/>
          <w:szCs w:val="24"/>
        </w:rPr>
        <w:t>«</w:t>
      </w:r>
      <w:r w:rsidR="0008477D">
        <w:rPr>
          <w:sz w:val="24"/>
          <w:szCs w:val="24"/>
        </w:rPr>
        <w:t xml:space="preserve">К денежному вознаграждению </w:t>
      </w:r>
      <w:r w:rsidRPr="00276FDE">
        <w:rPr>
          <w:color w:val="000000"/>
          <w:spacing w:val="2"/>
          <w:sz w:val="24"/>
          <w:szCs w:val="24"/>
        </w:rPr>
        <w:t>Председател</w:t>
      </w:r>
      <w:r>
        <w:rPr>
          <w:color w:val="000000"/>
          <w:spacing w:val="2"/>
          <w:sz w:val="24"/>
          <w:szCs w:val="24"/>
        </w:rPr>
        <w:t>я</w:t>
      </w:r>
      <w:r w:rsidRPr="00276FDE">
        <w:rPr>
          <w:color w:val="000000"/>
          <w:spacing w:val="2"/>
          <w:sz w:val="24"/>
          <w:szCs w:val="24"/>
        </w:rPr>
        <w:t xml:space="preserve"> Собрания депутатов Миасского </w:t>
      </w:r>
      <w:r w:rsidRPr="00276FDE">
        <w:rPr>
          <w:color w:val="000000"/>
          <w:spacing w:val="2"/>
          <w:sz w:val="24"/>
          <w:szCs w:val="24"/>
        </w:rPr>
        <w:lastRenderedPageBreak/>
        <w:t>городского округа</w:t>
      </w:r>
      <w:r w:rsidR="0008477D">
        <w:rPr>
          <w:sz w:val="24"/>
          <w:szCs w:val="24"/>
        </w:rPr>
        <w:t xml:space="preserve"> применяется поправочный коэффициент в размере 1,</w:t>
      </w:r>
      <w:r>
        <w:rPr>
          <w:sz w:val="24"/>
          <w:szCs w:val="24"/>
        </w:rPr>
        <w:t>3</w:t>
      </w:r>
      <w:r w:rsidR="0008477D">
        <w:rPr>
          <w:sz w:val="24"/>
          <w:szCs w:val="24"/>
        </w:rPr>
        <w:t>.»</w:t>
      </w:r>
      <w:r>
        <w:rPr>
          <w:sz w:val="24"/>
          <w:szCs w:val="24"/>
        </w:rPr>
        <w:t>.</w:t>
      </w:r>
    </w:p>
    <w:p w:rsidR="00276FDE" w:rsidRPr="00E729E7" w:rsidRDefault="00276FDE" w:rsidP="00276FDE">
      <w:pPr>
        <w:shd w:val="clear" w:color="auto" w:fill="FFFFFF"/>
        <w:tabs>
          <w:tab w:val="left" w:pos="993"/>
        </w:tabs>
        <w:ind w:firstLine="700"/>
        <w:jc w:val="both"/>
        <w:rPr>
          <w:sz w:val="24"/>
          <w:szCs w:val="24"/>
        </w:rPr>
      </w:pPr>
      <w:r w:rsidRPr="00E729E7">
        <w:rPr>
          <w:sz w:val="24"/>
          <w:szCs w:val="24"/>
        </w:rPr>
        <w:t xml:space="preserve">2. Настоящее </w:t>
      </w:r>
      <w:r>
        <w:rPr>
          <w:sz w:val="24"/>
          <w:szCs w:val="24"/>
        </w:rPr>
        <w:t>Р</w:t>
      </w:r>
      <w:r w:rsidRPr="00E729E7">
        <w:rPr>
          <w:sz w:val="24"/>
          <w:szCs w:val="24"/>
        </w:rPr>
        <w:t xml:space="preserve">ешение </w:t>
      </w:r>
      <w:r>
        <w:rPr>
          <w:sz w:val="24"/>
          <w:szCs w:val="24"/>
        </w:rPr>
        <w:t>опубликовать в установленном порядке</w:t>
      </w:r>
      <w:r w:rsidRPr="00E729E7">
        <w:rPr>
          <w:sz w:val="24"/>
          <w:szCs w:val="24"/>
        </w:rPr>
        <w:t>.</w:t>
      </w:r>
    </w:p>
    <w:p w:rsidR="0008477D" w:rsidRPr="00986B66" w:rsidRDefault="0008477D" w:rsidP="0008477D">
      <w:pPr>
        <w:ind w:firstLine="709"/>
        <w:jc w:val="both"/>
        <w:rPr>
          <w:color w:val="000000"/>
          <w:sz w:val="24"/>
          <w:szCs w:val="24"/>
        </w:rPr>
      </w:pPr>
      <w:r>
        <w:rPr>
          <w:color w:val="000000"/>
          <w:spacing w:val="-1"/>
          <w:sz w:val="24"/>
          <w:szCs w:val="24"/>
        </w:rPr>
        <w:t>3</w:t>
      </w:r>
      <w:r w:rsidRPr="00F009A2">
        <w:rPr>
          <w:color w:val="000000"/>
          <w:spacing w:val="-1"/>
          <w:sz w:val="24"/>
          <w:szCs w:val="24"/>
        </w:rPr>
        <w:t xml:space="preserve">. Контроль исполнения настоящего Решения возложить на постоянную </w:t>
      </w:r>
      <w:r w:rsidRPr="00F009A2">
        <w:rPr>
          <w:color w:val="000000"/>
          <w:sz w:val="24"/>
          <w:szCs w:val="24"/>
        </w:rPr>
        <w:t>комиссию по вопросам экономической и бюджетной политики.</w:t>
      </w:r>
    </w:p>
    <w:p w:rsidR="0008477D" w:rsidRPr="00E3541E" w:rsidRDefault="0008477D" w:rsidP="0008477D">
      <w:pPr>
        <w:ind w:right="-2"/>
        <w:jc w:val="both"/>
        <w:rPr>
          <w:color w:val="000000"/>
          <w:sz w:val="24"/>
          <w:szCs w:val="24"/>
        </w:rPr>
      </w:pPr>
    </w:p>
    <w:p w:rsidR="0008477D" w:rsidRDefault="0008477D" w:rsidP="0008477D">
      <w:pPr>
        <w:ind w:right="-2"/>
        <w:jc w:val="both"/>
        <w:rPr>
          <w:color w:val="000000"/>
          <w:sz w:val="24"/>
          <w:szCs w:val="24"/>
        </w:rPr>
      </w:pPr>
    </w:p>
    <w:p w:rsidR="0008477D" w:rsidRDefault="0008477D" w:rsidP="0008477D">
      <w:pPr>
        <w:ind w:right="-2"/>
        <w:jc w:val="both"/>
        <w:rPr>
          <w:color w:val="000000"/>
          <w:sz w:val="24"/>
          <w:szCs w:val="24"/>
        </w:rPr>
      </w:pPr>
    </w:p>
    <w:p w:rsidR="0008477D" w:rsidRDefault="0008477D" w:rsidP="0008477D">
      <w:pPr>
        <w:spacing w:before="40"/>
        <w:ind w:right="-2"/>
        <w:jc w:val="both"/>
        <w:rPr>
          <w:color w:val="000000"/>
          <w:sz w:val="24"/>
          <w:szCs w:val="24"/>
        </w:rPr>
      </w:pPr>
      <w:r w:rsidRPr="008902B4">
        <w:rPr>
          <w:color w:val="000000"/>
          <w:sz w:val="24"/>
          <w:szCs w:val="24"/>
        </w:rPr>
        <w:t>Председатель</w:t>
      </w:r>
    </w:p>
    <w:p w:rsidR="0008477D" w:rsidRDefault="0008477D" w:rsidP="0008477D">
      <w:pPr>
        <w:spacing w:before="40"/>
        <w:ind w:right="-2"/>
        <w:jc w:val="both"/>
        <w:rPr>
          <w:color w:val="000000"/>
          <w:sz w:val="24"/>
          <w:szCs w:val="24"/>
        </w:rPr>
      </w:pPr>
      <w:r w:rsidRPr="008902B4">
        <w:rPr>
          <w:color w:val="000000"/>
          <w:sz w:val="24"/>
          <w:szCs w:val="24"/>
        </w:rPr>
        <w:t>Собрания депутатов</w:t>
      </w:r>
      <w:r>
        <w:rPr>
          <w:color w:val="000000"/>
          <w:sz w:val="24"/>
          <w:szCs w:val="24"/>
        </w:rPr>
        <w:t xml:space="preserve"> </w:t>
      </w:r>
      <w:r w:rsidRPr="008902B4">
        <w:rPr>
          <w:color w:val="000000"/>
          <w:sz w:val="24"/>
          <w:szCs w:val="24"/>
        </w:rPr>
        <w:t xml:space="preserve">Миасского городского округа                 </w:t>
      </w:r>
      <w:r w:rsidR="00276FDE">
        <w:rPr>
          <w:color w:val="000000"/>
          <w:sz w:val="24"/>
          <w:szCs w:val="24"/>
        </w:rPr>
        <w:t xml:space="preserve">  </w:t>
      </w:r>
      <w:r w:rsidRPr="008902B4">
        <w:rPr>
          <w:color w:val="000000"/>
          <w:sz w:val="24"/>
          <w:szCs w:val="24"/>
        </w:rPr>
        <w:t xml:space="preserve">             </w:t>
      </w:r>
      <w:r>
        <w:rPr>
          <w:color w:val="000000"/>
          <w:sz w:val="24"/>
          <w:szCs w:val="24"/>
        </w:rPr>
        <w:t xml:space="preserve">               </w:t>
      </w:r>
      <w:r w:rsidR="00276FDE">
        <w:rPr>
          <w:color w:val="000000"/>
          <w:sz w:val="24"/>
          <w:szCs w:val="24"/>
        </w:rPr>
        <w:t>Д.Г. Проскурин</w:t>
      </w:r>
    </w:p>
    <w:p w:rsidR="0008477D" w:rsidRDefault="0008477D" w:rsidP="0008477D">
      <w:pPr>
        <w:spacing w:before="40"/>
        <w:ind w:right="-2"/>
        <w:jc w:val="both"/>
        <w:rPr>
          <w:color w:val="000000"/>
          <w:sz w:val="24"/>
          <w:szCs w:val="24"/>
        </w:rPr>
      </w:pPr>
    </w:p>
    <w:p w:rsidR="0008477D" w:rsidRDefault="0008477D" w:rsidP="0008477D">
      <w:pPr>
        <w:spacing w:before="40"/>
        <w:ind w:right="-2"/>
        <w:jc w:val="both"/>
        <w:rPr>
          <w:color w:val="000000"/>
          <w:sz w:val="24"/>
          <w:szCs w:val="24"/>
        </w:rPr>
      </w:pPr>
    </w:p>
    <w:p w:rsidR="0008477D" w:rsidRDefault="0008477D" w:rsidP="0008477D">
      <w:pPr>
        <w:spacing w:before="40"/>
        <w:ind w:right="-2"/>
        <w:jc w:val="both"/>
        <w:rPr>
          <w:color w:val="000000"/>
          <w:sz w:val="24"/>
          <w:szCs w:val="24"/>
        </w:rPr>
      </w:pPr>
      <w:r>
        <w:rPr>
          <w:color w:val="000000"/>
          <w:sz w:val="24"/>
          <w:szCs w:val="24"/>
        </w:rPr>
        <w:t>Глава</w:t>
      </w:r>
    </w:p>
    <w:p w:rsidR="0008477D" w:rsidRDefault="0008477D" w:rsidP="0008477D">
      <w:pPr>
        <w:spacing w:before="40"/>
        <w:ind w:right="-2"/>
        <w:jc w:val="both"/>
        <w:rPr>
          <w:color w:val="000000"/>
          <w:sz w:val="24"/>
          <w:szCs w:val="24"/>
        </w:rPr>
      </w:pPr>
      <w:r>
        <w:rPr>
          <w:color w:val="000000"/>
          <w:sz w:val="24"/>
          <w:szCs w:val="24"/>
        </w:rPr>
        <w:t xml:space="preserve">Миасского городского округа                                                                                        Г.М. </w:t>
      </w:r>
      <w:proofErr w:type="gramStart"/>
      <w:r>
        <w:rPr>
          <w:color w:val="000000"/>
          <w:sz w:val="24"/>
          <w:szCs w:val="24"/>
        </w:rPr>
        <w:t>Тонких</w:t>
      </w:r>
      <w:proofErr w:type="gramEnd"/>
    </w:p>
    <w:p w:rsidR="0008477D" w:rsidRDefault="0008477D" w:rsidP="0008477D">
      <w:pPr>
        <w:ind w:left="5670" w:right="-2"/>
        <w:jc w:val="both"/>
        <w:rPr>
          <w:sz w:val="24"/>
          <w:szCs w:val="24"/>
        </w:rPr>
      </w:pPr>
    </w:p>
    <w:p w:rsidR="0008477D" w:rsidRDefault="0008477D" w:rsidP="0008477D">
      <w:pPr>
        <w:ind w:left="5670" w:right="-2"/>
        <w:jc w:val="both"/>
        <w:rPr>
          <w:sz w:val="24"/>
          <w:szCs w:val="24"/>
        </w:rPr>
      </w:pPr>
    </w:p>
    <w:p w:rsidR="0008477D" w:rsidRDefault="0008477D" w:rsidP="0008477D">
      <w:pPr>
        <w:ind w:left="5670" w:right="-2"/>
        <w:jc w:val="both"/>
        <w:rPr>
          <w:sz w:val="24"/>
          <w:szCs w:val="24"/>
        </w:rPr>
      </w:pPr>
    </w:p>
    <w:p w:rsidR="0008477D" w:rsidRDefault="0008477D" w:rsidP="0008477D">
      <w:pPr>
        <w:shd w:val="clear" w:color="auto" w:fill="FFFFFF"/>
        <w:ind w:firstLine="709"/>
        <w:jc w:val="center"/>
        <w:rPr>
          <w:color w:val="000000"/>
          <w:spacing w:val="2"/>
          <w:sz w:val="28"/>
          <w:szCs w:val="28"/>
        </w:rPr>
      </w:pPr>
    </w:p>
    <w:p w:rsidR="002C2D1A" w:rsidRDefault="002C2D1A"/>
    <w:sectPr w:rsidR="002C2D1A" w:rsidSect="00716DA5">
      <w:pgSz w:w="11906" w:h="16838"/>
      <w:pgMar w:top="1134" w:right="851"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477D"/>
    <w:rsid w:val="0008477D"/>
    <w:rsid w:val="00276FDE"/>
    <w:rsid w:val="002C2D1A"/>
    <w:rsid w:val="00421D91"/>
    <w:rsid w:val="009C48F4"/>
    <w:rsid w:val="00BA7185"/>
    <w:rsid w:val="00C67C30"/>
    <w:rsid w:val="00D156FA"/>
    <w:rsid w:val="00ED1F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77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08477D"/>
    <w:pPr>
      <w:widowControl/>
      <w:autoSpaceDE/>
      <w:autoSpaceDN/>
      <w:adjustRightInd/>
      <w:spacing w:line="264" w:lineRule="auto"/>
      <w:jc w:val="both"/>
    </w:pPr>
    <w:rPr>
      <w:rFonts w:ascii="Lucida Console" w:hAnsi="Lucida Console"/>
      <w:sz w:val="24"/>
    </w:rPr>
  </w:style>
  <w:style w:type="character" w:customStyle="1" w:styleId="30">
    <w:name w:val="Основной текст 3 Знак"/>
    <w:basedOn w:val="a0"/>
    <w:link w:val="3"/>
    <w:rsid w:val="0008477D"/>
    <w:rPr>
      <w:rFonts w:ascii="Lucida Console" w:eastAsia="Times New Roman" w:hAnsi="Lucida Console" w:cs="Times New Roman"/>
      <w:sz w:val="24"/>
      <w:szCs w:val="20"/>
      <w:lang w:eastAsia="ru-RU"/>
    </w:rPr>
  </w:style>
  <w:style w:type="paragraph" w:customStyle="1" w:styleId="ConsPlusTitle">
    <w:name w:val="ConsPlusTitle"/>
    <w:rsid w:val="0008477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434</Words>
  <Characters>2478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2022-11-11T09:27:00Z</cp:lastPrinted>
  <dcterms:created xsi:type="dcterms:W3CDTF">2022-11-11T05:45:00Z</dcterms:created>
  <dcterms:modified xsi:type="dcterms:W3CDTF">2022-11-11T10:07:00Z</dcterms:modified>
</cp:coreProperties>
</file>