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41246E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E531A5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7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территории </w:t>
                  </w:r>
                  <w:r w:rsidR="00A627F2">
                    <w:rPr>
                      <w:sz w:val="24"/>
                      <w:szCs w:val="24"/>
                    </w:rPr>
                    <w:t xml:space="preserve">набережной правого и левого берега реки Миасс (ул. Пушкина, </w:t>
                  </w:r>
                  <w:proofErr w:type="gramStart"/>
                  <w:r w:rsidR="00A627F2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="00A627F2">
                    <w:rPr>
                      <w:sz w:val="24"/>
                      <w:szCs w:val="24"/>
                    </w:rPr>
                    <w:t>. Миасс)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A627F2" w:rsidRDefault="00A627F2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A627F2">
        <w:rPr>
          <w:rFonts w:eastAsia="Calibri"/>
          <w:bCs/>
          <w:sz w:val="24"/>
          <w:szCs w:val="24"/>
          <w:lang w:eastAsia="en-US"/>
        </w:rPr>
        <w:t>МБУ «ГКМ»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A627F2">
        <w:rPr>
          <w:sz w:val="24"/>
          <w:szCs w:val="24"/>
        </w:rPr>
        <w:t>Благоустройство территории набережной правого и левого берега реки Миасс (ул. Пушкина, г. Миасс)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от </w:t>
      </w:r>
      <w:r>
        <w:rPr>
          <w:sz w:val="24"/>
          <w:szCs w:val="24"/>
        </w:rPr>
        <w:t>2</w:t>
      </w:r>
      <w:r w:rsidR="00A627F2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A627F2">
        <w:rPr>
          <w:sz w:val="24"/>
          <w:szCs w:val="24"/>
        </w:rPr>
        <w:t>9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AB6D1E">
        <w:rPr>
          <w:b/>
          <w:sz w:val="24"/>
          <w:szCs w:val="24"/>
        </w:rPr>
        <w:t xml:space="preserve"> </w:t>
      </w:r>
      <w:r w:rsidR="003D7B84" w:rsidRPr="003D7B84">
        <w:rPr>
          <w:sz w:val="24"/>
          <w:szCs w:val="24"/>
        </w:rPr>
        <w:t xml:space="preserve">г. </w:t>
      </w:r>
      <w:r w:rsidRPr="00AB6D1E">
        <w:rPr>
          <w:sz w:val="24"/>
          <w:szCs w:val="24"/>
        </w:rPr>
        <w:t>№</w:t>
      </w:r>
      <w:r w:rsidR="00A627F2">
        <w:rPr>
          <w:sz w:val="24"/>
          <w:szCs w:val="24"/>
        </w:rPr>
        <w:t>216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  </w:t>
      </w:r>
      <w:r>
        <w:rPr>
          <w:sz w:val="24"/>
          <w:szCs w:val="24"/>
        </w:rPr>
        <w:t>«Об определении предполагаемой части территории</w:t>
      </w:r>
      <w:r w:rsidR="00A627F2">
        <w:rPr>
          <w:sz w:val="24"/>
          <w:szCs w:val="24"/>
        </w:rPr>
        <w:t xml:space="preserve"> Миасского</w:t>
      </w:r>
      <w:proofErr w:type="gramEnd"/>
      <w:r w:rsidR="00A627F2">
        <w:rPr>
          <w:sz w:val="24"/>
          <w:szCs w:val="24"/>
        </w:rPr>
        <w:t xml:space="preserve"> </w:t>
      </w:r>
      <w:proofErr w:type="gramStart"/>
      <w:r w:rsidR="00A627F2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для реализации </w:t>
      </w:r>
      <w:r w:rsidR="00A627F2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A627F2">
        <w:rPr>
          <w:sz w:val="24"/>
          <w:szCs w:val="24"/>
        </w:rPr>
        <w:t>Благоустройство территории набережной правого и левого берега реки Миасс      (ул. Пушкина, г. Миасс)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редакции </w:t>
      </w:r>
      <w:r w:rsidR="00C35889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A627F2">
        <w:rPr>
          <w:sz w:val="24"/>
          <w:szCs w:val="24"/>
        </w:rPr>
        <w:t xml:space="preserve">Благоустройство территории набережной правого и левого берега реки Миасс                    (ул. Пушкина, </w:t>
      </w:r>
      <w:proofErr w:type="gramStart"/>
      <w:r w:rsidR="00A627F2">
        <w:rPr>
          <w:sz w:val="24"/>
          <w:szCs w:val="24"/>
        </w:rPr>
        <w:t>г</w:t>
      </w:r>
      <w:proofErr w:type="gramEnd"/>
      <w:r w:rsidR="00A627F2">
        <w:rPr>
          <w:sz w:val="24"/>
          <w:szCs w:val="24"/>
        </w:rPr>
        <w:t>. Миасс)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A627F2">
        <w:rPr>
          <w:sz w:val="24"/>
          <w:szCs w:val="24"/>
        </w:rPr>
        <w:t>Благоустройство территории набережной правого и левого берега реки Миасс                    (ул. Пушкина, г. Миасс)</w:t>
      </w:r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3D7B84">
        <w:rPr>
          <w:sz w:val="24"/>
          <w:szCs w:val="24"/>
        </w:rPr>
        <w:t>29.09</w:t>
      </w:r>
      <w:r w:rsidR="003D7B84" w:rsidRPr="00AB6D1E">
        <w:rPr>
          <w:sz w:val="24"/>
          <w:szCs w:val="24"/>
        </w:rPr>
        <w:t>.202</w:t>
      </w:r>
      <w:r w:rsidR="003D7B84">
        <w:rPr>
          <w:sz w:val="24"/>
          <w:szCs w:val="24"/>
        </w:rPr>
        <w:t>2 г.</w:t>
      </w:r>
      <w:r w:rsidR="003D7B84" w:rsidRPr="00AB6D1E">
        <w:rPr>
          <w:b/>
          <w:sz w:val="24"/>
          <w:szCs w:val="24"/>
        </w:rPr>
        <w:t xml:space="preserve"> </w:t>
      </w:r>
      <w:r w:rsidR="003D7B84" w:rsidRPr="00AB6D1E">
        <w:rPr>
          <w:sz w:val="24"/>
          <w:szCs w:val="24"/>
        </w:rPr>
        <w:t>№</w:t>
      </w:r>
      <w:r w:rsidR="003D7B84">
        <w:rPr>
          <w:sz w:val="24"/>
          <w:szCs w:val="24"/>
        </w:rPr>
        <w:t>216</w:t>
      </w:r>
      <w:r w:rsidR="003D7B84" w:rsidRPr="00AB6D1E">
        <w:rPr>
          <w:sz w:val="24"/>
          <w:szCs w:val="24"/>
        </w:rPr>
        <w:t>-р</w:t>
      </w:r>
      <w:r w:rsidR="003D7B84">
        <w:rPr>
          <w:sz w:val="24"/>
          <w:szCs w:val="24"/>
        </w:rPr>
        <w:t xml:space="preserve"> «Об определении предполагаемой части территории Миасского городского округа для реализации в 2023 году инициативного проекта «Благоустройство территории набережной правого и левого берега реки Миасс                    (ул. Пушкина</w:t>
      </w:r>
      <w:proofErr w:type="gramEnd"/>
      <w:r w:rsidR="003D7B84">
        <w:rPr>
          <w:sz w:val="24"/>
          <w:szCs w:val="24"/>
        </w:rPr>
        <w:t>, г. Миасс)»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3D7B84">
        <w:rPr>
          <w:sz w:val="24"/>
          <w:szCs w:val="24"/>
        </w:rPr>
        <w:t>5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3D7B84">
        <w:rPr>
          <w:sz w:val="24"/>
          <w:szCs w:val="24"/>
        </w:rPr>
        <w:t>ул. Пушкина, «Набережная»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3D7B84">
        <w:rPr>
          <w:rFonts w:eastAsia="Calibri"/>
          <w:bCs/>
          <w:sz w:val="24"/>
          <w:szCs w:val="24"/>
          <w:lang w:eastAsia="en-US"/>
        </w:rPr>
        <w:t>МБУ «ГКМ»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3D7B84">
        <w:rPr>
          <w:rFonts w:eastAsia="Calibri"/>
          <w:bCs/>
          <w:sz w:val="24"/>
          <w:szCs w:val="24"/>
          <w:lang w:eastAsia="en-US"/>
        </w:rPr>
        <w:t xml:space="preserve">МБУ «ГКМ»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3D7B84" w:rsidRDefault="003D7B84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D7B84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1C41C9"/>
    <w:rsid w:val="001F26B4"/>
    <w:rsid w:val="003D7B84"/>
    <w:rsid w:val="0041246E"/>
    <w:rsid w:val="00542F9B"/>
    <w:rsid w:val="00601DB7"/>
    <w:rsid w:val="007A77BC"/>
    <w:rsid w:val="00893106"/>
    <w:rsid w:val="00A627F2"/>
    <w:rsid w:val="00C35889"/>
    <w:rsid w:val="00D6252F"/>
    <w:rsid w:val="00E531A5"/>
    <w:rsid w:val="00EA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2022-10-10T03:57:00Z</dcterms:created>
  <dcterms:modified xsi:type="dcterms:W3CDTF">2022-10-10T09:10:00Z</dcterms:modified>
</cp:coreProperties>
</file>