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F5" w:rsidRPr="00CF4F12" w:rsidRDefault="004B1FB1" w:rsidP="00CF4F1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eastAsiaTheme="minorHAnsi" w:hAnsi="PT Astra Serif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7B63F1" wp14:editId="29B5EF84">
            <wp:simplePos x="0" y="0"/>
            <wp:positionH relativeFrom="column">
              <wp:posOffset>2708275</wp:posOffset>
            </wp:positionH>
            <wp:positionV relativeFrom="paragraph">
              <wp:posOffset>120015</wp:posOffset>
            </wp:positionV>
            <wp:extent cx="572400" cy="6015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6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FF5" w:rsidRPr="00CF4F12">
        <w:rPr>
          <w:rFonts w:ascii="PT Astra Serif" w:hAnsi="PT Astra Serif" w:cs="Times New Roman"/>
          <w:sz w:val="24"/>
          <w:szCs w:val="24"/>
        </w:rPr>
        <w:t>Проект решения</w:t>
      </w: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AF3FF5" w:rsidRPr="00CF4F12" w:rsidRDefault="00AF3FF5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CF4F12" w:rsidRDefault="00FD6814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CF4F12" w:rsidRDefault="00133EE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CF4F12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CF4F12" w:rsidRDefault="007E615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7C0CB0" w:rsidRPr="00CF4F12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CF4F12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CF4F12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CF4F12" w:rsidRDefault="004B1FB1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B124F0" w:rsidRPr="00CF4F12">
        <w:rPr>
          <w:rFonts w:ascii="PT Astra Serif" w:hAnsi="PT Astra Serif" w:cs="Times New Roman"/>
          <w:bCs/>
          <w:sz w:val="24"/>
          <w:szCs w:val="24"/>
        </w:rPr>
        <w:t>2</w:t>
      </w:r>
      <w:r w:rsidR="00CF4F12">
        <w:rPr>
          <w:rFonts w:ascii="PT Astra Serif" w:hAnsi="PT Astra Serif" w:cs="Times New Roman"/>
          <w:bCs/>
          <w:sz w:val="24"/>
          <w:szCs w:val="24"/>
        </w:rPr>
        <w:t>2</w:t>
      </w:r>
      <w:r w:rsidRPr="00CF4F12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CF4F12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Pr="00CF4F12" w:rsidRDefault="00651F3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C338E5" w:rsidRPr="00CF4F12" w:rsidRDefault="008F1894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6A06A3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Pr="00CF4F12">
        <w:rPr>
          <w:rFonts w:ascii="PT Astra Serif" w:hAnsi="PT Astra Serif" w:cs="Times New Roman"/>
          <w:sz w:val="24"/>
          <w:szCs w:val="24"/>
        </w:rPr>
        <w:t>»</w:t>
      </w:r>
    </w:p>
    <w:p w:rsidR="00B124F0" w:rsidRPr="00CF4F12" w:rsidRDefault="00B124F0" w:rsidP="00CF4F12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7A5CAD" w:rsidRPr="00CF4F12" w:rsidRDefault="007A5CAD" w:rsidP="00CF4F12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CF4F12" w:rsidRDefault="00FD6814" w:rsidP="00CF4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B124F0" w:rsidRPr="00CF4F12">
        <w:rPr>
          <w:rFonts w:ascii="PT Astra Serif" w:hAnsi="PT Astra Serif" w:cs="Times New Roman"/>
          <w:sz w:val="24"/>
          <w:szCs w:val="24"/>
        </w:rPr>
        <w:t xml:space="preserve">Г.М. </w:t>
      </w:r>
      <w:proofErr w:type="gramStart"/>
      <w:r w:rsidR="006F6603" w:rsidRPr="00CF4F12">
        <w:rPr>
          <w:rFonts w:ascii="PT Astra Serif" w:hAnsi="PT Astra Serif" w:cs="Times New Roman"/>
          <w:sz w:val="24"/>
          <w:szCs w:val="24"/>
        </w:rPr>
        <w:t>Тонких</w:t>
      </w:r>
      <w:proofErr w:type="gramEnd"/>
      <w:r w:rsidR="00B124F0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201615" w:rsidRPr="00CF4F12">
        <w:rPr>
          <w:rFonts w:ascii="PT Astra Serif" w:hAnsi="PT Astra Serif" w:cs="Times New Roman"/>
          <w:sz w:val="24"/>
          <w:szCs w:val="24"/>
        </w:rPr>
        <w:t>о</w:t>
      </w:r>
      <w:r w:rsidR="005060BD" w:rsidRPr="00CF4F12">
        <w:rPr>
          <w:rFonts w:ascii="PT Astra Serif" w:hAnsi="PT Astra Serif" w:cs="Times New Roman"/>
          <w:sz w:val="24"/>
          <w:szCs w:val="24"/>
        </w:rPr>
        <w:t xml:space="preserve">б </w:t>
      </w:r>
      <w:proofErr w:type="gramStart"/>
      <w:r w:rsidR="005060BD" w:rsidRPr="00CF4F12">
        <w:rPr>
          <w:rFonts w:ascii="PT Astra Serif" w:hAnsi="PT Astra Serif" w:cs="Times New Roman"/>
          <w:sz w:val="24"/>
          <w:szCs w:val="24"/>
        </w:rPr>
        <w:t>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6A06A3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5060BD" w:rsidRPr="00CF4F12">
        <w:rPr>
          <w:rFonts w:ascii="PT Astra Serif" w:hAnsi="PT Astra Serif" w:cs="Times New Roman"/>
          <w:sz w:val="24"/>
          <w:szCs w:val="24"/>
        </w:rPr>
        <w:t>»,</w:t>
      </w:r>
      <w:r w:rsidR="00206A08">
        <w:rPr>
          <w:rFonts w:ascii="PT Astra Serif" w:hAnsi="PT Astra Serif" w:cs="Times New Roman"/>
          <w:sz w:val="24"/>
          <w:szCs w:val="24"/>
        </w:rPr>
        <w:t xml:space="preserve"> в целях </w:t>
      </w:r>
      <w:r w:rsidR="00206A08">
        <w:rPr>
          <w:rFonts w:ascii="PT Astra Serif" w:hAnsi="PT Astra Serif"/>
          <w:sz w:val="24"/>
          <w:szCs w:val="24"/>
        </w:rPr>
        <w:t xml:space="preserve">реализации проекта «Оптимизация системы муниципального управления: организационных структур, штатной численности и оплаты труда в органах местного самоуправления муниципальных образований Челябинской области», </w:t>
      </w:r>
      <w:r w:rsidR="00432343" w:rsidRPr="00CF4F12">
        <w:rPr>
          <w:rFonts w:ascii="PT Astra Serif" w:hAnsi="PT Astra Serif" w:cs="Times New Roman"/>
          <w:sz w:val="24"/>
          <w:szCs w:val="24"/>
        </w:rPr>
        <w:t>в соответствии</w:t>
      </w:r>
      <w:r w:rsidR="00315785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5060BD" w:rsidRPr="00CF4F12">
        <w:rPr>
          <w:rFonts w:ascii="PT Astra Serif" w:hAnsi="PT Astra Serif" w:cs="Times New Roman"/>
          <w:sz w:val="24"/>
          <w:szCs w:val="24"/>
        </w:rPr>
        <w:t>с Трудовым кодексом Российской</w:t>
      </w:r>
      <w:proofErr w:type="gramEnd"/>
      <w:r w:rsidR="005060BD" w:rsidRPr="00CF4F1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5060BD" w:rsidRPr="00CF4F12">
        <w:rPr>
          <w:rFonts w:ascii="PT Astra Serif" w:hAnsi="PT Astra Serif" w:cs="Times New Roman"/>
          <w:sz w:val="24"/>
          <w:szCs w:val="24"/>
        </w:rPr>
        <w:t xml:space="preserve">Федерации, </w:t>
      </w:r>
      <w:r w:rsidR="008829D7" w:rsidRPr="00CF4F12">
        <w:rPr>
          <w:rFonts w:ascii="PT Astra Serif" w:hAnsi="PT Astra Serif" w:cs="Times New Roman"/>
          <w:sz w:val="24"/>
          <w:szCs w:val="24"/>
        </w:rPr>
        <w:t>п</w:t>
      </w:r>
      <w:r w:rsidR="002A4608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остановление</w:t>
      </w:r>
      <w:r w:rsidR="008829D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м</w:t>
      </w:r>
      <w:r w:rsidR="002A4608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Губернатора Челябинской области от 20.06.2007 </w:t>
      </w:r>
      <w:r w:rsidR="008829D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г. №</w:t>
      </w:r>
      <w:r w:rsidR="002A4608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192 </w:t>
      </w:r>
      <w:hyperlink r:id="rId8" w:history="1">
        <w:r w:rsidR="008829D7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«</w:t>
        </w:r>
        <w:r w:rsidR="002A4608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</w:t>
        </w:r>
      </w:hyperlink>
      <w:r w:rsidR="008829D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»</w:t>
      </w:r>
      <w:r w:rsidR="00E96B91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9821E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на основании Плана мероприятий по оптимизации системы муниципального управления Миасского городского округа, утвержденного постановлением Администрации Миасского городского округа от 18.03.2019 г. № 1169,</w:t>
      </w:r>
      <w:r w:rsidR="00B805B3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8829D7" w:rsidRPr="00CF4F12">
        <w:rPr>
          <w:rFonts w:ascii="PT Astra Serif" w:hAnsi="PT Astra Serif" w:cs="Times New Roman"/>
          <w:sz w:val="24"/>
          <w:szCs w:val="24"/>
        </w:rPr>
        <w:t>учитывая рекомендации постоянной комиссии</w:t>
      </w:r>
      <w:proofErr w:type="gramEnd"/>
      <w:r w:rsidR="008829D7" w:rsidRPr="00CF4F12">
        <w:rPr>
          <w:rFonts w:ascii="PT Astra Serif" w:hAnsi="PT Astra Serif" w:cs="Times New Roman"/>
          <w:sz w:val="24"/>
          <w:szCs w:val="24"/>
        </w:rPr>
        <w:t xml:space="preserve"> по вопросам экономической и бюджетной политики,</w:t>
      </w:r>
      <w:r w:rsidR="00E96B91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Pr="00CF4F12">
        <w:rPr>
          <w:rFonts w:ascii="PT Astra Serif" w:hAnsi="PT Astra Serif" w:cs="Times New Roman"/>
          <w:sz w:val="24"/>
          <w:szCs w:val="24"/>
        </w:rPr>
        <w:t>руководствуясь</w:t>
      </w:r>
      <w:r w:rsidR="00B124F0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Pr="00CF4F12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9" w:history="1">
        <w:r w:rsidRPr="00CF4F12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CF4F12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CF4F12">
        <w:rPr>
          <w:rFonts w:ascii="PT Astra Serif" w:hAnsi="PT Astra Serif" w:cs="Times New Roman"/>
          <w:sz w:val="24"/>
          <w:szCs w:val="24"/>
        </w:rPr>
        <w:t xml:space="preserve">г. № </w:t>
      </w:r>
      <w:r w:rsidRPr="00CF4F12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CF4F12">
        <w:rPr>
          <w:rFonts w:ascii="PT Astra Serif" w:hAnsi="PT Astra Serif" w:cs="Times New Roman"/>
          <w:sz w:val="24"/>
          <w:szCs w:val="24"/>
        </w:rPr>
        <w:t>«</w:t>
      </w:r>
      <w:r w:rsidRPr="00CF4F12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CF4F12">
        <w:rPr>
          <w:rFonts w:ascii="PT Astra Serif" w:hAnsi="PT Astra Serif" w:cs="Times New Roman"/>
          <w:sz w:val="24"/>
          <w:szCs w:val="24"/>
        </w:rPr>
        <w:t>»</w:t>
      </w:r>
      <w:r w:rsidRPr="00CF4F12">
        <w:rPr>
          <w:rFonts w:ascii="PT Astra Serif" w:hAnsi="PT Astra Serif" w:cs="Times New Roman"/>
          <w:sz w:val="24"/>
          <w:szCs w:val="24"/>
        </w:rPr>
        <w:t xml:space="preserve"> и </w:t>
      </w:r>
      <w:hyperlink r:id="rId10" w:history="1">
        <w:r w:rsidRPr="00CF4F12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CF4F12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CF4F12">
        <w:rPr>
          <w:rFonts w:ascii="PT Astra Serif" w:hAnsi="PT Astra Serif" w:cs="Times New Roman"/>
          <w:sz w:val="24"/>
          <w:szCs w:val="24"/>
        </w:rPr>
        <w:t>,</w:t>
      </w:r>
    </w:p>
    <w:p w:rsidR="00FD6814" w:rsidRPr="00CF4F12" w:rsidRDefault="00FD6814" w:rsidP="00CF4F1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РЕШАЕТ:</w:t>
      </w:r>
    </w:p>
    <w:p w:rsidR="008E7D31" w:rsidRPr="00CF4F12" w:rsidRDefault="00C8363F" w:rsidP="00CF4F12">
      <w:pPr>
        <w:pStyle w:val="ConsPlusNormal"/>
        <w:numPr>
          <w:ilvl w:val="0"/>
          <w:numId w:val="21"/>
        </w:numPr>
        <w:ind w:left="0" w:firstLine="540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Утвердить </w:t>
      </w:r>
      <w:r w:rsidR="008E7D31" w:rsidRPr="00CF4F12">
        <w:rPr>
          <w:rFonts w:ascii="PT Astra Serif" w:hAnsi="PT Astra Serif" w:cs="Times New Roman"/>
          <w:sz w:val="24"/>
          <w:szCs w:val="24"/>
        </w:rPr>
        <w:t>Положени</w:t>
      </w:r>
      <w:r w:rsidRPr="00CF4F12">
        <w:rPr>
          <w:rFonts w:ascii="PT Astra Serif" w:hAnsi="PT Astra Serif" w:cs="Times New Roman"/>
          <w:sz w:val="24"/>
          <w:szCs w:val="24"/>
        </w:rPr>
        <w:t>е</w:t>
      </w:r>
      <w:r w:rsidR="008E7D31" w:rsidRPr="00CF4F12">
        <w:rPr>
          <w:rFonts w:ascii="PT Astra Serif" w:hAnsi="PT Astra Serif" w:cs="Times New Roman"/>
          <w:sz w:val="24"/>
          <w:szCs w:val="24"/>
        </w:rPr>
        <w:t xml:space="preserve">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6A06A3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8E7D31" w:rsidRPr="00CF4F12">
        <w:rPr>
          <w:rFonts w:ascii="PT Astra Serif" w:hAnsi="PT Astra Serif" w:cs="Times New Roman"/>
          <w:sz w:val="24"/>
          <w:szCs w:val="24"/>
        </w:rPr>
        <w:t>»</w:t>
      </w:r>
      <w:r w:rsidRPr="00CF4F12">
        <w:rPr>
          <w:rFonts w:ascii="PT Astra Serif" w:hAnsi="PT Astra Serif" w:cs="Times New Roman"/>
          <w:sz w:val="24"/>
          <w:szCs w:val="24"/>
        </w:rPr>
        <w:t xml:space="preserve"> согласно приложению к настоящему решению.</w:t>
      </w:r>
    </w:p>
    <w:p w:rsidR="002626F7" w:rsidRDefault="00C8363F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2. Признать утратившими силу следующие решения Собрания депутатов Миасского городского округа</w:t>
      </w:r>
      <w:r w:rsidR="00F07ECA" w:rsidRPr="00CF4F12">
        <w:rPr>
          <w:rFonts w:ascii="PT Astra Serif" w:hAnsi="PT Astra Serif" w:cs="Times New Roman"/>
          <w:sz w:val="24"/>
          <w:szCs w:val="24"/>
        </w:rPr>
        <w:t>:</w:t>
      </w:r>
      <w:r w:rsidRPr="00CF4F12">
        <w:rPr>
          <w:rFonts w:ascii="PT Astra Serif" w:hAnsi="PT Astra Serif" w:cs="Times New Roman"/>
          <w:sz w:val="24"/>
          <w:szCs w:val="24"/>
        </w:rPr>
        <w:t xml:space="preserve"> </w:t>
      </w:r>
    </w:p>
    <w:p w:rsidR="00941FFB" w:rsidRDefault="002626F7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F07ECA" w:rsidRPr="00CF4F12">
        <w:rPr>
          <w:rFonts w:ascii="PT Astra Serif" w:hAnsi="PT Astra Serif" w:cs="Times New Roman"/>
          <w:sz w:val="24"/>
          <w:szCs w:val="24"/>
        </w:rPr>
        <w:t>от 25.11.2011 г. № 13 «Об утверждении Положение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округа»</w:t>
      </w:r>
      <w:r w:rsidR="00941FFB">
        <w:rPr>
          <w:rFonts w:ascii="PT Astra Serif" w:hAnsi="PT Astra Serif" w:cs="Times New Roman"/>
          <w:sz w:val="24"/>
          <w:szCs w:val="24"/>
        </w:rPr>
        <w:t>;</w:t>
      </w:r>
    </w:p>
    <w:p w:rsidR="00C8363F" w:rsidRPr="00CF4F12" w:rsidRDefault="00941FFB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C8363F" w:rsidRPr="00CF4F12">
        <w:rPr>
          <w:rFonts w:ascii="PT Astra Serif" w:hAnsi="PT Astra Serif" w:cs="Times New Roman"/>
          <w:sz w:val="24"/>
          <w:szCs w:val="24"/>
        </w:rPr>
        <w:t xml:space="preserve">о внесении изменений </w:t>
      </w:r>
      <w:r w:rsidR="000615C9" w:rsidRPr="00CF4F12">
        <w:rPr>
          <w:rFonts w:ascii="PT Astra Serif" w:hAnsi="PT Astra Serif" w:cs="Times New Roman"/>
          <w:sz w:val="24"/>
          <w:szCs w:val="24"/>
        </w:rPr>
        <w:t xml:space="preserve">и дополнения </w:t>
      </w:r>
      <w:r w:rsidR="00C8363F" w:rsidRPr="00CF4F12">
        <w:rPr>
          <w:rFonts w:ascii="PT Astra Serif" w:hAnsi="PT Astra Serif" w:cs="Times New Roman"/>
          <w:sz w:val="24"/>
          <w:szCs w:val="24"/>
        </w:rPr>
        <w:t>в решение Собрания депутатов Миасского городского округа от 25.11.2011 г. № 13 «</w:t>
      </w:r>
      <w:r w:rsidR="000615C9" w:rsidRPr="00CF4F12">
        <w:rPr>
          <w:rFonts w:ascii="PT Astra Serif" w:hAnsi="PT Astra Serif" w:cs="Times New Roman"/>
          <w:sz w:val="24"/>
          <w:szCs w:val="24"/>
        </w:rPr>
        <w:t>Об утверждении Положение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округа»</w:t>
      </w:r>
      <w:r w:rsidR="00C8363F" w:rsidRPr="00CF4F12">
        <w:rPr>
          <w:rFonts w:ascii="PT Astra Serif" w:hAnsi="PT Astra Serif" w:cs="Times New Roman"/>
          <w:sz w:val="24"/>
          <w:szCs w:val="24"/>
        </w:rPr>
        <w:t xml:space="preserve"> от:</w:t>
      </w:r>
      <w:r w:rsidR="000615C9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C14FAA" w:rsidRPr="00CF4F12">
        <w:rPr>
          <w:rFonts w:ascii="PT Astra Serif" w:hAnsi="PT Astra Serif" w:cs="Times New Roman"/>
          <w:sz w:val="24"/>
          <w:szCs w:val="24"/>
        </w:rPr>
        <w:t>30.08.2013 г. № 4, 27.09.2013 г. № 3, 28.11.2014 г. № 4, 28.08</w:t>
      </w:r>
      <w:r w:rsidR="00AE531F" w:rsidRPr="00CF4F12">
        <w:rPr>
          <w:rFonts w:ascii="PT Astra Serif" w:hAnsi="PT Astra Serif" w:cs="Times New Roman"/>
          <w:sz w:val="24"/>
          <w:szCs w:val="24"/>
        </w:rPr>
        <w:t>.</w:t>
      </w:r>
      <w:r w:rsidR="00C14FAA" w:rsidRPr="00CF4F12">
        <w:rPr>
          <w:rFonts w:ascii="PT Astra Serif" w:hAnsi="PT Astra Serif" w:cs="Times New Roman"/>
          <w:sz w:val="24"/>
          <w:szCs w:val="24"/>
        </w:rPr>
        <w:t>2015 г. № 27, 27.01.2017 г. № 10, 22.02</w:t>
      </w:r>
      <w:r w:rsidR="00AE531F" w:rsidRPr="00CF4F12">
        <w:rPr>
          <w:rFonts w:ascii="PT Astra Serif" w:hAnsi="PT Astra Serif" w:cs="Times New Roman"/>
          <w:sz w:val="24"/>
          <w:szCs w:val="24"/>
        </w:rPr>
        <w:t>.</w:t>
      </w:r>
      <w:r w:rsidR="00C14FAA" w:rsidRPr="00CF4F12">
        <w:rPr>
          <w:rFonts w:ascii="PT Astra Serif" w:hAnsi="PT Astra Serif" w:cs="Times New Roman"/>
          <w:sz w:val="24"/>
          <w:szCs w:val="24"/>
        </w:rPr>
        <w:t>2018</w:t>
      </w:r>
      <w:proofErr w:type="gramEnd"/>
      <w:r w:rsidR="00C14FAA" w:rsidRPr="00CF4F12">
        <w:rPr>
          <w:rFonts w:ascii="PT Astra Serif" w:hAnsi="PT Astra Serif" w:cs="Times New Roman"/>
          <w:sz w:val="24"/>
          <w:szCs w:val="24"/>
        </w:rPr>
        <w:t xml:space="preserve"> г. № 24, 27.04.2018 г. № </w:t>
      </w:r>
      <w:r w:rsidR="00C14FAA" w:rsidRPr="00CF4F12">
        <w:rPr>
          <w:rFonts w:ascii="PT Astra Serif" w:hAnsi="PT Astra Serif" w:cs="Times New Roman"/>
          <w:sz w:val="24"/>
          <w:szCs w:val="24"/>
        </w:rPr>
        <w:lastRenderedPageBreak/>
        <w:t>3, 27.04.2018 г. № 4,</w:t>
      </w:r>
      <w:bookmarkStart w:id="0" w:name="_GoBack"/>
      <w:bookmarkEnd w:id="0"/>
      <w:r w:rsidR="00C14FAA" w:rsidRPr="00CF4F12">
        <w:rPr>
          <w:rFonts w:ascii="PT Astra Serif" w:hAnsi="PT Astra Serif" w:cs="Times New Roman"/>
          <w:sz w:val="24"/>
          <w:szCs w:val="24"/>
        </w:rPr>
        <w:t xml:space="preserve"> 26.10.2018 г. № 5, 30.11.2018 г. № 9, 27.09.2019 г. № 8, 25.10.2019 г.</w:t>
      </w:r>
      <w:r w:rsidR="00F07ECA" w:rsidRPr="00CF4F12">
        <w:rPr>
          <w:rFonts w:ascii="PT Astra Serif" w:hAnsi="PT Astra Serif" w:cs="Times New Roman"/>
          <w:sz w:val="24"/>
          <w:szCs w:val="24"/>
        </w:rPr>
        <w:t>,</w:t>
      </w:r>
      <w:r w:rsidR="00C14FAA" w:rsidRPr="00CF4F12">
        <w:rPr>
          <w:rFonts w:ascii="PT Astra Serif" w:hAnsi="PT Astra Serif" w:cs="Times New Roman"/>
          <w:sz w:val="24"/>
          <w:szCs w:val="24"/>
        </w:rPr>
        <w:t xml:space="preserve"> № 7</w:t>
      </w:r>
      <w:r w:rsidR="00F07ECA" w:rsidRPr="00CF4F12">
        <w:rPr>
          <w:rFonts w:ascii="PT Astra Serif" w:hAnsi="PT Astra Serif" w:cs="Times New Roman"/>
          <w:sz w:val="24"/>
          <w:szCs w:val="24"/>
        </w:rPr>
        <w:t xml:space="preserve"> 27.11.2020 г.</w:t>
      </w:r>
      <w:r>
        <w:rPr>
          <w:rFonts w:ascii="PT Astra Serif" w:hAnsi="PT Astra Serif" w:cs="Times New Roman"/>
          <w:sz w:val="24"/>
          <w:szCs w:val="24"/>
        </w:rPr>
        <w:t xml:space="preserve"> № 16, 22.10.2021 г. № 3, 14.12.2021 г. № 4, 27.05.2022 г. № 9. </w:t>
      </w:r>
    </w:p>
    <w:p w:rsidR="00DD03C2" w:rsidRPr="00927B54" w:rsidRDefault="00C8363F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27B54">
        <w:rPr>
          <w:rFonts w:ascii="PT Astra Serif" w:hAnsi="PT Astra Serif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927B54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Pr="00927B54">
        <w:rPr>
          <w:rFonts w:ascii="PT Astra Serif" w:hAnsi="PT Astra Serif" w:cs="Times New Roman"/>
          <w:sz w:val="24"/>
          <w:szCs w:val="24"/>
        </w:rPr>
        <w:t xml:space="preserve"> его опубликования, а </w:t>
      </w:r>
      <w:r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в отношении</w:t>
      </w:r>
      <w:r w:rsidR="000710F2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0710F2" w:rsidRPr="00927B54">
        <w:rPr>
          <w:rFonts w:ascii="PT Astra Serif" w:hAnsi="PT Astra Serif" w:cs="Times New Roman"/>
          <w:sz w:val="24"/>
          <w:szCs w:val="24"/>
        </w:rPr>
        <w:t xml:space="preserve"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округа, </w:t>
      </w:r>
      <w:r w:rsidR="006A06A3" w:rsidRPr="00927B54">
        <w:rPr>
          <w:rFonts w:ascii="PT Astra Serif" w:hAnsi="PT Astra Serif" w:cs="Times New Roman"/>
          <w:sz w:val="24"/>
          <w:szCs w:val="24"/>
        </w:rPr>
        <w:t xml:space="preserve">и </w:t>
      </w:r>
      <w:r w:rsidR="000710F2" w:rsidRPr="00927B54">
        <w:rPr>
          <w:rFonts w:ascii="PT Astra Serif" w:hAnsi="PT Astra Serif" w:cs="Times New Roman"/>
          <w:sz w:val="24"/>
          <w:szCs w:val="24"/>
        </w:rPr>
        <w:t>работнико</w:t>
      </w:r>
      <w:r w:rsidR="00DD03C2" w:rsidRPr="00927B54">
        <w:rPr>
          <w:rFonts w:ascii="PT Astra Serif" w:hAnsi="PT Astra Serif" w:cs="Times New Roman"/>
          <w:sz w:val="24"/>
          <w:szCs w:val="24"/>
        </w:rPr>
        <w:t>в, занимающих профессии рабочих:</w:t>
      </w:r>
    </w:p>
    <w:p w:rsidR="00DD03C2" w:rsidRPr="00927B54" w:rsidRDefault="00DD03C2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proofErr w:type="gramStart"/>
      <w:r w:rsidRPr="00927B54">
        <w:rPr>
          <w:rFonts w:ascii="PT Astra Serif" w:hAnsi="PT Astra Serif" w:cs="Times New Roman"/>
          <w:sz w:val="24"/>
          <w:szCs w:val="24"/>
        </w:rPr>
        <w:t>-</w:t>
      </w:r>
      <w:r w:rsidR="00C8363F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у которых в связи с принятием настоящего решения происход</w:t>
      </w:r>
      <w:r w:rsidR="00C9772A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ят существенные изменения условий оплаты труда </w:t>
      </w:r>
      <w:r w:rsidR="00C8363F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по истечении двухмесячного срока с момента уведомления </w:t>
      </w:r>
      <w:r w:rsidR="000710F2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работника </w:t>
      </w:r>
      <w:r w:rsidR="00C8363F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об изменении существенных условий </w:t>
      </w:r>
      <w:r w:rsidR="00E4422B">
        <w:rPr>
          <w:rFonts w:ascii="PT Astra Serif" w:eastAsiaTheme="minorHAnsi" w:hAnsi="PT Astra Serif" w:cs="Times New Roman"/>
          <w:sz w:val="24"/>
          <w:szCs w:val="24"/>
          <w:lang w:eastAsia="en-US"/>
        </w:rPr>
        <w:t>т</w:t>
      </w:r>
      <w:r w:rsidR="00C8363F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рудового договора в соответствии со </w:t>
      </w:r>
      <w:hyperlink r:id="rId11" w:history="1">
        <w:r w:rsidR="00C8363F" w:rsidRPr="00927B54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статьей 74</w:t>
        </w:r>
      </w:hyperlink>
      <w:r w:rsidR="00C8363F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Трудового кодекса Российской Федерации</w:t>
      </w:r>
      <w:r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  <w:proofErr w:type="gramEnd"/>
    </w:p>
    <w:p w:rsidR="00C8363F" w:rsidRPr="00927B54" w:rsidRDefault="00DD03C2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proofErr w:type="gramStart"/>
      <w:r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 w:rsidR="00C76A62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абзац 12 пункта 6 и абзац 9 пункта 8 Положения «</w:t>
      </w:r>
      <w:r w:rsidR="00C76A62" w:rsidRPr="00927B54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округа, и работников, занимающих профессии рабочих» в отношении материальной помощи распространяют свое действие на правоотношения, </w:t>
      </w:r>
      <w:r w:rsidR="00C76A62" w:rsidRPr="00E979B0">
        <w:rPr>
          <w:rFonts w:ascii="PT Astra Serif" w:eastAsiaTheme="minorHAnsi" w:hAnsi="PT Astra Serif" w:cs="Times New Roman"/>
          <w:bCs/>
          <w:color w:val="FF0000"/>
          <w:sz w:val="24"/>
          <w:szCs w:val="24"/>
          <w:lang w:eastAsia="en-US"/>
        </w:rPr>
        <w:t>возникающие с 01.01.2023 г.</w:t>
      </w:r>
      <w:r w:rsidR="00C76A62" w:rsidRPr="00927B54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 </w:t>
      </w:r>
      <w:proofErr w:type="gramEnd"/>
    </w:p>
    <w:p w:rsidR="00C8363F" w:rsidRPr="00927B54" w:rsidRDefault="00C8363F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927B54">
        <w:rPr>
          <w:rFonts w:ascii="PT Astra Serif" w:hAnsi="PT Astra Serif" w:cs="Times New Roman"/>
          <w:sz w:val="24"/>
          <w:szCs w:val="24"/>
        </w:rPr>
        <w:t xml:space="preserve">4. </w:t>
      </w:r>
      <w:r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Рекомендовать руководителям органов местного самоуправления Миасского городского округа</w:t>
      </w:r>
      <w:r w:rsidR="00E87862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руководителям отраслевых (функциональных) органов Администрации </w:t>
      </w:r>
      <w:r w:rsidR="00C36894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Миасского городского округа </w:t>
      </w:r>
      <w:r w:rsidR="006A06A3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с правом юридического лица </w:t>
      </w:r>
      <w:r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десятидневный срок с момента опубликования настоящего решения провести необходимые мероприятия по уведомлению </w:t>
      </w:r>
      <w:r w:rsidR="00E87862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работников </w:t>
      </w:r>
      <w:r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о предстоящем изменении существенных условий трудовых договоров.</w:t>
      </w:r>
    </w:p>
    <w:p w:rsidR="002D605C" w:rsidRPr="00927B54" w:rsidRDefault="00C8363F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5. </w:t>
      </w:r>
      <w:proofErr w:type="gramStart"/>
      <w:r w:rsidR="002D605C" w:rsidRPr="00927B54">
        <w:rPr>
          <w:rFonts w:ascii="PT Astra Serif" w:hAnsi="PT Astra Serif" w:cs="Times New Roman"/>
          <w:sz w:val="24"/>
          <w:szCs w:val="24"/>
        </w:rPr>
        <w:t xml:space="preserve">Оплату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округа, </w:t>
      </w:r>
      <w:r w:rsidR="006A06A3" w:rsidRPr="00927B54">
        <w:rPr>
          <w:rFonts w:ascii="PT Astra Serif" w:hAnsi="PT Astra Serif" w:cs="Times New Roman"/>
          <w:sz w:val="24"/>
          <w:szCs w:val="24"/>
        </w:rPr>
        <w:t xml:space="preserve">и </w:t>
      </w:r>
      <w:r w:rsidR="002D605C" w:rsidRPr="00927B54">
        <w:rPr>
          <w:rFonts w:ascii="PT Astra Serif" w:hAnsi="PT Astra Serif" w:cs="Times New Roman"/>
          <w:sz w:val="24"/>
          <w:szCs w:val="24"/>
        </w:rPr>
        <w:t xml:space="preserve">работников, занимающих профессии рабочих, производить в пределах утвержденного фонда оплаты труда на </w:t>
      </w:r>
      <w:r w:rsidR="002D605C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текущий год по соответствующему органу местного самоуправления Миасского городского округа, отраслевому (функциональному) органу Администрации </w:t>
      </w:r>
      <w:r w:rsidR="00D1735B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Миасского городского округа </w:t>
      </w:r>
      <w:r w:rsidR="006A06A3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с правом юридического лица</w:t>
      </w:r>
      <w:r w:rsidR="002D605C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  <w:proofErr w:type="gramEnd"/>
    </w:p>
    <w:p w:rsidR="00C8363F" w:rsidRPr="00CF4F12" w:rsidRDefault="00C8363F" w:rsidP="00CF4F12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27B54">
        <w:rPr>
          <w:rFonts w:ascii="PT Astra Serif" w:hAnsi="PT Astra Serif" w:cs="Times New Roman"/>
          <w:sz w:val="24"/>
          <w:szCs w:val="24"/>
        </w:rPr>
        <w:t>6. Контроль исполнения настоящего</w:t>
      </w:r>
      <w:r w:rsidRPr="00CF4F12">
        <w:rPr>
          <w:rFonts w:ascii="PT Astra Serif" w:hAnsi="PT Astra Serif" w:cs="Times New Roman"/>
          <w:sz w:val="24"/>
          <w:szCs w:val="24"/>
        </w:rPr>
        <w:t xml:space="preserve"> решения поручить постоянной комиссии по вопросам экономической и бюджетной политики.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Председатель Собрания депутатов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Глава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                                Г.М. </w:t>
      </w:r>
      <w:proofErr w:type="gramStart"/>
      <w:r w:rsidRPr="00CF4F12">
        <w:rPr>
          <w:rFonts w:ascii="PT Astra Serif" w:hAnsi="PT Astra Serif" w:cs="Times New Roman"/>
          <w:sz w:val="24"/>
          <w:szCs w:val="24"/>
        </w:rPr>
        <w:t>Тонких</w:t>
      </w:r>
      <w:proofErr w:type="gramEnd"/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97300" w:rsidRPr="00CF4F12" w:rsidRDefault="00A97300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97300" w:rsidRPr="00CF4F12" w:rsidRDefault="00A97300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927B54" w:rsidRDefault="00927B54" w:rsidP="00CF4F12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680720" w:rsidRPr="00CF4F12" w:rsidRDefault="00680720" w:rsidP="00CF4F12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</w:p>
    <w:p w:rsidR="00680720" w:rsidRPr="00CF4F12" w:rsidRDefault="00680720" w:rsidP="00CF4F12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к решению Собрания депутатов Миасского городского округа </w:t>
      </w:r>
    </w:p>
    <w:p w:rsidR="002801E3" w:rsidRPr="00CF4F12" w:rsidRDefault="00680720" w:rsidP="00CF4F12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от _________________ № ___________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</w:pP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Положение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«О порядке оплаты труда работников, занимающих должности,</w:t>
      </w:r>
      <w:r w:rsidR="006A06A3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 </w:t>
      </w:r>
      <w:r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не отнесенные к должностям муниципальной службы,</w:t>
      </w:r>
      <w:r w:rsidR="006A06A3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 </w:t>
      </w:r>
      <w:r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и осуществляющих техническое обеспечение деятельности</w:t>
      </w:r>
    </w:p>
    <w:p w:rsidR="006A06A3" w:rsidRDefault="00680720" w:rsidP="00CF4F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органов местного самоуправления Миасского городского округа</w:t>
      </w:r>
      <w:r w:rsidR="006A06A3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, </w:t>
      </w:r>
    </w:p>
    <w:p w:rsidR="00680720" w:rsidRPr="00CF4F12" w:rsidRDefault="006A06A3" w:rsidP="00CF4F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и работников, занимающих профессии рабочих</w:t>
      </w:r>
      <w:r w:rsidR="00680720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»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val="en-US" w:eastAsia="en-US"/>
        </w:rPr>
        <w:t>I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Общие положения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1. </w:t>
      </w:r>
      <w:proofErr w:type="gramStart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Положение </w:t>
      </w:r>
      <w:r w:rsidR="0034455D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F74B00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, и работников, занимающих профессии рабочих</w:t>
      </w:r>
      <w:r w:rsidR="0034455D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»</w:t>
      </w:r>
      <w:r w:rsidR="00C86C9E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 (далее </w:t>
      </w:r>
      <w:r w:rsidR="00F74B00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- </w:t>
      </w:r>
      <w:r w:rsidR="00C86C9E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Положение)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разработано в целях </w:t>
      </w:r>
      <w:r w:rsidR="005A1892">
        <w:rPr>
          <w:rFonts w:ascii="PT Astra Serif" w:hAnsi="PT Astra Serif"/>
          <w:sz w:val="24"/>
          <w:szCs w:val="24"/>
        </w:rPr>
        <w:t xml:space="preserve">реализации проекта «Оптимизация системы муниципального управления: организационных структур, штатной численности и оплаты труда в органах местного самоуправления муниципальных образований Челябинской области»,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упорядочения </w:t>
      </w:r>
      <w:hyperlink r:id="rId12" w:history="1">
        <w:r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оплаты труда</w:t>
        </w:r>
      </w:hyperlink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работников</w:t>
      </w:r>
      <w:proofErr w:type="gramEnd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proofErr w:type="gramStart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 (далее </w:t>
      </w:r>
      <w:r w:rsidR="00644A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-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МГО</w:t>
      </w:r>
      <w:r w:rsidR="00644A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или Округ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), отраслевых (функциональных) органов Администрации МГО</w:t>
      </w:r>
      <w:r w:rsidR="00F74B0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с правом юридического лица</w:t>
      </w:r>
      <w:r w:rsidR="00644A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работников, занимающих профессии рабочих</w:t>
      </w:r>
      <w:r w:rsidR="0092782C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 органах местного самоуправления МГО, отраслевых (функциональных) органов Администрации МГО</w:t>
      </w:r>
      <w:r w:rsidR="00F74B0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с правом юридического лица</w:t>
      </w:r>
      <w:r w:rsidR="0092782C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(далее - работники, занимающие профессии рабочих).</w:t>
      </w:r>
      <w:proofErr w:type="gramEnd"/>
    </w:p>
    <w:p w:rsidR="00C86C9E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2. </w:t>
      </w:r>
      <w:proofErr w:type="gramStart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Настоящее Положение разработано в соответствии с </w:t>
      </w:r>
      <w:hyperlink r:id="rId13" w:history="1">
        <w:r w:rsidR="00C86C9E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п</w:t>
        </w:r>
        <w:r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остановлением</w:t>
        </w:r>
      </w:hyperlink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Губернатора Челябинской области от 20.06.2007 </w:t>
      </w:r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г. №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192 </w:t>
      </w:r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«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</w:t>
      </w:r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» и другими нормативными правовыми актами Российской Федерации, Челябинской области, содержащими нормы трудового права, условия оплаты труда, регламентирующими осуществление деятельности </w:t>
      </w:r>
      <w:r w:rsidR="00E738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работниками </w:t>
      </w:r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в</w:t>
      </w:r>
      <w:proofErr w:type="gramEnd"/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proofErr w:type="gramStart"/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органах местного самоуправления городских округов, и с другими нормативными правовыми актами органов местного самоуправления </w:t>
      </w:r>
      <w:r w:rsidR="00A532A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</w:t>
      </w:r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круга, регламентирующими осуществление </w:t>
      </w:r>
      <w:r w:rsidR="00A532A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деятельности в органах местного самоуправления МГО</w:t>
      </w:r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руководствуясь Федеральным </w:t>
      </w:r>
      <w:hyperlink r:id="rId14" w:history="1">
        <w:r w:rsidR="00C86C9E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закон</w:t>
        </w:r>
      </w:hyperlink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ом от 06.10.2003 г. № 131-ФЗ «Об общих принципах организации местного самоуправления в Российской Федерации», </w:t>
      </w:r>
      <w:hyperlink r:id="rId15" w:history="1">
        <w:r w:rsidR="0090005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 xml:space="preserve"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</w:t>
        </w:r>
      </w:hyperlink>
      <w:r w:rsidR="0090005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текущий</w:t>
      </w:r>
      <w:proofErr w:type="gramEnd"/>
      <w:r w:rsidR="0090005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год, </w:t>
      </w:r>
      <w:proofErr w:type="gramStart"/>
      <w:r w:rsidR="0090005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утвержденными</w:t>
      </w:r>
      <w:proofErr w:type="gramEnd"/>
      <w:r w:rsidR="0090005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решением Российской трехсторонней комиссии по регулированию социально-трудовых отношений, </w:t>
      </w:r>
      <w:hyperlink r:id="rId16" w:history="1">
        <w:r w:rsidR="00C86C9E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Уставом</w:t>
        </w:r>
      </w:hyperlink>
      <w:r w:rsidR="00C86C9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Миасского городского округа.</w:t>
      </w:r>
    </w:p>
    <w:p w:rsidR="00C53881" w:rsidRPr="00A61D74" w:rsidRDefault="00C53881" w:rsidP="00C53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Pr="00A61D7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Pr="00A61D7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соответствии со статьей 57 Трудового кодекса Российской Федерации условия оплаты труда </w:t>
      </w:r>
      <w:r w:rsidRPr="00A61D74">
        <w:rPr>
          <w:rFonts w:ascii="PT Astra Serif" w:eastAsiaTheme="minorHAnsi" w:hAnsi="PT Astra Serif" w:cs="PT Astra Serif"/>
          <w:sz w:val="24"/>
          <w:szCs w:val="24"/>
          <w:lang w:eastAsia="en-US"/>
        </w:rPr>
        <w:t>(в том числе размер оклада (должностного оклада)</w:t>
      </w:r>
      <w:r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r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, и работников, занимающих профессии рабочих, </w:t>
      </w:r>
      <w:r w:rsidRPr="00A61D74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доплаты, надбавки и поощрительные выплаты) </w:t>
      </w:r>
      <w:r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устанавливаются </w:t>
      </w:r>
      <w:r w:rsidRPr="00A61D74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в </w:t>
      </w:r>
      <w:r>
        <w:rPr>
          <w:rFonts w:ascii="PT Astra Serif" w:eastAsiaTheme="minorHAnsi" w:hAnsi="PT Astra Serif" w:cs="PT Astra Serif"/>
          <w:sz w:val="24"/>
          <w:szCs w:val="24"/>
          <w:lang w:eastAsia="en-US"/>
        </w:rPr>
        <w:t>т</w:t>
      </w:r>
      <w:r w:rsidRPr="00A61D74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рудовом договоре (в приложении к </w:t>
      </w:r>
      <w:r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трудовому договору </w:t>
      </w:r>
      <w:r w:rsidRPr="00A61D74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или </w:t>
      </w:r>
      <w:r>
        <w:rPr>
          <w:rFonts w:ascii="PT Astra Serif" w:eastAsiaTheme="minorHAnsi" w:hAnsi="PT Astra Serif" w:cs="PT Astra Serif"/>
          <w:sz w:val="24"/>
          <w:szCs w:val="24"/>
          <w:lang w:eastAsia="en-US"/>
        </w:rPr>
        <w:t>в</w:t>
      </w:r>
      <w:proofErr w:type="gramEnd"/>
      <w:r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r w:rsidRPr="00A61D74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дополнительном </w:t>
      </w:r>
      <w:proofErr w:type="gramStart"/>
      <w:r w:rsidRPr="00A61D74">
        <w:rPr>
          <w:rFonts w:ascii="PT Astra Serif" w:eastAsiaTheme="minorHAnsi" w:hAnsi="PT Astra Serif" w:cs="PT Astra Serif"/>
          <w:sz w:val="24"/>
          <w:szCs w:val="24"/>
          <w:lang w:eastAsia="en-US"/>
        </w:rPr>
        <w:t>соглашении</w:t>
      </w:r>
      <w:proofErr w:type="gramEnd"/>
      <w:r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к трудовому договору</w:t>
      </w:r>
      <w:r w:rsidRPr="00A61D74">
        <w:rPr>
          <w:rFonts w:ascii="PT Astra Serif" w:eastAsiaTheme="minorHAnsi" w:hAnsi="PT Astra Serif" w:cs="PT Astra Serif"/>
          <w:sz w:val="24"/>
          <w:szCs w:val="24"/>
          <w:lang w:eastAsia="en-US"/>
        </w:rPr>
        <w:t>).</w:t>
      </w:r>
    </w:p>
    <w:p w:rsidR="00E545B1" w:rsidRPr="00B36B10" w:rsidRDefault="00E545B1" w:rsidP="00E54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4. </w:t>
      </w:r>
      <w:proofErr w:type="gramStart"/>
      <w:r w:rsidR="00EB6AE1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Заработная плата </w:t>
      </w:r>
      <w:r w:rsidR="00EB6AE1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EB6AE1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, и работников, занимающих профессии рабочих, 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подлежит индексации в размерах и сроки, предусмотренные законодательством Российской Федерации</w:t>
      </w:r>
      <w:r w:rsidR="00EB6AE1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Челябинской области и нормативными 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lastRenderedPageBreak/>
        <w:t xml:space="preserve">правовыми актами </w:t>
      </w:r>
      <w:r w:rsidR="00EB6AE1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органов местного самоуправления МГО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, регулирующими деятельность и оплату труда</w:t>
      </w:r>
      <w:r w:rsidR="00EB6AE1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данной категории работников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  <w:proofErr w:type="gramEnd"/>
    </w:p>
    <w:p w:rsidR="008954E4" w:rsidRPr="00A61D74" w:rsidRDefault="00EB6AE1" w:rsidP="00895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5. </w:t>
      </w:r>
      <w:proofErr w:type="gramStart"/>
      <w:r w:rsidR="008954E4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Органами местного самоуправления МГО, отраслевыми (функциональными) органами Администрации МГО с правом юридического лица </w:t>
      </w:r>
      <w:r w:rsidR="008954E4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правовыми </w:t>
      </w:r>
      <w:r w:rsidR="008954E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(локальными) </w:t>
      </w:r>
      <w:r w:rsidR="008954E4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актами соответствующих должностных лиц, наделенных правом издавать правовые </w:t>
      </w:r>
      <w:r w:rsidR="008954E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(локальные акты) </w:t>
      </w:r>
      <w:r w:rsidR="008954E4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акты по </w:t>
      </w:r>
      <w:r w:rsidR="008954E4">
        <w:rPr>
          <w:rFonts w:ascii="PT Astra Serif" w:eastAsiaTheme="minorHAnsi" w:hAnsi="PT Astra Serif" w:cs="Times New Roman"/>
          <w:sz w:val="24"/>
          <w:szCs w:val="24"/>
          <w:lang w:eastAsia="en-US"/>
        </w:rPr>
        <w:t>оплате труда</w:t>
      </w:r>
      <w:r w:rsidR="008954E4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8954E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утверждаются порядки оплаты труда </w:t>
      </w:r>
      <w:r w:rsidR="00CD38CA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CD38CA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, и работников, занимающих профессии рабочих, </w:t>
      </w:r>
      <w:r w:rsidR="008954E4">
        <w:rPr>
          <w:rFonts w:ascii="PT Astra Serif" w:eastAsiaTheme="minorHAnsi" w:hAnsi="PT Astra Serif" w:cs="Times New Roman"/>
          <w:sz w:val="24"/>
          <w:szCs w:val="24"/>
          <w:lang w:eastAsia="en-US"/>
        </w:rPr>
        <w:t>в соответствующем</w:t>
      </w:r>
      <w:proofErr w:type="gramEnd"/>
      <w:r w:rsidR="008954E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proofErr w:type="gramStart"/>
      <w:r w:rsidR="008954E4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органе</w:t>
      </w:r>
      <w:proofErr w:type="gramEnd"/>
      <w:r w:rsidR="008954E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местного самоуправления МГО, отраслевом (функциональном) органе Администрации МГО с правом юридического лица в соответствии с настоящим Порядком, трудовым законодательством.</w:t>
      </w:r>
    </w:p>
    <w:p w:rsidR="00905665" w:rsidRDefault="00905665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EB6AE1" w:rsidRPr="00CF4F12" w:rsidRDefault="00EB6AE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E73857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val="en-US" w:eastAsia="en-US"/>
        </w:rPr>
        <w:t>II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1576A1">
        <w:rPr>
          <w:rFonts w:ascii="PT Astra Serif" w:eastAsiaTheme="minorHAnsi" w:hAnsi="PT Astra Serif" w:cs="Times New Roman"/>
          <w:sz w:val="24"/>
          <w:szCs w:val="24"/>
          <w:lang w:eastAsia="en-US"/>
        </w:rPr>
        <w:t>Оплата труда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работников, занимающих должности,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не отнесенные к должностям муниципальной службы,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и осуществляющих техническое обеспечение деятельности</w:t>
      </w:r>
    </w:p>
    <w:p w:rsidR="001576A1" w:rsidRDefault="00680720" w:rsidP="00CF4F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органов местного самоуправления Миасского городского округа</w:t>
      </w:r>
      <w:r w:rsidR="005834C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</w:p>
    <w:p w:rsidR="00680720" w:rsidRPr="00CF4F12" w:rsidRDefault="00680720" w:rsidP="0058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1A329B" w:rsidRDefault="00CD38CA" w:rsidP="003C52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6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Оплата труда работников</w:t>
      </w:r>
      <w:r w:rsidR="005834C3">
        <w:rPr>
          <w:rFonts w:ascii="PT Astra Serif" w:eastAsiaTheme="minorHAnsi" w:hAnsi="PT Astra Serif" w:cs="Times New Roman"/>
          <w:sz w:val="24"/>
          <w:szCs w:val="24"/>
          <w:lang w:eastAsia="en-US"/>
        </w:rPr>
        <w:t>,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5834C3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занимающих должности, не отнесенные к должностям муниципальной службы, и осуществляющих техническое обеспечение деятельности</w:t>
      </w:r>
      <w:r w:rsidR="005834C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5834C3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органов местного самоуправления Миасского городского округа</w:t>
      </w:r>
      <w:r w:rsidR="005834C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(далее - работников) </w:t>
      </w:r>
      <w:r w:rsid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включает в себя:</w:t>
      </w:r>
    </w:p>
    <w:p w:rsidR="001A329B" w:rsidRPr="001A329B" w:rsidRDefault="001A329B" w:rsidP="0058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1) оклад (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</w:t>
      </w: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й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оклад</w:t>
      </w: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);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</w:p>
    <w:p w:rsidR="00680720" w:rsidRPr="001A329B" w:rsidRDefault="001A329B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2) 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ежемесячн</w:t>
      </w: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надбавк</w:t>
      </w: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у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</w:t>
      </w: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окладу (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должностному окладу</w:t>
      </w: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за сложность, напряженность и высокие достижения в труде;</w:t>
      </w:r>
    </w:p>
    <w:p w:rsidR="00680720" w:rsidRPr="001A329B" w:rsidRDefault="00C5388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 ежемесячн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надбавк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у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окладу (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должностному окладу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за выслугу лет;</w:t>
      </w:r>
    </w:p>
    <w:p w:rsidR="00680720" w:rsidRPr="001A329B" w:rsidRDefault="00C5388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) 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премии, в том числе 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преми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и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по результатам работы</w:t>
      </w:r>
      <w:r w:rsid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(месяц, квартал, год)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680720" w:rsidRPr="001A329B" w:rsidRDefault="00C5388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 ежемесячное денежное поощрение;</w:t>
      </w:r>
    </w:p>
    <w:p w:rsidR="00680720" w:rsidRPr="001A329B" w:rsidRDefault="00C5388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6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 единовременн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выплат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у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при предоставлении ежегодного оплачиваемого отпуска;</w:t>
      </w:r>
    </w:p>
    <w:p w:rsidR="00680720" w:rsidRPr="001A329B" w:rsidRDefault="00C5388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7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 материальн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помощь;</w:t>
      </w:r>
    </w:p>
    <w:p w:rsidR="001A329B" w:rsidRPr="001A329B" w:rsidRDefault="00C53881" w:rsidP="001A3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8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 ежемесячн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надбавк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у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за государственные награды СССР, государственные награды Российской Федерации (далее - надбавки за государственные награды);</w:t>
      </w:r>
    </w:p>
    <w:p w:rsidR="001A329B" w:rsidRPr="001A329B" w:rsidRDefault="003C5210" w:rsidP="001A3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9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 ежемесячн</w:t>
      </w:r>
      <w:r w:rsidR="00C53881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надбавк</w:t>
      </w:r>
      <w:r w:rsidR="00C53881">
        <w:rPr>
          <w:rFonts w:ascii="PT Astra Serif" w:eastAsiaTheme="minorHAnsi" w:hAnsi="PT Astra Serif" w:cs="Times New Roman"/>
          <w:sz w:val="24"/>
          <w:szCs w:val="24"/>
          <w:lang w:eastAsia="en-US"/>
        </w:rPr>
        <w:t>у</w:t>
      </w:r>
      <w:r w:rsidR="001A329B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за ученую степень (кандидата наук и доктора наук);</w:t>
      </w:r>
    </w:p>
    <w:p w:rsidR="00680720" w:rsidRDefault="003C521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10</w:t>
      </w:r>
      <w:r w:rsidR="00680720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 иные надбавки и доплаты, предусмотренные нормативными правовыми актами Российской Федерации, Челябинской области, содержащими нормы трудового права.</w:t>
      </w:r>
    </w:p>
    <w:p w:rsidR="005834C3" w:rsidRDefault="005834C3" w:rsidP="0058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proofErr w:type="gramStart"/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Оплата труда работников устанавливается </w:t>
      </w:r>
      <w:r w:rsidR="003C52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с учетом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районн</w:t>
      </w:r>
      <w:r w:rsidR="003C5210">
        <w:rPr>
          <w:rFonts w:ascii="PT Astra Serif" w:eastAsiaTheme="minorHAnsi" w:hAnsi="PT Astra Serif" w:cs="Times New Roman"/>
          <w:sz w:val="24"/>
          <w:szCs w:val="24"/>
          <w:lang w:eastAsia="en-US"/>
        </w:rPr>
        <w:t>ого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оэффициент</w:t>
      </w:r>
      <w:r w:rsidR="003C5210">
        <w:rPr>
          <w:rFonts w:ascii="PT Astra Serif" w:eastAsiaTheme="minorHAnsi" w:hAnsi="PT Astra Serif" w:cs="Times New Roman"/>
          <w:sz w:val="24"/>
          <w:szCs w:val="24"/>
          <w:lang w:eastAsia="en-US"/>
        </w:rPr>
        <w:t>а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 размере 1,15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 соответствии со статьями 129, 316 Трудового кодекса Российской Федерации, порядок начисления которого определяется соответственно правовым актом органа местного самоуправления МГО, локальным актом отраслевого (функционального) органа Администрации МГО с правом юридического лица, в трудовом договоре с </w:t>
      </w:r>
      <w:r w:rsidR="003C52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работником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(в приложении к трудовому договору или в дополнительном соглашении к трудовому договору).</w:t>
      </w:r>
      <w:proofErr w:type="gramEnd"/>
    </w:p>
    <w:p w:rsidR="005834C3" w:rsidRPr="00B36B10" w:rsidRDefault="00CD38CA" w:rsidP="0058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7</w:t>
      </w:r>
      <w:r w:rsidR="005834C3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3C52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Оплата труда работникам осуществляется </w:t>
      </w:r>
      <w:r w:rsidR="005834C3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не реже, чем каждые полмесяца.</w:t>
      </w:r>
    </w:p>
    <w:p w:rsidR="00680720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8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Органы местного самоуправления</w:t>
      </w:r>
      <w:r w:rsidR="003C52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МГО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отраслевые (функциональные) органы Администрации МГО с прав</w:t>
      </w:r>
      <w:r w:rsidR="003C5210">
        <w:rPr>
          <w:rFonts w:ascii="PT Astra Serif" w:eastAsiaTheme="minorHAnsi" w:hAnsi="PT Astra Serif" w:cs="Times New Roman"/>
          <w:sz w:val="24"/>
          <w:szCs w:val="24"/>
          <w:lang w:eastAsia="en-US"/>
        </w:rPr>
        <w:t>ом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юридического лица при формировании фонда оплаты труда работников предусматривают следующие средства для выплаты работникам (в расчете на год):</w:t>
      </w:r>
    </w:p>
    <w:p w:rsidR="00905665" w:rsidRPr="00CF4F12" w:rsidRDefault="00905665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1) окладов (должностных окладов) - в количестве 12 окладов (должностных окладов);</w:t>
      </w:r>
    </w:p>
    <w:p w:rsidR="00680720" w:rsidRPr="00CF4F12" w:rsidRDefault="00905665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2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) ежемесячной надбавки за сложность, напряженность и высокие достижения в труде - в размере 8,5 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окладов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</w:t>
      </w:r>
      <w:r w:rsidR="00E738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ых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</w:t>
      </w:r>
      <w:r w:rsidR="00E738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ов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680720" w:rsidRPr="00CF4F12" w:rsidRDefault="00905665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) ежемесячной надбавки к должностному окладу за выслугу лет - в размере 2 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окладов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должностных окладов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680720" w:rsidRPr="00CF4F12" w:rsidRDefault="00905665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) премий по результатам работы 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(месяц, квартал, год)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в размере 3 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окладов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должностных окладов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680720" w:rsidRPr="00CF4F12" w:rsidRDefault="00905665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) ежемесячного денежного поощрения - в размере 12 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окладов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должностных окладов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680720" w:rsidRPr="00CF4F12" w:rsidRDefault="00905665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lastRenderedPageBreak/>
        <w:t>6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) единовременной выплаты при предоставлении ежегодного оплачиваемого отпуска - в размере 2 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окладов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должностных окладов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680720" w:rsidRPr="00CF4F12" w:rsidRDefault="00905665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7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) материальной помощи - в размере 2 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окладов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должностных окладов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8606FE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val="en-US" w:eastAsia="en-US"/>
        </w:rPr>
        <w:t>III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B93A0E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Оклады (д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олжностные оклады</w:t>
      </w:r>
      <w:r w:rsidR="00B93A0E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9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Оклады (д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олжностные оклады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работников определяются</w:t>
      </w:r>
      <w:r w:rsidR="008606F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правовыми актами соответствующих должностных лиц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</w:t>
      </w:r>
      <w:r w:rsidR="008606F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наделенных правом издавать правовые акты по персоналу,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соответствии с </w:t>
      </w:r>
      <w:hyperlink r:id="rId17" w:history="1">
        <w:r w:rsidR="0068072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приложением</w:t>
        </w:r>
      </w:hyperlink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настоящему Положению.</w:t>
      </w:r>
    </w:p>
    <w:p w:rsidR="00451660" w:rsidRPr="00CF4F12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10.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451660" w:rsidRPr="00CF4F12">
        <w:rPr>
          <w:rFonts w:ascii="PT Astra Serif" w:hAnsi="PT Astra Serif" w:cs="Times New Roman"/>
          <w:sz w:val="24"/>
          <w:szCs w:val="24"/>
        </w:rPr>
        <w:t>Д</w:t>
      </w:r>
      <w:r w:rsidR="0045166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олжностным лицам соответствующего органа местного самоуправления МГО, отраслевого (функционального) органа Администрации МГО</w:t>
      </w:r>
      <w:r w:rsidR="00441EC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с правом юридического лица</w:t>
      </w:r>
      <w:r w:rsidR="0045166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наделенными правом издавать правовые акты по персоналу, </w:t>
      </w:r>
      <w:r w:rsidR="00451660" w:rsidRPr="00CF4F12">
        <w:rPr>
          <w:rFonts w:ascii="PT Astra Serif" w:hAnsi="PT Astra Serif" w:cs="Times New Roman"/>
          <w:sz w:val="24"/>
          <w:szCs w:val="24"/>
        </w:rPr>
        <w:t>рекомендуется устанавливать работникам,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МГО, в пределах утвержденного фонда оплаты труда соответствующего органа местного самоуправления Округа, отраслевого (функционального) органа Администрации МГО</w:t>
      </w:r>
      <w:r w:rsidR="00441EC0">
        <w:rPr>
          <w:rFonts w:ascii="PT Astra Serif" w:hAnsi="PT Astra Serif" w:cs="Times New Roman"/>
          <w:sz w:val="24"/>
          <w:szCs w:val="24"/>
        </w:rPr>
        <w:t xml:space="preserve"> с</w:t>
      </w:r>
      <w:proofErr w:type="gramEnd"/>
      <w:r w:rsidR="00441EC0">
        <w:rPr>
          <w:rFonts w:ascii="PT Astra Serif" w:hAnsi="PT Astra Serif" w:cs="Times New Roman"/>
          <w:sz w:val="24"/>
          <w:szCs w:val="24"/>
        </w:rPr>
        <w:t xml:space="preserve"> правом юридического лица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, не только максимальные, но и минимальные размеры </w:t>
      </w:r>
      <w:r w:rsidR="00441EC0">
        <w:rPr>
          <w:rFonts w:ascii="PT Astra Serif" w:hAnsi="PT Astra Serif" w:cs="Times New Roman"/>
          <w:sz w:val="24"/>
          <w:szCs w:val="24"/>
        </w:rPr>
        <w:t>окладов (</w:t>
      </w:r>
      <w:r w:rsidR="00451660" w:rsidRPr="00CF4F12">
        <w:rPr>
          <w:rFonts w:ascii="PT Astra Serif" w:hAnsi="PT Astra Serif" w:cs="Times New Roman"/>
          <w:sz w:val="24"/>
          <w:szCs w:val="24"/>
        </w:rPr>
        <w:t>должностных окладов</w:t>
      </w:r>
      <w:r w:rsidR="00441EC0">
        <w:rPr>
          <w:rFonts w:ascii="PT Astra Serif" w:hAnsi="PT Astra Serif" w:cs="Times New Roman"/>
          <w:sz w:val="24"/>
          <w:szCs w:val="24"/>
        </w:rPr>
        <w:t>)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по одноименным должностям.</w:t>
      </w:r>
    </w:p>
    <w:p w:rsidR="00E50741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11.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Размеры </w:t>
      </w:r>
      <w:r w:rsidR="00441EC0">
        <w:rPr>
          <w:rFonts w:ascii="PT Astra Serif" w:hAnsi="PT Astra Serif" w:cs="Times New Roman"/>
          <w:sz w:val="24"/>
          <w:szCs w:val="24"/>
        </w:rPr>
        <w:t>окладов (</w:t>
      </w:r>
      <w:r w:rsidR="00451660" w:rsidRPr="00CF4F12">
        <w:rPr>
          <w:rFonts w:ascii="PT Astra Serif" w:hAnsi="PT Astra Serif" w:cs="Times New Roman"/>
          <w:sz w:val="24"/>
          <w:szCs w:val="24"/>
        </w:rPr>
        <w:t>должностных окладов</w:t>
      </w:r>
      <w:r w:rsidR="00441EC0">
        <w:rPr>
          <w:rFonts w:ascii="PT Astra Serif" w:hAnsi="PT Astra Serif" w:cs="Times New Roman"/>
          <w:sz w:val="24"/>
          <w:szCs w:val="24"/>
        </w:rPr>
        <w:t>)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работникам,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МГО, устанавливаются исходя </w:t>
      </w:r>
      <w:proofErr w:type="gramStart"/>
      <w:r w:rsidR="00451660" w:rsidRPr="00CF4F12">
        <w:rPr>
          <w:rFonts w:ascii="PT Astra Serif" w:hAnsi="PT Astra Serif" w:cs="Times New Roman"/>
          <w:sz w:val="24"/>
          <w:szCs w:val="24"/>
        </w:rPr>
        <w:t>из</w:t>
      </w:r>
      <w:proofErr w:type="gramEnd"/>
      <w:r w:rsidR="00E50741">
        <w:rPr>
          <w:rFonts w:ascii="PT Astra Serif" w:hAnsi="PT Astra Serif" w:cs="Times New Roman"/>
          <w:sz w:val="24"/>
          <w:szCs w:val="24"/>
        </w:rPr>
        <w:t>:</w:t>
      </w:r>
    </w:p>
    <w:p w:rsidR="00E50741" w:rsidRDefault="00E5074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квалификационных требований к </w:t>
      </w:r>
      <w:r w:rsidR="0045166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уровню профессионального образования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E50741" w:rsidRDefault="00E5074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требований к </w:t>
      </w:r>
      <w:r w:rsidR="0045166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стажу работы по специальности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  <w:r w:rsidR="0045166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</w:p>
    <w:p w:rsidR="00E50741" w:rsidRDefault="00E5074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требований к </w:t>
      </w:r>
      <w:r w:rsidR="0045166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знаниям и умениям, которые необходимы для исполнения должностных обязанностей, утвержденных в должностных инструкциях, </w:t>
      </w:r>
      <w:r w:rsidR="00451660" w:rsidRPr="00CF4F12">
        <w:rPr>
          <w:rFonts w:ascii="PT Astra Serif" w:hAnsi="PT Astra Serif" w:cs="Times New Roman"/>
          <w:sz w:val="24"/>
          <w:szCs w:val="24"/>
        </w:rPr>
        <w:t>при соблюдении единых принципов тарификации работ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50741" w:rsidRPr="00B36B10" w:rsidRDefault="00E50741" w:rsidP="00C37A3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CD38CA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>
        <w:rPr>
          <w:rFonts w:ascii="PT Astra Serif" w:eastAsia="Times New Roman" w:hAnsi="PT Astra Serif" w:cs="Times New Roman"/>
          <w:sz w:val="24"/>
          <w:szCs w:val="24"/>
        </w:rPr>
        <w:t>К</w:t>
      </w:r>
      <w:r w:rsidRPr="00B36B10">
        <w:rPr>
          <w:rFonts w:ascii="PT Astra Serif" w:eastAsia="Times New Roman" w:hAnsi="PT Astra Serif" w:cs="Times New Roman"/>
          <w:sz w:val="24"/>
          <w:szCs w:val="24"/>
        </w:rPr>
        <w:t xml:space="preserve">валификационные требования 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(в зависимости от области и вида деятельности) </w:t>
      </w:r>
      <w:r w:rsidRPr="00B36B10">
        <w:rPr>
          <w:rFonts w:ascii="PT Astra Serif" w:eastAsia="Times New Roman" w:hAnsi="PT Astra Serif" w:cs="Times New Roman"/>
          <w:sz w:val="24"/>
          <w:szCs w:val="24"/>
        </w:rPr>
        <w:t xml:space="preserve">устанавливаются в должностных инструкциях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по соответствующим должностям, </w:t>
      </w:r>
      <w:r>
        <w:rPr>
          <w:rFonts w:ascii="PT Astra Serif" w:hAnsi="PT Astra Serif" w:cs="Times New Roman"/>
          <w:sz w:val="24"/>
          <w:szCs w:val="24"/>
        </w:rPr>
        <w:t>не отнесенным</w:t>
      </w:r>
      <w:r w:rsidRPr="00CF4F12">
        <w:rPr>
          <w:rFonts w:ascii="PT Astra Serif" w:hAnsi="PT Astra Serif" w:cs="Times New Roman"/>
          <w:sz w:val="24"/>
          <w:szCs w:val="24"/>
        </w:rPr>
        <w:t xml:space="preserve"> к должностям муниципальной службы, </w:t>
      </w:r>
      <w:r>
        <w:rPr>
          <w:rFonts w:ascii="PT Astra Serif" w:eastAsia="Times New Roman" w:hAnsi="PT Astra Serif" w:cs="Times New Roman"/>
          <w:sz w:val="24"/>
          <w:szCs w:val="24"/>
        </w:rPr>
        <w:t>в соответствии с профессиональными стандартами, тарифно-квалификационными характеристиками.</w:t>
      </w:r>
    </w:p>
    <w:p w:rsidR="00E50741" w:rsidRDefault="00E50741" w:rsidP="00C37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CD38CA">
        <w:rPr>
          <w:rFonts w:ascii="PT Astra Serif" w:hAnsi="PT Astra Serif" w:cs="Times New Roman"/>
          <w:sz w:val="24"/>
          <w:szCs w:val="24"/>
        </w:rPr>
        <w:t>3</w:t>
      </w:r>
      <w:r>
        <w:rPr>
          <w:rFonts w:ascii="PT Astra Serif" w:hAnsi="PT Astra Serif" w:cs="Times New Roman"/>
          <w:sz w:val="24"/>
          <w:szCs w:val="24"/>
        </w:rPr>
        <w:t xml:space="preserve">. Исполнение </w:t>
      </w:r>
      <w:r w:rsidRPr="00CF4F12">
        <w:rPr>
          <w:rFonts w:ascii="PT Astra Serif" w:hAnsi="PT Astra Serif" w:cs="Times New Roman"/>
          <w:sz w:val="24"/>
          <w:szCs w:val="24"/>
        </w:rPr>
        <w:t>работникам</w:t>
      </w:r>
      <w:r>
        <w:rPr>
          <w:rFonts w:ascii="PT Astra Serif" w:hAnsi="PT Astra Serif" w:cs="Times New Roman"/>
          <w:sz w:val="24"/>
          <w:szCs w:val="24"/>
        </w:rPr>
        <w:t>и</w:t>
      </w:r>
      <w:r w:rsidRPr="00CF4F12">
        <w:rPr>
          <w:rFonts w:ascii="PT Astra Serif" w:hAnsi="PT Astra Serif" w:cs="Times New Roman"/>
          <w:sz w:val="24"/>
          <w:szCs w:val="24"/>
        </w:rPr>
        <w:t>, занимающим</w:t>
      </w:r>
      <w:r>
        <w:rPr>
          <w:rFonts w:ascii="PT Astra Serif" w:hAnsi="PT Astra Serif" w:cs="Times New Roman"/>
          <w:sz w:val="24"/>
          <w:szCs w:val="24"/>
        </w:rPr>
        <w:t>и</w:t>
      </w:r>
      <w:r w:rsidRPr="00CF4F12">
        <w:rPr>
          <w:rFonts w:ascii="PT Astra Serif" w:hAnsi="PT Astra Serif" w:cs="Times New Roman"/>
          <w:sz w:val="24"/>
          <w:szCs w:val="24"/>
        </w:rPr>
        <w:t xml:space="preserve"> должности, не отнесенные к должностям муниципальной службы, и осуществляющи</w:t>
      </w:r>
      <w:r>
        <w:rPr>
          <w:rFonts w:ascii="PT Astra Serif" w:hAnsi="PT Astra Serif" w:cs="Times New Roman"/>
          <w:sz w:val="24"/>
          <w:szCs w:val="24"/>
        </w:rPr>
        <w:t>ми</w:t>
      </w:r>
      <w:r w:rsidRPr="00CF4F12">
        <w:rPr>
          <w:rFonts w:ascii="PT Astra Serif" w:hAnsi="PT Astra Serif" w:cs="Times New Roman"/>
          <w:sz w:val="24"/>
          <w:szCs w:val="24"/>
        </w:rPr>
        <w:t xml:space="preserve"> техническое обеспечение деятельности органов местного самоуправления МГО,</w:t>
      </w:r>
      <w:r>
        <w:rPr>
          <w:rFonts w:ascii="PT Astra Serif" w:hAnsi="PT Astra Serif" w:cs="Times New Roman"/>
          <w:sz w:val="24"/>
          <w:szCs w:val="24"/>
        </w:rPr>
        <w:t xml:space="preserve"> функций, выполнение работы, а также предоставление услуг непосредственно связано со сложностью исполнения функций, выполнения работы, предоставления услуг. Основными критериями сложности исполнения функций, выполнения работы, предоставления услуг являются:</w:t>
      </w:r>
    </w:p>
    <w:p w:rsidR="00451660" w:rsidRPr="00CF4F12" w:rsidRDefault="00451660" w:rsidP="00CF4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- характер работ, исполняемых функций, предоставляемых услуг, составляющих содержание труда;</w:t>
      </w:r>
    </w:p>
    <w:p w:rsidR="00451660" w:rsidRPr="00CF4F12" w:rsidRDefault="00451660" w:rsidP="00CF4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- разнообразие работ, функций, услуг (комплектность);</w:t>
      </w:r>
    </w:p>
    <w:p w:rsidR="00451660" w:rsidRPr="00CF4F12" w:rsidRDefault="00451660" w:rsidP="00CF4F1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- самостоятельность выполнения работ, исполнения функций, предоставления услуг;</w:t>
      </w:r>
    </w:p>
    <w:p w:rsidR="00451660" w:rsidRPr="00CF4F12" w:rsidRDefault="00451660" w:rsidP="00CF4F1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- масштаб и сложность руководства;</w:t>
      </w:r>
    </w:p>
    <w:p w:rsidR="00451660" w:rsidRPr="00CF4F12" w:rsidRDefault="00451660" w:rsidP="00CF4F1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- дополнительная ответственность.</w:t>
      </w:r>
    </w:p>
    <w:p w:rsidR="00E50741" w:rsidRDefault="00815A92" w:rsidP="009A2FE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CD38CA">
        <w:rPr>
          <w:rFonts w:ascii="PT Astra Serif" w:hAnsi="PT Astra Serif" w:cs="Times New Roman"/>
          <w:sz w:val="24"/>
          <w:szCs w:val="24"/>
        </w:rPr>
        <w:t>4</w:t>
      </w:r>
      <w:r w:rsidR="00441EC0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441EC0">
        <w:rPr>
          <w:rFonts w:ascii="PT Astra Serif" w:hAnsi="PT Astra Serif" w:cs="Times New Roman"/>
          <w:sz w:val="24"/>
          <w:szCs w:val="24"/>
        </w:rPr>
        <w:t>Органам</w:t>
      </w:r>
      <w:r w:rsidR="00E50741">
        <w:rPr>
          <w:rFonts w:ascii="PT Astra Serif" w:hAnsi="PT Astra Serif" w:cs="Times New Roman"/>
          <w:sz w:val="24"/>
          <w:szCs w:val="24"/>
        </w:rPr>
        <w:t>и</w:t>
      </w:r>
      <w:r w:rsidR="00441EC0">
        <w:rPr>
          <w:rFonts w:ascii="PT Astra Serif" w:hAnsi="PT Astra Serif" w:cs="Times New Roman"/>
          <w:sz w:val="24"/>
          <w:szCs w:val="24"/>
        </w:rPr>
        <w:t xml:space="preserve"> местного самоуправления МГО, отраслевым</w:t>
      </w:r>
      <w:r w:rsidR="00E50741">
        <w:rPr>
          <w:rFonts w:ascii="PT Astra Serif" w:hAnsi="PT Astra Serif" w:cs="Times New Roman"/>
          <w:sz w:val="24"/>
          <w:szCs w:val="24"/>
        </w:rPr>
        <w:t>и</w:t>
      </w:r>
      <w:r w:rsidR="00441EC0">
        <w:rPr>
          <w:rFonts w:ascii="PT Astra Serif" w:hAnsi="PT Astra Serif" w:cs="Times New Roman"/>
          <w:sz w:val="24"/>
          <w:szCs w:val="24"/>
        </w:rPr>
        <w:t xml:space="preserve"> (функциональным</w:t>
      </w:r>
      <w:r w:rsidR="00E50741">
        <w:rPr>
          <w:rFonts w:ascii="PT Astra Serif" w:hAnsi="PT Astra Serif" w:cs="Times New Roman"/>
          <w:sz w:val="24"/>
          <w:szCs w:val="24"/>
        </w:rPr>
        <w:t>и</w:t>
      </w:r>
      <w:r w:rsidR="00441EC0">
        <w:rPr>
          <w:rFonts w:ascii="PT Astra Serif" w:hAnsi="PT Astra Serif" w:cs="Times New Roman"/>
          <w:sz w:val="24"/>
          <w:szCs w:val="24"/>
        </w:rPr>
        <w:t>) органам</w:t>
      </w:r>
      <w:r w:rsidR="00E50741">
        <w:rPr>
          <w:rFonts w:ascii="PT Astra Serif" w:hAnsi="PT Astra Serif" w:cs="Times New Roman"/>
          <w:sz w:val="24"/>
          <w:szCs w:val="24"/>
        </w:rPr>
        <w:t>и</w:t>
      </w:r>
      <w:r w:rsidR="00441EC0">
        <w:rPr>
          <w:rFonts w:ascii="PT Astra Serif" w:hAnsi="PT Astra Serif" w:cs="Times New Roman"/>
          <w:sz w:val="24"/>
          <w:szCs w:val="24"/>
        </w:rPr>
        <w:t xml:space="preserve"> Администрации МГО с правом юридического лица </w:t>
      </w:r>
      <w:r w:rsidR="00E50741">
        <w:rPr>
          <w:rFonts w:ascii="PT Astra Serif" w:hAnsi="PT Astra Serif" w:cs="Times New Roman"/>
          <w:sz w:val="24"/>
          <w:szCs w:val="24"/>
        </w:rPr>
        <w:t xml:space="preserve">соответствующими правовыми (локальными) актами определяется порядок установления </w:t>
      </w:r>
      <w:r w:rsidR="00E50741" w:rsidRPr="00CF4F12">
        <w:rPr>
          <w:rFonts w:ascii="PT Astra Serif" w:hAnsi="PT Astra Serif" w:cs="Times New Roman"/>
          <w:sz w:val="24"/>
          <w:szCs w:val="24"/>
        </w:rPr>
        <w:t>работникам, занимающим должности, не отнесенные к должностям муниципальной службы, и осуществляющи</w:t>
      </w:r>
      <w:r w:rsidR="00E50741">
        <w:rPr>
          <w:rFonts w:ascii="PT Astra Serif" w:hAnsi="PT Astra Serif" w:cs="Times New Roman"/>
          <w:sz w:val="24"/>
          <w:szCs w:val="24"/>
        </w:rPr>
        <w:t>м</w:t>
      </w:r>
      <w:r w:rsidR="00E50741" w:rsidRPr="00CF4F12">
        <w:rPr>
          <w:rFonts w:ascii="PT Astra Serif" w:hAnsi="PT Astra Serif" w:cs="Times New Roman"/>
          <w:sz w:val="24"/>
          <w:szCs w:val="24"/>
        </w:rPr>
        <w:t xml:space="preserve"> техническое обеспечение деятельности органов местного самоуправления МГО</w:t>
      </w:r>
      <w:r w:rsidR="00E50741">
        <w:rPr>
          <w:rFonts w:ascii="PT Astra Serif" w:hAnsi="PT Astra Serif" w:cs="Times New Roman"/>
          <w:sz w:val="24"/>
          <w:szCs w:val="24"/>
        </w:rPr>
        <w:t xml:space="preserve">, минимальных размеров окладов (должностных окладов), </w:t>
      </w:r>
      <w:r w:rsidR="00245D4C">
        <w:rPr>
          <w:rFonts w:ascii="PT Astra Serif" w:hAnsi="PT Astra Serif" w:cs="Times New Roman"/>
          <w:sz w:val="24"/>
          <w:szCs w:val="24"/>
        </w:rPr>
        <w:t>размеров окладов (должностных окладов), определенных в диапазоне значений по одноименным должностям, а также максимальных размеров окладов (должностных</w:t>
      </w:r>
      <w:proofErr w:type="gramEnd"/>
      <w:r w:rsidR="00245D4C">
        <w:rPr>
          <w:rFonts w:ascii="PT Astra Serif" w:hAnsi="PT Astra Serif" w:cs="Times New Roman"/>
          <w:sz w:val="24"/>
          <w:szCs w:val="24"/>
        </w:rPr>
        <w:t xml:space="preserve"> окладов) с учетом критериев сложности работ, исполняемых функций, предоставляемых услуг в рамках одноименной должности, с учетом внутридолжностных требований к квалификации работника, </w:t>
      </w:r>
      <w:r w:rsidR="00245D4C" w:rsidRPr="00CF4F12">
        <w:rPr>
          <w:rFonts w:ascii="PT Astra Serif" w:hAnsi="PT Astra Serif" w:cs="Times New Roman"/>
          <w:sz w:val="24"/>
          <w:szCs w:val="24"/>
        </w:rPr>
        <w:t>занимающ</w:t>
      </w:r>
      <w:r w:rsidR="00245D4C">
        <w:rPr>
          <w:rFonts w:ascii="PT Astra Serif" w:hAnsi="PT Astra Serif" w:cs="Times New Roman"/>
          <w:sz w:val="24"/>
          <w:szCs w:val="24"/>
        </w:rPr>
        <w:t xml:space="preserve">его </w:t>
      </w:r>
      <w:r w:rsidR="00245D4C">
        <w:rPr>
          <w:rFonts w:ascii="PT Astra Serif" w:hAnsi="PT Astra Serif" w:cs="Times New Roman"/>
          <w:sz w:val="24"/>
          <w:szCs w:val="24"/>
        </w:rPr>
        <w:lastRenderedPageBreak/>
        <w:t>должность</w:t>
      </w:r>
      <w:r w:rsidR="00245D4C" w:rsidRPr="00CF4F12">
        <w:rPr>
          <w:rFonts w:ascii="PT Astra Serif" w:hAnsi="PT Astra Serif" w:cs="Times New Roman"/>
          <w:sz w:val="24"/>
          <w:szCs w:val="24"/>
        </w:rPr>
        <w:t>, не отнесенн</w:t>
      </w:r>
      <w:r w:rsidR="00245D4C">
        <w:rPr>
          <w:rFonts w:ascii="PT Astra Serif" w:hAnsi="PT Astra Serif" w:cs="Times New Roman"/>
          <w:sz w:val="24"/>
          <w:szCs w:val="24"/>
        </w:rPr>
        <w:t>ую</w:t>
      </w:r>
      <w:r w:rsidR="00245D4C" w:rsidRPr="00CF4F12">
        <w:rPr>
          <w:rFonts w:ascii="PT Astra Serif" w:hAnsi="PT Astra Serif" w:cs="Times New Roman"/>
          <w:sz w:val="24"/>
          <w:szCs w:val="24"/>
        </w:rPr>
        <w:t xml:space="preserve"> к должностям муниципальной службы, и осуществляющ</w:t>
      </w:r>
      <w:r w:rsidR="00245D4C">
        <w:rPr>
          <w:rFonts w:ascii="PT Astra Serif" w:hAnsi="PT Astra Serif" w:cs="Times New Roman"/>
          <w:sz w:val="24"/>
          <w:szCs w:val="24"/>
        </w:rPr>
        <w:t>его</w:t>
      </w:r>
      <w:r w:rsidR="00245D4C" w:rsidRPr="00CF4F12">
        <w:rPr>
          <w:rFonts w:ascii="PT Astra Serif" w:hAnsi="PT Astra Serif" w:cs="Times New Roman"/>
          <w:sz w:val="24"/>
          <w:szCs w:val="24"/>
        </w:rPr>
        <w:t xml:space="preserve"> техническое обеспечение деятельности органов местного самоуправления МГО</w:t>
      </w:r>
      <w:r w:rsidR="00245D4C">
        <w:rPr>
          <w:rFonts w:ascii="PT Astra Serif" w:hAnsi="PT Astra Serif" w:cs="Times New Roman"/>
          <w:sz w:val="24"/>
          <w:szCs w:val="24"/>
        </w:rPr>
        <w:t>.</w:t>
      </w:r>
    </w:p>
    <w:p w:rsidR="00441EC0" w:rsidRPr="00B36B10" w:rsidRDefault="00441EC0" w:rsidP="00441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680720" w:rsidRPr="00CF4F12" w:rsidRDefault="009B0891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val="en-US" w:eastAsia="en-US"/>
        </w:rPr>
        <w:t>IV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Надбавка за сложность, напряженность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и высокие достижения в труде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926516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Размер и условия выплаты надбавки за сложность, напряженность, высокие достижения в труде устанавливаются к 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окладу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должностному окладу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индивидуально каждому работнику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8606F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ему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ь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ему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органов местного самоуправления 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МГО,</w:t>
      </w:r>
      <w:r w:rsidR="00676DA7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8606FE" w:rsidRPr="00CF4F12">
        <w:rPr>
          <w:rFonts w:ascii="PT Astra Serif" w:hAnsi="PT Astra Serif" w:cs="Times New Roman"/>
          <w:sz w:val="24"/>
          <w:szCs w:val="24"/>
        </w:rPr>
        <w:t>правовыми актами соответствующих должностных лиц, наделенных правом издавать правовые акты по персоналу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с указанием конкретных показателей, в соответствии с нормативными правовыми актами Российской</w:t>
      </w:r>
      <w:proofErr w:type="gramEnd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Федерации, Челябинской области, МГО,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содержащими</w:t>
      </w:r>
      <w:proofErr w:type="gramEnd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нормы трудового права.</w:t>
      </w:r>
    </w:p>
    <w:p w:rsidR="00680720" w:rsidRPr="00CF4F12" w:rsidRDefault="00926516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6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Назначение надбавки к 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окладу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должностному окладу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за сложность, напряженность, высокие достижения в труде производится каждому работнику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ему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ь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ему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органов местного самоуправления 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МГО,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за исполнение сложных профессиональных задач, высокий уровень компетентности, ответственность за выполняемые функции, психологические перегрузки на основании нормативных правовых актов Российской Федерации и Челябинской области, содержащих нормы трудового</w:t>
      </w:r>
      <w:proofErr w:type="gramEnd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права.</w:t>
      </w:r>
    </w:p>
    <w:p w:rsidR="00680720" w:rsidRPr="00CF4F12" w:rsidRDefault="00926516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7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11294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Размер н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адбавк</w:t>
      </w:r>
      <w:r w:rsidR="0011294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и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изменяется </w:t>
      </w:r>
      <w:r w:rsidR="0011294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(надбавка отменяется)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в зависимости от изменения у работника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его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ь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его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органов местного самоуправления 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МГО,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условий работы в том же порядке, как </w:t>
      </w:r>
      <w:r w:rsidR="0011294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и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назначение</w:t>
      </w:r>
      <w:r w:rsidR="0011294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данной надбавки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680720" w:rsidRPr="00CF4F12" w:rsidRDefault="00926516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8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Ежемесячная надбавка к 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окладу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должностному окладу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за сложность, напряженность и высокие достижения в труде производится работникам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их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и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ые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их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76DA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органов местного самоуправления 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МГО,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ежемесячно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с</w:t>
      </w:r>
      <w:r w:rsidR="0011294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даты</w:t>
      </w:r>
      <w:proofErr w:type="gramEnd"/>
      <w:r w:rsidR="0011294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ее установления в размере до 100 процентов </w:t>
      </w:r>
      <w:r w:rsidR="0011294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от размера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оклада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должностного оклада</w:t>
      </w:r>
      <w:r w:rsidR="00676DA7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C66BE9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val="en-US" w:eastAsia="en-US"/>
        </w:rPr>
        <w:t>V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Надбавка за выслугу лет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9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Надбавка за выслугу лет устанавливается в процентном отношении к </w:t>
      </w:r>
      <w:r w:rsidR="00734AE3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окладу (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должностному окладу</w:t>
      </w:r>
      <w:r w:rsidR="00734AE3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работника</w:t>
      </w:r>
      <w:r w:rsidR="00734AE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734AE3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734AE3">
        <w:rPr>
          <w:rFonts w:ascii="PT Astra Serif" w:eastAsiaTheme="minorHAnsi" w:hAnsi="PT Astra Serif" w:cs="Times New Roman"/>
          <w:sz w:val="24"/>
          <w:szCs w:val="24"/>
          <w:lang w:eastAsia="en-US"/>
        </w:rPr>
        <w:t>его</w:t>
      </w:r>
      <w:r w:rsidR="00734AE3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734AE3">
        <w:rPr>
          <w:rFonts w:ascii="PT Astra Serif" w:eastAsiaTheme="minorHAnsi" w:hAnsi="PT Astra Serif" w:cs="Times New Roman"/>
          <w:sz w:val="24"/>
          <w:szCs w:val="24"/>
          <w:lang w:eastAsia="en-US"/>
        </w:rPr>
        <w:t>ь</w:t>
      </w:r>
      <w:r w:rsidR="00734AE3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734AE3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734AE3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734AE3">
        <w:rPr>
          <w:rFonts w:ascii="PT Astra Serif" w:eastAsiaTheme="minorHAnsi" w:hAnsi="PT Astra Serif" w:cs="Times New Roman"/>
          <w:sz w:val="24"/>
          <w:szCs w:val="24"/>
          <w:lang w:eastAsia="en-US"/>
        </w:rPr>
        <w:t>его</w:t>
      </w:r>
      <w:r w:rsidR="00734AE3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734AE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734AE3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органов местного самоуправления </w:t>
      </w:r>
      <w:r w:rsidR="00734AE3">
        <w:rPr>
          <w:rFonts w:ascii="PT Astra Serif" w:eastAsiaTheme="minorHAnsi" w:hAnsi="PT Astra Serif" w:cs="Times New Roman"/>
          <w:sz w:val="24"/>
          <w:szCs w:val="24"/>
          <w:lang w:eastAsia="en-US"/>
        </w:rPr>
        <w:t>МГО,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 выплачивается ежемесячно </w:t>
      </w:r>
      <w:proofErr w:type="gramStart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с </w:t>
      </w:r>
      <w:r w:rsidR="00DA7EC1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даты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возникновения</w:t>
      </w:r>
      <w:proofErr w:type="gramEnd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права на ее назначение или </w:t>
      </w:r>
      <w:r w:rsidR="00DA7EC1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с даты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изменени</w:t>
      </w:r>
      <w:r w:rsidR="00DA7EC1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я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DA7EC1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ее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размера.</w:t>
      </w:r>
    </w:p>
    <w:p w:rsidR="00680720" w:rsidRPr="00CF4F12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20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При определении стажа работы, исчисляемого для выслуги лет, учитываются периоды работы: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1) в органах местного самоуправления, в отраслевых (функциональных) органах Администрации МГО;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2) в муниципальных учреждениях, созданных органами местного самоуправления </w:t>
      </w:r>
      <w:r w:rsidR="00C66BE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Округа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по решению вопросов местного значения и финансируемых из средств бюджета МГО;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3) в организациях на должностях руководителей в соответствии с Квалификационным </w:t>
      </w:r>
      <w:hyperlink r:id="rId18" w:history="1">
        <w:r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справочником</w:t>
        </w:r>
      </w:hyperlink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должностей руководителей, специалистов и других служащих, утвержденным </w:t>
      </w:r>
      <w:hyperlink r:id="rId19" w:history="1">
        <w:r w:rsidR="00C66BE9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п</w:t>
        </w:r>
        <w:r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остановлением</w:t>
        </w:r>
      </w:hyperlink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Министерства труда и социального развития Российской Федерации от 21</w:t>
      </w:r>
      <w:r w:rsidR="00C66BE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.08.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1998 г</w:t>
      </w:r>
      <w:r w:rsidR="00C66BE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№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37, в стаж засчитывается не более 5 лет работы на указанных должностях;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4) время отпуска по уходу за ребенком до достижения им возраста трех лет, приходящегося на период работы, исчисляемого для выслуги лет;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5) периоды военной службы в порядке, установленном федеральным законом, периоды службы в органах внутренних дел, налоговой полиции, таможенных органах, учреждениях и органах уголовно-исполнительной системы.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lastRenderedPageBreak/>
        <w:t>Периоды, засчитываемые в стаж работы, суммируются независимо от сроков перерыва в работе (службе). Стаж работы исчисляется в календарном порядке (в годах, месяцах, днях).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Время работы (службы) в вышеуказанных органах, организациях засчитывается в стаж работы из расчета один день работы (службы) за один день.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proofErr w:type="gramStart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Время нахождения граждан на военной службе по контракту засчитывается в стаж работы из расчета один день военной службы за один день работы, а время нахождения граждан на военной службе по призыву (в том числе офицеров, призванных на военную службу в соответствии с Указом Президента Российской Федерации в порядке, установленном Федеральным </w:t>
      </w:r>
      <w:hyperlink r:id="rId20" w:history="1">
        <w:r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законом</w:t>
        </w:r>
      </w:hyperlink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C66BE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«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 статусе военнослужащих</w:t>
      </w:r>
      <w:r w:rsidR="00C66BE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»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) - один день военной службы за два</w:t>
      </w:r>
      <w:proofErr w:type="gramEnd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дня работы, исчисляемых для выслуги лет.</w:t>
      </w:r>
    </w:p>
    <w:p w:rsidR="00680720" w:rsidRPr="00CF4F12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21</w:t>
      </w:r>
      <w:r w:rsidR="00322C9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Определение размера надбавки за выслугу лет осуществляется в порядке, предусмотренном нормативными правовыми актами Российской Федерации, Челябинской области, содержащими нормы трудового права, и начисляется на должностной оклад в следующих размерах: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90"/>
        <w:gridCol w:w="4690"/>
      </w:tblGrid>
      <w:tr w:rsidR="00680720" w:rsidRPr="00CF4F12" w:rsidTr="008817D1">
        <w:trPr>
          <w:trHeight w:val="240"/>
          <w:jc w:val="center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8817D1" w:rsidP="00CF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</w:t>
            </w:r>
            <w:r w:rsidR="00680720"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ри стаже работы</w:t>
            </w:r>
          </w:p>
        </w:tc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8817D1" w:rsidP="00CF4F12">
            <w:pPr>
              <w:autoSpaceDE w:val="0"/>
              <w:autoSpaceDN w:val="0"/>
              <w:adjustRightInd w:val="0"/>
              <w:spacing w:after="0" w:line="240" w:lineRule="auto"/>
              <w:ind w:right="-300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</w:t>
            </w:r>
            <w:r w:rsidR="00680720"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азмер надбавки</w:t>
            </w:r>
          </w:p>
          <w:p w:rsidR="00734AE3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ind w:right="-300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(в процентах к </w:t>
            </w:r>
            <w:r w:rsidR="00734AE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окладу </w:t>
            </w:r>
            <w:proofErr w:type="gramEnd"/>
          </w:p>
          <w:p w:rsidR="00680720" w:rsidRPr="00CF4F12" w:rsidRDefault="00734AE3" w:rsidP="00CF4F12">
            <w:pPr>
              <w:autoSpaceDE w:val="0"/>
              <w:autoSpaceDN w:val="0"/>
              <w:adjustRightInd w:val="0"/>
              <w:spacing w:after="0" w:line="240" w:lineRule="auto"/>
              <w:ind w:right="-300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(</w:t>
            </w:r>
            <w:r w:rsidR="00680720"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должностному окладу)</w:t>
            </w: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680720" w:rsidRPr="00CF4F12" w:rsidTr="008817D1">
        <w:trPr>
          <w:trHeight w:val="240"/>
          <w:jc w:val="center"/>
        </w:trPr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от 3 лет до 8 лет</w:t>
            </w:r>
          </w:p>
        </w:tc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ind w:right="-300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80720" w:rsidRPr="00CF4F12" w:rsidTr="008817D1">
        <w:trPr>
          <w:trHeight w:val="240"/>
          <w:jc w:val="center"/>
        </w:trPr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свыше 8 лет до 13 лет</w:t>
            </w:r>
          </w:p>
        </w:tc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ind w:right="-300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80720" w:rsidRPr="00CF4F12" w:rsidTr="008817D1">
        <w:trPr>
          <w:trHeight w:val="240"/>
          <w:jc w:val="center"/>
        </w:trPr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свыше 13 лет до 18 лет</w:t>
            </w:r>
          </w:p>
        </w:tc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ind w:right="-300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80720" w:rsidRPr="00CF4F12" w:rsidTr="008817D1">
        <w:trPr>
          <w:trHeight w:val="240"/>
          <w:jc w:val="center"/>
        </w:trPr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свыше 18 лет до 23 лет</w:t>
            </w:r>
          </w:p>
        </w:tc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ind w:right="-300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680720" w:rsidRPr="00CF4F12" w:rsidTr="008817D1">
        <w:trPr>
          <w:trHeight w:val="240"/>
          <w:jc w:val="center"/>
        </w:trPr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свыше 23 лет</w:t>
            </w:r>
          </w:p>
        </w:tc>
        <w:tc>
          <w:tcPr>
            <w:tcW w:w="4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720" w:rsidRPr="00CF4F12" w:rsidRDefault="00680720" w:rsidP="00CF4F12">
            <w:pPr>
              <w:autoSpaceDE w:val="0"/>
              <w:autoSpaceDN w:val="0"/>
              <w:adjustRightInd w:val="0"/>
              <w:spacing w:after="0" w:line="240" w:lineRule="auto"/>
              <w:ind w:right="-300"/>
              <w:jc w:val="center"/>
              <w:outlineLvl w:val="0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F4F1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5C1305" w:rsidRDefault="00060AFD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val="en-US" w:eastAsia="en-US"/>
        </w:rPr>
        <w:t>VI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Премии</w:t>
      </w:r>
      <w:r w:rsidR="005C1305">
        <w:rPr>
          <w:rFonts w:ascii="PT Astra Serif" w:eastAsiaTheme="minorHAnsi" w:hAnsi="PT Astra Serif" w:cs="Times New Roman"/>
          <w:sz w:val="24"/>
          <w:szCs w:val="24"/>
          <w:lang w:eastAsia="en-US"/>
        </w:rPr>
        <w:t>: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ежемесячное денежное поощрение</w:t>
      </w:r>
      <w:r w:rsidR="005C130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5C1305"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премии, </w:t>
      </w:r>
    </w:p>
    <w:p w:rsidR="00322C9D" w:rsidRPr="00CF4F12" w:rsidRDefault="005C1305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в том числе преми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и</w:t>
      </w: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по результатам работы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(месяц, квартал, год)</w:t>
      </w:r>
    </w:p>
    <w:p w:rsidR="005C1305" w:rsidRDefault="005C1305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451660" w:rsidRPr="00CF4F12" w:rsidRDefault="00322C9D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2</w:t>
      </w:r>
      <w:r w:rsidR="00CD38CA">
        <w:rPr>
          <w:rFonts w:ascii="PT Astra Serif" w:hAnsi="PT Astra Serif" w:cs="Times New Roman"/>
          <w:sz w:val="24"/>
          <w:szCs w:val="24"/>
        </w:rPr>
        <w:t>2</w:t>
      </w:r>
      <w:r w:rsidRPr="00CF4F12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451660" w:rsidRPr="00CF4F12">
        <w:rPr>
          <w:rFonts w:ascii="PT Astra Serif" w:hAnsi="PT Astra Serif" w:cs="Times New Roman"/>
          <w:sz w:val="24"/>
          <w:szCs w:val="24"/>
        </w:rPr>
        <w:t xml:space="preserve">Размеры и условия осуществления премирования работников, </w:t>
      </w:r>
      <w:r w:rsidR="00046A64" w:rsidRPr="00CF4F12">
        <w:rPr>
          <w:rFonts w:ascii="PT Astra Serif" w:hAnsi="PT Astra Serif" w:cs="Times New Roman"/>
          <w:sz w:val="24"/>
          <w:szCs w:val="24"/>
        </w:rPr>
        <w:t>занимающ</w:t>
      </w:r>
      <w:r w:rsidR="00046A64">
        <w:rPr>
          <w:rFonts w:ascii="PT Astra Serif" w:hAnsi="PT Astra Serif" w:cs="Times New Roman"/>
          <w:sz w:val="24"/>
          <w:szCs w:val="24"/>
        </w:rPr>
        <w:t>их</w:t>
      </w:r>
      <w:r w:rsidR="00046A64" w:rsidRPr="00CF4F12">
        <w:rPr>
          <w:rFonts w:ascii="PT Astra Serif" w:hAnsi="PT Astra Serif" w:cs="Times New Roman"/>
          <w:sz w:val="24"/>
          <w:szCs w:val="24"/>
        </w:rPr>
        <w:t xml:space="preserve"> должност</w:t>
      </w:r>
      <w:r w:rsidR="00046A64">
        <w:rPr>
          <w:rFonts w:ascii="PT Astra Serif" w:hAnsi="PT Astra Serif" w:cs="Times New Roman"/>
          <w:sz w:val="24"/>
          <w:szCs w:val="24"/>
        </w:rPr>
        <w:t>и</w:t>
      </w:r>
      <w:r w:rsidR="00046A64" w:rsidRPr="00CF4F12">
        <w:rPr>
          <w:rFonts w:ascii="PT Astra Serif" w:hAnsi="PT Astra Serif" w:cs="Times New Roman"/>
          <w:sz w:val="24"/>
          <w:szCs w:val="24"/>
        </w:rPr>
        <w:t>, не отнесенн</w:t>
      </w:r>
      <w:r w:rsidR="00046A64">
        <w:rPr>
          <w:rFonts w:ascii="PT Astra Serif" w:hAnsi="PT Astra Serif" w:cs="Times New Roman"/>
          <w:sz w:val="24"/>
          <w:szCs w:val="24"/>
        </w:rPr>
        <w:t>ые</w:t>
      </w:r>
      <w:r w:rsidR="00046A64" w:rsidRPr="00CF4F12">
        <w:rPr>
          <w:rFonts w:ascii="PT Astra Serif" w:hAnsi="PT Astra Serif" w:cs="Times New Roman"/>
          <w:sz w:val="24"/>
          <w:szCs w:val="24"/>
        </w:rPr>
        <w:t xml:space="preserve"> к должностям муниципальной службы, и осуществляющ</w:t>
      </w:r>
      <w:r w:rsidR="00046A64">
        <w:rPr>
          <w:rFonts w:ascii="PT Astra Serif" w:hAnsi="PT Astra Serif" w:cs="Times New Roman"/>
          <w:sz w:val="24"/>
          <w:szCs w:val="24"/>
        </w:rPr>
        <w:t>их</w:t>
      </w:r>
      <w:r w:rsidR="00046A64" w:rsidRPr="00CF4F12">
        <w:rPr>
          <w:rFonts w:ascii="PT Astra Serif" w:hAnsi="PT Astra Serif" w:cs="Times New Roman"/>
          <w:sz w:val="24"/>
          <w:szCs w:val="24"/>
        </w:rPr>
        <w:t xml:space="preserve"> техническое обеспечение деятельности</w:t>
      </w:r>
      <w:r w:rsidR="00046A64">
        <w:rPr>
          <w:rFonts w:ascii="PT Astra Serif" w:hAnsi="PT Astra Serif" w:cs="Times New Roman"/>
          <w:sz w:val="24"/>
          <w:szCs w:val="24"/>
        </w:rPr>
        <w:t xml:space="preserve"> </w:t>
      </w:r>
      <w:r w:rsidR="00046A64" w:rsidRPr="00CF4F12">
        <w:rPr>
          <w:rFonts w:ascii="PT Astra Serif" w:hAnsi="PT Astra Serif" w:cs="Times New Roman"/>
          <w:sz w:val="24"/>
          <w:szCs w:val="24"/>
        </w:rPr>
        <w:t xml:space="preserve">органов местного самоуправления </w:t>
      </w:r>
      <w:r w:rsidR="00046A64">
        <w:rPr>
          <w:rFonts w:ascii="PT Astra Serif" w:hAnsi="PT Astra Serif" w:cs="Times New Roman"/>
          <w:sz w:val="24"/>
          <w:szCs w:val="24"/>
        </w:rPr>
        <w:t>МГО,</w:t>
      </w:r>
      <w:r w:rsidR="00EC439E">
        <w:rPr>
          <w:rFonts w:ascii="PT Astra Serif" w:hAnsi="PT Astra Serif" w:cs="Times New Roman"/>
          <w:sz w:val="24"/>
          <w:szCs w:val="24"/>
        </w:rPr>
        <w:t xml:space="preserve"> </w:t>
      </w:r>
      <w:r w:rsidR="00451660" w:rsidRPr="00CF4F12">
        <w:rPr>
          <w:rFonts w:ascii="PT Astra Serif" w:hAnsi="PT Astra Serif" w:cs="Times New Roman"/>
          <w:sz w:val="24"/>
          <w:szCs w:val="24"/>
        </w:rPr>
        <w:t>порядок принятия соответствующих решений устанавливаются нормативными правовыми актами, правовыми актами органа местного самоуправления МГО</w:t>
      </w:r>
      <w:r w:rsidR="00DA7EC1" w:rsidRPr="00CF4F12">
        <w:rPr>
          <w:rFonts w:ascii="PT Astra Serif" w:hAnsi="PT Astra Serif" w:cs="Times New Roman"/>
          <w:sz w:val="24"/>
          <w:szCs w:val="24"/>
        </w:rPr>
        <w:t>, отраслевого (функционального) органа Администрации МГО,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в соответствии с нормативными правовыми актами Российской Федерации, Челябинской области, содержащими нормы трудового права и регулирующими деятельность и</w:t>
      </w:r>
      <w:proofErr w:type="gramEnd"/>
      <w:r w:rsidR="00451660" w:rsidRPr="00CF4F1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451660" w:rsidRPr="00CF4F12">
        <w:rPr>
          <w:rFonts w:ascii="PT Astra Serif" w:hAnsi="PT Astra Serif" w:cs="Times New Roman"/>
          <w:sz w:val="24"/>
          <w:szCs w:val="24"/>
        </w:rPr>
        <w:t>оплату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в пределах утвержденного фонда оплаты труда по соответствующему органу местного самоуправления МГО</w:t>
      </w:r>
      <w:r w:rsidR="00EC439E">
        <w:rPr>
          <w:rFonts w:ascii="PT Astra Serif" w:hAnsi="PT Astra Serif" w:cs="Times New Roman"/>
          <w:sz w:val="24"/>
          <w:szCs w:val="24"/>
        </w:rPr>
        <w:t>, отраслевому (функциональному) органу Администрации с правом юридического лица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на текущий год.</w:t>
      </w:r>
      <w:proofErr w:type="gramEnd"/>
    </w:p>
    <w:p w:rsidR="00451660" w:rsidRPr="00CF4F12" w:rsidRDefault="00322C9D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2</w:t>
      </w:r>
      <w:r w:rsidR="00CD38CA">
        <w:rPr>
          <w:rFonts w:ascii="PT Astra Serif" w:hAnsi="PT Astra Serif" w:cs="Times New Roman"/>
          <w:sz w:val="24"/>
          <w:szCs w:val="24"/>
        </w:rPr>
        <w:t>3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451660" w:rsidRPr="00CF4F12">
        <w:rPr>
          <w:rFonts w:ascii="PT Astra Serif" w:hAnsi="PT Astra Serif" w:cs="Times New Roman"/>
          <w:sz w:val="24"/>
          <w:szCs w:val="24"/>
        </w:rPr>
        <w:t>Решения о премиальных выплатах работникам</w:t>
      </w:r>
      <w:r w:rsidR="00CC08D9">
        <w:rPr>
          <w:rFonts w:ascii="PT Astra Serif" w:hAnsi="PT Astra Serif" w:cs="Times New Roman"/>
          <w:sz w:val="24"/>
          <w:szCs w:val="24"/>
        </w:rPr>
        <w:t xml:space="preserve">, </w:t>
      </w:r>
      <w:r w:rsidR="00CC08D9" w:rsidRPr="00CF4F12">
        <w:rPr>
          <w:rFonts w:ascii="PT Astra Serif" w:hAnsi="PT Astra Serif" w:cs="Times New Roman"/>
          <w:sz w:val="24"/>
          <w:szCs w:val="24"/>
        </w:rPr>
        <w:t>занимающ</w:t>
      </w:r>
      <w:r w:rsidR="00CC08D9">
        <w:rPr>
          <w:rFonts w:ascii="PT Astra Serif" w:hAnsi="PT Astra Serif" w:cs="Times New Roman"/>
          <w:sz w:val="24"/>
          <w:szCs w:val="24"/>
        </w:rPr>
        <w:t>их</w:t>
      </w:r>
      <w:r w:rsidR="00CC08D9" w:rsidRPr="00CF4F12">
        <w:rPr>
          <w:rFonts w:ascii="PT Astra Serif" w:hAnsi="PT Astra Serif" w:cs="Times New Roman"/>
          <w:sz w:val="24"/>
          <w:szCs w:val="24"/>
        </w:rPr>
        <w:t xml:space="preserve"> должност</w:t>
      </w:r>
      <w:r w:rsidR="00CC08D9">
        <w:rPr>
          <w:rFonts w:ascii="PT Astra Serif" w:hAnsi="PT Astra Serif" w:cs="Times New Roman"/>
          <w:sz w:val="24"/>
          <w:szCs w:val="24"/>
        </w:rPr>
        <w:t>и</w:t>
      </w:r>
      <w:r w:rsidR="00CC08D9" w:rsidRPr="00CF4F12">
        <w:rPr>
          <w:rFonts w:ascii="PT Astra Serif" w:hAnsi="PT Astra Serif" w:cs="Times New Roman"/>
          <w:sz w:val="24"/>
          <w:szCs w:val="24"/>
        </w:rPr>
        <w:t>, не отнесенн</w:t>
      </w:r>
      <w:r w:rsidR="00CC08D9">
        <w:rPr>
          <w:rFonts w:ascii="PT Astra Serif" w:hAnsi="PT Astra Serif" w:cs="Times New Roman"/>
          <w:sz w:val="24"/>
          <w:szCs w:val="24"/>
        </w:rPr>
        <w:t>ые</w:t>
      </w:r>
      <w:r w:rsidR="00CC08D9" w:rsidRPr="00CF4F12">
        <w:rPr>
          <w:rFonts w:ascii="PT Astra Serif" w:hAnsi="PT Astra Serif" w:cs="Times New Roman"/>
          <w:sz w:val="24"/>
          <w:szCs w:val="24"/>
        </w:rPr>
        <w:t xml:space="preserve"> к должностям муниципальной службы, и осуществляющ</w:t>
      </w:r>
      <w:r w:rsidR="00CC08D9">
        <w:rPr>
          <w:rFonts w:ascii="PT Astra Serif" w:hAnsi="PT Astra Serif" w:cs="Times New Roman"/>
          <w:sz w:val="24"/>
          <w:szCs w:val="24"/>
        </w:rPr>
        <w:t>их</w:t>
      </w:r>
      <w:r w:rsidR="00CC08D9" w:rsidRPr="00CF4F12">
        <w:rPr>
          <w:rFonts w:ascii="PT Astra Serif" w:hAnsi="PT Astra Serif" w:cs="Times New Roman"/>
          <w:sz w:val="24"/>
          <w:szCs w:val="24"/>
        </w:rPr>
        <w:t xml:space="preserve"> техническое обеспечение деятельности</w:t>
      </w:r>
      <w:r w:rsidR="00CC08D9">
        <w:rPr>
          <w:rFonts w:ascii="PT Astra Serif" w:hAnsi="PT Astra Serif" w:cs="Times New Roman"/>
          <w:sz w:val="24"/>
          <w:szCs w:val="24"/>
        </w:rPr>
        <w:t xml:space="preserve"> </w:t>
      </w:r>
      <w:r w:rsidR="00CC08D9" w:rsidRPr="00CF4F12">
        <w:rPr>
          <w:rFonts w:ascii="PT Astra Serif" w:hAnsi="PT Astra Serif" w:cs="Times New Roman"/>
          <w:sz w:val="24"/>
          <w:szCs w:val="24"/>
        </w:rPr>
        <w:t xml:space="preserve">органов местного самоуправления </w:t>
      </w:r>
      <w:r w:rsidR="00CC08D9">
        <w:rPr>
          <w:rFonts w:ascii="PT Astra Serif" w:hAnsi="PT Astra Serif" w:cs="Times New Roman"/>
          <w:sz w:val="24"/>
          <w:szCs w:val="24"/>
        </w:rPr>
        <w:t>МГО,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оформляются (исходя из установленных функций и полномочий должностных лиц органа местного самоуправления Округа, </w:t>
      </w:r>
      <w:r w:rsidR="00997DBD" w:rsidRPr="00CF4F12">
        <w:rPr>
          <w:rFonts w:ascii="PT Astra Serif" w:hAnsi="PT Astra Serif" w:cs="Times New Roman"/>
          <w:sz w:val="24"/>
          <w:szCs w:val="24"/>
        </w:rPr>
        <w:t>отраслевого (функционального) органа Администрации МГО</w:t>
      </w:r>
      <w:r w:rsidR="00CC08D9">
        <w:rPr>
          <w:rFonts w:ascii="PT Astra Serif" w:hAnsi="PT Astra Serif" w:cs="Times New Roman"/>
          <w:sz w:val="24"/>
          <w:szCs w:val="24"/>
        </w:rPr>
        <w:t xml:space="preserve"> с правом юридического лица</w:t>
      </w:r>
      <w:r w:rsidR="00997DBD" w:rsidRPr="00CF4F12">
        <w:rPr>
          <w:rFonts w:ascii="PT Astra Serif" w:hAnsi="PT Astra Serif" w:cs="Times New Roman"/>
          <w:sz w:val="24"/>
          <w:szCs w:val="24"/>
        </w:rPr>
        <w:t xml:space="preserve">, </w:t>
      </w:r>
      <w:r w:rsidR="00451660" w:rsidRPr="00CF4F12">
        <w:rPr>
          <w:rFonts w:ascii="PT Astra Serif" w:hAnsi="PT Astra Serif" w:cs="Times New Roman"/>
          <w:sz w:val="24"/>
          <w:szCs w:val="24"/>
        </w:rPr>
        <w:t>органа, созданного для исполнения определенных функций и принятия соответствующих решений):</w:t>
      </w:r>
      <w:proofErr w:type="gramEnd"/>
    </w:p>
    <w:p w:rsidR="00451660" w:rsidRPr="00CF4F12" w:rsidRDefault="00451660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- правовыми актами соответствующих должностных лиц органа местного самоуправления МГО, </w:t>
      </w:r>
      <w:r w:rsidR="00884B61" w:rsidRPr="00CF4F12">
        <w:rPr>
          <w:rFonts w:ascii="PT Astra Serif" w:hAnsi="PT Astra Serif" w:cs="Times New Roman"/>
          <w:sz w:val="24"/>
          <w:szCs w:val="24"/>
        </w:rPr>
        <w:t>отраслевого (функционального) органа Администрации МГО</w:t>
      </w:r>
      <w:r w:rsidR="00CC08D9">
        <w:rPr>
          <w:rFonts w:ascii="PT Astra Serif" w:hAnsi="PT Astra Serif" w:cs="Times New Roman"/>
          <w:sz w:val="24"/>
          <w:szCs w:val="24"/>
        </w:rPr>
        <w:t xml:space="preserve"> с правом юридического лица</w:t>
      </w:r>
      <w:r w:rsidR="00884B61" w:rsidRPr="00CF4F12">
        <w:rPr>
          <w:rFonts w:ascii="PT Astra Serif" w:hAnsi="PT Astra Serif" w:cs="Times New Roman"/>
          <w:sz w:val="24"/>
          <w:szCs w:val="24"/>
        </w:rPr>
        <w:t xml:space="preserve">, </w:t>
      </w:r>
      <w:r w:rsidRPr="00CF4F12">
        <w:rPr>
          <w:rFonts w:ascii="PT Astra Serif" w:hAnsi="PT Astra Serif" w:cs="Times New Roman"/>
          <w:sz w:val="24"/>
          <w:szCs w:val="24"/>
        </w:rPr>
        <w:t>наделенных правом издавать правовые акты по персоналу;</w:t>
      </w:r>
    </w:p>
    <w:p w:rsidR="00451660" w:rsidRPr="00CF4F12" w:rsidRDefault="00451660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- правовыми актами соответствующих должностных лиц органа местного самоуправления МГО, </w:t>
      </w:r>
      <w:r w:rsidR="00884B61" w:rsidRPr="00CF4F12">
        <w:rPr>
          <w:rFonts w:ascii="PT Astra Serif" w:hAnsi="PT Astra Serif" w:cs="Times New Roman"/>
          <w:sz w:val="24"/>
          <w:szCs w:val="24"/>
        </w:rPr>
        <w:t>отраслевого (функционального) органа Администрации МГО</w:t>
      </w:r>
      <w:r w:rsidR="00CC08D9">
        <w:rPr>
          <w:rFonts w:ascii="PT Astra Serif" w:hAnsi="PT Astra Serif" w:cs="Times New Roman"/>
          <w:sz w:val="24"/>
          <w:szCs w:val="24"/>
        </w:rPr>
        <w:t xml:space="preserve"> с </w:t>
      </w:r>
      <w:r w:rsidR="00CC08D9">
        <w:rPr>
          <w:rFonts w:ascii="PT Astra Serif" w:hAnsi="PT Astra Serif" w:cs="Times New Roman"/>
          <w:sz w:val="24"/>
          <w:szCs w:val="24"/>
        </w:rPr>
        <w:lastRenderedPageBreak/>
        <w:t>правом юридического лица</w:t>
      </w:r>
      <w:r w:rsidR="00884B61" w:rsidRPr="00CF4F12">
        <w:rPr>
          <w:rFonts w:ascii="PT Astra Serif" w:hAnsi="PT Astra Serif" w:cs="Times New Roman"/>
          <w:sz w:val="24"/>
          <w:szCs w:val="24"/>
        </w:rPr>
        <w:t xml:space="preserve">, </w:t>
      </w:r>
      <w:r w:rsidRPr="00CF4F12">
        <w:rPr>
          <w:rFonts w:ascii="PT Astra Serif" w:hAnsi="PT Astra Serif" w:cs="Times New Roman"/>
          <w:sz w:val="24"/>
          <w:szCs w:val="24"/>
        </w:rPr>
        <w:t xml:space="preserve">наделенных правом издавать правовые акты по персоналу, на основании протокола балансовой комиссии. </w:t>
      </w:r>
    </w:p>
    <w:p w:rsidR="00451660" w:rsidRPr="00CF4F12" w:rsidRDefault="00451660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F4F12">
        <w:rPr>
          <w:rFonts w:ascii="PT Astra Serif" w:hAnsi="PT Astra Serif" w:cs="Times New Roman"/>
          <w:sz w:val="24"/>
          <w:szCs w:val="24"/>
        </w:rPr>
        <w:t>В вышеуказанных в настоящем пункте правовых актах органа местного самоуправления МГО</w:t>
      </w:r>
      <w:r w:rsidR="00884B61" w:rsidRPr="00CF4F12">
        <w:rPr>
          <w:rFonts w:ascii="PT Astra Serif" w:hAnsi="PT Astra Serif" w:cs="Times New Roman"/>
          <w:sz w:val="24"/>
          <w:szCs w:val="24"/>
        </w:rPr>
        <w:t>, отраслевого (функционального) органа Администрации МГО</w:t>
      </w:r>
      <w:r w:rsidR="00CC08D9">
        <w:rPr>
          <w:rFonts w:ascii="PT Astra Serif" w:hAnsi="PT Astra Serif" w:cs="Times New Roman"/>
          <w:sz w:val="24"/>
          <w:szCs w:val="24"/>
        </w:rPr>
        <w:t xml:space="preserve"> с правом юридического лица</w:t>
      </w:r>
      <w:r w:rsidR="00884B61" w:rsidRPr="00CF4F12">
        <w:rPr>
          <w:rFonts w:ascii="PT Astra Serif" w:hAnsi="PT Astra Serif" w:cs="Times New Roman"/>
          <w:sz w:val="24"/>
          <w:szCs w:val="24"/>
        </w:rPr>
        <w:t xml:space="preserve">, </w:t>
      </w:r>
      <w:r w:rsidRPr="00CF4F12">
        <w:rPr>
          <w:rFonts w:ascii="PT Astra Serif" w:hAnsi="PT Astra Serif" w:cs="Times New Roman"/>
          <w:sz w:val="24"/>
          <w:szCs w:val="24"/>
        </w:rPr>
        <w:t>определяются конкретные размеры премиальных выплат работнику за оцениваемый период и критерии их установления.</w:t>
      </w:r>
      <w:proofErr w:type="gramEnd"/>
    </w:p>
    <w:p w:rsidR="00DB7E42" w:rsidRPr="00B36B10" w:rsidRDefault="00322C9D" w:rsidP="00DB7E42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2</w:t>
      </w:r>
      <w:r w:rsidR="00CD38CA">
        <w:rPr>
          <w:rFonts w:ascii="PT Astra Serif" w:hAnsi="PT Astra Serif" w:cs="Times New Roman"/>
          <w:sz w:val="24"/>
          <w:szCs w:val="24"/>
        </w:rPr>
        <w:t>4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. </w:t>
      </w:r>
      <w:r w:rsidR="00DB7E42">
        <w:rPr>
          <w:rFonts w:ascii="PT Astra Serif" w:hAnsi="PT Astra Serif" w:cs="Times New Roman"/>
          <w:sz w:val="24"/>
          <w:szCs w:val="24"/>
        </w:rPr>
        <w:t xml:space="preserve">Работникам, </w:t>
      </w:r>
      <w:r w:rsidR="00DB7E42" w:rsidRPr="00CF4F12">
        <w:rPr>
          <w:rFonts w:ascii="PT Astra Serif" w:hAnsi="PT Astra Serif" w:cs="Times New Roman"/>
          <w:sz w:val="24"/>
          <w:szCs w:val="24"/>
        </w:rPr>
        <w:t>занимающ</w:t>
      </w:r>
      <w:r w:rsidR="00DB7E42">
        <w:rPr>
          <w:rFonts w:ascii="PT Astra Serif" w:hAnsi="PT Astra Serif" w:cs="Times New Roman"/>
          <w:sz w:val="24"/>
          <w:szCs w:val="24"/>
        </w:rPr>
        <w:t>их</w:t>
      </w:r>
      <w:r w:rsidR="00DB7E42" w:rsidRPr="00CF4F12">
        <w:rPr>
          <w:rFonts w:ascii="PT Astra Serif" w:hAnsi="PT Astra Serif" w:cs="Times New Roman"/>
          <w:sz w:val="24"/>
          <w:szCs w:val="24"/>
        </w:rPr>
        <w:t xml:space="preserve"> должност</w:t>
      </w:r>
      <w:r w:rsidR="00DB7E42">
        <w:rPr>
          <w:rFonts w:ascii="PT Astra Serif" w:hAnsi="PT Astra Serif" w:cs="Times New Roman"/>
          <w:sz w:val="24"/>
          <w:szCs w:val="24"/>
        </w:rPr>
        <w:t>и</w:t>
      </w:r>
      <w:r w:rsidR="00DB7E42" w:rsidRPr="00CF4F12">
        <w:rPr>
          <w:rFonts w:ascii="PT Astra Serif" w:hAnsi="PT Astra Serif" w:cs="Times New Roman"/>
          <w:sz w:val="24"/>
          <w:szCs w:val="24"/>
        </w:rPr>
        <w:t>, не отнесенн</w:t>
      </w:r>
      <w:r w:rsidR="00DB7E42">
        <w:rPr>
          <w:rFonts w:ascii="PT Astra Serif" w:hAnsi="PT Astra Serif" w:cs="Times New Roman"/>
          <w:sz w:val="24"/>
          <w:szCs w:val="24"/>
        </w:rPr>
        <w:t>ые</w:t>
      </w:r>
      <w:r w:rsidR="00DB7E42" w:rsidRPr="00CF4F12">
        <w:rPr>
          <w:rFonts w:ascii="PT Astra Serif" w:hAnsi="PT Astra Serif" w:cs="Times New Roman"/>
          <w:sz w:val="24"/>
          <w:szCs w:val="24"/>
        </w:rPr>
        <w:t xml:space="preserve"> к должностям муниципальной службы, и осуществляющ</w:t>
      </w:r>
      <w:r w:rsidR="00DB7E42">
        <w:rPr>
          <w:rFonts w:ascii="PT Astra Serif" w:hAnsi="PT Astra Serif" w:cs="Times New Roman"/>
          <w:sz w:val="24"/>
          <w:szCs w:val="24"/>
        </w:rPr>
        <w:t>их</w:t>
      </w:r>
      <w:r w:rsidR="00DB7E42" w:rsidRPr="00CF4F12">
        <w:rPr>
          <w:rFonts w:ascii="PT Astra Serif" w:hAnsi="PT Astra Serif" w:cs="Times New Roman"/>
          <w:sz w:val="24"/>
          <w:szCs w:val="24"/>
        </w:rPr>
        <w:t xml:space="preserve"> техническое обеспечение деятельности</w:t>
      </w:r>
      <w:r w:rsidR="00DB7E42">
        <w:rPr>
          <w:rFonts w:ascii="PT Astra Serif" w:hAnsi="PT Astra Serif" w:cs="Times New Roman"/>
          <w:sz w:val="24"/>
          <w:szCs w:val="24"/>
        </w:rPr>
        <w:t xml:space="preserve"> </w:t>
      </w:r>
      <w:r w:rsidR="00DB7E42" w:rsidRPr="00CF4F12">
        <w:rPr>
          <w:rFonts w:ascii="PT Astra Serif" w:hAnsi="PT Astra Serif" w:cs="Times New Roman"/>
          <w:sz w:val="24"/>
          <w:szCs w:val="24"/>
        </w:rPr>
        <w:t xml:space="preserve">органов местного самоуправления </w:t>
      </w:r>
      <w:r w:rsidR="00DB7E42">
        <w:rPr>
          <w:rFonts w:ascii="PT Astra Serif" w:hAnsi="PT Astra Serif" w:cs="Times New Roman"/>
          <w:sz w:val="24"/>
          <w:szCs w:val="24"/>
        </w:rPr>
        <w:t xml:space="preserve">МГО, предусматривается установление и начисление  </w:t>
      </w:r>
      <w:r w:rsidR="00DB7E42" w:rsidRPr="00B36B10">
        <w:rPr>
          <w:rFonts w:ascii="PT Astra Serif" w:hAnsi="PT Astra Serif" w:cs="Times New Roman"/>
          <w:sz w:val="24"/>
          <w:szCs w:val="24"/>
        </w:rPr>
        <w:t>следующих премиальных выплат:</w:t>
      </w:r>
    </w:p>
    <w:p w:rsidR="00DB7E42" w:rsidRPr="003E7FAB" w:rsidRDefault="00DB7E42" w:rsidP="00DB7E4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3E7FAB">
        <w:rPr>
          <w:rFonts w:ascii="PT Astra Serif" w:hAnsi="PT Astra Serif" w:cs="Times New Roman"/>
          <w:sz w:val="24"/>
          <w:szCs w:val="24"/>
        </w:rPr>
        <w:t xml:space="preserve">-   ежемесячного денежного поощрения; </w:t>
      </w:r>
    </w:p>
    <w:p w:rsidR="00DB7E42" w:rsidRPr="009A4C8C" w:rsidRDefault="00DB7E42" w:rsidP="00DB7E4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3E7FAB">
        <w:rPr>
          <w:rFonts w:ascii="PT Astra Serif" w:hAnsi="PT Astra Serif" w:cs="Times New Roman"/>
          <w:sz w:val="24"/>
          <w:szCs w:val="24"/>
        </w:rPr>
        <w:t xml:space="preserve">   </w:t>
      </w:r>
      <w:r w:rsidRPr="003E7FAB">
        <w:rPr>
          <w:rFonts w:ascii="PT Astra Serif" w:hAnsi="PT Astra Serif" w:cs="Times New Roman"/>
          <w:sz w:val="24"/>
          <w:szCs w:val="24"/>
        </w:rPr>
        <w:tab/>
        <w:t xml:space="preserve">- премий: </w:t>
      </w:r>
      <w:r w:rsidR="0070209B" w:rsidRPr="003E7FAB">
        <w:rPr>
          <w:rFonts w:ascii="PT Astra Serif" w:hAnsi="PT Astra Serif" w:cs="Times New Roman"/>
          <w:sz w:val="24"/>
          <w:szCs w:val="24"/>
        </w:rPr>
        <w:t xml:space="preserve">премии по результатам работы (месяц, квартал, год); </w:t>
      </w:r>
      <w:r w:rsidRPr="003E7FAB">
        <w:rPr>
          <w:rFonts w:ascii="PT Astra Serif" w:hAnsi="PT Astra Serif" w:cs="Times New Roman"/>
          <w:sz w:val="24"/>
          <w:szCs w:val="24"/>
        </w:rPr>
        <w:t>единовременной премии (к праздничным датам, профессиональным праздникам); иные единовременные  премии, в том числе за личный вклад работника, занимающего должность, не отнесенную к должностям муниципальной службы, и осуществляющего техническое обеспечение деятельности органов местного самоуправления МГО, в общие результаты работы в оцениваемом</w:t>
      </w:r>
      <w:r>
        <w:rPr>
          <w:rFonts w:ascii="PT Astra Serif" w:hAnsi="PT Astra Serif" w:cs="Times New Roman"/>
          <w:sz w:val="24"/>
          <w:szCs w:val="24"/>
        </w:rPr>
        <w:t xml:space="preserve"> периоде.</w:t>
      </w:r>
    </w:p>
    <w:p w:rsidR="00DB7E42" w:rsidRDefault="00DB7E42" w:rsidP="0072365E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CD38CA">
        <w:rPr>
          <w:rFonts w:ascii="PT Astra Serif" w:hAnsi="PT Astra Serif" w:cs="Times New Roman"/>
          <w:sz w:val="24"/>
          <w:szCs w:val="24"/>
        </w:rPr>
        <w:t>5</w:t>
      </w:r>
      <w:r w:rsidRPr="00B36B10">
        <w:rPr>
          <w:rFonts w:ascii="PT Astra Serif" w:hAnsi="PT Astra Serif" w:cs="Times New Roman"/>
          <w:sz w:val="24"/>
          <w:szCs w:val="24"/>
        </w:rPr>
        <w:t xml:space="preserve">. </w:t>
      </w:r>
      <w:r w:rsidR="0072365E">
        <w:rPr>
          <w:rFonts w:ascii="PT Astra Serif" w:hAnsi="PT Astra Serif" w:cs="Times New Roman"/>
          <w:sz w:val="24"/>
          <w:szCs w:val="24"/>
        </w:rPr>
        <w:t>Р</w:t>
      </w:r>
      <w:r w:rsidRPr="00B36B10">
        <w:rPr>
          <w:rFonts w:ascii="PT Astra Serif" w:hAnsi="PT Astra Serif" w:cs="Times New Roman"/>
          <w:sz w:val="24"/>
          <w:szCs w:val="24"/>
        </w:rPr>
        <w:t xml:space="preserve">азмер премиальной выплаты </w:t>
      </w:r>
      <w:r>
        <w:rPr>
          <w:rFonts w:ascii="PT Astra Serif" w:hAnsi="PT Astra Serif" w:cs="Times New Roman"/>
          <w:sz w:val="24"/>
          <w:szCs w:val="24"/>
        </w:rPr>
        <w:t>работнику,</w:t>
      </w:r>
      <w:r w:rsidR="005D2A9A">
        <w:rPr>
          <w:rFonts w:ascii="PT Astra Serif" w:hAnsi="PT Astra Serif" w:cs="Times New Roman"/>
          <w:sz w:val="24"/>
          <w:szCs w:val="24"/>
        </w:rPr>
        <w:t xml:space="preserve"> </w:t>
      </w:r>
      <w:r w:rsidR="005D2A9A" w:rsidRPr="00CF4F12">
        <w:rPr>
          <w:rFonts w:ascii="PT Astra Serif" w:hAnsi="PT Astra Serif" w:cs="Times New Roman"/>
          <w:sz w:val="24"/>
          <w:szCs w:val="24"/>
        </w:rPr>
        <w:t>занимающ</w:t>
      </w:r>
      <w:r w:rsidR="005D2A9A">
        <w:rPr>
          <w:rFonts w:ascii="PT Astra Serif" w:hAnsi="PT Astra Serif" w:cs="Times New Roman"/>
          <w:sz w:val="24"/>
          <w:szCs w:val="24"/>
        </w:rPr>
        <w:t>его</w:t>
      </w:r>
      <w:r w:rsidR="005D2A9A" w:rsidRPr="00CF4F12">
        <w:rPr>
          <w:rFonts w:ascii="PT Astra Serif" w:hAnsi="PT Astra Serif" w:cs="Times New Roman"/>
          <w:sz w:val="24"/>
          <w:szCs w:val="24"/>
        </w:rPr>
        <w:t xml:space="preserve"> должност</w:t>
      </w:r>
      <w:r w:rsidR="005D2A9A">
        <w:rPr>
          <w:rFonts w:ascii="PT Astra Serif" w:hAnsi="PT Astra Serif" w:cs="Times New Roman"/>
          <w:sz w:val="24"/>
          <w:szCs w:val="24"/>
        </w:rPr>
        <w:t>ь</w:t>
      </w:r>
      <w:r w:rsidR="005D2A9A" w:rsidRPr="00CF4F12">
        <w:rPr>
          <w:rFonts w:ascii="PT Astra Serif" w:hAnsi="PT Astra Serif" w:cs="Times New Roman"/>
          <w:sz w:val="24"/>
          <w:szCs w:val="24"/>
        </w:rPr>
        <w:t>, не отнесенн</w:t>
      </w:r>
      <w:r w:rsidR="005D2A9A">
        <w:rPr>
          <w:rFonts w:ascii="PT Astra Serif" w:hAnsi="PT Astra Serif" w:cs="Times New Roman"/>
          <w:sz w:val="24"/>
          <w:szCs w:val="24"/>
        </w:rPr>
        <w:t>ую</w:t>
      </w:r>
      <w:r w:rsidR="005D2A9A" w:rsidRPr="00CF4F12">
        <w:rPr>
          <w:rFonts w:ascii="PT Astra Serif" w:hAnsi="PT Astra Serif" w:cs="Times New Roman"/>
          <w:sz w:val="24"/>
          <w:szCs w:val="24"/>
        </w:rPr>
        <w:t xml:space="preserve"> к должностям муниципальной службы, и осуществляющ</w:t>
      </w:r>
      <w:r w:rsidR="005D2A9A">
        <w:rPr>
          <w:rFonts w:ascii="PT Astra Serif" w:hAnsi="PT Astra Serif" w:cs="Times New Roman"/>
          <w:sz w:val="24"/>
          <w:szCs w:val="24"/>
        </w:rPr>
        <w:t>его</w:t>
      </w:r>
      <w:r w:rsidR="005D2A9A" w:rsidRPr="00CF4F12">
        <w:rPr>
          <w:rFonts w:ascii="PT Astra Serif" w:hAnsi="PT Astra Serif" w:cs="Times New Roman"/>
          <w:sz w:val="24"/>
          <w:szCs w:val="24"/>
        </w:rPr>
        <w:t xml:space="preserve"> техническое обеспечение деятельности</w:t>
      </w:r>
      <w:r w:rsidR="005D2A9A">
        <w:rPr>
          <w:rFonts w:ascii="PT Astra Serif" w:hAnsi="PT Astra Serif" w:cs="Times New Roman"/>
          <w:sz w:val="24"/>
          <w:szCs w:val="24"/>
        </w:rPr>
        <w:t xml:space="preserve"> </w:t>
      </w:r>
      <w:r w:rsidR="005D2A9A" w:rsidRPr="00CF4F12">
        <w:rPr>
          <w:rFonts w:ascii="PT Astra Serif" w:hAnsi="PT Astra Serif" w:cs="Times New Roman"/>
          <w:sz w:val="24"/>
          <w:szCs w:val="24"/>
        </w:rPr>
        <w:t xml:space="preserve">органов местного самоуправления </w:t>
      </w:r>
      <w:r w:rsidR="0072365E">
        <w:rPr>
          <w:rFonts w:ascii="PT Astra Serif" w:hAnsi="PT Astra Serif" w:cs="Times New Roman"/>
          <w:sz w:val="24"/>
          <w:szCs w:val="24"/>
        </w:rPr>
        <w:t xml:space="preserve">МГО, устанавливается </w:t>
      </w:r>
      <w:r w:rsidRPr="00B36B10">
        <w:rPr>
          <w:rFonts w:ascii="PT Astra Serif" w:hAnsi="PT Astra Serif" w:cs="Times New Roman"/>
          <w:sz w:val="24"/>
          <w:szCs w:val="24"/>
        </w:rPr>
        <w:t xml:space="preserve">в процентах к </w:t>
      </w:r>
      <w:r w:rsidR="00611383">
        <w:rPr>
          <w:rFonts w:ascii="PT Astra Serif" w:hAnsi="PT Astra Serif" w:cs="Times New Roman"/>
          <w:sz w:val="24"/>
          <w:szCs w:val="24"/>
        </w:rPr>
        <w:t>окладу (</w:t>
      </w:r>
      <w:r w:rsidRPr="00B36B10">
        <w:rPr>
          <w:rFonts w:ascii="PT Astra Serif" w:hAnsi="PT Astra Serif" w:cs="Times New Roman"/>
          <w:sz w:val="24"/>
          <w:szCs w:val="24"/>
        </w:rPr>
        <w:t>должностному окладу</w:t>
      </w:r>
      <w:r w:rsidR="00611383">
        <w:rPr>
          <w:rFonts w:ascii="PT Astra Serif" w:hAnsi="PT Astra Serif" w:cs="Times New Roman"/>
          <w:sz w:val="24"/>
          <w:szCs w:val="24"/>
        </w:rPr>
        <w:t>)</w:t>
      </w:r>
      <w:r w:rsidR="0072365E">
        <w:rPr>
          <w:rFonts w:ascii="PT Astra Serif" w:hAnsi="PT Astra Serif" w:cs="Times New Roman"/>
          <w:sz w:val="24"/>
          <w:szCs w:val="24"/>
        </w:rPr>
        <w:t xml:space="preserve"> или в абсолютной величине.</w:t>
      </w:r>
    </w:p>
    <w:p w:rsidR="00DB7E42" w:rsidRDefault="0072365E" w:rsidP="0072365E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Премиальная выплата работнику, </w:t>
      </w:r>
      <w:r w:rsidRPr="00CF4F12">
        <w:rPr>
          <w:rFonts w:ascii="PT Astra Serif" w:hAnsi="PT Astra Serif" w:cs="Times New Roman"/>
          <w:sz w:val="24"/>
          <w:szCs w:val="24"/>
        </w:rPr>
        <w:t>занимающ</w:t>
      </w:r>
      <w:r>
        <w:rPr>
          <w:rFonts w:ascii="PT Astra Serif" w:hAnsi="PT Astra Serif" w:cs="Times New Roman"/>
          <w:sz w:val="24"/>
          <w:szCs w:val="24"/>
        </w:rPr>
        <w:t>его</w:t>
      </w:r>
      <w:r w:rsidRPr="00CF4F12">
        <w:rPr>
          <w:rFonts w:ascii="PT Astra Serif" w:hAnsi="PT Astra Serif" w:cs="Times New Roman"/>
          <w:sz w:val="24"/>
          <w:szCs w:val="24"/>
        </w:rPr>
        <w:t xml:space="preserve"> должност</w:t>
      </w:r>
      <w:r>
        <w:rPr>
          <w:rFonts w:ascii="PT Astra Serif" w:hAnsi="PT Astra Serif" w:cs="Times New Roman"/>
          <w:sz w:val="24"/>
          <w:szCs w:val="24"/>
        </w:rPr>
        <w:t>ь</w:t>
      </w:r>
      <w:r w:rsidRPr="00CF4F12">
        <w:rPr>
          <w:rFonts w:ascii="PT Astra Serif" w:hAnsi="PT Astra Serif" w:cs="Times New Roman"/>
          <w:sz w:val="24"/>
          <w:szCs w:val="24"/>
        </w:rPr>
        <w:t>, не отнесенн</w:t>
      </w:r>
      <w:r>
        <w:rPr>
          <w:rFonts w:ascii="PT Astra Serif" w:hAnsi="PT Astra Serif" w:cs="Times New Roman"/>
          <w:sz w:val="24"/>
          <w:szCs w:val="24"/>
        </w:rPr>
        <w:t>ую</w:t>
      </w:r>
      <w:r w:rsidRPr="00CF4F12">
        <w:rPr>
          <w:rFonts w:ascii="PT Astra Serif" w:hAnsi="PT Astra Serif" w:cs="Times New Roman"/>
          <w:sz w:val="24"/>
          <w:szCs w:val="24"/>
        </w:rPr>
        <w:t xml:space="preserve"> к должностям муниципальной службы, и осуществляющ</w:t>
      </w:r>
      <w:r>
        <w:rPr>
          <w:rFonts w:ascii="PT Astra Serif" w:hAnsi="PT Astra Serif" w:cs="Times New Roman"/>
          <w:sz w:val="24"/>
          <w:szCs w:val="24"/>
        </w:rPr>
        <w:t>его</w:t>
      </w:r>
      <w:r w:rsidRPr="00CF4F12">
        <w:rPr>
          <w:rFonts w:ascii="PT Astra Serif" w:hAnsi="PT Astra Serif" w:cs="Times New Roman"/>
          <w:sz w:val="24"/>
          <w:szCs w:val="24"/>
        </w:rPr>
        <w:t xml:space="preserve"> техническое обеспечение деятельности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CF4F12">
        <w:rPr>
          <w:rFonts w:ascii="PT Astra Serif" w:hAnsi="PT Astra Serif" w:cs="Times New Roman"/>
          <w:sz w:val="24"/>
          <w:szCs w:val="24"/>
        </w:rPr>
        <w:t xml:space="preserve">органов местного самоуправления </w:t>
      </w:r>
      <w:r>
        <w:rPr>
          <w:rFonts w:ascii="PT Astra Serif" w:hAnsi="PT Astra Serif" w:cs="Times New Roman"/>
          <w:sz w:val="24"/>
          <w:szCs w:val="24"/>
        </w:rPr>
        <w:t xml:space="preserve">МГО, </w:t>
      </w:r>
      <w:r w:rsidR="00DB7E42" w:rsidRPr="00B36B10">
        <w:rPr>
          <w:rFonts w:ascii="PT Astra Serif" w:hAnsi="PT Astra Serif" w:cs="Times New Roman"/>
          <w:sz w:val="24"/>
          <w:szCs w:val="24"/>
        </w:rPr>
        <w:t>начисл</w:t>
      </w:r>
      <w:r>
        <w:rPr>
          <w:rFonts w:ascii="PT Astra Serif" w:hAnsi="PT Astra Serif" w:cs="Times New Roman"/>
          <w:sz w:val="24"/>
          <w:szCs w:val="24"/>
        </w:rPr>
        <w:t>яетс</w:t>
      </w:r>
      <w:r w:rsidR="00DB7E42" w:rsidRPr="00B36B10">
        <w:rPr>
          <w:rFonts w:ascii="PT Astra Serif" w:hAnsi="PT Astra Serif" w:cs="Times New Roman"/>
          <w:sz w:val="24"/>
          <w:szCs w:val="24"/>
        </w:rPr>
        <w:t>я в календарном месяце пропорционально фактически отработанному времени в отчетном периоде</w:t>
      </w:r>
      <w:r w:rsidR="00DB7E42">
        <w:rPr>
          <w:rFonts w:ascii="PT Astra Serif" w:hAnsi="PT Astra Serif" w:cs="Times New Roman"/>
          <w:sz w:val="24"/>
          <w:szCs w:val="24"/>
        </w:rPr>
        <w:t xml:space="preserve"> (в случае установления конкретной премиальной выплаты с учетом фактически отработанного времени)</w:t>
      </w:r>
      <w:r>
        <w:rPr>
          <w:rFonts w:ascii="PT Astra Serif" w:hAnsi="PT Astra Serif" w:cs="Times New Roman"/>
          <w:sz w:val="24"/>
          <w:szCs w:val="24"/>
        </w:rPr>
        <w:t xml:space="preserve">, в </w:t>
      </w:r>
      <w:r w:rsidR="00DB7E42" w:rsidRPr="00B36B10">
        <w:rPr>
          <w:rFonts w:ascii="PT Astra Serif" w:hAnsi="PT Astra Serif" w:cs="Times New Roman"/>
          <w:sz w:val="24"/>
          <w:szCs w:val="24"/>
        </w:rPr>
        <w:t xml:space="preserve">зависимости от оценки результатов деятельности </w:t>
      </w:r>
      <w:r w:rsidR="00611383">
        <w:rPr>
          <w:rFonts w:ascii="PT Astra Serif" w:hAnsi="PT Astra Serif" w:cs="Times New Roman"/>
          <w:sz w:val="24"/>
          <w:szCs w:val="24"/>
        </w:rPr>
        <w:t xml:space="preserve">работника, </w:t>
      </w:r>
      <w:r w:rsidR="00611383" w:rsidRPr="00CF4F12">
        <w:rPr>
          <w:rFonts w:ascii="PT Astra Serif" w:hAnsi="PT Astra Serif" w:cs="Times New Roman"/>
          <w:sz w:val="24"/>
          <w:szCs w:val="24"/>
        </w:rPr>
        <w:t>занимающ</w:t>
      </w:r>
      <w:r w:rsidR="00611383">
        <w:rPr>
          <w:rFonts w:ascii="PT Astra Serif" w:hAnsi="PT Astra Serif" w:cs="Times New Roman"/>
          <w:sz w:val="24"/>
          <w:szCs w:val="24"/>
        </w:rPr>
        <w:t>его</w:t>
      </w:r>
      <w:r w:rsidR="00611383" w:rsidRPr="00CF4F12">
        <w:rPr>
          <w:rFonts w:ascii="PT Astra Serif" w:hAnsi="PT Astra Serif" w:cs="Times New Roman"/>
          <w:sz w:val="24"/>
          <w:szCs w:val="24"/>
        </w:rPr>
        <w:t xml:space="preserve"> должност</w:t>
      </w:r>
      <w:r w:rsidR="00611383">
        <w:rPr>
          <w:rFonts w:ascii="PT Astra Serif" w:hAnsi="PT Astra Serif" w:cs="Times New Roman"/>
          <w:sz w:val="24"/>
          <w:szCs w:val="24"/>
        </w:rPr>
        <w:t>ь</w:t>
      </w:r>
      <w:r w:rsidR="00611383" w:rsidRPr="00CF4F12">
        <w:rPr>
          <w:rFonts w:ascii="PT Astra Serif" w:hAnsi="PT Astra Serif" w:cs="Times New Roman"/>
          <w:sz w:val="24"/>
          <w:szCs w:val="24"/>
        </w:rPr>
        <w:t>, не отнесенн</w:t>
      </w:r>
      <w:r w:rsidR="00611383">
        <w:rPr>
          <w:rFonts w:ascii="PT Astra Serif" w:hAnsi="PT Astra Serif" w:cs="Times New Roman"/>
          <w:sz w:val="24"/>
          <w:szCs w:val="24"/>
        </w:rPr>
        <w:t>ую</w:t>
      </w:r>
      <w:r w:rsidR="00611383" w:rsidRPr="00CF4F12">
        <w:rPr>
          <w:rFonts w:ascii="PT Astra Serif" w:hAnsi="PT Astra Serif" w:cs="Times New Roman"/>
          <w:sz w:val="24"/>
          <w:szCs w:val="24"/>
        </w:rPr>
        <w:t xml:space="preserve"> к должностям муниципальной службы, и осуществляющ</w:t>
      </w:r>
      <w:r w:rsidR="00611383">
        <w:rPr>
          <w:rFonts w:ascii="PT Astra Serif" w:hAnsi="PT Astra Serif" w:cs="Times New Roman"/>
          <w:sz w:val="24"/>
          <w:szCs w:val="24"/>
        </w:rPr>
        <w:t>его</w:t>
      </w:r>
      <w:r w:rsidR="00611383" w:rsidRPr="00CF4F12">
        <w:rPr>
          <w:rFonts w:ascii="PT Astra Serif" w:hAnsi="PT Astra Serif" w:cs="Times New Roman"/>
          <w:sz w:val="24"/>
          <w:szCs w:val="24"/>
        </w:rPr>
        <w:t xml:space="preserve"> техническое</w:t>
      </w:r>
      <w:proofErr w:type="gramEnd"/>
      <w:r w:rsidR="00611383" w:rsidRPr="00CF4F12">
        <w:rPr>
          <w:rFonts w:ascii="PT Astra Serif" w:hAnsi="PT Astra Serif" w:cs="Times New Roman"/>
          <w:sz w:val="24"/>
          <w:szCs w:val="24"/>
        </w:rPr>
        <w:t xml:space="preserve"> обеспечение деятельности</w:t>
      </w:r>
      <w:r w:rsidR="00611383">
        <w:rPr>
          <w:rFonts w:ascii="PT Astra Serif" w:hAnsi="PT Astra Serif" w:cs="Times New Roman"/>
          <w:sz w:val="24"/>
          <w:szCs w:val="24"/>
        </w:rPr>
        <w:t xml:space="preserve"> </w:t>
      </w:r>
      <w:r w:rsidR="00611383" w:rsidRPr="00CF4F12">
        <w:rPr>
          <w:rFonts w:ascii="PT Astra Serif" w:hAnsi="PT Astra Serif" w:cs="Times New Roman"/>
          <w:sz w:val="24"/>
          <w:szCs w:val="24"/>
        </w:rPr>
        <w:t xml:space="preserve">органов местного самоуправления </w:t>
      </w:r>
      <w:r w:rsidR="00611383">
        <w:rPr>
          <w:rFonts w:ascii="PT Astra Serif" w:hAnsi="PT Astra Serif" w:cs="Times New Roman"/>
          <w:sz w:val="24"/>
          <w:szCs w:val="24"/>
        </w:rPr>
        <w:t>МГО</w:t>
      </w:r>
      <w:r w:rsidR="00C37A30">
        <w:rPr>
          <w:rFonts w:ascii="PT Astra Serif" w:hAnsi="PT Astra Serif" w:cs="Times New Roman"/>
          <w:sz w:val="24"/>
          <w:szCs w:val="24"/>
        </w:rPr>
        <w:t>.</w:t>
      </w:r>
      <w:r w:rsidR="00DB7E42" w:rsidRPr="00B36B10">
        <w:rPr>
          <w:rFonts w:ascii="PT Astra Serif" w:hAnsi="PT Astra Serif" w:cs="Times New Roman"/>
          <w:sz w:val="24"/>
          <w:szCs w:val="24"/>
        </w:rPr>
        <w:t xml:space="preserve"> </w:t>
      </w:r>
    </w:p>
    <w:p w:rsidR="00DB7E42" w:rsidRPr="00B36B10" w:rsidRDefault="00C37A30" w:rsidP="00DB7E4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</w:t>
      </w:r>
      <w:r w:rsidR="00DB7E42" w:rsidRPr="00B36B10">
        <w:rPr>
          <w:rFonts w:ascii="PT Astra Serif" w:hAnsi="PT Astra Serif" w:cs="Times New Roman"/>
          <w:sz w:val="24"/>
          <w:szCs w:val="24"/>
        </w:rPr>
        <w:t xml:space="preserve">азмер премиальной выплаты </w:t>
      </w:r>
      <w:r w:rsidR="00611383">
        <w:rPr>
          <w:rFonts w:ascii="PT Astra Serif" w:hAnsi="PT Astra Serif" w:cs="Times New Roman"/>
          <w:sz w:val="24"/>
          <w:szCs w:val="24"/>
        </w:rPr>
        <w:t xml:space="preserve">работнику, </w:t>
      </w:r>
      <w:r w:rsidR="00611383" w:rsidRPr="00CF4F12">
        <w:rPr>
          <w:rFonts w:ascii="PT Astra Serif" w:hAnsi="PT Astra Serif" w:cs="Times New Roman"/>
          <w:sz w:val="24"/>
          <w:szCs w:val="24"/>
        </w:rPr>
        <w:t>занимающ</w:t>
      </w:r>
      <w:r w:rsidR="00611383">
        <w:rPr>
          <w:rFonts w:ascii="PT Astra Serif" w:hAnsi="PT Astra Serif" w:cs="Times New Roman"/>
          <w:sz w:val="24"/>
          <w:szCs w:val="24"/>
        </w:rPr>
        <w:t>е</w:t>
      </w:r>
      <w:r w:rsidR="0072365E">
        <w:rPr>
          <w:rFonts w:ascii="PT Astra Serif" w:hAnsi="PT Astra Serif" w:cs="Times New Roman"/>
          <w:sz w:val="24"/>
          <w:szCs w:val="24"/>
        </w:rPr>
        <w:t>му</w:t>
      </w:r>
      <w:r w:rsidR="00611383" w:rsidRPr="00CF4F12">
        <w:rPr>
          <w:rFonts w:ascii="PT Astra Serif" w:hAnsi="PT Astra Serif" w:cs="Times New Roman"/>
          <w:sz w:val="24"/>
          <w:szCs w:val="24"/>
        </w:rPr>
        <w:t xml:space="preserve"> должност</w:t>
      </w:r>
      <w:r w:rsidR="00611383">
        <w:rPr>
          <w:rFonts w:ascii="PT Astra Serif" w:hAnsi="PT Astra Serif" w:cs="Times New Roman"/>
          <w:sz w:val="24"/>
          <w:szCs w:val="24"/>
        </w:rPr>
        <w:t>ь</w:t>
      </w:r>
      <w:r w:rsidR="00611383" w:rsidRPr="00CF4F12">
        <w:rPr>
          <w:rFonts w:ascii="PT Astra Serif" w:hAnsi="PT Astra Serif" w:cs="Times New Roman"/>
          <w:sz w:val="24"/>
          <w:szCs w:val="24"/>
        </w:rPr>
        <w:t>, не отнесенн</w:t>
      </w:r>
      <w:r w:rsidR="00611383">
        <w:rPr>
          <w:rFonts w:ascii="PT Astra Serif" w:hAnsi="PT Astra Serif" w:cs="Times New Roman"/>
          <w:sz w:val="24"/>
          <w:szCs w:val="24"/>
        </w:rPr>
        <w:t>ую</w:t>
      </w:r>
      <w:r w:rsidR="00611383" w:rsidRPr="00CF4F12">
        <w:rPr>
          <w:rFonts w:ascii="PT Astra Serif" w:hAnsi="PT Astra Serif" w:cs="Times New Roman"/>
          <w:sz w:val="24"/>
          <w:szCs w:val="24"/>
        </w:rPr>
        <w:t xml:space="preserve"> к должностям муниципальной службы, и осуществляющ</w:t>
      </w:r>
      <w:r w:rsidR="00611383">
        <w:rPr>
          <w:rFonts w:ascii="PT Astra Serif" w:hAnsi="PT Astra Serif" w:cs="Times New Roman"/>
          <w:sz w:val="24"/>
          <w:szCs w:val="24"/>
        </w:rPr>
        <w:t>е</w:t>
      </w:r>
      <w:r w:rsidR="0072365E">
        <w:rPr>
          <w:rFonts w:ascii="PT Astra Serif" w:hAnsi="PT Astra Serif" w:cs="Times New Roman"/>
          <w:sz w:val="24"/>
          <w:szCs w:val="24"/>
        </w:rPr>
        <w:t>му</w:t>
      </w:r>
      <w:r w:rsidR="00611383" w:rsidRPr="00CF4F12">
        <w:rPr>
          <w:rFonts w:ascii="PT Astra Serif" w:hAnsi="PT Astra Serif" w:cs="Times New Roman"/>
          <w:sz w:val="24"/>
          <w:szCs w:val="24"/>
        </w:rPr>
        <w:t xml:space="preserve"> техническое обеспечение деятельности</w:t>
      </w:r>
      <w:r w:rsidR="00611383">
        <w:rPr>
          <w:rFonts w:ascii="PT Astra Serif" w:hAnsi="PT Astra Serif" w:cs="Times New Roman"/>
          <w:sz w:val="24"/>
          <w:szCs w:val="24"/>
        </w:rPr>
        <w:t xml:space="preserve"> </w:t>
      </w:r>
      <w:r w:rsidR="00611383" w:rsidRPr="00CF4F12">
        <w:rPr>
          <w:rFonts w:ascii="PT Astra Serif" w:hAnsi="PT Astra Serif" w:cs="Times New Roman"/>
          <w:sz w:val="24"/>
          <w:szCs w:val="24"/>
        </w:rPr>
        <w:t xml:space="preserve">органов местного самоуправления </w:t>
      </w:r>
      <w:r w:rsidR="00611383">
        <w:rPr>
          <w:rFonts w:ascii="PT Astra Serif" w:hAnsi="PT Astra Serif" w:cs="Times New Roman"/>
          <w:sz w:val="24"/>
          <w:szCs w:val="24"/>
        </w:rPr>
        <w:t xml:space="preserve">МГО, </w:t>
      </w:r>
      <w:r w:rsidR="00DB7E42" w:rsidRPr="00B36B10">
        <w:rPr>
          <w:rFonts w:ascii="PT Astra Serif" w:hAnsi="PT Astra Serif" w:cs="Times New Roman"/>
          <w:sz w:val="24"/>
          <w:szCs w:val="24"/>
        </w:rPr>
        <w:t>максимальными размерами не ограничивается и производится в пределах установленного фонда оплаты труда по соответствующему органу местного самоуправления Миасского городского округа, отраслевому (функциональному) органу Администрации МГО</w:t>
      </w:r>
      <w:r w:rsidR="00DB7E42">
        <w:rPr>
          <w:rFonts w:ascii="PT Astra Serif" w:hAnsi="PT Astra Serif" w:cs="Times New Roman"/>
          <w:sz w:val="24"/>
          <w:szCs w:val="24"/>
        </w:rPr>
        <w:t xml:space="preserve"> с правом юридического лица</w:t>
      </w:r>
      <w:r w:rsidR="00DB7E42" w:rsidRPr="00B36B10">
        <w:rPr>
          <w:rFonts w:ascii="PT Astra Serif" w:hAnsi="PT Astra Serif" w:cs="Times New Roman"/>
          <w:sz w:val="24"/>
          <w:szCs w:val="24"/>
        </w:rPr>
        <w:t>.</w:t>
      </w:r>
    </w:p>
    <w:p w:rsidR="00451660" w:rsidRPr="00CF4F12" w:rsidRDefault="00322C9D" w:rsidP="00CF4F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2</w:t>
      </w:r>
      <w:r w:rsidR="00CD38CA">
        <w:rPr>
          <w:rFonts w:ascii="PT Astra Serif" w:hAnsi="PT Astra Serif" w:cs="Times New Roman"/>
          <w:sz w:val="24"/>
          <w:szCs w:val="24"/>
        </w:rPr>
        <w:t>6</w:t>
      </w:r>
      <w:r w:rsidR="00451660" w:rsidRPr="00CF4F12">
        <w:rPr>
          <w:rFonts w:ascii="PT Astra Serif" w:hAnsi="PT Astra Serif" w:cs="Times New Roman"/>
          <w:sz w:val="24"/>
          <w:szCs w:val="24"/>
        </w:rPr>
        <w:t>. Размер ежемесячного денежного поощрения конкретному работнику</w:t>
      </w:r>
      <w:r w:rsidR="00AC3C5E">
        <w:rPr>
          <w:rFonts w:ascii="PT Astra Serif" w:hAnsi="PT Astra Serif" w:cs="Times New Roman"/>
          <w:sz w:val="24"/>
          <w:szCs w:val="24"/>
        </w:rPr>
        <w:t>,</w:t>
      </w:r>
      <w:r w:rsidR="00D06AD2" w:rsidRPr="00D06AD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D06AD2">
        <w:rPr>
          <w:rFonts w:ascii="PT Astra Serif" w:hAnsi="PT Astra Serif" w:cs="Times New Roman"/>
          <w:sz w:val="24"/>
          <w:szCs w:val="24"/>
        </w:rPr>
        <w:t>его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D06AD2">
        <w:rPr>
          <w:rFonts w:ascii="PT Astra Serif" w:hAnsi="PT Astra Serif" w:cs="Times New Roman"/>
          <w:sz w:val="24"/>
          <w:szCs w:val="24"/>
        </w:rPr>
        <w:t>ь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D06AD2">
        <w:rPr>
          <w:rFonts w:ascii="PT Astra Serif" w:hAnsi="PT Astra Serif" w:cs="Times New Roman"/>
          <w:sz w:val="24"/>
          <w:szCs w:val="24"/>
        </w:rPr>
        <w:t>ую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D06AD2">
        <w:rPr>
          <w:rFonts w:ascii="PT Astra Serif" w:hAnsi="PT Astra Serif" w:cs="Times New Roman"/>
          <w:sz w:val="24"/>
          <w:szCs w:val="24"/>
        </w:rPr>
        <w:t>его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D06AD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органов местного самоуправления </w:t>
      </w:r>
      <w:r w:rsidR="00D06AD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МГО, 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устанавливается по конечным результатам его труда. </w:t>
      </w:r>
      <w:proofErr w:type="gramStart"/>
      <w:r w:rsidR="00451660" w:rsidRPr="00CF4F12">
        <w:rPr>
          <w:rFonts w:ascii="PT Astra Serif" w:hAnsi="PT Astra Serif" w:cs="Times New Roman"/>
          <w:sz w:val="24"/>
          <w:szCs w:val="24"/>
        </w:rPr>
        <w:t>Трудовая деятельность работника</w:t>
      </w:r>
      <w:r w:rsidR="00D06AD2">
        <w:rPr>
          <w:rFonts w:ascii="PT Astra Serif" w:hAnsi="PT Astra Serif" w:cs="Times New Roman"/>
          <w:sz w:val="24"/>
          <w:szCs w:val="24"/>
        </w:rPr>
        <w:t xml:space="preserve">, 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D06AD2">
        <w:rPr>
          <w:rFonts w:ascii="PT Astra Serif" w:hAnsi="PT Astra Serif" w:cs="Times New Roman"/>
          <w:sz w:val="24"/>
          <w:szCs w:val="24"/>
        </w:rPr>
        <w:t>его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D06AD2">
        <w:rPr>
          <w:rFonts w:ascii="PT Astra Serif" w:hAnsi="PT Astra Serif" w:cs="Times New Roman"/>
          <w:sz w:val="24"/>
          <w:szCs w:val="24"/>
        </w:rPr>
        <w:t>ь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D06AD2">
        <w:rPr>
          <w:rFonts w:ascii="PT Astra Serif" w:hAnsi="PT Astra Serif" w:cs="Times New Roman"/>
          <w:sz w:val="24"/>
          <w:szCs w:val="24"/>
        </w:rPr>
        <w:t>ую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D06AD2">
        <w:rPr>
          <w:rFonts w:ascii="PT Astra Serif" w:hAnsi="PT Astra Serif" w:cs="Times New Roman"/>
          <w:sz w:val="24"/>
          <w:szCs w:val="24"/>
        </w:rPr>
        <w:t>его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D06AD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D06AD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органов местного самоуправления </w:t>
      </w:r>
      <w:r w:rsidR="00D06AD2">
        <w:rPr>
          <w:rFonts w:ascii="PT Astra Serif" w:eastAsiaTheme="minorHAnsi" w:hAnsi="PT Astra Serif" w:cs="Times New Roman"/>
          <w:sz w:val="24"/>
          <w:szCs w:val="24"/>
          <w:lang w:eastAsia="en-US"/>
        </w:rPr>
        <w:t>МГО,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оценивается по результатам выполнения показателей эффективности (результативности) деятельности, оценки личного вклада, которые отражают  достигаемый результат труда работника за счет профессиональной компетенции при подготовке, принятии и реализации вопросов местного значения по соответствующей специализации, с учетом личного вклада в результаты работы органа</w:t>
      </w:r>
      <w:proofErr w:type="gramEnd"/>
      <w:r w:rsidR="00451660" w:rsidRPr="00CF4F12">
        <w:rPr>
          <w:rFonts w:ascii="PT Astra Serif" w:hAnsi="PT Astra Serif" w:cs="Times New Roman"/>
          <w:sz w:val="24"/>
          <w:szCs w:val="24"/>
        </w:rPr>
        <w:t xml:space="preserve"> местного самоуправления МГО, </w:t>
      </w:r>
      <w:r w:rsidR="00D06AD2">
        <w:rPr>
          <w:rFonts w:ascii="PT Astra Serif" w:hAnsi="PT Astra Serif" w:cs="Times New Roman"/>
          <w:sz w:val="24"/>
          <w:szCs w:val="24"/>
        </w:rPr>
        <w:t xml:space="preserve">отраслевого (функционального) органа Администрации с правом юридического лица, 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досрочного и качественного выполнения плановых и внеплановых заданий.  </w:t>
      </w:r>
    </w:p>
    <w:p w:rsidR="00823A5F" w:rsidRDefault="00823A5F" w:rsidP="00823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2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7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Работникам,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их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и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ые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их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органов местного самоуправления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МГО,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устанавливаются и выплачиваются единовременные премии в виде следующих выплат:</w:t>
      </w:r>
    </w:p>
    <w:p w:rsidR="003D70E4" w:rsidRDefault="003D70E4" w:rsidP="00823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9A4C8C">
        <w:rPr>
          <w:rFonts w:ascii="PT Astra Serif" w:hAnsi="PT Astra Serif" w:cs="Times New Roman"/>
          <w:sz w:val="24"/>
          <w:szCs w:val="24"/>
        </w:rPr>
        <w:t>единовременной премии (к праздничным датам, профессиональным праздникам);</w:t>
      </w:r>
    </w:p>
    <w:p w:rsidR="00823A5F" w:rsidRPr="00776732" w:rsidRDefault="00823A5F" w:rsidP="003D7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за присвоение почетного звания Российской Федерации, Челябинской области или Округа; </w:t>
      </w:r>
    </w:p>
    <w:p w:rsidR="00823A5F" w:rsidRPr="00776732" w:rsidRDefault="00823A5F" w:rsidP="00823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lastRenderedPageBreak/>
        <w:t xml:space="preserve">-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за 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>награждени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е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Почетной грамотой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 за иные виды награждений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; </w:t>
      </w:r>
    </w:p>
    <w:p w:rsidR="00823A5F" w:rsidRPr="00776732" w:rsidRDefault="00823A5F" w:rsidP="00823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за 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>поощрение Благодарственным письмом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 за иные виды поощрений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; </w:t>
      </w:r>
    </w:p>
    <w:p w:rsidR="00823A5F" w:rsidRDefault="00823A5F" w:rsidP="00823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в связи с достижением </w:t>
      </w:r>
      <w:r w:rsidR="003D70E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работником, </w:t>
      </w:r>
      <w:r w:rsidR="003D70E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72365E">
        <w:rPr>
          <w:rFonts w:ascii="PT Astra Serif" w:eastAsiaTheme="minorHAnsi" w:hAnsi="PT Astra Serif" w:cs="Times New Roman"/>
          <w:sz w:val="24"/>
          <w:szCs w:val="24"/>
          <w:lang w:eastAsia="en-US"/>
        </w:rPr>
        <w:t>им</w:t>
      </w:r>
      <w:r w:rsidR="003D70E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3D70E4">
        <w:rPr>
          <w:rFonts w:ascii="PT Astra Serif" w:eastAsiaTheme="minorHAnsi" w:hAnsi="PT Astra Serif" w:cs="Times New Roman"/>
          <w:sz w:val="24"/>
          <w:szCs w:val="24"/>
          <w:lang w:eastAsia="en-US"/>
        </w:rPr>
        <w:t>ь</w:t>
      </w:r>
      <w:r w:rsidR="003D70E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3D70E4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3D70E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72365E">
        <w:rPr>
          <w:rFonts w:ascii="PT Astra Serif" w:eastAsiaTheme="minorHAnsi" w:hAnsi="PT Astra Serif" w:cs="Times New Roman"/>
          <w:sz w:val="24"/>
          <w:szCs w:val="24"/>
          <w:lang w:eastAsia="en-US"/>
        </w:rPr>
        <w:t>им</w:t>
      </w:r>
      <w:r w:rsidR="003D70E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3D70E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3D70E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органов местного самоуправления</w:t>
      </w:r>
      <w:r w:rsidR="003D70E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МГО, 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>возраста 50, 55, 60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 каждые последующие пять лет;</w:t>
      </w:r>
    </w:p>
    <w:p w:rsidR="00823A5F" w:rsidRDefault="00823A5F" w:rsidP="00823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связи с 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увольнением работника, </w:t>
      </w:r>
      <w:r w:rsidR="009D7085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>его</w:t>
      </w:r>
      <w:r w:rsidR="009D7085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>ь</w:t>
      </w:r>
      <w:r w:rsidR="009D7085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9D7085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>его</w:t>
      </w:r>
      <w:r w:rsidR="009D7085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9D7085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органов местного самоуправления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МГО, по причине выхода 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на пенсию по достижению пенсионного возраста</w:t>
      </w:r>
      <w:r w:rsidR="0072365E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72365E" w:rsidRDefault="0072365E" w:rsidP="00723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 w:rsidR="00FD722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других подобных случаях, характеризующих трудовую деятельность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работника,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его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ь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его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техническое обеспечение деятельности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органов местного самоуправления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МГО.</w:t>
      </w:r>
    </w:p>
    <w:p w:rsidR="00823A5F" w:rsidRPr="009A4C8C" w:rsidRDefault="00AD7D11" w:rsidP="00723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2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8</w:t>
      </w:r>
      <w:r w:rsidR="00823A5F" w:rsidRPr="009A4C8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823A5F" w:rsidRPr="009A4C8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Премии по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результатам </w:t>
      </w:r>
      <w:r w:rsidR="00823A5F" w:rsidRPr="009A4C8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работы (месяц, квартал, год) устанавливаются </w:t>
      </w:r>
      <w:r w:rsidR="00B57F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работникам, </w:t>
      </w:r>
      <w:r w:rsidR="00B57F9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B57F9B">
        <w:rPr>
          <w:rFonts w:ascii="PT Astra Serif" w:eastAsiaTheme="minorHAnsi" w:hAnsi="PT Astra Serif" w:cs="Times New Roman"/>
          <w:sz w:val="24"/>
          <w:szCs w:val="24"/>
          <w:lang w:eastAsia="en-US"/>
        </w:rPr>
        <w:t>их</w:t>
      </w:r>
      <w:r w:rsidR="00B57F9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B57F9B">
        <w:rPr>
          <w:rFonts w:ascii="PT Astra Serif" w:eastAsiaTheme="minorHAnsi" w:hAnsi="PT Astra Serif" w:cs="Times New Roman"/>
          <w:sz w:val="24"/>
          <w:szCs w:val="24"/>
          <w:lang w:eastAsia="en-US"/>
        </w:rPr>
        <w:t>и</w:t>
      </w:r>
      <w:r w:rsidR="00B57F9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B57F9B">
        <w:rPr>
          <w:rFonts w:ascii="PT Astra Serif" w:eastAsiaTheme="minorHAnsi" w:hAnsi="PT Astra Serif" w:cs="Times New Roman"/>
          <w:sz w:val="24"/>
          <w:szCs w:val="24"/>
          <w:lang w:eastAsia="en-US"/>
        </w:rPr>
        <w:t>ые</w:t>
      </w:r>
      <w:r w:rsidR="00B57F9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B57F9B">
        <w:rPr>
          <w:rFonts w:ascii="PT Astra Serif" w:eastAsiaTheme="minorHAnsi" w:hAnsi="PT Astra Serif" w:cs="Times New Roman"/>
          <w:sz w:val="24"/>
          <w:szCs w:val="24"/>
          <w:lang w:eastAsia="en-US"/>
        </w:rPr>
        <w:t>их</w:t>
      </w:r>
      <w:r w:rsidR="00B57F9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B57F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B57F9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органов местного самоуправления</w:t>
      </w:r>
      <w:r w:rsidR="00B57F9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МГО, </w:t>
      </w:r>
      <w:r w:rsidR="00823A5F" w:rsidRPr="009A4C8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зависимости от </w:t>
      </w:r>
      <w:r w:rsidR="00823A5F" w:rsidRPr="009A4C8C">
        <w:rPr>
          <w:rFonts w:ascii="PT Astra Serif" w:hAnsi="PT Astra Serif" w:cs="Times New Roman"/>
          <w:sz w:val="24"/>
          <w:szCs w:val="24"/>
        </w:rPr>
        <w:t>конечных результатов труда каждого</w:t>
      </w:r>
      <w:r w:rsidR="00B57F9B">
        <w:rPr>
          <w:rFonts w:ascii="PT Astra Serif" w:hAnsi="PT Astra Serif" w:cs="Times New Roman"/>
          <w:sz w:val="24"/>
          <w:szCs w:val="24"/>
        </w:rPr>
        <w:t xml:space="preserve"> работника</w:t>
      </w:r>
      <w:r w:rsidR="00823A5F" w:rsidRPr="009A4C8C">
        <w:rPr>
          <w:rFonts w:ascii="PT Astra Serif" w:hAnsi="PT Astra Serif" w:cs="Times New Roman"/>
          <w:sz w:val="24"/>
          <w:szCs w:val="24"/>
        </w:rPr>
        <w:t xml:space="preserve">, оценки его личного вклада </w:t>
      </w:r>
      <w:r w:rsidR="00823A5F" w:rsidRPr="009A4C8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общие результаты работы с учетом </w:t>
      </w:r>
      <w:r w:rsidR="00823A5F" w:rsidRPr="009A4C8C">
        <w:rPr>
          <w:rFonts w:ascii="PT Astra Serif" w:hAnsi="PT Astra Serif" w:cs="Times New Roman"/>
          <w:sz w:val="24"/>
          <w:szCs w:val="24"/>
        </w:rPr>
        <w:t xml:space="preserve">оценки выполнения показателей эффективности результативности) деятельности в текущем году. </w:t>
      </w:r>
      <w:proofErr w:type="gramEnd"/>
    </w:p>
    <w:p w:rsidR="00823A5F" w:rsidRDefault="00823A5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322C9D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val="en-US" w:eastAsia="en-US"/>
        </w:rPr>
        <w:t>VII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Материальная помощь, единовременная выплата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при предоставлении ежегодного оплачиваемого отпуска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E73857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2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9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  <w:r w:rsidR="00E738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Единовременная выплата при предоставлении ежегодного оплачиваемого отпуска и материальная помощь для организации отдыха и лечения, 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рассчитывается </w:t>
      </w:r>
      <w:r w:rsidR="00E738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в зависимости от времени, фактически отработанного в текущем году в органе местного самоуправления</w:t>
      </w:r>
      <w:r w:rsidR="00ED2311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Округа</w:t>
      </w:r>
      <w:r w:rsidR="00E738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отраслевом (функциона</w:t>
      </w:r>
      <w:r w:rsidR="00E8596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льном) органе Администрации МГО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с правом юридического лица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>,</w:t>
      </w:r>
      <w:r w:rsidR="00E738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устанавливается </w:t>
      </w:r>
      <w:r w:rsidR="00C37A3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течение календарного года </w:t>
      </w:r>
      <w:r w:rsidR="00E73857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в следующих размерах:</w:t>
      </w:r>
    </w:p>
    <w:p w:rsidR="00E73857" w:rsidRPr="00CF4F12" w:rsidRDefault="00E73857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1) единовременная выплата при предоставлении ежегодного оплачиваемого отпуска - в размере 2 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окладов (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должностных окладов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680720" w:rsidRPr="00CF4F12" w:rsidRDefault="00E73857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2) материальная помощь - в размере 2 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окладов (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должностных окладов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680720" w:rsidRPr="00CF4F12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30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Выплата материальной помощи производится в следующем порядке: одного 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оклада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должностного оклада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- в конце первой половины календарного года, второго 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оклада (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должностного оклада</w:t>
      </w:r>
      <w:r w:rsidR="003E7FAB"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- в конце календарного года или в размере двух окладов 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(должностных окладов)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- в конце календарного года.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</w:t>
      </w:r>
      <w:proofErr w:type="gramStart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случаях</w:t>
      </w:r>
      <w:proofErr w:type="gramEnd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когда </w:t>
      </w:r>
      <w:r w:rsidR="00E0547C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единовременная выплата при предоставлении е</w:t>
      </w:r>
      <w:r w:rsidR="00E0547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жегодного оплачиваемого отпуска,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материальная помощь выплачива</w:t>
      </w:r>
      <w:r w:rsidR="00E0547C">
        <w:rPr>
          <w:rFonts w:ascii="PT Astra Serif" w:eastAsiaTheme="minorHAnsi" w:hAnsi="PT Astra Serif" w:cs="Times New Roman"/>
          <w:sz w:val="24"/>
          <w:szCs w:val="24"/>
          <w:lang w:eastAsia="en-US"/>
        </w:rPr>
        <w:t>ю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тся в течение </w:t>
      </w:r>
      <w:r w:rsidR="00E0547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календарного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года, работник дает письменную гарантию на согласие перерасчета выданной суммы </w:t>
      </w:r>
      <w:r w:rsidR="00E0547C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единовременн</w:t>
      </w:r>
      <w:r w:rsidR="00E0547C">
        <w:rPr>
          <w:rFonts w:ascii="PT Astra Serif" w:eastAsiaTheme="minorHAnsi" w:hAnsi="PT Astra Serif" w:cs="Times New Roman"/>
          <w:sz w:val="24"/>
          <w:szCs w:val="24"/>
          <w:lang w:eastAsia="en-US"/>
        </w:rPr>
        <w:t>ой</w:t>
      </w:r>
      <w:r w:rsidR="00E0547C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выплат</w:t>
      </w:r>
      <w:r w:rsidR="00E0547C">
        <w:rPr>
          <w:rFonts w:ascii="PT Astra Serif" w:eastAsiaTheme="minorHAnsi" w:hAnsi="PT Astra Serif" w:cs="Times New Roman"/>
          <w:sz w:val="24"/>
          <w:szCs w:val="24"/>
          <w:lang w:eastAsia="en-US"/>
        </w:rPr>
        <w:t>ы</w:t>
      </w:r>
      <w:r w:rsidR="00E0547C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при предоставлении ежегодного оплачиваемого отпуска</w:t>
      </w:r>
      <w:r w:rsidR="00E0547C">
        <w:rPr>
          <w:rFonts w:ascii="PT Astra Serif" w:eastAsiaTheme="minorHAnsi" w:hAnsi="PT Astra Serif" w:cs="Times New Roman"/>
          <w:sz w:val="24"/>
          <w:szCs w:val="24"/>
          <w:lang w:eastAsia="en-US"/>
        </w:rPr>
        <w:t>,</w:t>
      </w:r>
      <w:r w:rsidR="00E0547C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материальной помощи пропорционально отработанному времени с вычетом из общей суммы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оплаты труда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полагающе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>й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выплате, в случае увольнения по собственному желанию или за нарушение трудовой дисциплины в </w:t>
      </w:r>
      <w:proofErr w:type="gramStart"/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текущем году.</w:t>
      </w:r>
      <w:proofErr w:type="gramEnd"/>
    </w:p>
    <w:p w:rsidR="00680720" w:rsidRPr="00CF4F12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31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Работнику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2255F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>е</w:t>
      </w:r>
      <w:r w:rsidR="00E0547C">
        <w:rPr>
          <w:rFonts w:ascii="PT Astra Serif" w:eastAsiaTheme="minorHAnsi" w:hAnsi="PT Astra Serif" w:cs="Times New Roman"/>
          <w:sz w:val="24"/>
          <w:szCs w:val="24"/>
          <w:lang w:eastAsia="en-US"/>
        </w:rPr>
        <w:t>му</w:t>
      </w:r>
      <w:r w:rsidR="002255F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должност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>ь</w:t>
      </w:r>
      <w:r w:rsidR="002255F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не отнесенн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>ую</w:t>
      </w:r>
      <w:r w:rsidR="002255F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должностям муниципальной службы, и осуществляющ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>е</w:t>
      </w:r>
      <w:r w:rsidR="00E0547C">
        <w:rPr>
          <w:rFonts w:ascii="PT Astra Serif" w:eastAsiaTheme="minorHAnsi" w:hAnsi="PT Astra Serif" w:cs="Times New Roman"/>
          <w:sz w:val="24"/>
          <w:szCs w:val="24"/>
          <w:lang w:eastAsia="en-US"/>
        </w:rPr>
        <w:t>му</w:t>
      </w:r>
      <w:r w:rsidR="002255F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техническое обеспечение деятельности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2255F9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органов местного самоуправления</w:t>
      </w:r>
      <w:r w:rsidR="002255F9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МГО,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при наличии экономии фонда оплаты труда выплачивается материальная помощь при возникновении чрезвычайных ситуаций.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К чрезвычайным ситуациям, при которых оказывается материальная помощь, относятся сложные семейные обстоятельства (несчастные случаи, пожар, кража, наводнение, смерть близких родственников и т.п.). Размер материальной помощи определяется индивидуально в каждой конкретной ситуации.</w:t>
      </w:r>
    </w:p>
    <w:p w:rsidR="00680720" w:rsidRPr="00CF4F12" w:rsidRDefault="00ED231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2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Решение о выплате единовременной выплаты при предоставлении ежегодного оплачиваемого отпуска и материальной помощи принимает должностное лицо, наделенное правом издавать</w:t>
      </w:r>
      <w:r w:rsidR="008606FE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8606FE" w:rsidRPr="00CF4F12">
        <w:rPr>
          <w:rFonts w:ascii="PT Astra Serif" w:hAnsi="PT Astra Serif" w:cs="Times New Roman"/>
          <w:sz w:val="24"/>
          <w:szCs w:val="24"/>
        </w:rPr>
        <w:t>правовые акты по персоналу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на основании личного заявления работника.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144546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val="en-US" w:eastAsia="en-US"/>
        </w:rPr>
        <w:lastRenderedPageBreak/>
        <w:t>VIII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Оплата труда работников, занимающих профессии рабочих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0143CC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Оплата труда работников, занимающих профессии рабочих, включает в себя: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1) оклады;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2) </w:t>
      </w:r>
      <w:r w:rsidR="00D816F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доплаты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компенсационного характера</w:t>
      </w:r>
      <w:r w:rsidR="00D816F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 соответствии с трудовым законодательством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680720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3)</w:t>
      </w:r>
      <w:r w:rsidR="00D816F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    надбавки стимулирующего характера в виде следующих выплат:</w:t>
      </w:r>
    </w:p>
    <w:p w:rsidR="00D816FC" w:rsidRDefault="00D816FC" w:rsidP="00D816F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 w:rsidRPr="00CF4F12">
        <w:rPr>
          <w:rFonts w:ascii="PT Astra Serif" w:eastAsia="Calibri" w:hAnsi="PT Astra Serif" w:cs="Times New Roman"/>
          <w:sz w:val="24"/>
          <w:szCs w:val="24"/>
        </w:rPr>
        <w:t>надбав</w:t>
      </w:r>
      <w:r>
        <w:rPr>
          <w:rFonts w:ascii="PT Astra Serif" w:eastAsia="Calibri" w:hAnsi="PT Astra Serif" w:cs="Times New Roman"/>
          <w:sz w:val="24"/>
          <w:szCs w:val="24"/>
        </w:rPr>
        <w:t>ка за сложность, напряженность;</w:t>
      </w:r>
    </w:p>
    <w:p w:rsidR="00D816FC" w:rsidRDefault="00D816FC" w:rsidP="00D816FC">
      <w:pPr>
        <w:spacing w:after="0" w:line="240" w:lineRule="auto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- </w:t>
      </w:r>
      <w:r w:rsidRPr="00CF4F12">
        <w:rPr>
          <w:rFonts w:ascii="PT Astra Serif" w:eastAsia="Calibri" w:hAnsi="PT Astra Serif" w:cs="Times New Roman"/>
          <w:sz w:val="24"/>
          <w:szCs w:val="24"/>
        </w:rPr>
        <w:t>ежемесячно</w:t>
      </w:r>
      <w:r>
        <w:rPr>
          <w:rFonts w:ascii="PT Astra Serif" w:eastAsia="Calibri" w:hAnsi="PT Astra Serif" w:cs="Times New Roman"/>
          <w:sz w:val="24"/>
          <w:szCs w:val="24"/>
        </w:rPr>
        <w:t>е</w:t>
      </w:r>
      <w:r w:rsidRPr="00CF4F12">
        <w:rPr>
          <w:rFonts w:ascii="PT Astra Serif" w:eastAsia="Calibri" w:hAnsi="PT Astra Serif" w:cs="Times New Roman"/>
          <w:sz w:val="24"/>
          <w:szCs w:val="24"/>
        </w:rPr>
        <w:t xml:space="preserve"> денежно</w:t>
      </w:r>
      <w:r>
        <w:rPr>
          <w:rFonts w:ascii="PT Astra Serif" w:eastAsia="Calibri" w:hAnsi="PT Astra Serif" w:cs="Times New Roman"/>
          <w:sz w:val="24"/>
          <w:szCs w:val="24"/>
        </w:rPr>
        <w:t>е</w:t>
      </w:r>
      <w:r w:rsidRPr="00CF4F12">
        <w:rPr>
          <w:rFonts w:ascii="PT Astra Serif" w:eastAsia="Calibri" w:hAnsi="PT Astra Serif" w:cs="Times New Roman"/>
          <w:sz w:val="24"/>
          <w:szCs w:val="24"/>
        </w:rPr>
        <w:t xml:space="preserve"> поощрени</w:t>
      </w:r>
      <w:r>
        <w:rPr>
          <w:rFonts w:ascii="PT Astra Serif" w:eastAsia="Calibri" w:hAnsi="PT Astra Serif" w:cs="Times New Roman"/>
          <w:sz w:val="24"/>
          <w:szCs w:val="24"/>
        </w:rPr>
        <w:t xml:space="preserve">е; </w:t>
      </w:r>
    </w:p>
    <w:p w:rsidR="00EB6BA4" w:rsidRPr="00334FD4" w:rsidRDefault="00EB6BA4" w:rsidP="00EB6BA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334FD4">
        <w:rPr>
          <w:rFonts w:ascii="PT Astra Serif" w:eastAsiaTheme="minorHAnsi" w:hAnsi="PT Astra Serif" w:cs="Times New Roman"/>
          <w:sz w:val="24"/>
          <w:szCs w:val="24"/>
          <w:lang w:eastAsia="en-US"/>
        </w:rPr>
        <w:t>- премии, в том числе премии по результатам работы (месяц, квартал, год);</w:t>
      </w:r>
    </w:p>
    <w:p w:rsidR="00EB6BA4" w:rsidRDefault="00EB6BA4" w:rsidP="00EB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Pr="001A329B">
        <w:rPr>
          <w:rFonts w:ascii="PT Astra Serif" w:eastAsiaTheme="minorHAnsi" w:hAnsi="PT Astra Serif" w:cs="Times New Roman"/>
          <w:sz w:val="24"/>
          <w:szCs w:val="24"/>
          <w:lang w:eastAsia="en-US"/>
        </w:rPr>
        <w:t>) иные надбавки и доплаты, предусмотренные нормативными правовыми актами Российской Федерации, Челябинской области, содержащими нормы трудового права.</w:t>
      </w:r>
    </w:p>
    <w:p w:rsidR="00EB6BA4" w:rsidRDefault="00EB6BA4" w:rsidP="00EB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proofErr w:type="gramStart"/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Оплата труда работников, занимающих профессии рабочих, устанавливается с учетом районного к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оэффициент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а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 размере 1,15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 соответствии со статьями 129, 316 Трудового кодекса Российской Федерации, порядок начисления которого определяется соответственно правовым актом органа местного самоуправления МГО, локальным актом отраслевого (функционального) органа Администрации МГО с правом юридического лица, в трудовом договоре с работником (в приложении к трудовому договору или в дополнительном соглашении</w:t>
      </w:r>
      <w:proofErr w:type="gramEnd"/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к трудовому договору).</w:t>
      </w:r>
    </w:p>
    <w:p w:rsidR="00EB6BA4" w:rsidRPr="00B36B10" w:rsidRDefault="00EB6BA4" w:rsidP="00EB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Оплата труда работникам, занимающих профессии рабочих, осуществляется 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не реже, чем каждые полмесяца.</w:t>
      </w:r>
    </w:p>
    <w:p w:rsidR="00680720" w:rsidRPr="00CF4F12" w:rsidRDefault="000143CC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Размеры окладов работников, занимающих профессии рабочих,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профессиональным </w:t>
      </w:r>
      <w:hyperlink r:id="rId21" w:history="1">
        <w:r w:rsidR="0068072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квалификационным группам</w:t>
        </w:r>
      </w:hyperlink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(далее по тексту - ПКГ), утвержденным Приказом Министерства здравоохранения и социального развития Российской Федерации от 29</w:t>
      </w:r>
      <w:r w:rsidR="00C070E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.05.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2008 г. </w:t>
      </w:r>
      <w:r w:rsidR="00C070E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№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248н </w:t>
      </w:r>
      <w:r w:rsidR="00C070E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«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Об утверждении профессиональных квалификационных групп общеотраслевых профессий рабочих</w:t>
      </w:r>
      <w:r w:rsidR="00C070E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»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  <w:proofErr w:type="gramEnd"/>
    </w:p>
    <w:p w:rsidR="00680720" w:rsidRPr="00CF4F12" w:rsidRDefault="00C070ED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6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Размеры окладов работников, занимающих профессии рабочих, по квалификационному уровню в рамках ПКГ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 на основе ПКГ профессий рабочих следующим образом: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Профессиональные </w:t>
      </w:r>
      <w:hyperlink r:id="rId22" w:history="1">
        <w:r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квалификационные группы</w:t>
        </w:r>
      </w:hyperlink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общеотраслевых профессий рабочих, утвержденные Приказом Министерства здравоохранения и социального развития Российской Федерации от 29</w:t>
      </w:r>
      <w:r w:rsidR="00C070E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.05.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2008 г. </w:t>
      </w:r>
      <w:r w:rsidR="00C070E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№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248н </w:t>
      </w:r>
      <w:r w:rsidR="00C070E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«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Об утверждении профессиональных квалификационных групп общеотраслевых профессий рабочих</w:t>
      </w:r>
      <w:r w:rsidR="00C070E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»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:</w:t>
      </w:r>
    </w:p>
    <w:p w:rsidR="00C070ED" w:rsidRPr="00CF4F12" w:rsidRDefault="00C070ED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  <w:gridCol w:w="1808"/>
      </w:tblGrid>
      <w:tr w:rsidR="00727332" w:rsidRPr="00CF4F12" w:rsidTr="00727332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Наименование профессии рабочего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Размер оклада, в рублях</w:t>
            </w:r>
          </w:p>
        </w:tc>
      </w:tr>
      <w:tr w:rsidR="00727332" w:rsidRPr="00CF4F12" w:rsidTr="0072733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727332" w:rsidRPr="00CF4F12" w:rsidTr="007273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727332" w:rsidP="00CF4F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уборщик служебных помещений; сторож (вахтер);</w:t>
            </w:r>
          </w:p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истопник;</w:t>
            </w:r>
          </w:p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рабочий по комплексному обслуживанию и ремонту зданий;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32" w:rsidRPr="00CF4F12" w:rsidRDefault="005A189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6007</w:t>
            </w:r>
          </w:p>
        </w:tc>
      </w:tr>
      <w:tr w:rsidR="00727332" w:rsidRPr="00CF4F12" w:rsidTr="0072733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727332" w:rsidRPr="00CF4F12" w:rsidTr="007273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727332" w:rsidP="00CF4F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72733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32" w:rsidRPr="00CF4F12" w:rsidRDefault="005A1892" w:rsidP="00CF4F1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9909</w:t>
            </w:r>
          </w:p>
        </w:tc>
      </w:tr>
    </w:tbl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84220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7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случае отсутствия необходимой профессии рабочего в </w:t>
      </w:r>
      <w:hyperlink r:id="rId23" w:history="1">
        <w:r w:rsidR="0068072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Перечне</w:t>
        </w:r>
      </w:hyperlink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профессиональных квалификационных групп, утвержденных Министерством здравоохранения и социального развития Российской Федерации, руководитель </w:t>
      </w:r>
      <w:r w:rsidR="00E8596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органа местного самоуправления Округа, отраслевого функционального) органа Администрации МГО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вправе определить соответствие определенному квалификационному уровню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lastRenderedPageBreak/>
        <w:t>конкретной ПКГ этой профессии рабочего, которая должна соответствовать уставным целям данного органа местного самоуправления</w:t>
      </w:r>
      <w:r w:rsidR="00E8596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Округа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отраслевого (функционального) органа Администрации МГО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присутствовать в разделах Единого тарифно-квалификационного</w:t>
      </w:r>
      <w:proofErr w:type="gramEnd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hyperlink r:id="rId24" w:history="1">
        <w:r w:rsidR="0068072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справочника</w:t>
        </w:r>
      </w:hyperlink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работ и профессий рабочих и обоснованно соответствовать определенному квалификационному уровню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конкретной</w:t>
      </w:r>
      <w:proofErr w:type="gramEnd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ПКГ.</w:t>
      </w:r>
    </w:p>
    <w:p w:rsidR="00680720" w:rsidRPr="00CF4F12" w:rsidRDefault="00925A41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8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Размеры окладов по таким профессиям рабочих устанавливаются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правовыми актами соответствующих должностных лиц, наделенных правом издавать правовые акты по персоналу,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с учетом сложности и объема выполняемой работы в соответствии с трудовым законодательством и иными нормативными актами, содержащими нормы трудового права, и настоящим Положением.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9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профессии рабочего, а также по профессии рабочего, занимаемой в порядке совместительства, производится раздельно по каждой из профессий.</w:t>
      </w:r>
    </w:p>
    <w:p w:rsidR="00680720" w:rsidRPr="00CF4F12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40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Месячная заработная плата работника, занимающего профессию рабочего,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размера оплаты труда</w:t>
      </w:r>
      <w:proofErr w:type="gramEnd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на основании </w:t>
      </w:r>
      <w:hyperlink r:id="rId25" w:history="1">
        <w:r w:rsidR="0068072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статьи 133</w:t>
        </w:r>
      </w:hyperlink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Трудового кодекса и в соответствии с Федеральным </w:t>
      </w:r>
      <w:hyperlink r:id="rId26" w:history="1">
        <w:r w:rsidR="0068072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законом</w:t>
        </w:r>
      </w:hyperlink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от 19.06.2000 </w:t>
      </w:r>
      <w:r w:rsidR="00925A41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г. №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82-ФЗ </w:t>
      </w:r>
      <w:r w:rsidR="00925A41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«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 минимальном размере оплаты труда</w:t>
      </w:r>
      <w:r w:rsidR="00925A41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»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680720" w:rsidRPr="00CF4F12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41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Фонд оплаты труда работников, занимающих профессии рабочих органов местного самоуправления, отраслевых (функционал</w:t>
      </w:r>
      <w:r w:rsidR="00546626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ьных) органов Администрации МГО, </w:t>
      </w:r>
      <w:r w:rsidR="002D4E2B">
        <w:rPr>
          <w:rFonts w:ascii="PT Astra Serif" w:eastAsiaTheme="minorHAnsi" w:hAnsi="PT Astra Serif" w:cs="Times New Roman"/>
          <w:sz w:val="24"/>
          <w:szCs w:val="24"/>
          <w:lang w:eastAsia="en-US"/>
        </w:rPr>
        <w:t>формируется на календарный год.</w:t>
      </w:r>
    </w:p>
    <w:p w:rsidR="00727332" w:rsidRPr="00CF4F12" w:rsidRDefault="008A0FB5" w:rsidP="00CF4F12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2</w:t>
      </w:r>
      <w:r w:rsidR="00546626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727332" w:rsidRPr="00CF4F12">
        <w:rPr>
          <w:rFonts w:ascii="PT Astra Serif" w:hAnsi="PT Astra Serif" w:cs="Times New Roman"/>
          <w:sz w:val="24"/>
          <w:szCs w:val="24"/>
        </w:rPr>
        <w:t>При утверждении фонда оплаты труда работников, занимающих профессии рабочих, на соответствующий год предусматриваются средства для выплаты (в расчете на год):</w:t>
      </w:r>
    </w:p>
    <w:p w:rsidR="00727332" w:rsidRPr="00CF4F12" w:rsidRDefault="00727332" w:rsidP="00CF4F1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F4F12">
        <w:rPr>
          <w:rFonts w:ascii="PT Astra Serif" w:eastAsia="Calibri" w:hAnsi="PT Astra Serif" w:cs="Times New Roman"/>
          <w:sz w:val="24"/>
          <w:szCs w:val="24"/>
        </w:rPr>
        <w:t xml:space="preserve">1) окладов </w:t>
      </w:r>
      <w:r w:rsidR="002D4E2B">
        <w:rPr>
          <w:rFonts w:ascii="PT Astra Serif" w:eastAsia="Calibri" w:hAnsi="PT Astra Serif" w:cs="Times New Roman"/>
          <w:sz w:val="24"/>
          <w:szCs w:val="24"/>
        </w:rPr>
        <w:t>–</w:t>
      </w:r>
      <w:r w:rsidRPr="00CF4F12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2D4E2B">
        <w:rPr>
          <w:rFonts w:ascii="PT Astra Serif" w:eastAsia="Calibri" w:hAnsi="PT Astra Serif" w:cs="Times New Roman"/>
          <w:sz w:val="24"/>
          <w:szCs w:val="24"/>
        </w:rPr>
        <w:t xml:space="preserve">в количестве </w:t>
      </w:r>
      <w:r w:rsidRPr="00CF4F12">
        <w:rPr>
          <w:rFonts w:ascii="PT Astra Serif" w:eastAsia="Calibri" w:hAnsi="PT Astra Serif" w:cs="Times New Roman"/>
          <w:sz w:val="24"/>
          <w:szCs w:val="24"/>
        </w:rPr>
        <w:t>12 окладов в год;</w:t>
      </w:r>
    </w:p>
    <w:p w:rsidR="00727332" w:rsidRPr="00CF4F12" w:rsidRDefault="00727332" w:rsidP="00CF4F1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F4F12">
        <w:rPr>
          <w:rFonts w:ascii="PT Astra Serif" w:eastAsia="Calibri" w:hAnsi="PT Astra Serif" w:cs="Times New Roman"/>
          <w:sz w:val="24"/>
          <w:szCs w:val="24"/>
        </w:rPr>
        <w:t xml:space="preserve">2) надбавок стимулирующего характера - в размере </w:t>
      </w:r>
      <w:r w:rsidR="005A1892">
        <w:rPr>
          <w:rFonts w:ascii="PT Astra Serif" w:eastAsia="Calibri" w:hAnsi="PT Astra Serif" w:cs="Times New Roman"/>
          <w:sz w:val="24"/>
          <w:szCs w:val="24"/>
        </w:rPr>
        <w:t xml:space="preserve">19,5 </w:t>
      </w:r>
      <w:r w:rsidRPr="00CF4F12">
        <w:rPr>
          <w:rFonts w:ascii="PT Astra Serif" w:eastAsia="Calibri" w:hAnsi="PT Astra Serif" w:cs="Times New Roman"/>
          <w:sz w:val="24"/>
          <w:szCs w:val="24"/>
        </w:rPr>
        <w:t>окладов в год, в том числе:</w:t>
      </w:r>
    </w:p>
    <w:p w:rsidR="00727332" w:rsidRPr="00CF4F12" w:rsidRDefault="00727332" w:rsidP="00CF4F1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F4F12">
        <w:rPr>
          <w:rFonts w:ascii="PT Astra Serif" w:eastAsia="Calibri" w:hAnsi="PT Astra Serif" w:cs="Times New Roman"/>
          <w:sz w:val="24"/>
          <w:szCs w:val="24"/>
        </w:rPr>
        <w:t>- надбавок за сложность, напряженность - в размере</w:t>
      </w:r>
      <w:r w:rsidR="0070367A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5A1892">
        <w:rPr>
          <w:rFonts w:ascii="PT Astra Serif" w:eastAsia="Calibri" w:hAnsi="PT Astra Serif" w:cs="Times New Roman"/>
          <w:sz w:val="24"/>
          <w:szCs w:val="24"/>
        </w:rPr>
        <w:t xml:space="preserve">7,5 </w:t>
      </w:r>
      <w:r w:rsidRPr="00CF4F12">
        <w:rPr>
          <w:rFonts w:ascii="PT Astra Serif" w:eastAsia="Calibri" w:hAnsi="PT Astra Serif" w:cs="Times New Roman"/>
          <w:sz w:val="24"/>
          <w:szCs w:val="24"/>
        </w:rPr>
        <w:t>окладов в год;</w:t>
      </w:r>
    </w:p>
    <w:p w:rsidR="00727332" w:rsidRPr="00CF4F12" w:rsidRDefault="00727332" w:rsidP="00CF4F12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F4F12">
        <w:rPr>
          <w:rFonts w:ascii="PT Astra Serif" w:eastAsia="Calibri" w:hAnsi="PT Astra Serif" w:cs="Times New Roman"/>
          <w:sz w:val="24"/>
          <w:szCs w:val="24"/>
        </w:rPr>
        <w:t>- ежемесячного денежного поощрения - в размере 12 окладов в год;</w:t>
      </w:r>
    </w:p>
    <w:p w:rsidR="00727332" w:rsidRPr="00CF4F12" w:rsidRDefault="00727332" w:rsidP="00CF4F1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F4F12">
        <w:rPr>
          <w:rFonts w:ascii="PT Astra Serif" w:eastAsia="Calibri" w:hAnsi="PT Astra Serif" w:cs="Times New Roman"/>
          <w:sz w:val="24"/>
          <w:szCs w:val="24"/>
        </w:rPr>
        <w:t xml:space="preserve">3) доплат компенсационного характера в соответствии с Трудовым кодексом Российской Федерации - в размере </w:t>
      </w:r>
      <w:r w:rsidR="00046B60">
        <w:rPr>
          <w:rFonts w:ascii="PT Astra Serif" w:eastAsia="Calibri" w:hAnsi="PT Astra Serif" w:cs="Times New Roman"/>
          <w:sz w:val="24"/>
          <w:szCs w:val="24"/>
        </w:rPr>
        <w:t xml:space="preserve">1 </w:t>
      </w:r>
      <w:r w:rsidRPr="00CF4F12">
        <w:rPr>
          <w:rFonts w:ascii="PT Astra Serif" w:eastAsia="Calibri" w:hAnsi="PT Astra Serif" w:cs="Times New Roman"/>
          <w:sz w:val="24"/>
          <w:szCs w:val="24"/>
        </w:rPr>
        <w:t>окладов в год.</w:t>
      </w:r>
    </w:p>
    <w:p w:rsidR="00BA7AD8" w:rsidRPr="00CF4F12" w:rsidRDefault="00727332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F4F12">
        <w:rPr>
          <w:rFonts w:ascii="PT Astra Serif" w:eastAsia="Calibri" w:hAnsi="PT Astra Serif" w:cs="Times New Roman"/>
          <w:sz w:val="24"/>
          <w:szCs w:val="24"/>
        </w:rPr>
        <w:t>На все виды выплат (окладов, доплат, надбавок) начисляется районный коэффициент в размере 1,15.</w:t>
      </w:r>
    </w:p>
    <w:p w:rsidR="00680720" w:rsidRPr="00CF4F12" w:rsidRDefault="0084770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Фонд оплаты труда подлежит перерасчету в следующих случаях: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1) изменения штатов (штатного расписания);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2) существенных изменений условий оплаты труда.</w:t>
      </w:r>
    </w:p>
    <w:p w:rsidR="00680720" w:rsidRPr="00CF4F12" w:rsidRDefault="0084770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При отсутствии или недостатке средств бюджета МГО руководитель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органа местного самоуправления Округа, отраслевого </w:t>
      </w:r>
      <w:r w:rsidR="00E8596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(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функционального) органа Администрации МГО </w:t>
      </w:r>
      <w:r w:rsidR="007528E9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с правом юридического лица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вправе приостановить выплату стимулирующих надбавок, уменьшить либо отменить их выплату, предупредив работников об этом в установленном Трудовым </w:t>
      </w:r>
      <w:hyperlink r:id="rId27" w:history="1">
        <w:r w:rsidR="0068072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кодексом</w:t>
        </w:r>
      </w:hyperlink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РФ порядке.</w:t>
      </w:r>
      <w:proofErr w:type="gramEnd"/>
    </w:p>
    <w:p w:rsidR="00680720" w:rsidRPr="00CF4F12" w:rsidRDefault="004B357C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Выплаты компенсационного характера: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1) устанавливаются в процентном отношении, применяются к окладам в виде </w:t>
      </w:r>
      <w:r w:rsidR="00E8596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доплат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если иное не установлено законодательными и нормативными правовыми актами Российской Федерации, содержащими нормы трудового права, или в абсолютных размерах;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2) не образуют новый оклад и не учитываются при исчислении </w:t>
      </w:r>
      <w:r w:rsidR="00E8596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надбавок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стимулирующ</w:t>
      </w:r>
      <w:r w:rsidR="00E8596B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его характера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устанавливаемых в процентном отношении к окладу;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3) 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680720" w:rsidRPr="00CF4F12" w:rsidRDefault="004B357C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6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К выплатам компенсационного характера относятся: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1) выплаты за работу в местностях с особыми климатическими условиями (районный коэффициент 15 %);</w:t>
      </w:r>
    </w:p>
    <w:p w:rsidR="00680720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lastRenderedPageBreak/>
        <w:t>2) выплаты за работу в условиях, отклоняющихся от нормальных (при совмещении профессий,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выполнении работ в выходные и нерабочие праздничные дни</w:t>
      </w:r>
      <w:r w:rsidR="007528E9">
        <w:rPr>
          <w:rFonts w:ascii="PT Astra Serif" w:eastAsiaTheme="minorHAnsi" w:hAnsi="PT Astra Serif" w:cs="Times New Roman"/>
          <w:sz w:val="24"/>
          <w:szCs w:val="24"/>
          <w:lang w:eastAsia="en-US"/>
        </w:rPr>
        <w:t>, работы в ночное время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 соответствии с Трудовым </w:t>
      </w:r>
      <w:hyperlink r:id="rId28" w:history="1">
        <w:r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кодексом</w:t>
        </w:r>
      </w:hyperlink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Российской Федерации)</w:t>
      </w:r>
      <w:r w:rsidR="003828C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3828C4" w:rsidRPr="00CF4F12" w:rsidRDefault="007528E9" w:rsidP="00CF4F12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3828C4" w:rsidRPr="00CF4F12">
        <w:rPr>
          <w:rFonts w:ascii="PT Astra Serif" w:hAnsi="PT Astra Serif" w:cs="Times New Roman"/>
          <w:sz w:val="24"/>
          <w:szCs w:val="24"/>
        </w:rPr>
        <w:t>) в</w:t>
      </w:r>
      <w:r w:rsidR="003828C4"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>ыплаты работникам, занятым на тяжелых работах, работах с вредными и (или) опасными и иными особыми условиями труда.</w:t>
      </w:r>
    </w:p>
    <w:p w:rsidR="003828C4" w:rsidRPr="00CF4F12" w:rsidRDefault="003828C4" w:rsidP="00CF4F12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Руководители органов местного самоуправления </w:t>
      </w:r>
      <w:r w:rsidR="004B357C"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>МГО, отраслевых (функциональны</w:t>
      </w:r>
      <w:r w:rsidR="00E8596B"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>х</w:t>
      </w:r>
      <w:r w:rsidR="004B357C"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) органов Администрации МГО </w:t>
      </w:r>
      <w:r w:rsidR="007528E9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с правом юридического лица </w:t>
      </w:r>
      <w:r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принимают меры по проведению специальной оценки условий труда в соответствии с Федеральным </w:t>
      </w:r>
      <w:hyperlink r:id="rId29" w:history="1">
        <w:r w:rsidRPr="00CF4F12">
          <w:rPr>
            <w:rStyle w:val="a8"/>
            <w:rFonts w:ascii="PT Astra Serif" w:eastAsia="Calibri" w:hAnsi="PT Astra Serif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от 28</w:t>
      </w:r>
      <w:r w:rsidR="004B357C"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>.12.</w:t>
      </w:r>
      <w:r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2013 г. № 426-ФЗ «О специальной оценке условий труда»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 указанные в настоящем подпункте </w:t>
      </w:r>
      <w:hyperlink r:id="rId30" w:history="1">
        <w:r w:rsidRPr="00CF4F12">
          <w:rPr>
            <w:rStyle w:val="a8"/>
            <w:rFonts w:ascii="PT Astra Serif" w:eastAsia="Calibri" w:hAnsi="PT Astra Serif" w:cs="Times New Roman"/>
            <w:color w:val="auto"/>
            <w:sz w:val="24"/>
            <w:szCs w:val="24"/>
            <w:u w:val="none"/>
            <w:lang w:eastAsia="en-US"/>
          </w:rPr>
          <w:t xml:space="preserve">пункта </w:t>
        </w:r>
      </w:hyperlink>
      <w:r w:rsidR="004B357C" w:rsidRPr="00CF4F12">
        <w:rPr>
          <w:rFonts w:ascii="PT Astra Serif" w:hAnsi="PT Astra Serif" w:cs="Times New Roman"/>
          <w:sz w:val="24"/>
          <w:szCs w:val="24"/>
        </w:rPr>
        <w:t>43</w:t>
      </w:r>
      <w:r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настоящего Положения выплаты отменяются.</w:t>
      </w:r>
    </w:p>
    <w:p w:rsidR="003828C4" w:rsidRPr="00CF4F12" w:rsidRDefault="003828C4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proofErr w:type="gramStart"/>
      <w:r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>При этом установленные работнику</w:t>
      </w:r>
      <w:r w:rsidR="007528E9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, занимающего профессию рабочего, </w:t>
      </w:r>
      <w:r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>в соответствии с трудовым законодательством, иными нормативными правовыми актами Российской Федерации, содержащими нормы трудового права, а также соглашениями и коллективными договорами размеры и (или) условия повышенной оплаты труда на работах с вредными и (или) опасными условиями труда не могут быть изменены в сторону снижения или отменены при условии сохранения соответствующих условий труда, явившихся</w:t>
      </w:r>
      <w:proofErr w:type="gramEnd"/>
      <w:r w:rsidRPr="00CF4F1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основанием для такой оплаты, подтвержденных специальной оценкой условий труда.</w:t>
      </w:r>
    </w:p>
    <w:p w:rsidR="00680720" w:rsidRPr="00CF4F12" w:rsidRDefault="00510D0E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7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Доплата за совмещение профессий,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работнику, занимающему профессию рабочего, в соответствии со </w:t>
      </w:r>
      <w:hyperlink r:id="rId31" w:history="1">
        <w:r w:rsidR="0068072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статьей 151</w:t>
        </w:r>
      </w:hyperlink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Трудового кодекса Российской Федерации.</w:t>
      </w:r>
    </w:p>
    <w:p w:rsidR="00680720" w:rsidRDefault="00510D0E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8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Доплата за работу в выходные и нерабочие праздничные дни производится работникам</w:t>
      </w:r>
      <w:r w:rsidR="0072365E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занимающих профессии рабочих,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в соответствии со </w:t>
      </w:r>
      <w:hyperlink r:id="rId32" w:history="1">
        <w:r w:rsidR="00680720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статьей 153</w:t>
        </w:r>
      </w:hyperlink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Трудового кодекса Российской Федерации.</w:t>
      </w:r>
    </w:p>
    <w:p w:rsidR="00334FD4" w:rsidRPr="00CF4F12" w:rsidRDefault="007528E9" w:rsidP="0033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9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334FD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Доплата за</w:t>
      </w:r>
      <w:r w:rsidR="00334FD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работу в ночное время </w:t>
      </w:r>
      <w:r w:rsidR="00334FD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устанавливается работнику, занимающему профессию рабочего, в соответствии со </w:t>
      </w:r>
      <w:hyperlink r:id="rId33" w:history="1">
        <w:r w:rsidR="00334FD4" w:rsidRPr="00CF4F12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статьей 15</w:t>
        </w:r>
      </w:hyperlink>
      <w:r w:rsidR="00334FD4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334FD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Трудового кодекса Российской Федерации.</w:t>
      </w:r>
    </w:p>
    <w:p w:rsidR="0072365E" w:rsidRDefault="00CD38CA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50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актами Российской Федерации и Челябинской области, МГО, содержащими нормы трудового права</w:t>
      </w:r>
      <w:r w:rsidR="0072365E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51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Выплаты стимулирующего характера не образуют новый оклад и устанавливаются в пределах бюджетных ассигнований на оплату труда и максимальными размерами для конкретного работника не ограничиваются.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Размеры и условия </w:t>
      </w:r>
      <w:r w:rsidR="002A184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установления и выплаты </w:t>
      </w:r>
      <w:r w:rsidR="00480E8D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надбавок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стимулирующего характера устанавливаются коллективными договорами, соглашениями, локальными нормативными актами на основе формализованных критериев определения результатов работы, измеряемых качественными и количественными показателями, и не должны превышать утвержденного фонда оплаты труда.</w:t>
      </w:r>
    </w:p>
    <w:p w:rsidR="00451660" w:rsidRPr="00CF4F12" w:rsidRDefault="008A0FB5" w:rsidP="0033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</w:t>
      </w:r>
      <w:r w:rsidR="00CD38CA">
        <w:rPr>
          <w:rFonts w:ascii="PT Astra Serif" w:hAnsi="PT Astra Serif" w:cs="Times New Roman"/>
          <w:sz w:val="24"/>
          <w:szCs w:val="24"/>
        </w:rPr>
        <w:t>2</w:t>
      </w:r>
      <w:r w:rsidR="00F12AA6" w:rsidRPr="00CF4F12">
        <w:rPr>
          <w:rFonts w:ascii="PT Astra Serif" w:hAnsi="PT Astra Serif" w:cs="Times New Roman"/>
          <w:sz w:val="24"/>
          <w:szCs w:val="24"/>
        </w:rPr>
        <w:t xml:space="preserve">. </w:t>
      </w:r>
      <w:r w:rsidR="00451660" w:rsidRPr="00CF4F12">
        <w:rPr>
          <w:rFonts w:ascii="PT Astra Serif" w:hAnsi="PT Astra Serif" w:cs="Times New Roman"/>
          <w:sz w:val="24"/>
          <w:szCs w:val="24"/>
        </w:rPr>
        <w:t>В целях стимулирования работников за выполненную работу, повышение профессионального мастерства, эффективности и качества труда устанавливаются следующие виды надбавок стимулирующего характера:</w:t>
      </w:r>
    </w:p>
    <w:p w:rsidR="00451660" w:rsidRPr="00CF4F12" w:rsidRDefault="00451660" w:rsidP="00CF4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- ежемесячная надбавка за сложность, напряженность;</w:t>
      </w:r>
    </w:p>
    <w:p w:rsidR="00451660" w:rsidRDefault="00451660" w:rsidP="00CF4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- ежемесячное денежное поощрение;</w:t>
      </w:r>
    </w:p>
    <w:p w:rsidR="00334FD4" w:rsidRPr="00334FD4" w:rsidRDefault="00334FD4" w:rsidP="00CF4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334FD4">
        <w:rPr>
          <w:rFonts w:ascii="PT Astra Serif" w:eastAsiaTheme="minorHAnsi" w:hAnsi="PT Astra Serif" w:cs="Times New Roman"/>
          <w:sz w:val="24"/>
          <w:szCs w:val="24"/>
          <w:lang w:eastAsia="en-US"/>
        </w:rPr>
        <w:t>- премии, в том числе премии по результатам работы (месяц, квартал, год)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680720" w:rsidRPr="00CF4F12" w:rsidRDefault="00F12AA6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Ежемесячная надбавка за сложность, напряженность устанавливается к окладу индивидуально каждому работнику, занимающему профессию рабочего, при утверждении исполнительного штатного расписания.</w:t>
      </w:r>
    </w:p>
    <w:p w:rsidR="00680720" w:rsidRPr="00CF4F12" w:rsidRDefault="00F12AA6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lastRenderedPageBreak/>
        <w:t>5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4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Назначение надбавки за сложность, напряженность производится за исполнение сложных профессиональных задач, связанных с обеспечением безаварийной, безотказной и бесперебойной работы инженерных и хозяйственно-эксплуатационных систем жизнеобеспечения, за ответственность за выполняемые функции, психологические перегрузки, на основании нормативных правовых актов Российской Федерации, Челябинской области и органов местного самоуправления Миасского городского округа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отраслевых функциональных органов Администрации МГО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  <w:proofErr w:type="gramEnd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Размер н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адбавк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и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изменяется в зависимости от изменения у работника условий работы в том же порядке, как ее назначение.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Основными условиями для установления надбавки за сложность, напряженность являются: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1) добросовестное исполнение работником своих должностных (трудовых) обязанностей;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2) выполнение работником непредвиденных, срочных, особо важных и ответственных работ;</w:t>
      </w:r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3) компетентность работника в принятии соответствующих решений.</w:t>
      </w:r>
    </w:p>
    <w:p w:rsidR="00680720" w:rsidRPr="00CF4F12" w:rsidRDefault="00F12AA6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Размер ежемесячного денежного поощрения работника, занимающего профессию рабочего, определяется в процентах к окладу пропорционально отработанному времени, с учетом личного вклада в результаты работы органа местного самоуправления, отраслевого (функционального) органа Администрации МГО. Размер ежемесячного денежного поощрения конкретного работника в пределах общего фонда оплаты труда максимальными размерами не ограничен.</w:t>
      </w:r>
    </w:p>
    <w:p w:rsidR="00451660" w:rsidRPr="00CF4F12" w:rsidRDefault="00F12AA6" w:rsidP="00CF4F1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5</w:t>
      </w:r>
      <w:r w:rsidR="00CD38CA">
        <w:rPr>
          <w:rFonts w:ascii="PT Astra Serif" w:hAnsi="PT Astra Serif" w:cs="Times New Roman"/>
          <w:sz w:val="24"/>
          <w:szCs w:val="24"/>
        </w:rPr>
        <w:t>6</w:t>
      </w:r>
      <w:r w:rsidR="00451660" w:rsidRPr="00CF4F12">
        <w:rPr>
          <w:rFonts w:ascii="PT Astra Serif" w:hAnsi="PT Astra Serif" w:cs="Times New Roman"/>
          <w:sz w:val="24"/>
          <w:szCs w:val="24"/>
        </w:rPr>
        <w:t>. Размер ежемесячного денежного поощрения конкретному работнику</w:t>
      </w:r>
      <w:r w:rsidR="00334FD4">
        <w:rPr>
          <w:rFonts w:ascii="PT Astra Serif" w:hAnsi="PT Astra Serif" w:cs="Times New Roman"/>
          <w:sz w:val="24"/>
          <w:szCs w:val="24"/>
        </w:rPr>
        <w:t>, занимающего профессию рабочего,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устанавливается по конечным результатам его труда. Трудовая деятельность работника</w:t>
      </w:r>
      <w:r w:rsidR="00334FD4">
        <w:rPr>
          <w:rFonts w:ascii="PT Astra Serif" w:hAnsi="PT Astra Serif" w:cs="Times New Roman"/>
          <w:sz w:val="24"/>
          <w:szCs w:val="24"/>
        </w:rPr>
        <w:t>, занимающего профессию рабочего,</w:t>
      </w:r>
      <w:r w:rsidR="00451660" w:rsidRPr="00CF4F12">
        <w:rPr>
          <w:rFonts w:ascii="PT Astra Serif" w:hAnsi="PT Astra Serif" w:cs="Times New Roman"/>
          <w:sz w:val="24"/>
          <w:szCs w:val="24"/>
        </w:rPr>
        <w:t xml:space="preserve"> оценивается по результатам выполнения показателей эффективности (результативности) деятельности, оценки личного вклада.</w:t>
      </w:r>
    </w:p>
    <w:p w:rsidR="00334FD4" w:rsidRDefault="00F12AA6" w:rsidP="0033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7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334FD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Работникам, </w:t>
      </w:r>
      <w:r w:rsidR="00334FD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 w:rsidR="00334FD4">
        <w:rPr>
          <w:rFonts w:ascii="PT Astra Serif" w:eastAsiaTheme="minorHAnsi" w:hAnsi="PT Astra Serif" w:cs="Times New Roman"/>
          <w:sz w:val="24"/>
          <w:szCs w:val="24"/>
          <w:lang w:eastAsia="en-US"/>
        </w:rPr>
        <w:t>их профессии рабочих,</w:t>
      </w:r>
      <w:r w:rsidR="00334FD4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334FD4">
        <w:rPr>
          <w:rFonts w:ascii="PT Astra Serif" w:eastAsiaTheme="minorHAnsi" w:hAnsi="PT Astra Serif" w:cs="Times New Roman"/>
          <w:sz w:val="24"/>
          <w:szCs w:val="24"/>
          <w:lang w:eastAsia="en-US"/>
        </w:rPr>
        <w:t>устанавливаются и выплачиваются премии в виде следующих выплат:</w:t>
      </w:r>
    </w:p>
    <w:p w:rsidR="00334FD4" w:rsidRDefault="00334FD4" w:rsidP="0033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9A4C8C">
        <w:rPr>
          <w:rFonts w:ascii="PT Astra Serif" w:hAnsi="PT Astra Serif" w:cs="Times New Roman"/>
          <w:sz w:val="24"/>
          <w:szCs w:val="24"/>
        </w:rPr>
        <w:t>единовременной премии (к праздничным датам, профессиональным праздникам);</w:t>
      </w:r>
    </w:p>
    <w:p w:rsidR="00334FD4" w:rsidRPr="00776732" w:rsidRDefault="00334FD4" w:rsidP="0033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за присвоение почетного звания Российской Федерации, Челябинской области или Округа; </w:t>
      </w:r>
    </w:p>
    <w:p w:rsidR="00334FD4" w:rsidRPr="00776732" w:rsidRDefault="00334FD4" w:rsidP="00334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за 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>награждени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е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Почетной грамотой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 за иные виды награждений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; </w:t>
      </w:r>
    </w:p>
    <w:p w:rsidR="00334FD4" w:rsidRPr="00776732" w:rsidRDefault="00334FD4" w:rsidP="00334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за 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>поощрение Благодарственным письмом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 за иные виды поощрений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; </w:t>
      </w:r>
    </w:p>
    <w:p w:rsidR="00334FD4" w:rsidRDefault="00334FD4" w:rsidP="00334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в связи с достижением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работником,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его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профессию рабочего, </w:t>
      </w:r>
      <w:r w:rsidRPr="00776732">
        <w:rPr>
          <w:rFonts w:ascii="PT Astra Serif" w:eastAsiaTheme="minorHAnsi" w:hAnsi="PT Astra Serif" w:cs="Times New Roman"/>
          <w:sz w:val="24"/>
          <w:szCs w:val="24"/>
          <w:lang w:eastAsia="en-US"/>
        </w:rPr>
        <w:t>возраста 50, 55, 60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 каждые последующие пять лет;</w:t>
      </w:r>
    </w:p>
    <w:p w:rsidR="00334FD4" w:rsidRDefault="00334FD4" w:rsidP="0033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связи с 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увольнением работника, занимающего профессию рабочего, по причине 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выход</w:t>
      </w:r>
      <w:r w:rsidR="009D7085">
        <w:rPr>
          <w:rFonts w:ascii="PT Astra Serif" w:eastAsiaTheme="minorHAnsi" w:hAnsi="PT Astra Serif" w:cs="Times New Roman"/>
          <w:sz w:val="24"/>
          <w:szCs w:val="24"/>
          <w:lang w:eastAsia="en-US"/>
        </w:rPr>
        <w:t>а</w:t>
      </w:r>
      <w:r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на пенсию по достижению пенсионного возраста</w:t>
      </w:r>
      <w:r w:rsidR="002A1840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2A1840" w:rsidRPr="00B36B10" w:rsidRDefault="002A1840" w:rsidP="0033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 w:rsidR="00FD722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других подобных случаях, характеризующих трудовую деятельность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работника,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его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профессию рабочего.</w:t>
      </w:r>
    </w:p>
    <w:p w:rsidR="00334FD4" w:rsidRPr="009A4C8C" w:rsidRDefault="00334FD4" w:rsidP="00CD3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5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8</w:t>
      </w:r>
      <w:r w:rsidRPr="009A4C8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Премии по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результатам </w:t>
      </w:r>
      <w:r w:rsidRPr="009A4C8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работы (месяц, квартал, год) устанавливаются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работникам, </w:t>
      </w:r>
      <w:r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занимающ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их профессии рабочих, </w:t>
      </w:r>
      <w:r w:rsidRPr="009A4C8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зависимости от </w:t>
      </w:r>
      <w:r w:rsidRPr="009A4C8C">
        <w:rPr>
          <w:rFonts w:ascii="PT Astra Serif" w:hAnsi="PT Astra Serif" w:cs="Times New Roman"/>
          <w:sz w:val="24"/>
          <w:szCs w:val="24"/>
        </w:rPr>
        <w:t>конечных результатов труда каждого</w:t>
      </w:r>
      <w:r>
        <w:rPr>
          <w:rFonts w:ascii="PT Astra Serif" w:hAnsi="PT Astra Serif" w:cs="Times New Roman"/>
          <w:sz w:val="24"/>
          <w:szCs w:val="24"/>
        </w:rPr>
        <w:t xml:space="preserve"> работника</w:t>
      </w:r>
      <w:r w:rsidRPr="009A4C8C">
        <w:rPr>
          <w:rFonts w:ascii="PT Astra Serif" w:hAnsi="PT Astra Serif" w:cs="Times New Roman"/>
          <w:sz w:val="24"/>
          <w:szCs w:val="24"/>
        </w:rPr>
        <w:t xml:space="preserve">, оценки его личного вклада </w:t>
      </w:r>
      <w:r w:rsidRPr="009A4C8C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в общие результаты работы с учетом </w:t>
      </w:r>
      <w:r w:rsidRPr="009A4C8C">
        <w:rPr>
          <w:rFonts w:ascii="PT Astra Serif" w:hAnsi="PT Astra Serif" w:cs="Times New Roman"/>
          <w:sz w:val="24"/>
          <w:szCs w:val="24"/>
        </w:rPr>
        <w:t xml:space="preserve">оценки выполнения показателей эффективности результативности) деятельности в текущем году. </w:t>
      </w:r>
    </w:p>
    <w:p w:rsidR="00EF12D7" w:rsidRPr="00CF4F12" w:rsidRDefault="00F12AA6" w:rsidP="00CD38CA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5</w:t>
      </w:r>
      <w:r w:rsidR="00CD38CA">
        <w:rPr>
          <w:rFonts w:ascii="PT Astra Serif" w:hAnsi="PT Astra Serif" w:cs="Times New Roman"/>
          <w:sz w:val="24"/>
          <w:szCs w:val="24"/>
        </w:rPr>
        <w:t>9</w:t>
      </w:r>
      <w:r w:rsidR="00680720" w:rsidRPr="00CF4F12">
        <w:rPr>
          <w:rFonts w:ascii="PT Astra Serif" w:hAnsi="PT Astra Serif" w:cs="Times New Roman"/>
          <w:sz w:val="24"/>
          <w:szCs w:val="24"/>
        </w:rPr>
        <w:t xml:space="preserve">. </w:t>
      </w:r>
      <w:r w:rsidR="00EF12D7" w:rsidRPr="00CF4F12">
        <w:rPr>
          <w:rFonts w:ascii="PT Astra Serif" w:hAnsi="PT Astra Serif" w:cs="Times New Roman"/>
          <w:sz w:val="24"/>
          <w:szCs w:val="24"/>
        </w:rPr>
        <w:t>Решения о премиальных выплатах работникам, занимающих профессии рабочих, оформляются (исходя из установленных функций и полномочий должностных лиц органа местного самоуправления Округа, отраслевого (функционального) органа Администрации МГО, органа, созданного для исполнения определенных функций и принятия соответствующих решений):</w:t>
      </w:r>
    </w:p>
    <w:p w:rsidR="00EF12D7" w:rsidRPr="00CF4F12" w:rsidRDefault="00EF12D7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- правовыми актами соответствующих должностных лиц органа местного самоуправления Округа, отраслевого (функционального) органа Администрации МГО</w:t>
      </w:r>
      <w:r w:rsidR="0095369D">
        <w:rPr>
          <w:rFonts w:ascii="PT Astra Serif" w:hAnsi="PT Astra Serif" w:cs="Times New Roman"/>
          <w:sz w:val="24"/>
          <w:szCs w:val="24"/>
        </w:rPr>
        <w:t xml:space="preserve"> с правом юридического лица</w:t>
      </w:r>
      <w:r w:rsidRPr="00CF4F12">
        <w:rPr>
          <w:rFonts w:ascii="PT Astra Serif" w:hAnsi="PT Astra Serif" w:cs="Times New Roman"/>
          <w:sz w:val="24"/>
          <w:szCs w:val="24"/>
        </w:rPr>
        <w:t>, наделенных правом издавать правовые акты по персоналу;</w:t>
      </w:r>
    </w:p>
    <w:p w:rsidR="00EF12D7" w:rsidRPr="00CF4F12" w:rsidRDefault="00EF12D7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- правовыми актами соответствующих должностных лиц органа местного самоуправления Округа, отраслевого (функционального) органа Администрации МГО</w:t>
      </w:r>
      <w:r w:rsidR="0095369D">
        <w:rPr>
          <w:rFonts w:ascii="PT Astra Serif" w:hAnsi="PT Astra Serif" w:cs="Times New Roman"/>
          <w:sz w:val="24"/>
          <w:szCs w:val="24"/>
        </w:rPr>
        <w:t xml:space="preserve"> с правом юридического лица</w:t>
      </w:r>
      <w:r w:rsidRPr="00CF4F12">
        <w:rPr>
          <w:rFonts w:ascii="PT Astra Serif" w:hAnsi="PT Astra Serif" w:cs="Times New Roman"/>
          <w:sz w:val="24"/>
          <w:szCs w:val="24"/>
        </w:rPr>
        <w:t xml:space="preserve">, наделенных правом издавать правовые акты по персоналу, на основании протокола балансовой комиссии. </w:t>
      </w:r>
    </w:p>
    <w:p w:rsidR="00025259" w:rsidRDefault="00EF12D7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F4F12">
        <w:rPr>
          <w:rFonts w:ascii="PT Astra Serif" w:hAnsi="PT Astra Serif" w:cs="Times New Roman"/>
          <w:sz w:val="24"/>
          <w:szCs w:val="24"/>
        </w:rPr>
        <w:lastRenderedPageBreak/>
        <w:t>В вышеуказанных в настоящем пункте правовых актах органа местного самоуправления Округа, отраслевого (функционального) органа Администрации МГО</w:t>
      </w:r>
      <w:r w:rsidR="0095369D">
        <w:rPr>
          <w:rFonts w:ascii="PT Astra Serif" w:hAnsi="PT Astra Serif" w:cs="Times New Roman"/>
          <w:sz w:val="24"/>
          <w:szCs w:val="24"/>
        </w:rPr>
        <w:t xml:space="preserve"> с правом юридического лица</w:t>
      </w:r>
      <w:r w:rsidRPr="00CF4F12">
        <w:rPr>
          <w:rFonts w:ascii="PT Astra Serif" w:hAnsi="PT Astra Serif" w:cs="Times New Roman"/>
          <w:sz w:val="24"/>
          <w:szCs w:val="24"/>
        </w:rPr>
        <w:t>, определяются конкретные размеры премиальных выплат работнику, занимающему профессию рабочего, за оцениваемый период и критерии их установления</w:t>
      </w:r>
      <w:r w:rsidR="00A22F80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A22F80" w:rsidRPr="0095369D" w:rsidRDefault="00CD38CA" w:rsidP="00A22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hAnsi="PT Astra Serif" w:cs="Times New Roman"/>
          <w:sz w:val="24"/>
          <w:szCs w:val="24"/>
        </w:rPr>
        <w:t>60</w:t>
      </w:r>
      <w:r w:rsidR="00A22F80" w:rsidRPr="0095369D">
        <w:rPr>
          <w:rFonts w:ascii="PT Astra Serif" w:hAnsi="PT Astra Serif" w:cs="Times New Roman"/>
          <w:sz w:val="24"/>
          <w:szCs w:val="24"/>
        </w:rPr>
        <w:t xml:space="preserve">. </w:t>
      </w:r>
      <w:r w:rsidR="00A22F80" w:rsidRPr="0095369D">
        <w:rPr>
          <w:rFonts w:ascii="PT Astra Serif" w:eastAsiaTheme="minorHAnsi" w:hAnsi="PT Astra Serif" w:cs="Times New Roman"/>
          <w:sz w:val="24"/>
          <w:szCs w:val="24"/>
          <w:lang w:eastAsia="en-US"/>
        </w:rPr>
        <w:t>Работнику, занимающего профессию рабочего, при наличии экономии фонда оплаты труда выплачивается материальная помощь при возникновении чрезвычайных ситуаций.</w:t>
      </w:r>
    </w:p>
    <w:p w:rsidR="00A22F80" w:rsidRPr="0095369D" w:rsidRDefault="00A22F80" w:rsidP="00A22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95369D">
        <w:rPr>
          <w:rFonts w:ascii="PT Astra Serif" w:eastAsiaTheme="minorHAnsi" w:hAnsi="PT Astra Serif" w:cs="Times New Roman"/>
          <w:sz w:val="24"/>
          <w:szCs w:val="24"/>
          <w:lang w:eastAsia="en-US"/>
        </w:rPr>
        <w:t>К чрезвычайным ситуациям, при которых оказывается материальная помощь, относятся сложные семейные обстоятельства (несчастные случаи, пожар, кража, наводнение, смерть близких родственников и т.п.). Размер материальной помощи определяется индивидуально в каждой конкретной ситуации.</w:t>
      </w:r>
    </w:p>
    <w:p w:rsidR="00A22F80" w:rsidRPr="0095369D" w:rsidRDefault="00A22F80" w:rsidP="00A22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95369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Решение о выплате материальной помощи принимает должностное лицо, наделенное правом издавать </w:t>
      </w:r>
      <w:r w:rsidRPr="0095369D">
        <w:rPr>
          <w:rFonts w:ascii="PT Astra Serif" w:hAnsi="PT Astra Serif" w:cs="Times New Roman"/>
          <w:sz w:val="24"/>
          <w:szCs w:val="24"/>
        </w:rPr>
        <w:t>правовые акты по персоналу</w:t>
      </w:r>
      <w:r w:rsidRPr="0095369D">
        <w:rPr>
          <w:rFonts w:ascii="PT Astra Serif" w:eastAsiaTheme="minorHAnsi" w:hAnsi="PT Astra Serif" w:cs="Times New Roman"/>
          <w:sz w:val="24"/>
          <w:szCs w:val="24"/>
          <w:lang w:eastAsia="en-US"/>
        </w:rPr>
        <w:t>, на основании личного заявления работника</w:t>
      </w:r>
      <w:r w:rsidR="00E50DB4" w:rsidRPr="0095369D">
        <w:rPr>
          <w:rFonts w:ascii="PT Astra Serif" w:eastAsiaTheme="minorHAnsi" w:hAnsi="PT Astra Serif" w:cs="Times New Roman"/>
          <w:sz w:val="24"/>
          <w:szCs w:val="24"/>
          <w:lang w:eastAsia="en-US"/>
        </w:rPr>
        <w:t>, занимающего профессию рабочего</w:t>
      </w:r>
      <w:r w:rsidRPr="0095369D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EF12D7" w:rsidRPr="0095369D" w:rsidRDefault="00EF12D7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680720" w:rsidRPr="00CF4F12" w:rsidRDefault="00F16AA2" w:rsidP="00CF4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F4F12">
        <w:rPr>
          <w:rFonts w:ascii="PT Astra Serif" w:eastAsiaTheme="minorHAnsi" w:hAnsi="PT Astra Serif" w:cs="Times New Roman"/>
          <w:sz w:val="24"/>
          <w:szCs w:val="24"/>
          <w:lang w:val="en-US" w:eastAsia="en-US"/>
        </w:rPr>
        <w:t>IX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. Заключительные положения</w:t>
      </w:r>
    </w:p>
    <w:p w:rsidR="00680720" w:rsidRPr="00CF4F12" w:rsidRDefault="00680720" w:rsidP="0034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34456B" w:rsidRDefault="00CD38CA" w:rsidP="002B4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61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34456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Порядок установления, начисления выплат </w:t>
      </w:r>
      <w:r w:rsidR="0034456B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социального характера  </w:t>
      </w:r>
      <w:r w:rsidR="0034456B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работник</w:t>
      </w:r>
      <w:r w:rsidR="0034456B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ам</w:t>
      </w:r>
      <w:r w:rsidR="0034456B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, занимающи</w:t>
      </w:r>
      <w:r w:rsidR="0034456B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м</w:t>
      </w:r>
      <w:r w:rsidR="0034456B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 должности,</w:t>
      </w:r>
      <w:r w:rsidR="0034456B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 </w:t>
      </w:r>
      <w:r w:rsidR="0034456B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не отнесенные к должностям муниципальной службы,</w:t>
      </w:r>
      <w:r w:rsidR="0034456B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 </w:t>
      </w:r>
      <w:r w:rsidR="0034456B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и осуществляющи</w:t>
      </w:r>
      <w:r w:rsidR="0034456B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м</w:t>
      </w:r>
      <w:r w:rsidR="0034456B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 техническое обеспечение деятельности</w:t>
      </w:r>
      <w:r w:rsidR="0034456B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 </w:t>
      </w:r>
      <w:r w:rsidR="0034456B" w:rsidRPr="00CF4F12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>органов местного самоуправления Миасского городского округа</w:t>
      </w:r>
      <w:r w:rsidR="0034456B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, работникам, занимающим профессии рабочих, </w:t>
      </w:r>
      <w:r w:rsidR="0034456B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устанавлива</w:t>
      </w:r>
      <w:r w:rsidR="0034456B">
        <w:rPr>
          <w:rFonts w:ascii="PT Astra Serif" w:eastAsiaTheme="minorHAnsi" w:hAnsi="PT Astra Serif" w:cs="Times New Roman"/>
          <w:sz w:val="24"/>
          <w:szCs w:val="24"/>
          <w:lang w:eastAsia="en-US"/>
        </w:rPr>
        <w:t>е</w:t>
      </w:r>
      <w:r w:rsidR="0034456B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тся решением Собрания депутатов </w:t>
      </w:r>
      <w:r w:rsidR="0034456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МГО </w:t>
      </w:r>
      <w:r w:rsidR="0034456B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или правовыми актами соответствующих </w:t>
      </w:r>
      <w:r w:rsidR="0034456B" w:rsidRPr="00A33DA3">
        <w:rPr>
          <w:rFonts w:ascii="PT Astra Serif" w:eastAsiaTheme="minorHAnsi" w:hAnsi="PT Astra Serif" w:cs="Times New Roman"/>
          <w:sz w:val="24"/>
          <w:szCs w:val="24"/>
          <w:lang w:eastAsia="en-US"/>
        </w:rPr>
        <w:t>должностных лиц, наделенных правом издавать правовые акты по персоналу</w:t>
      </w:r>
      <w:r w:rsidR="0034456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в соответствии с </w:t>
      </w:r>
      <w:r w:rsidR="0034456B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законами и нормативными правовыми актами Российской Федерации, Челябинской области</w:t>
      </w:r>
      <w:proofErr w:type="gramEnd"/>
      <w:r w:rsidR="0034456B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 орган</w:t>
      </w:r>
      <w:r w:rsidR="0034456B">
        <w:rPr>
          <w:rFonts w:ascii="PT Astra Serif" w:eastAsiaTheme="minorHAnsi" w:hAnsi="PT Astra Serif" w:cs="Times New Roman"/>
          <w:sz w:val="24"/>
          <w:szCs w:val="24"/>
          <w:lang w:eastAsia="en-US"/>
        </w:rPr>
        <w:t>ов</w:t>
      </w:r>
      <w:r w:rsidR="0034456B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местного самоуправления Округа, </w:t>
      </w:r>
      <w:proofErr w:type="gramStart"/>
      <w:r w:rsidR="0034456B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>регулирующими</w:t>
      </w:r>
      <w:proofErr w:type="gramEnd"/>
      <w:r w:rsidR="0034456B" w:rsidRPr="00B36B1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деятельность и оплату труда </w:t>
      </w:r>
      <w:r w:rsidR="0034456B">
        <w:rPr>
          <w:rFonts w:ascii="PT Astra Serif" w:eastAsiaTheme="minorHAnsi" w:hAnsi="PT Astra Serif" w:cs="Times New Roman"/>
          <w:sz w:val="24"/>
          <w:szCs w:val="24"/>
          <w:lang w:eastAsia="en-US"/>
        </w:rPr>
        <w:t>работников данной категории.</w:t>
      </w:r>
    </w:p>
    <w:p w:rsidR="00680720" w:rsidRPr="00CF4F12" w:rsidRDefault="0034456B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6</w:t>
      </w:r>
      <w:r w:rsidR="00CD38CA">
        <w:rPr>
          <w:rFonts w:ascii="PT Astra Serif" w:eastAsiaTheme="minorHAnsi" w:hAnsi="PT Astra Serif" w:cs="Times New Roman"/>
          <w:sz w:val="24"/>
          <w:szCs w:val="24"/>
          <w:lang w:eastAsia="en-US"/>
        </w:rPr>
        <w:t>2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Расходы, связанные с </w:t>
      </w:r>
      <w:r w:rsidR="0095369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оплатой труда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95369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МГО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, отраслевых (функциональных) органов Администрации МГО</w:t>
      </w:r>
      <w:r w:rsidR="0095369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с правом юридического лица</w:t>
      </w:r>
      <w:r w:rsidR="00F16AA2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работников, занимающих профессии рабочих, </w:t>
      </w:r>
      <w:r w:rsidR="00680720" w:rsidRPr="00CF4F12">
        <w:rPr>
          <w:rFonts w:ascii="PT Astra Serif" w:eastAsiaTheme="minorHAnsi" w:hAnsi="PT Astra Serif" w:cs="Times New Roman"/>
          <w:sz w:val="24"/>
          <w:szCs w:val="24"/>
          <w:lang w:eastAsia="en-US"/>
        </w:rPr>
        <w:t>в соответствии с настоящим Положением производятся в пределах утвержденных фондов оплаты труда.</w:t>
      </w:r>
      <w:proofErr w:type="gramEnd"/>
    </w:p>
    <w:p w:rsidR="00680720" w:rsidRPr="00CF4F12" w:rsidRDefault="00680720" w:rsidP="00CF4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EE245D" w:rsidRPr="00CF4F12" w:rsidRDefault="00EE245D" w:rsidP="00CF4F12">
      <w:pPr>
        <w:pStyle w:val="ConsPlusNormal"/>
        <w:tabs>
          <w:tab w:val="left" w:pos="6237"/>
          <w:tab w:val="left" w:pos="6379"/>
        </w:tabs>
        <w:ind w:left="3828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F16AA2" w:rsidRPr="00CF4F12" w:rsidRDefault="00F16AA2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F16AA2" w:rsidRPr="00CF4F12" w:rsidRDefault="00F16AA2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F16AA2" w:rsidRPr="00CF4F12" w:rsidRDefault="00F16AA2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F16AA2" w:rsidRPr="00CF4F12" w:rsidRDefault="00F16AA2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F16AA2" w:rsidRPr="00CF4F12" w:rsidRDefault="00F16AA2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F16AA2" w:rsidRPr="00CF4F12" w:rsidRDefault="00F16AA2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F16AA2" w:rsidRPr="00CF4F12" w:rsidRDefault="00F16AA2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5369D" w:rsidRDefault="0095369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D7085" w:rsidRDefault="009D7085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D7085" w:rsidRDefault="009D7085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9D7085" w:rsidRDefault="009D7085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EE245D" w:rsidRDefault="00EE245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к </w:t>
      </w:r>
      <w:r w:rsidRPr="00CF4F12">
        <w:rPr>
          <w:rFonts w:ascii="PT Astra Serif" w:hAnsi="PT Astra Serif" w:cs="Times New Roman"/>
          <w:bCs/>
          <w:sz w:val="24"/>
          <w:szCs w:val="24"/>
        </w:rPr>
        <w:t>Положению «</w:t>
      </w:r>
      <w:r w:rsidRPr="00CF4F12">
        <w:rPr>
          <w:rFonts w:ascii="PT Astra Serif" w:hAnsi="PT Astra Serif" w:cs="Times New Roman"/>
          <w:sz w:val="24"/>
          <w:szCs w:val="24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58079B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Pr="00CF4F12">
        <w:rPr>
          <w:rFonts w:ascii="PT Astra Serif" w:hAnsi="PT Astra Serif" w:cs="Times New Roman"/>
          <w:sz w:val="24"/>
          <w:szCs w:val="24"/>
        </w:rPr>
        <w:t>»</w:t>
      </w:r>
    </w:p>
    <w:p w:rsidR="0070367A" w:rsidRDefault="0070367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70367A" w:rsidRDefault="0070367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70367A" w:rsidRPr="00B74C6D" w:rsidRDefault="0070367A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B74C6D">
        <w:rPr>
          <w:rFonts w:ascii="PT Astra Serif" w:hAnsi="PT Astra Serif" w:cs="Times New Roman"/>
          <w:b w:val="0"/>
          <w:sz w:val="24"/>
          <w:szCs w:val="24"/>
        </w:rPr>
        <w:t xml:space="preserve">Размеры должностных окладов работников, занимающих должности, </w:t>
      </w:r>
    </w:p>
    <w:p w:rsidR="0070367A" w:rsidRPr="00B74C6D" w:rsidRDefault="0070367A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  <w:proofErr w:type="gramStart"/>
      <w:r w:rsidRPr="00B74C6D">
        <w:rPr>
          <w:rFonts w:ascii="PT Astra Serif" w:hAnsi="PT Astra Serif" w:cs="Times New Roman"/>
          <w:b w:val="0"/>
          <w:sz w:val="24"/>
          <w:szCs w:val="24"/>
        </w:rPr>
        <w:t xml:space="preserve">не отнесенные к должностям муниципальной службы Миасского городского округа, </w:t>
      </w:r>
      <w:proofErr w:type="gramEnd"/>
    </w:p>
    <w:p w:rsidR="0070367A" w:rsidRDefault="0070367A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B74C6D">
        <w:rPr>
          <w:rFonts w:ascii="PT Astra Serif" w:hAnsi="PT Astra Serif" w:cs="Times New Roman"/>
          <w:b w:val="0"/>
          <w:sz w:val="24"/>
          <w:szCs w:val="24"/>
        </w:rPr>
        <w:t>и осуществляющих техническое обеспечение деятельности органов местного самоуправления Миасского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2"/>
        <w:gridCol w:w="1559"/>
      </w:tblGrid>
      <w:tr w:rsidR="0070367A" w:rsidRPr="00B74C6D" w:rsidTr="0058079B">
        <w:trPr>
          <w:trHeight w:val="706"/>
        </w:trPr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4C6D">
              <w:rPr>
                <w:rFonts w:ascii="PT Astra Serif" w:hAnsi="PT Astra Serif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4C6D">
              <w:rPr>
                <w:rFonts w:ascii="PT Astra Serif" w:hAnsi="PT Astra Serif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74C6D">
              <w:rPr>
                <w:rFonts w:ascii="PT Astra Serif" w:hAnsi="PT Astra Serif" w:cs="Times New Roman"/>
                <w:sz w:val="24"/>
                <w:szCs w:val="24"/>
              </w:rPr>
              <w:t>Начальники: управления (службы) эксплуатации зданий, управления (службы) эксплуатации транспорта, управления (службы) эксплуатации гостиничного хозяйства, основного управления, главный бухгалтер;</w:t>
            </w:r>
            <w:proofErr w:type="gramEnd"/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10865-11461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74C6D">
              <w:rPr>
                <w:rFonts w:ascii="PT Astra Serif" w:hAnsi="PT Astra Serif" w:cs="Times New Roman"/>
                <w:sz w:val="24"/>
                <w:szCs w:val="24"/>
              </w:rPr>
              <w:t>Заместители: главного бухгалтера, начальника управления (службы) эксплуатации зданий, начальника основного управления; главные: инженер, механик, энергетик;</w:t>
            </w:r>
            <w:proofErr w:type="gramEnd"/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9877-10475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74C6D">
              <w:rPr>
                <w:rFonts w:ascii="PT Astra Serif" w:hAnsi="PT Astra Serif" w:cs="Times New Roman"/>
                <w:sz w:val="24"/>
                <w:szCs w:val="24"/>
              </w:rPr>
              <w:t>Начальники: производственного отдела, автоколонны, основного отдела; дизайнер (художник-конструктор); пресс-секретарь (помощник Главы Округа); советник; консультант;</w:t>
            </w:r>
            <w:proofErr w:type="gramEnd"/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8704-9485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74C6D">
              <w:rPr>
                <w:rFonts w:ascii="PT Astra Serif" w:hAnsi="PT Astra Serif" w:cs="Times New Roman"/>
                <w:sz w:val="24"/>
                <w:szCs w:val="24"/>
              </w:rPr>
              <w:t>Заместители: начальника производственного и основного отделов, автоколонны; начальники: инспекции, службы, вспомогательного отдела (капитального и текущего ремонтов, сметных работ, охраны труда, кадров); главный специалист;</w:t>
            </w:r>
            <w:proofErr w:type="gramEnd"/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7902-8498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74C6D">
              <w:rPr>
                <w:rFonts w:ascii="PT Astra Serif" w:hAnsi="PT Astra Serif" w:cs="Times New Roman"/>
                <w:sz w:val="24"/>
                <w:szCs w:val="24"/>
              </w:rPr>
              <w:t>Старшие: инженер различных специальностей и наименований, редактор, техник, товаровед, бухгалтер-ревизор, экономисты различных специальностей и наименований, программист, технолог, электроник, бухгалтер, специалист по закупкам, юрисконсульт; специалист по социальной работе; ведущий специалист;</w:t>
            </w:r>
            <w:proofErr w:type="gramEnd"/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7119-7715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74C6D">
              <w:rPr>
                <w:rFonts w:ascii="PT Astra Serif" w:hAnsi="PT Astra Serif" w:cs="Times New Roman"/>
                <w:sz w:val="24"/>
                <w:szCs w:val="24"/>
              </w:rPr>
              <w:t>Инженеры различных специальностей и наименований, программист, редактор, мастер, механики различных специальностей и наименований, переводчик, социолог, товаровед, художник, бухгалтер, экономист, юрисконсульт, специалист по работе с молодежью, фельдшер, бухгалтер-ревизор, специалист по кадровой работе, специалист, специалист по закупкам, методист;</w:t>
            </w:r>
            <w:proofErr w:type="gramEnd"/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6522-7119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8079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74C6D">
              <w:rPr>
                <w:rFonts w:ascii="PT Astra Serif" w:hAnsi="PT Astra Serif" w:cs="Times New Roman"/>
                <w:sz w:val="24"/>
                <w:szCs w:val="24"/>
              </w:rPr>
              <w:t>Заведующие: прачечной, производством, складом, канцелярией; электромеханик связи, начальник смены - диспетчер, документовед;</w:t>
            </w:r>
            <w:proofErr w:type="gramEnd"/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5740-6522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74C6D">
              <w:rPr>
                <w:rFonts w:ascii="PT Astra Serif" w:hAnsi="PT Astra Serif" w:cs="Times New Roman"/>
                <w:sz w:val="24"/>
                <w:szCs w:val="24"/>
              </w:rPr>
              <w:t>Техники всех специальностей и наименований, администратор, кассир, комендант, медицинская сестра, старший инспектор, диспетчер по режиму, диспетчер (включая старшего);</w:t>
            </w:r>
            <w:proofErr w:type="gramEnd"/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5357-5740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74C6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Заведующие: архивом, машинописным бюро, экспедицией, хозяйством;</w:t>
            </w:r>
          </w:p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5253-5357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74C6D">
              <w:rPr>
                <w:rFonts w:ascii="PT Astra Serif" w:hAnsi="PT Astra Serif" w:cs="Times New Roman"/>
                <w:sz w:val="24"/>
                <w:szCs w:val="24"/>
              </w:rPr>
              <w:t>Инспектор, статистик, делопроизводитель; дежурный: по залу, этажу, гостинице, комнате отдыха, общежитию; архивариус, стенографистка II категории, секретарь-стенографистка, машинистка I категории, экспедитор по перевозке грузов;</w:t>
            </w:r>
            <w:proofErr w:type="gramEnd"/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5150-5253</w:t>
            </w:r>
          </w:p>
        </w:tc>
      </w:tr>
      <w:tr w:rsidR="0070367A" w:rsidRPr="00B74C6D" w:rsidTr="005C1305"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74C6D">
              <w:rPr>
                <w:rFonts w:ascii="PT Astra Serif" w:hAnsi="PT Astra Serif" w:cs="Times New Roman"/>
                <w:sz w:val="24"/>
                <w:szCs w:val="24"/>
              </w:rPr>
              <w:t>Машинистка II категории, секретарь-машинистка, секретарь руководителя, экспедитор;</w:t>
            </w:r>
          </w:p>
        </w:tc>
        <w:tc>
          <w:tcPr>
            <w:tcW w:w="1559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5058-5150</w:t>
            </w:r>
          </w:p>
        </w:tc>
      </w:tr>
    </w:tbl>
    <w:p w:rsidR="00BA7AD8" w:rsidRPr="00CF4F12" w:rsidRDefault="00BA7AD8" w:rsidP="00CF4F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Times New Roman"/>
          <w:color w:val="392C69"/>
          <w:sz w:val="24"/>
          <w:szCs w:val="24"/>
          <w:lang w:eastAsia="en-US"/>
        </w:rPr>
      </w:pPr>
    </w:p>
    <w:sectPr w:rsidR="00BA7AD8" w:rsidRPr="00CF4F12" w:rsidSect="003F0533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80"/>
    <w:multiLevelType w:val="hybridMultilevel"/>
    <w:tmpl w:val="C1741D3C"/>
    <w:lvl w:ilvl="0" w:tplc="7D6E7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635E4"/>
    <w:multiLevelType w:val="hybridMultilevel"/>
    <w:tmpl w:val="6E82D966"/>
    <w:lvl w:ilvl="0" w:tplc="70F253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E63EA"/>
    <w:multiLevelType w:val="hybridMultilevel"/>
    <w:tmpl w:val="2F8C6704"/>
    <w:lvl w:ilvl="0" w:tplc="37B46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2057"/>
    <w:multiLevelType w:val="hybridMultilevel"/>
    <w:tmpl w:val="873EEB00"/>
    <w:lvl w:ilvl="0" w:tplc="C53AFC5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5A62F5"/>
    <w:multiLevelType w:val="hybridMultilevel"/>
    <w:tmpl w:val="AD82F8BE"/>
    <w:lvl w:ilvl="0" w:tplc="743A35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4"/>
  </w:num>
  <w:num w:numId="3">
    <w:abstractNumId w:val="27"/>
  </w:num>
  <w:num w:numId="4">
    <w:abstractNumId w:val="24"/>
  </w:num>
  <w:num w:numId="5">
    <w:abstractNumId w:val="15"/>
  </w:num>
  <w:num w:numId="6">
    <w:abstractNumId w:val="3"/>
  </w:num>
  <w:num w:numId="7">
    <w:abstractNumId w:val="26"/>
  </w:num>
  <w:num w:numId="8">
    <w:abstractNumId w:val="11"/>
  </w:num>
  <w:num w:numId="9">
    <w:abstractNumId w:val="7"/>
  </w:num>
  <w:num w:numId="10">
    <w:abstractNumId w:val="9"/>
  </w:num>
  <w:num w:numId="11">
    <w:abstractNumId w:val="22"/>
  </w:num>
  <w:num w:numId="12">
    <w:abstractNumId w:val="20"/>
  </w:num>
  <w:num w:numId="13">
    <w:abstractNumId w:val="2"/>
  </w:num>
  <w:num w:numId="14">
    <w:abstractNumId w:val="10"/>
  </w:num>
  <w:num w:numId="15">
    <w:abstractNumId w:val="21"/>
  </w:num>
  <w:num w:numId="16">
    <w:abstractNumId w:val="16"/>
  </w:num>
  <w:num w:numId="17">
    <w:abstractNumId w:val="6"/>
  </w:num>
  <w:num w:numId="18">
    <w:abstractNumId w:val="25"/>
  </w:num>
  <w:num w:numId="19">
    <w:abstractNumId w:val="13"/>
  </w:num>
  <w:num w:numId="20">
    <w:abstractNumId w:val="17"/>
  </w:num>
  <w:num w:numId="21">
    <w:abstractNumId w:val="5"/>
  </w:num>
  <w:num w:numId="22">
    <w:abstractNumId w:val="23"/>
  </w:num>
  <w:num w:numId="23">
    <w:abstractNumId w:val="0"/>
  </w:num>
  <w:num w:numId="24">
    <w:abstractNumId w:val="8"/>
  </w:num>
  <w:num w:numId="25">
    <w:abstractNumId w:val="1"/>
  </w:num>
  <w:num w:numId="26">
    <w:abstractNumId w:val="12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143CC"/>
    <w:rsid w:val="00024DF6"/>
    <w:rsid w:val="00025259"/>
    <w:rsid w:val="00043A56"/>
    <w:rsid w:val="00046A64"/>
    <w:rsid w:val="00046B60"/>
    <w:rsid w:val="00060AFD"/>
    <w:rsid w:val="000615C9"/>
    <w:rsid w:val="000710F2"/>
    <w:rsid w:val="00093B45"/>
    <w:rsid w:val="000C14D0"/>
    <w:rsid w:val="00112940"/>
    <w:rsid w:val="001306A2"/>
    <w:rsid w:val="00130FA2"/>
    <w:rsid w:val="00133EEE"/>
    <w:rsid w:val="00144546"/>
    <w:rsid w:val="00150744"/>
    <w:rsid w:val="001576A1"/>
    <w:rsid w:val="001646CF"/>
    <w:rsid w:val="0016492F"/>
    <w:rsid w:val="0017492E"/>
    <w:rsid w:val="0018572C"/>
    <w:rsid w:val="00190881"/>
    <w:rsid w:val="001A2E56"/>
    <w:rsid w:val="001A329B"/>
    <w:rsid w:val="001A4B24"/>
    <w:rsid w:val="001D69D5"/>
    <w:rsid w:val="00201615"/>
    <w:rsid w:val="00206A08"/>
    <w:rsid w:val="00212DB1"/>
    <w:rsid w:val="00223EE6"/>
    <w:rsid w:val="002255F9"/>
    <w:rsid w:val="002420FC"/>
    <w:rsid w:val="00244B1C"/>
    <w:rsid w:val="00244D57"/>
    <w:rsid w:val="00245D4C"/>
    <w:rsid w:val="002527D6"/>
    <w:rsid w:val="002626F7"/>
    <w:rsid w:val="002760DA"/>
    <w:rsid w:val="002801E3"/>
    <w:rsid w:val="00284432"/>
    <w:rsid w:val="002A1840"/>
    <w:rsid w:val="002A4608"/>
    <w:rsid w:val="002B4037"/>
    <w:rsid w:val="002D1AB4"/>
    <w:rsid w:val="002D4E2B"/>
    <w:rsid w:val="002D605C"/>
    <w:rsid w:val="002E42C0"/>
    <w:rsid w:val="002F6727"/>
    <w:rsid w:val="002F748C"/>
    <w:rsid w:val="002F7CDA"/>
    <w:rsid w:val="003106AB"/>
    <w:rsid w:val="00310D42"/>
    <w:rsid w:val="00315785"/>
    <w:rsid w:val="00322C9D"/>
    <w:rsid w:val="00323BA7"/>
    <w:rsid w:val="003331EB"/>
    <w:rsid w:val="00334FD4"/>
    <w:rsid w:val="0034455D"/>
    <w:rsid w:val="0034456B"/>
    <w:rsid w:val="0034524E"/>
    <w:rsid w:val="00351AD3"/>
    <w:rsid w:val="00353DDE"/>
    <w:rsid w:val="003711FD"/>
    <w:rsid w:val="003828C4"/>
    <w:rsid w:val="00386301"/>
    <w:rsid w:val="003905B5"/>
    <w:rsid w:val="003C5210"/>
    <w:rsid w:val="003D70E4"/>
    <w:rsid w:val="003E7FAB"/>
    <w:rsid w:val="003F0533"/>
    <w:rsid w:val="00412A44"/>
    <w:rsid w:val="00414BE4"/>
    <w:rsid w:val="00417701"/>
    <w:rsid w:val="00420D25"/>
    <w:rsid w:val="00432343"/>
    <w:rsid w:val="0043276A"/>
    <w:rsid w:val="00441EC0"/>
    <w:rsid w:val="00451660"/>
    <w:rsid w:val="00460EFD"/>
    <w:rsid w:val="00473D9B"/>
    <w:rsid w:val="00480E8D"/>
    <w:rsid w:val="00494CA1"/>
    <w:rsid w:val="004A2513"/>
    <w:rsid w:val="004A4D14"/>
    <w:rsid w:val="004B1EE2"/>
    <w:rsid w:val="004B1FB1"/>
    <w:rsid w:val="004B357C"/>
    <w:rsid w:val="004C5A25"/>
    <w:rsid w:val="004D720E"/>
    <w:rsid w:val="005060BD"/>
    <w:rsid w:val="00510D0E"/>
    <w:rsid w:val="00546626"/>
    <w:rsid w:val="00555A63"/>
    <w:rsid w:val="005775B3"/>
    <w:rsid w:val="0058079B"/>
    <w:rsid w:val="005834C3"/>
    <w:rsid w:val="005A1892"/>
    <w:rsid w:val="005B475D"/>
    <w:rsid w:val="005C1305"/>
    <w:rsid w:val="005C6448"/>
    <w:rsid w:val="005D2A9A"/>
    <w:rsid w:val="005E2D18"/>
    <w:rsid w:val="00607416"/>
    <w:rsid w:val="0061064B"/>
    <w:rsid w:val="00611383"/>
    <w:rsid w:val="00616079"/>
    <w:rsid w:val="00617B4B"/>
    <w:rsid w:val="00644A57"/>
    <w:rsid w:val="00651F3E"/>
    <w:rsid w:val="00674F7E"/>
    <w:rsid w:val="00676DA7"/>
    <w:rsid w:val="00680720"/>
    <w:rsid w:val="00697263"/>
    <w:rsid w:val="006A06A3"/>
    <w:rsid w:val="006B0583"/>
    <w:rsid w:val="006B0BD4"/>
    <w:rsid w:val="006B244A"/>
    <w:rsid w:val="006D6CBB"/>
    <w:rsid w:val="006E4448"/>
    <w:rsid w:val="006F28A4"/>
    <w:rsid w:val="006F6603"/>
    <w:rsid w:val="0070209B"/>
    <w:rsid w:val="0070367A"/>
    <w:rsid w:val="00713966"/>
    <w:rsid w:val="00713AA1"/>
    <w:rsid w:val="00720B8B"/>
    <w:rsid w:val="0072365E"/>
    <w:rsid w:val="00725A6F"/>
    <w:rsid w:val="00727332"/>
    <w:rsid w:val="00734AE3"/>
    <w:rsid w:val="00735773"/>
    <w:rsid w:val="007528E9"/>
    <w:rsid w:val="00756312"/>
    <w:rsid w:val="00770D69"/>
    <w:rsid w:val="00790736"/>
    <w:rsid w:val="00793EE5"/>
    <w:rsid w:val="007A5CAD"/>
    <w:rsid w:val="007B70E0"/>
    <w:rsid w:val="007C0CB0"/>
    <w:rsid w:val="007C10F4"/>
    <w:rsid w:val="007C4938"/>
    <w:rsid w:val="007E1EA5"/>
    <w:rsid w:val="007E3BEE"/>
    <w:rsid w:val="007E615E"/>
    <w:rsid w:val="007F73D2"/>
    <w:rsid w:val="008024D3"/>
    <w:rsid w:val="00815A92"/>
    <w:rsid w:val="008235B8"/>
    <w:rsid w:val="00823A5F"/>
    <w:rsid w:val="008258C2"/>
    <w:rsid w:val="00842201"/>
    <w:rsid w:val="008441F5"/>
    <w:rsid w:val="00847700"/>
    <w:rsid w:val="008606FE"/>
    <w:rsid w:val="008817D1"/>
    <w:rsid w:val="00881B20"/>
    <w:rsid w:val="008829D7"/>
    <w:rsid w:val="00884B61"/>
    <w:rsid w:val="008954E4"/>
    <w:rsid w:val="008955F0"/>
    <w:rsid w:val="008A0FB5"/>
    <w:rsid w:val="008A2862"/>
    <w:rsid w:val="008C6AEB"/>
    <w:rsid w:val="008D2BE0"/>
    <w:rsid w:val="008E0537"/>
    <w:rsid w:val="008E268D"/>
    <w:rsid w:val="008E388E"/>
    <w:rsid w:val="008E7D31"/>
    <w:rsid w:val="008F1894"/>
    <w:rsid w:val="00900050"/>
    <w:rsid w:val="00905665"/>
    <w:rsid w:val="009108E3"/>
    <w:rsid w:val="009242A3"/>
    <w:rsid w:val="00925A41"/>
    <w:rsid w:val="00926516"/>
    <w:rsid w:val="0092782C"/>
    <w:rsid w:val="00927B54"/>
    <w:rsid w:val="00932BA1"/>
    <w:rsid w:val="00941FFB"/>
    <w:rsid w:val="009451E0"/>
    <w:rsid w:val="0095369D"/>
    <w:rsid w:val="009759E0"/>
    <w:rsid w:val="00977D83"/>
    <w:rsid w:val="009821E4"/>
    <w:rsid w:val="00987F05"/>
    <w:rsid w:val="0099316F"/>
    <w:rsid w:val="00997DBD"/>
    <w:rsid w:val="009A2FE5"/>
    <w:rsid w:val="009B0891"/>
    <w:rsid w:val="009C54A0"/>
    <w:rsid w:val="009D7085"/>
    <w:rsid w:val="009F28FB"/>
    <w:rsid w:val="009F54AF"/>
    <w:rsid w:val="00A02547"/>
    <w:rsid w:val="00A151F5"/>
    <w:rsid w:val="00A22F80"/>
    <w:rsid w:val="00A4588F"/>
    <w:rsid w:val="00A52276"/>
    <w:rsid w:val="00A532AD"/>
    <w:rsid w:val="00A75BC9"/>
    <w:rsid w:val="00A764F1"/>
    <w:rsid w:val="00A76B6D"/>
    <w:rsid w:val="00A86D93"/>
    <w:rsid w:val="00A930EB"/>
    <w:rsid w:val="00A96D5B"/>
    <w:rsid w:val="00A97300"/>
    <w:rsid w:val="00AC3C5E"/>
    <w:rsid w:val="00AC53AA"/>
    <w:rsid w:val="00AC7BE0"/>
    <w:rsid w:val="00AD492C"/>
    <w:rsid w:val="00AD7D11"/>
    <w:rsid w:val="00AE531F"/>
    <w:rsid w:val="00AF0387"/>
    <w:rsid w:val="00AF3FF5"/>
    <w:rsid w:val="00B07DCB"/>
    <w:rsid w:val="00B124F0"/>
    <w:rsid w:val="00B16088"/>
    <w:rsid w:val="00B57611"/>
    <w:rsid w:val="00B57F9B"/>
    <w:rsid w:val="00B6284D"/>
    <w:rsid w:val="00B661A0"/>
    <w:rsid w:val="00B805B3"/>
    <w:rsid w:val="00B82416"/>
    <w:rsid w:val="00B93A0E"/>
    <w:rsid w:val="00BA4185"/>
    <w:rsid w:val="00BA638F"/>
    <w:rsid w:val="00BA7AD8"/>
    <w:rsid w:val="00C070ED"/>
    <w:rsid w:val="00C14FAA"/>
    <w:rsid w:val="00C338E5"/>
    <w:rsid w:val="00C3394B"/>
    <w:rsid w:val="00C35588"/>
    <w:rsid w:val="00C36894"/>
    <w:rsid w:val="00C37A30"/>
    <w:rsid w:val="00C45499"/>
    <w:rsid w:val="00C53881"/>
    <w:rsid w:val="00C66BE9"/>
    <w:rsid w:val="00C7348D"/>
    <w:rsid w:val="00C76A62"/>
    <w:rsid w:val="00C8363F"/>
    <w:rsid w:val="00C86C9E"/>
    <w:rsid w:val="00C93BBE"/>
    <w:rsid w:val="00C9772A"/>
    <w:rsid w:val="00CA0544"/>
    <w:rsid w:val="00CC08D9"/>
    <w:rsid w:val="00CC53CA"/>
    <w:rsid w:val="00CD38CA"/>
    <w:rsid w:val="00CD57C3"/>
    <w:rsid w:val="00CE17F6"/>
    <w:rsid w:val="00CF4BE9"/>
    <w:rsid w:val="00CF4F12"/>
    <w:rsid w:val="00D06AD2"/>
    <w:rsid w:val="00D169ED"/>
    <w:rsid w:val="00D1735B"/>
    <w:rsid w:val="00D24916"/>
    <w:rsid w:val="00D461C6"/>
    <w:rsid w:val="00D52DFC"/>
    <w:rsid w:val="00D5376D"/>
    <w:rsid w:val="00D71DAB"/>
    <w:rsid w:val="00D76948"/>
    <w:rsid w:val="00D816FC"/>
    <w:rsid w:val="00D8170E"/>
    <w:rsid w:val="00DA7EC1"/>
    <w:rsid w:val="00DB7E42"/>
    <w:rsid w:val="00DD03C2"/>
    <w:rsid w:val="00DD4E8F"/>
    <w:rsid w:val="00E0547C"/>
    <w:rsid w:val="00E10488"/>
    <w:rsid w:val="00E11698"/>
    <w:rsid w:val="00E216EE"/>
    <w:rsid w:val="00E3175A"/>
    <w:rsid w:val="00E4422B"/>
    <w:rsid w:val="00E44D28"/>
    <w:rsid w:val="00E50741"/>
    <w:rsid w:val="00E50DB4"/>
    <w:rsid w:val="00E545B1"/>
    <w:rsid w:val="00E55333"/>
    <w:rsid w:val="00E73857"/>
    <w:rsid w:val="00E84F8C"/>
    <w:rsid w:val="00E8596B"/>
    <w:rsid w:val="00E87862"/>
    <w:rsid w:val="00E935D0"/>
    <w:rsid w:val="00E957FE"/>
    <w:rsid w:val="00E95D5E"/>
    <w:rsid w:val="00E96B91"/>
    <w:rsid w:val="00E979B0"/>
    <w:rsid w:val="00EA5EFA"/>
    <w:rsid w:val="00EB607B"/>
    <w:rsid w:val="00EB6AE1"/>
    <w:rsid w:val="00EB6BA4"/>
    <w:rsid w:val="00EC439E"/>
    <w:rsid w:val="00EC58DB"/>
    <w:rsid w:val="00ED2311"/>
    <w:rsid w:val="00EE245D"/>
    <w:rsid w:val="00EE5EB3"/>
    <w:rsid w:val="00EF12D7"/>
    <w:rsid w:val="00F02723"/>
    <w:rsid w:val="00F073E0"/>
    <w:rsid w:val="00F07ECA"/>
    <w:rsid w:val="00F12AA6"/>
    <w:rsid w:val="00F16AA2"/>
    <w:rsid w:val="00F3368E"/>
    <w:rsid w:val="00F44B7C"/>
    <w:rsid w:val="00F469C7"/>
    <w:rsid w:val="00F47574"/>
    <w:rsid w:val="00F570B5"/>
    <w:rsid w:val="00F74B00"/>
    <w:rsid w:val="00FB1A94"/>
    <w:rsid w:val="00FD6814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C3394B"/>
  </w:style>
  <w:style w:type="paragraph" w:customStyle="1" w:styleId="rvps5">
    <w:name w:val="rvps5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C3394B"/>
  </w:style>
  <w:style w:type="character" w:styleId="a8">
    <w:name w:val="Hyperlink"/>
    <w:basedOn w:val="a0"/>
    <w:uiPriority w:val="99"/>
    <w:semiHidden/>
    <w:unhideWhenUsed/>
    <w:rsid w:val="003828C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733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84231E0AEB08FFF9D3DFD57825D4DF87E0406424F417FD9034E185E1DFD7EC39CF61CD1E20C395D6838D123AB4F5DDE69p8C" TargetMode="External"/><Relationship Id="rId13" Type="http://schemas.openxmlformats.org/officeDocument/2006/relationships/hyperlink" Target="consultantplus://offline/ref=A0A4DB3312387507DC766A57BEEBC98DAA21A299B77228E84C4723866BE5A3F09984E5857484A1FD501C0DD259663CAB3E4672BECFE710DC612D30142BV0H" TargetMode="External"/><Relationship Id="rId18" Type="http://schemas.openxmlformats.org/officeDocument/2006/relationships/hyperlink" Target="consultantplus://offline/ref=A0A4DB3312387507DC76745AA8879686A123F890B67626B7191A25D134B5A5A5CBC4BBDC37C5B2FD50020FD35926VDH" TargetMode="External"/><Relationship Id="rId26" Type="http://schemas.openxmlformats.org/officeDocument/2006/relationships/hyperlink" Target="consultantplus://offline/ref=A0A4DB3312387507DC76745AA8879686A02EFD9DB77626B7191A25D134B5A5A5CBC4BBDC37C5B2FD50020FD35926V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A4DB3312387507DC76745AA8879686A423F993B67F7BBD114329D333BAFAB2DE8DEFD137C0ACF55B485C970E6068FF64127FA0C8F9132DVCH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0A4DB3312387507DC76745AA8879686A02FFB95B57026B7191A25D134B5A5A5D9C4E3D73EC3A7A8015858DE5B6876FB7A0D7DBEC82FV9H" TargetMode="External"/><Relationship Id="rId17" Type="http://schemas.openxmlformats.org/officeDocument/2006/relationships/hyperlink" Target="consultantplus://offline/ref=A0A4DB3312387507DC766A57BEEBC98DAA21A299B1712BE941457E8C63BCAFF29E8BBA9273CDADFC501D0BD6503939BE2F1E7FBBD4F811C27D2F3221V6H" TargetMode="External"/><Relationship Id="rId25" Type="http://schemas.openxmlformats.org/officeDocument/2006/relationships/hyperlink" Target="consultantplus://offline/ref=A0A4DB3312387507DC76745AA8879686A02FFB95B57026B7191A25D134B5A5A5D9C4E3D033C4AFF7044D4986566D6DE47B1361BCCAFB21V1H" TargetMode="External"/><Relationship Id="rId33" Type="http://schemas.openxmlformats.org/officeDocument/2006/relationships/hyperlink" Target="consultantplus://offline/ref=A0A4DB3312387507DC76745AA8879686A02FFB95B57026B7191A25D134B5A5A5D9C4E3D637C9A7A8015858DE5B6876FB7A0D7DBEC82FV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3F19D9D46657324723E6BC27194F6CE24DE355BD5EC4AA35A13E923B921D3F159E6CD603D272793B91E2D926FB5F8FDB353F208F18FEA8B3AA94E7T9FAH" TargetMode="External"/><Relationship Id="rId20" Type="http://schemas.openxmlformats.org/officeDocument/2006/relationships/hyperlink" Target="consultantplus://offline/ref=A0A4DB3312387507DC76745AA8879686A02FF595B07226B7191A25D134B5A5A5CBC4BBDC37C5B2FD50020FD35926VDH" TargetMode="External"/><Relationship Id="rId29" Type="http://schemas.openxmlformats.org/officeDocument/2006/relationships/hyperlink" Target="consultantplus://offline/ref=1D0EC8F222C77BEB0EDF21AB380F343C585BB8F38ADEA655A11DD30B29949B00D40D09F0CA5059E0E7A096440BB0D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149A88AA1645F534520724C20FB6B8D074DA77C96FECFCFFDD22EE20B0D4D73A6DE66226FED6C3E8C0A16A752270163FE0F78CB3g314G" TargetMode="External"/><Relationship Id="rId24" Type="http://schemas.openxmlformats.org/officeDocument/2006/relationships/hyperlink" Target="consultantplus://offline/ref=A0A4DB3312387507DC76745AA8879686AA28F594B17F7BBD114329D333BAFAA0DED5E3D132DEADFC4E1E0DD125VBH" TargetMode="External"/><Relationship Id="rId32" Type="http://schemas.openxmlformats.org/officeDocument/2006/relationships/hyperlink" Target="consultantplus://offline/ref=A0A4DB3312387507DC76745AA8879686A02FFB95B57026B7191A25D134B5A5A5D9C4E3D636C5A7A8015858DE5B6876FB7A0D7DBEC82FV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80597EB7397CC072253BA0EA731C1EC5B3C21DF6F8F321834864272983F8F9F4FBBAFFE1B118FF93C501408FX72FJ" TargetMode="External"/><Relationship Id="rId23" Type="http://schemas.openxmlformats.org/officeDocument/2006/relationships/hyperlink" Target="consultantplus://offline/ref=A0A4DB3312387507DC76745AA8879686A423F993B67F7BBD114329D333BAFAB2DE8DEFD137C0ACF55B485C970E6068FF64127FA0C8F9132DVCH" TargetMode="External"/><Relationship Id="rId28" Type="http://schemas.openxmlformats.org/officeDocument/2006/relationships/hyperlink" Target="consultantplus://offline/ref=A0A4DB3312387507DC76745AA8879686A02FFB95B57026B7191A25D134B5A5A5CBC4BBDC37C5B2FD50020FD35926VDH" TargetMode="External"/><Relationship Id="rId10" Type="http://schemas.openxmlformats.org/officeDocument/2006/relationships/hyperlink" Target="consultantplus://offline/ref=EE20C6C4C307DCC32A3E81A15BBACECB67FF187C9A8A4193108D17DB84710170aAU1J" TargetMode="External"/><Relationship Id="rId19" Type="http://schemas.openxmlformats.org/officeDocument/2006/relationships/hyperlink" Target="consultantplus://offline/ref=A0A4DB3312387507DC76745AA8879686A622FC91B57F7BBD114329D333BAFAA0DED5E3D132DEADFC4E1E0DD125VBH" TargetMode="External"/><Relationship Id="rId31" Type="http://schemas.openxmlformats.org/officeDocument/2006/relationships/hyperlink" Target="consultantplus://offline/ref=A0A4DB3312387507DC76745AA8879686A02FFB95B57026B7191A25D134B5A5A5D9C4E3D637C9A7A8015858DE5B6876FB7A0D7DBEC82FV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9FAC4DD691C06FF1427093894BC645D24C86D3a7U8J" TargetMode="External"/><Relationship Id="rId14" Type="http://schemas.openxmlformats.org/officeDocument/2006/relationships/hyperlink" Target="consultantplus://offline/ref=593F19D9D46657324723F8B131751067E843BA59BD5FCBF46CFC38C564C21B6A47DE328F409461793B87E7DD22TFF0H" TargetMode="External"/><Relationship Id="rId22" Type="http://schemas.openxmlformats.org/officeDocument/2006/relationships/hyperlink" Target="consultantplus://offline/ref=A0A4DB3312387507DC76745AA8879686A423F993B67F7BBD114329D333BAFAB2DE8DEFD137C0ACF55B485C970E6068FF64127FA0C8F9132DVCH" TargetMode="External"/><Relationship Id="rId27" Type="http://schemas.openxmlformats.org/officeDocument/2006/relationships/hyperlink" Target="consultantplus://offline/ref=A0A4DB3312387507DC76745AA8879686A02FFB95B57026B7191A25D134B5A5A5CBC4BBDC37C5B2FD50020FD35926VDH" TargetMode="External"/><Relationship Id="rId30" Type="http://schemas.openxmlformats.org/officeDocument/2006/relationships/hyperlink" Target="consultantplus://offline/ref=1D0EC8F222C77BEB0EDF3FA62E636B375056E2FB88DAAE05FE40D55C76C49D55864D57A988174AE1EFBE94400B0CCE30F2A64A17DCD445797E14EA90BFD1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3A2-0970-4746-ACFC-CFF2FFA3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16</Pages>
  <Words>8059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Пылаева Галина Алексеевна</cp:lastModifiedBy>
  <cp:revision>250</cp:revision>
  <cp:lastPrinted>2022-09-26T09:23:00Z</cp:lastPrinted>
  <dcterms:created xsi:type="dcterms:W3CDTF">2015-07-21T10:16:00Z</dcterms:created>
  <dcterms:modified xsi:type="dcterms:W3CDTF">2022-09-26T09:25:00Z</dcterms:modified>
</cp:coreProperties>
</file>