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33846" w:rsidRDefault="00E33846" w:rsidP="00E33846">
      <w:pPr>
        <w:ind w:right="-1"/>
        <w:rPr>
          <w:b/>
          <w:bCs/>
          <w:sz w:val="24"/>
          <w:szCs w:val="24"/>
        </w:rPr>
      </w:pPr>
      <w:r>
        <w:rPr>
          <w:b/>
          <w:bCs/>
          <w:noProof/>
          <w:sz w:val="24"/>
          <w:szCs w:val="24"/>
        </w:rPr>
        <w:drawing>
          <wp:anchor distT="0" distB="0" distL="114935" distR="114935" simplePos="0" relativeHeight="251659264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E33846" w:rsidRDefault="00E33846" w:rsidP="00E33846">
      <w:pPr>
        <w:ind w:right="-1"/>
        <w:rPr>
          <w:b/>
          <w:bCs/>
          <w:sz w:val="24"/>
          <w:szCs w:val="24"/>
        </w:rPr>
      </w:pPr>
    </w:p>
    <w:p w:rsidR="00E33846" w:rsidRDefault="00E33846" w:rsidP="00E33846">
      <w:pPr>
        <w:ind w:right="-1"/>
        <w:rPr>
          <w:b/>
          <w:bCs/>
          <w:sz w:val="24"/>
          <w:szCs w:val="24"/>
        </w:rPr>
      </w:pPr>
    </w:p>
    <w:p w:rsidR="00DB4366" w:rsidRDefault="00DB4366" w:rsidP="00E33846">
      <w:pPr>
        <w:ind w:right="-1"/>
        <w:rPr>
          <w:b/>
          <w:bCs/>
          <w:sz w:val="24"/>
          <w:szCs w:val="24"/>
        </w:rPr>
      </w:pPr>
    </w:p>
    <w:p w:rsidR="00E33846" w:rsidRDefault="00E33846" w:rsidP="00E33846">
      <w:pPr>
        <w:ind w:right="-1"/>
        <w:rPr>
          <w:b/>
          <w:bCs/>
          <w:sz w:val="24"/>
          <w:szCs w:val="24"/>
        </w:rPr>
      </w:pPr>
    </w:p>
    <w:p w:rsidR="00E33846" w:rsidRDefault="00E33846" w:rsidP="00E33846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E33846" w:rsidRDefault="00E33846" w:rsidP="00E33846">
      <w:pPr>
        <w:widowControl/>
        <w:ind w:right="-1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E33846" w:rsidRDefault="00DB4366" w:rsidP="00E33846">
      <w:pPr>
        <w:widowControl/>
        <w:ind w:right="-1"/>
        <w:jc w:val="center"/>
        <w:rPr>
          <w:bCs/>
          <w:sz w:val="24"/>
          <w:szCs w:val="24"/>
        </w:rPr>
      </w:pPr>
      <w:r>
        <w:rPr>
          <w:sz w:val="24"/>
        </w:rPr>
        <w:t xml:space="preserve">ДВАДЦАТЬ </w:t>
      </w:r>
      <w:r w:rsidR="0011074E">
        <w:rPr>
          <w:sz w:val="24"/>
        </w:rPr>
        <w:t>СЕДЬМ</w:t>
      </w:r>
      <w:r>
        <w:rPr>
          <w:sz w:val="24"/>
        </w:rPr>
        <w:t>АЯ</w:t>
      </w:r>
      <w:r w:rsidR="00E33846">
        <w:rPr>
          <w:sz w:val="24"/>
        </w:rPr>
        <w:t xml:space="preserve"> С</w:t>
      </w:r>
      <w:r w:rsidR="00E33846">
        <w:rPr>
          <w:bCs/>
          <w:sz w:val="24"/>
          <w:szCs w:val="24"/>
        </w:rPr>
        <w:t xml:space="preserve">ЕССИЯ СОБРАНИЯ  ДЕПУТАТОВ МИАССКОГО </w:t>
      </w:r>
    </w:p>
    <w:p w:rsidR="00E33846" w:rsidRDefault="00E33846" w:rsidP="00E33846">
      <w:pPr>
        <w:widowControl/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E33846" w:rsidRDefault="00E33846" w:rsidP="00E33846">
      <w:pPr>
        <w:ind w:right="-1"/>
        <w:jc w:val="right"/>
        <w:rPr>
          <w:sz w:val="24"/>
        </w:rPr>
      </w:pPr>
    </w:p>
    <w:p w:rsidR="00E33846" w:rsidRDefault="00E33846" w:rsidP="00E33846">
      <w:pPr>
        <w:ind w:right="-1"/>
        <w:jc w:val="center"/>
        <w:rPr>
          <w:sz w:val="24"/>
        </w:rPr>
      </w:pPr>
      <w:r>
        <w:rPr>
          <w:sz w:val="24"/>
        </w:rPr>
        <w:t>РЕШЕНИЕ №</w:t>
      </w:r>
      <w:r w:rsidR="00B27E79">
        <w:rPr>
          <w:sz w:val="24"/>
        </w:rPr>
        <w:t>19</w:t>
      </w:r>
    </w:p>
    <w:p w:rsidR="00E33846" w:rsidRDefault="00E33846" w:rsidP="00E33846">
      <w:pPr>
        <w:ind w:right="-1"/>
        <w:jc w:val="right"/>
        <w:rPr>
          <w:sz w:val="24"/>
          <w:szCs w:val="24"/>
        </w:rPr>
      </w:pPr>
      <w:r>
        <w:rPr>
          <w:sz w:val="24"/>
        </w:rPr>
        <w:t xml:space="preserve">от </w:t>
      </w:r>
      <w:r w:rsidR="00B27E79">
        <w:rPr>
          <w:sz w:val="24"/>
        </w:rPr>
        <w:t>30.09.</w:t>
      </w:r>
      <w:r w:rsidR="00C47346">
        <w:rPr>
          <w:sz w:val="24"/>
        </w:rPr>
        <w:t>2022</w:t>
      </w:r>
      <w:r>
        <w:rPr>
          <w:sz w:val="24"/>
        </w:rPr>
        <w:t xml:space="preserve"> г.</w:t>
      </w:r>
    </w:p>
    <w:p w:rsidR="00E33846" w:rsidRDefault="00E33846" w:rsidP="00E33846">
      <w:pPr>
        <w:ind w:firstLine="709"/>
        <w:jc w:val="both"/>
        <w:rPr>
          <w:bCs/>
          <w:sz w:val="24"/>
          <w:szCs w:val="24"/>
        </w:rPr>
      </w:pPr>
    </w:p>
    <w:tbl>
      <w:tblPr>
        <w:tblW w:w="0" w:type="auto"/>
        <w:tblLook w:val="04A0"/>
      </w:tblPr>
      <w:tblGrid>
        <w:gridCol w:w="5211"/>
        <w:gridCol w:w="4642"/>
      </w:tblGrid>
      <w:tr w:rsidR="00E33846" w:rsidRPr="00156141" w:rsidTr="0005121A">
        <w:tc>
          <w:tcPr>
            <w:tcW w:w="5211" w:type="dxa"/>
            <w:shd w:val="clear" w:color="auto" w:fill="auto"/>
          </w:tcPr>
          <w:p w:rsidR="00E33846" w:rsidRPr="00E729E7" w:rsidRDefault="00E33846" w:rsidP="0005121A">
            <w:pPr>
              <w:jc w:val="both"/>
              <w:rPr>
                <w:sz w:val="24"/>
                <w:szCs w:val="24"/>
              </w:rPr>
            </w:pPr>
            <w:r w:rsidRPr="00E729E7">
              <w:rPr>
                <w:sz w:val="24"/>
                <w:szCs w:val="24"/>
              </w:rPr>
              <w:t>О внесении изменени</w:t>
            </w:r>
            <w:r>
              <w:rPr>
                <w:sz w:val="24"/>
                <w:szCs w:val="24"/>
              </w:rPr>
              <w:t>й</w:t>
            </w:r>
            <w:r w:rsidRPr="00E729E7">
              <w:rPr>
                <w:sz w:val="24"/>
                <w:szCs w:val="24"/>
              </w:rPr>
              <w:t xml:space="preserve"> в </w:t>
            </w:r>
            <w:r w:rsidRPr="00106606">
              <w:rPr>
                <w:rStyle w:val="a6"/>
                <w:color w:val="000000" w:themeColor="text1"/>
                <w:sz w:val="24"/>
                <w:szCs w:val="24"/>
              </w:rPr>
              <w:t>Решение Собрания депутатов Миасского городского округа от 25.03.2022 г. №4 «</w:t>
            </w:r>
            <w:r w:rsidRPr="00106606">
              <w:rPr>
                <w:color w:val="000000" w:themeColor="text1"/>
                <w:sz w:val="24"/>
                <w:szCs w:val="24"/>
              </w:rPr>
              <w:t>О возложе</w:t>
            </w:r>
            <w:r>
              <w:rPr>
                <w:sz w:val="24"/>
                <w:szCs w:val="24"/>
              </w:rPr>
              <w:t xml:space="preserve">нии исполнения обязанностей Председателя </w:t>
            </w:r>
            <w:r w:rsidRPr="00C541E5">
              <w:rPr>
                <w:sz w:val="24"/>
                <w:szCs w:val="24"/>
              </w:rPr>
              <w:t>Контрольно-счетной палаты Миасского городского округа</w:t>
            </w:r>
            <w:r w:rsidRPr="00106606">
              <w:rPr>
                <w:rStyle w:val="a6"/>
                <w:color w:val="000000" w:themeColor="text1"/>
                <w:sz w:val="24"/>
                <w:szCs w:val="24"/>
              </w:rPr>
              <w:t>»</w:t>
            </w:r>
          </w:p>
        </w:tc>
        <w:tc>
          <w:tcPr>
            <w:tcW w:w="4643" w:type="dxa"/>
            <w:shd w:val="clear" w:color="auto" w:fill="auto"/>
          </w:tcPr>
          <w:p w:rsidR="00E33846" w:rsidRPr="00BB2E18" w:rsidRDefault="00E33846" w:rsidP="0005121A">
            <w:pPr>
              <w:pStyle w:val="a3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</w:tr>
    </w:tbl>
    <w:p w:rsidR="00E33846" w:rsidRDefault="00E33846" w:rsidP="00E3384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33846" w:rsidRPr="007627DE" w:rsidRDefault="00E33846" w:rsidP="00E33846">
      <w:pPr>
        <w:pStyle w:val="a3"/>
        <w:jc w:val="both"/>
        <w:rPr>
          <w:rFonts w:ascii="Times New Roman" w:hAnsi="Times New Roman"/>
          <w:sz w:val="28"/>
          <w:szCs w:val="28"/>
        </w:rPr>
      </w:pPr>
    </w:p>
    <w:p w:rsidR="00E33846" w:rsidRDefault="00E33846" w:rsidP="00E33846">
      <w:pPr>
        <w:ind w:firstLine="709"/>
        <w:jc w:val="both"/>
        <w:rPr>
          <w:sz w:val="24"/>
          <w:szCs w:val="24"/>
        </w:rPr>
      </w:pPr>
      <w:proofErr w:type="gramStart"/>
      <w:r>
        <w:rPr>
          <w:rFonts w:eastAsia="Calibri"/>
          <w:sz w:val="24"/>
          <w:szCs w:val="24"/>
          <w:lang w:eastAsia="en-US"/>
        </w:rPr>
        <w:t>Рассмотрев предложение П</w:t>
      </w:r>
      <w:r w:rsidRPr="00CB305F">
        <w:rPr>
          <w:rFonts w:eastAsia="Calibri"/>
          <w:sz w:val="24"/>
          <w:szCs w:val="24"/>
          <w:lang w:eastAsia="en-US"/>
        </w:rPr>
        <w:t xml:space="preserve">редседателя </w:t>
      </w:r>
      <w:r>
        <w:rPr>
          <w:rFonts w:eastAsia="Calibri"/>
          <w:sz w:val="24"/>
          <w:szCs w:val="24"/>
          <w:lang w:eastAsia="en-US"/>
        </w:rPr>
        <w:t xml:space="preserve">Собрания депутатов Миасского городского округа Д.Г. Проскурина </w:t>
      </w:r>
      <w:r w:rsidRPr="00CB305F">
        <w:rPr>
          <w:sz w:val="24"/>
          <w:szCs w:val="24"/>
        </w:rPr>
        <w:t xml:space="preserve">о </w:t>
      </w:r>
      <w:r w:rsidRPr="00E729E7">
        <w:rPr>
          <w:sz w:val="24"/>
          <w:szCs w:val="24"/>
        </w:rPr>
        <w:t>внесении изменени</w:t>
      </w:r>
      <w:r>
        <w:rPr>
          <w:sz w:val="24"/>
          <w:szCs w:val="24"/>
        </w:rPr>
        <w:t>й</w:t>
      </w:r>
      <w:r w:rsidRPr="00E729E7">
        <w:rPr>
          <w:sz w:val="24"/>
          <w:szCs w:val="24"/>
        </w:rPr>
        <w:t xml:space="preserve"> </w:t>
      </w:r>
      <w:r w:rsidRPr="00106606">
        <w:rPr>
          <w:color w:val="000000" w:themeColor="text1"/>
          <w:sz w:val="24"/>
          <w:szCs w:val="24"/>
        </w:rPr>
        <w:t xml:space="preserve">в </w:t>
      </w:r>
      <w:r w:rsidRPr="00106606">
        <w:rPr>
          <w:rStyle w:val="a6"/>
          <w:color w:val="000000" w:themeColor="text1"/>
          <w:sz w:val="24"/>
          <w:szCs w:val="24"/>
        </w:rPr>
        <w:t>Решение Собрания депутатов Миасского городского округа от 25.03.2022 г. №4 «</w:t>
      </w:r>
      <w:r w:rsidRPr="00106606">
        <w:rPr>
          <w:color w:val="000000" w:themeColor="text1"/>
          <w:sz w:val="24"/>
          <w:szCs w:val="24"/>
        </w:rPr>
        <w:t>О</w:t>
      </w:r>
      <w:r w:rsidRPr="00C541E5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возложении исполнения обязанностей Председателя </w:t>
      </w:r>
      <w:r w:rsidRPr="00C541E5">
        <w:rPr>
          <w:sz w:val="24"/>
          <w:szCs w:val="24"/>
        </w:rPr>
        <w:t xml:space="preserve">Контрольно-счетной палаты Миасского городского </w:t>
      </w:r>
      <w:r w:rsidRPr="00E273D4">
        <w:rPr>
          <w:sz w:val="24"/>
          <w:szCs w:val="24"/>
        </w:rPr>
        <w:t>округа</w:t>
      </w:r>
      <w:r w:rsidRPr="00E273D4">
        <w:rPr>
          <w:rStyle w:val="a6"/>
          <w:color w:val="auto"/>
          <w:sz w:val="24"/>
          <w:szCs w:val="24"/>
        </w:rPr>
        <w:t>»,</w:t>
      </w:r>
      <w:r>
        <w:rPr>
          <w:rStyle w:val="a6"/>
          <w:sz w:val="24"/>
          <w:szCs w:val="24"/>
        </w:rPr>
        <w:t xml:space="preserve"> </w:t>
      </w:r>
      <w:r w:rsidRPr="00CB305F">
        <w:rPr>
          <w:sz w:val="24"/>
          <w:szCs w:val="24"/>
        </w:rPr>
        <w:t xml:space="preserve">учитывая </w:t>
      </w:r>
      <w:r w:rsidRPr="003274B7">
        <w:rPr>
          <w:sz w:val="24"/>
          <w:szCs w:val="24"/>
        </w:rPr>
        <w:t xml:space="preserve">рекомендации постоянной комиссии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CB305F">
        <w:rPr>
          <w:rFonts w:eastAsia="Calibri"/>
          <w:sz w:val="24"/>
          <w:szCs w:val="24"/>
          <w:lang w:eastAsia="en-US"/>
        </w:rPr>
        <w:t>Федеральным законом 07.02.</w:t>
      </w:r>
      <w:r>
        <w:rPr>
          <w:rFonts w:eastAsia="Calibri"/>
          <w:sz w:val="24"/>
          <w:szCs w:val="24"/>
          <w:lang w:eastAsia="en-US"/>
        </w:rPr>
        <w:t>20</w:t>
      </w:r>
      <w:r w:rsidRPr="00CB305F">
        <w:rPr>
          <w:rFonts w:eastAsia="Calibri"/>
          <w:sz w:val="24"/>
          <w:szCs w:val="24"/>
          <w:lang w:eastAsia="en-US"/>
        </w:rPr>
        <w:t>11</w:t>
      </w:r>
      <w:r>
        <w:rPr>
          <w:rFonts w:eastAsia="Calibri"/>
          <w:sz w:val="24"/>
          <w:szCs w:val="24"/>
          <w:lang w:eastAsia="en-US"/>
        </w:rPr>
        <w:t xml:space="preserve"> г. №</w:t>
      </w:r>
      <w:r w:rsidRPr="00CB305F">
        <w:rPr>
          <w:rFonts w:eastAsia="Calibri"/>
          <w:sz w:val="24"/>
          <w:szCs w:val="24"/>
          <w:lang w:eastAsia="en-US"/>
        </w:rPr>
        <w:t>6-ФЗ «Об общих принципах организации и деятельности</w:t>
      </w:r>
      <w:proofErr w:type="gramEnd"/>
      <w:r w:rsidRPr="00CB305F">
        <w:rPr>
          <w:rFonts w:eastAsia="Calibri"/>
          <w:sz w:val="24"/>
          <w:szCs w:val="24"/>
          <w:lang w:eastAsia="en-US"/>
        </w:rPr>
        <w:t xml:space="preserve"> </w:t>
      </w:r>
      <w:proofErr w:type="gramStart"/>
      <w:r w:rsidRPr="00CB305F">
        <w:rPr>
          <w:rFonts w:eastAsia="Calibri"/>
          <w:sz w:val="24"/>
          <w:szCs w:val="24"/>
          <w:lang w:eastAsia="en-US"/>
        </w:rPr>
        <w:t>контрольно-счетных органов субъектов Российской Федерации и муниципальных образований»</w:t>
      </w:r>
      <w:r>
        <w:rPr>
          <w:rFonts w:eastAsia="Calibri"/>
          <w:sz w:val="24"/>
          <w:szCs w:val="24"/>
          <w:lang w:eastAsia="en-US"/>
        </w:rPr>
        <w:t xml:space="preserve">, </w:t>
      </w:r>
      <w:r w:rsidRPr="003274B7">
        <w:rPr>
          <w:rFonts w:eastAsia="Calibri"/>
          <w:sz w:val="24"/>
          <w:szCs w:val="24"/>
          <w:lang w:eastAsia="en-US"/>
        </w:rPr>
        <w:t>рук</w:t>
      </w:r>
      <w:r>
        <w:rPr>
          <w:rFonts w:eastAsia="Calibri"/>
          <w:sz w:val="24"/>
          <w:szCs w:val="24"/>
          <w:lang w:eastAsia="en-US"/>
        </w:rPr>
        <w:t xml:space="preserve">оводствуясь Федеральным законом               </w:t>
      </w:r>
      <w:r w:rsidRPr="003274B7">
        <w:rPr>
          <w:rFonts w:eastAsia="Calibri"/>
          <w:sz w:val="24"/>
          <w:szCs w:val="24"/>
          <w:lang w:eastAsia="en-US"/>
        </w:rPr>
        <w:t>от 06.10.</w:t>
      </w:r>
      <w:r>
        <w:rPr>
          <w:rFonts w:eastAsia="Calibri"/>
          <w:sz w:val="24"/>
          <w:szCs w:val="24"/>
          <w:lang w:eastAsia="en-US"/>
        </w:rPr>
        <w:t>20</w:t>
      </w:r>
      <w:r w:rsidRPr="003274B7">
        <w:rPr>
          <w:rFonts w:eastAsia="Calibri"/>
          <w:sz w:val="24"/>
          <w:szCs w:val="24"/>
          <w:lang w:eastAsia="en-US"/>
        </w:rPr>
        <w:t>03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3274B7">
        <w:rPr>
          <w:rFonts w:eastAsia="Calibri"/>
          <w:sz w:val="24"/>
          <w:szCs w:val="24"/>
          <w:lang w:eastAsia="en-US"/>
        </w:rPr>
        <w:t>г. №131-ФЗ «Об общих принципах организации</w:t>
      </w:r>
      <w:r w:rsidRPr="00CB305F">
        <w:rPr>
          <w:rFonts w:eastAsia="Calibri"/>
          <w:sz w:val="24"/>
          <w:szCs w:val="24"/>
          <w:lang w:eastAsia="en-US"/>
        </w:rPr>
        <w:t xml:space="preserve"> местного самоупр</w:t>
      </w:r>
      <w:r>
        <w:rPr>
          <w:rFonts w:eastAsia="Calibri"/>
          <w:sz w:val="24"/>
          <w:szCs w:val="24"/>
          <w:lang w:eastAsia="en-US"/>
        </w:rPr>
        <w:t>авления в Российской Федерации»</w:t>
      </w:r>
      <w:r w:rsidRPr="00CB305F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 У</w:t>
      </w:r>
      <w:r w:rsidRPr="00CB305F">
        <w:rPr>
          <w:rFonts w:eastAsia="Calibri"/>
          <w:sz w:val="24"/>
          <w:szCs w:val="24"/>
          <w:lang w:eastAsia="en-US"/>
        </w:rPr>
        <w:t>ставом Миасского городского округа</w:t>
      </w:r>
      <w:proofErr w:type="gramEnd"/>
      <w:r w:rsidRPr="00CB305F">
        <w:rPr>
          <w:rFonts w:eastAsia="Calibri"/>
          <w:sz w:val="24"/>
          <w:szCs w:val="24"/>
          <w:lang w:eastAsia="en-US"/>
        </w:rPr>
        <w:t>, Собрание депутатов Миасского городского округа</w:t>
      </w:r>
    </w:p>
    <w:p w:rsidR="00E33846" w:rsidRPr="00E729E7" w:rsidRDefault="00E33846" w:rsidP="00E33846">
      <w:pPr>
        <w:ind w:right="-2"/>
        <w:jc w:val="both"/>
        <w:rPr>
          <w:sz w:val="24"/>
          <w:szCs w:val="24"/>
        </w:rPr>
      </w:pPr>
      <w:r w:rsidRPr="00E729E7">
        <w:rPr>
          <w:sz w:val="24"/>
          <w:szCs w:val="24"/>
        </w:rPr>
        <w:t>РЕШАЕТ:</w:t>
      </w:r>
    </w:p>
    <w:p w:rsidR="00E33846" w:rsidRDefault="00E33846" w:rsidP="00E33846">
      <w:pPr>
        <w:pStyle w:val="a3"/>
        <w:suppressAutoHyphens/>
        <w:ind w:firstLine="700"/>
        <w:jc w:val="both"/>
        <w:rPr>
          <w:rFonts w:ascii="Times New Roman" w:hAnsi="Times New Roman"/>
          <w:sz w:val="24"/>
          <w:szCs w:val="24"/>
        </w:rPr>
      </w:pPr>
      <w:r w:rsidRPr="00E729E7">
        <w:rPr>
          <w:rFonts w:ascii="Times New Roman" w:hAnsi="Times New Roman"/>
          <w:spacing w:val="3"/>
          <w:sz w:val="24"/>
          <w:szCs w:val="24"/>
        </w:rPr>
        <w:t xml:space="preserve"> 1.  </w:t>
      </w:r>
      <w:r>
        <w:rPr>
          <w:rFonts w:ascii="Times New Roman" w:hAnsi="Times New Roman"/>
          <w:spacing w:val="3"/>
          <w:sz w:val="24"/>
          <w:szCs w:val="24"/>
        </w:rPr>
        <w:t>В</w:t>
      </w:r>
      <w:r w:rsidRPr="00ED613A">
        <w:rPr>
          <w:rFonts w:ascii="Times New Roman" w:hAnsi="Times New Roman"/>
          <w:sz w:val="24"/>
          <w:szCs w:val="24"/>
        </w:rPr>
        <w:t>нес</w:t>
      </w:r>
      <w:r>
        <w:rPr>
          <w:rFonts w:ascii="Times New Roman" w:hAnsi="Times New Roman"/>
          <w:sz w:val="24"/>
          <w:szCs w:val="24"/>
        </w:rPr>
        <w:t>ти</w:t>
      </w:r>
      <w:r w:rsidRPr="00ED613A">
        <w:rPr>
          <w:rFonts w:ascii="Times New Roman" w:hAnsi="Times New Roman"/>
          <w:sz w:val="24"/>
          <w:szCs w:val="24"/>
        </w:rPr>
        <w:t xml:space="preserve"> изменени</w:t>
      </w:r>
      <w:r>
        <w:rPr>
          <w:rFonts w:ascii="Times New Roman" w:hAnsi="Times New Roman"/>
          <w:sz w:val="24"/>
          <w:szCs w:val="24"/>
        </w:rPr>
        <w:t>я</w:t>
      </w:r>
      <w:r w:rsidRPr="00ED613A">
        <w:rPr>
          <w:rFonts w:ascii="Times New Roman" w:hAnsi="Times New Roman"/>
          <w:sz w:val="24"/>
          <w:szCs w:val="24"/>
        </w:rPr>
        <w:t xml:space="preserve"> в Решение Собрания депутатов Миасского городского округа </w:t>
      </w:r>
      <w:r>
        <w:rPr>
          <w:rFonts w:ascii="Times New Roman" w:hAnsi="Times New Roman"/>
          <w:sz w:val="24"/>
          <w:szCs w:val="24"/>
        </w:rPr>
        <w:t xml:space="preserve"> </w:t>
      </w:r>
      <w:r w:rsidRPr="00ED613A">
        <w:rPr>
          <w:rFonts w:ascii="Times New Roman" w:hAnsi="Times New Roman"/>
          <w:sz w:val="24"/>
          <w:szCs w:val="24"/>
        </w:rPr>
        <w:t>от 25.03.2022 г. №4 «О возложении исполнения обязанностей Председателя Контрольно-счетной палаты Миасского городского округа</w:t>
      </w:r>
      <w:r w:rsidRPr="00106606">
        <w:rPr>
          <w:rFonts w:ascii="Times New Roman" w:hAnsi="Times New Roman"/>
          <w:color w:val="000000" w:themeColor="text1"/>
          <w:sz w:val="24"/>
          <w:szCs w:val="24"/>
        </w:rPr>
        <w:t xml:space="preserve">» </w:t>
      </w:r>
      <w:r w:rsidRPr="00106606">
        <w:rPr>
          <w:rStyle w:val="a6"/>
          <w:rFonts w:ascii="Times New Roman" w:hAnsi="Times New Roman"/>
          <w:color w:val="000000" w:themeColor="text1"/>
          <w:sz w:val="24"/>
          <w:szCs w:val="24"/>
        </w:rPr>
        <w:t>(далее – Решение)</w:t>
      </w:r>
      <w:r w:rsidRPr="00106606">
        <w:rPr>
          <w:rFonts w:ascii="Times New Roman" w:hAnsi="Times New Roman"/>
          <w:color w:val="000000" w:themeColor="text1"/>
          <w:sz w:val="24"/>
          <w:szCs w:val="24"/>
        </w:rPr>
        <w:t>,</w:t>
      </w:r>
      <w:r w:rsidRPr="00E729E7">
        <w:rPr>
          <w:rFonts w:ascii="Times New Roman" w:hAnsi="Times New Roman"/>
          <w:sz w:val="24"/>
          <w:szCs w:val="24"/>
        </w:rPr>
        <w:t xml:space="preserve"> </w:t>
      </w:r>
      <w:r>
        <w:rPr>
          <w:rFonts w:ascii="Times New Roman" w:hAnsi="Times New Roman"/>
          <w:sz w:val="24"/>
          <w:szCs w:val="24"/>
        </w:rPr>
        <w:t>а именн</w:t>
      </w:r>
      <w:r w:rsidR="0011074E">
        <w:rPr>
          <w:rFonts w:ascii="Times New Roman" w:hAnsi="Times New Roman"/>
          <w:sz w:val="24"/>
          <w:szCs w:val="24"/>
        </w:rPr>
        <w:t>о:  в пункте 1 Решения слова «30</w:t>
      </w:r>
      <w:r>
        <w:rPr>
          <w:rFonts w:ascii="Times New Roman" w:hAnsi="Times New Roman"/>
          <w:sz w:val="24"/>
          <w:szCs w:val="24"/>
        </w:rPr>
        <w:t>.0</w:t>
      </w:r>
      <w:r w:rsidR="0011074E">
        <w:rPr>
          <w:rFonts w:ascii="Times New Roman" w:hAnsi="Times New Roman"/>
          <w:sz w:val="24"/>
          <w:szCs w:val="24"/>
        </w:rPr>
        <w:t>9</w:t>
      </w:r>
      <w:r>
        <w:rPr>
          <w:rFonts w:ascii="Times New Roman" w:hAnsi="Times New Roman"/>
          <w:sz w:val="24"/>
          <w:szCs w:val="24"/>
        </w:rPr>
        <w:t>.2022 г.» заменить словами «</w:t>
      </w:r>
      <w:r w:rsidR="0029166F">
        <w:rPr>
          <w:rFonts w:ascii="Times New Roman" w:hAnsi="Times New Roman"/>
          <w:sz w:val="24"/>
          <w:szCs w:val="24"/>
        </w:rPr>
        <w:t>31</w:t>
      </w:r>
      <w:r>
        <w:rPr>
          <w:rFonts w:ascii="Times New Roman" w:hAnsi="Times New Roman"/>
          <w:sz w:val="24"/>
          <w:szCs w:val="24"/>
        </w:rPr>
        <w:t>.</w:t>
      </w:r>
      <w:r w:rsidR="0029166F">
        <w:rPr>
          <w:rFonts w:ascii="Times New Roman" w:hAnsi="Times New Roman"/>
          <w:sz w:val="24"/>
          <w:szCs w:val="24"/>
        </w:rPr>
        <w:t>12</w:t>
      </w:r>
      <w:r>
        <w:rPr>
          <w:rFonts w:ascii="Times New Roman" w:hAnsi="Times New Roman"/>
          <w:sz w:val="24"/>
          <w:szCs w:val="24"/>
        </w:rPr>
        <w:t>.2022 г.»;</w:t>
      </w:r>
    </w:p>
    <w:p w:rsidR="00E33846" w:rsidRPr="00E729E7" w:rsidRDefault="00E33846" w:rsidP="00E33846">
      <w:pPr>
        <w:shd w:val="clear" w:color="auto" w:fill="FFFFFF"/>
        <w:tabs>
          <w:tab w:val="left" w:pos="993"/>
        </w:tabs>
        <w:ind w:firstLine="700"/>
        <w:jc w:val="both"/>
        <w:rPr>
          <w:sz w:val="24"/>
          <w:szCs w:val="24"/>
        </w:rPr>
      </w:pPr>
      <w:r w:rsidRPr="00E729E7">
        <w:rPr>
          <w:sz w:val="24"/>
          <w:szCs w:val="24"/>
        </w:rPr>
        <w:t xml:space="preserve">2.    Настоящее </w:t>
      </w:r>
      <w:r>
        <w:rPr>
          <w:sz w:val="24"/>
          <w:szCs w:val="24"/>
        </w:rPr>
        <w:t>Р</w:t>
      </w:r>
      <w:r w:rsidRPr="00E729E7">
        <w:rPr>
          <w:sz w:val="24"/>
          <w:szCs w:val="24"/>
        </w:rPr>
        <w:t xml:space="preserve">ешение вступает в силу с момента его </w:t>
      </w:r>
      <w:r>
        <w:rPr>
          <w:sz w:val="24"/>
          <w:szCs w:val="24"/>
        </w:rPr>
        <w:t>принят</w:t>
      </w:r>
      <w:r w:rsidRPr="00E729E7">
        <w:rPr>
          <w:sz w:val="24"/>
          <w:szCs w:val="24"/>
        </w:rPr>
        <w:t>ия.</w:t>
      </w:r>
    </w:p>
    <w:p w:rsidR="00E33846" w:rsidRPr="00E729E7" w:rsidRDefault="00E33846" w:rsidP="00E33846">
      <w:pPr>
        <w:shd w:val="clear" w:color="auto" w:fill="FFFFFF"/>
        <w:tabs>
          <w:tab w:val="left" w:pos="993"/>
        </w:tabs>
        <w:ind w:firstLine="700"/>
        <w:jc w:val="both"/>
        <w:rPr>
          <w:sz w:val="24"/>
          <w:szCs w:val="24"/>
        </w:rPr>
      </w:pPr>
      <w:r w:rsidRPr="00E729E7">
        <w:rPr>
          <w:spacing w:val="2"/>
          <w:sz w:val="24"/>
          <w:szCs w:val="24"/>
        </w:rPr>
        <w:t xml:space="preserve">3.  Контроль исполнения настоящего </w:t>
      </w:r>
      <w:r>
        <w:rPr>
          <w:spacing w:val="2"/>
          <w:sz w:val="24"/>
          <w:szCs w:val="24"/>
        </w:rPr>
        <w:t>Р</w:t>
      </w:r>
      <w:r w:rsidRPr="00E729E7">
        <w:rPr>
          <w:spacing w:val="2"/>
          <w:sz w:val="24"/>
          <w:szCs w:val="24"/>
        </w:rPr>
        <w:t xml:space="preserve">ешения возложить на постоянную комиссию по </w:t>
      </w:r>
      <w:r w:rsidRPr="003274B7">
        <w:rPr>
          <w:sz w:val="24"/>
          <w:szCs w:val="24"/>
        </w:rPr>
        <w:t>вопросам законности, правопорядка и местного самоуправления</w:t>
      </w:r>
      <w:r w:rsidRPr="00E729E7">
        <w:rPr>
          <w:spacing w:val="-1"/>
          <w:sz w:val="24"/>
          <w:szCs w:val="24"/>
        </w:rPr>
        <w:t>.</w:t>
      </w:r>
    </w:p>
    <w:p w:rsidR="00E33846" w:rsidRDefault="00E33846" w:rsidP="00E33846">
      <w:pPr>
        <w:spacing w:before="40"/>
        <w:ind w:right="-2"/>
        <w:jc w:val="both"/>
        <w:rPr>
          <w:sz w:val="24"/>
          <w:szCs w:val="24"/>
        </w:rPr>
      </w:pPr>
    </w:p>
    <w:p w:rsidR="00E33846" w:rsidRDefault="00E33846" w:rsidP="00E33846">
      <w:pPr>
        <w:spacing w:before="40"/>
        <w:ind w:right="-2"/>
        <w:jc w:val="both"/>
        <w:rPr>
          <w:sz w:val="24"/>
          <w:szCs w:val="24"/>
        </w:rPr>
      </w:pPr>
    </w:p>
    <w:tbl>
      <w:tblPr>
        <w:tblW w:w="9853" w:type="dxa"/>
        <w:tblLook w:val="04A0"/>
      </w:tblPr>
      <w:tblGrid>
        <w:gridCol w:w="8045"/>
        <w:gridCol w:w="1808"/>
      </w:tblGrid>
      <w:tr w:rsidR="00E33846" w:rsidRPr="000211F7" w:rsidTr="0005121A">
        <w:tc>
          <w:tcPr>
            <w:tcW w:w="8045" w:type="dxa"/>
            <w:shd w:val="clear" w:color="auto" w:fill="auto"/>
          </w:tcPr>
          <w:p w:rsidR="00E33846" w:rsidRPr="000211F7" w:rsidRDefault="00E33846" w:rsidP="0005121A">
            <w:pPr>
              <w:spacing w:before="40"/>
              <w:ind w:right="-2"/>
              <w:jc w:val="both"/>
              <w:rPr>
                <w:sz w:val="24"/>
                <w:szCs w:val="24"/>
              </w:rPr>
            </w:pPr>
            <w:r w:rsidRPr="000211F7">
              <w:rPr>
                <w:sz w:val="24"/>
                <w:szCs w:val="24"/>
              </w:rPr>
              <w:t>Председатель Собрания депутатов</w:t>
            </w:r>
          </w:p>
          <w:p w:rsidR="00E33846" w:rsidRPr="000211F7" w:rsidRDefault="00E33846" w:rsidP="0005121A">
            <w:pPr>
              <w:spacing w:before="40"/>
              <w:ind w:right="-2"/>
              <w:jc w:val="both"/>
              <w:rPr>
                <w:sz w:val="24"/>
                <w:szCs w:val="24"/>
              </w:rPr>
            </w:pPr>
            <w:r w:rsidRPr="000211F7">
              <w:rPr>
                <w:sz w:val="24"/>
                <w:szCs w:val="24"/>
              </w:rPr>
              <w:t xml:space="preserve">Миасского городского округа </w:t>
            </w:r>
          </w:p>
          <w:p w:rsidR="00E33846" w:rsidRPr="000211F7" w:rsidRDefault="00E33846" w:rsidP="0005121A">
            <w:pPr>
              <w:spacing w:before="40"/>
              <w:ind w:right="-2"/>
              <w:jc w:val="both"/>
              <w:rPr>
                <w:sz w:val="24"/>
                <w:szCs w:val="24"/>
              </w:rPr>
            </w:pPr>
            <w:r w:rsidRPr="000211F7">
              <w:rPr>
                <w:sz w:val="24"/>
                <w:szCs w:val="24"/>
              </w:rPr>
              <w:t xml:space="preserve">              </w:t>
            </w:r>
          </w:p>
          <w:p w:rsidR="00E33846" w:rsidRPr="000211F7" w:rsidRDefault="00E33846" w:rsidP="0005121A">
            <w:pPr>
              <w:spacing w:before="40"/>
              <w:ind w:right="-2"/>
              <w:jc w:val="both"/>
              <w:rPr>
                <w:sz w:val="24"/>
                <w:szCs w:val="24"/>
              </w:rPr>
            </w:pPr>
          </w:p>
        </w:tc>
        <w:tc>
          <w:tcPr>
            <w:tcW w:w="1808" w:type="dxa"/>
            <w:shd w:val="clear" w:color="auto" w:fill="auto"/>
          </w:tcPr>
          <w:p w:rsidR="00E33846" w:rsidRPr="000211F7" w:rsidRDefault="00E33846" w:rsidP="0005121A">
            <w:pPr>
              <w:spacing w:before="40"/>
              <w:ind w:left="-108" w:right="-2"/>
              <w:jc w:val="both"/>
              <w:rPr>
                <w:sz w:val="24"/>
                <w:szCs w:val="24"/>
              </w:rPr>
            </w:pPr>
          </w:p>
          <w:p w:rsidR="00E33846" w:rsidRPr="000211F7" w:rsidRDefault="00E33846" w:rsidP="0005121A">
            <w:pPr>
              <w:spacing w:before="40"/>
              <w:ind w:left="-108" w:right="-2"/>
              <w:jc w:val="both"/>
              <w:rPr>
                <w:sz w:val="24"/>
                <w:szCs w:val="24"/>
              </w:rPr>
            </w:pPr>
            <w:r w:rsidRPr="000211F7">
              <w:rPr>
                <w:sz w:val="24"/>
                <w:szCs w:val="24"/>
              </w:rPr>
              <w:t>Д.Г. Проскурин</w:t>
            </w:r>
          </w:p>
        </w:tc>
      </w:tr>
    </w:tbl>
    <w:p w:rsidR="00E33846" w:rsidRPr="000C6573" w:rsidRDefault="00E33846" w:rsidP="00E33846">
      <w:pPr>
        <w:pStyle w:val="a5"/>
        <w:rPr>
          <w:color w:val="000000"/>
          <w:sz w:val="24"/>
          <w:szCs w:val="24"/>
        </w:rPr>
      </w:pPr>
    </w:p>
    <w:p w:rsidR="00E33846" w:rsidRDefault="00E33846" w:rsidP="00E33846"/>
    <w:p w:rsidR="00A1332F" w:rsidRDefault="00A1332F"/>
    <w:sectPr w:rsidR="00A1332F" w:rsidSect="00CB12BC">
      <w:pgSz w:w="11906" w:h="16838"/>
      <w:pgMar w:top="1134" w:right="851" w:bottom="568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60"/>
  <w:proofState w:spelling="clean" w:grammar="clean"/>
  <w:defaultTabStop w:val="708"/>
  <w:characterSpacingControl w:val="doNotCompress"/>
  <w:compat/>
  <w:rsids>
    <w:rsidRoot w:val="00E33846"/>
    <w:rsid w:val="000A4E06"/>
    <w:rsid w:val="0011074E"/>
    <w:rsid w:val="0029166F"/>
    <w:rsid w:val="007F5D6F"/>
    <w:rsid w:val="009C0EC8"/>
    <w:rsid w:val="00A1332F"/>
    <w:rsid w:val="00B27E79"/>
    <w:rsid w:val="00C47346"/>
    <w:rsid w:val="00D03A1E"/>
    <w:rsid w:val="00DB4366"/>
    <w:rsid w:val="00E273D4"/>
    <w:rsid w:val="00E33846"/>
    <w:rsid w:val="00ED14D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33846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Plain Text"/>
    <w:basedOn w:val="a"/>
    <w:link w:val="a4"/>
    <w:rsid w:val="00E33846"/>
    <w:pPr>
      <w:widowControl/>
      <w:autoSpaceDE/>
      <w:autoSpaceDN/>
      <w:adjustRightInd/>
    </w:pPr>
    <w:rPr>
      <w:rFonts w:ascii="Courier New" w:hAnsi="Courier New"/>
    </w:rPr>
  </w:style>
  <w:style w:type="character" w:customStyle="1" w:styleId="a4">
    <w:name w:val="Текст Знак"/>
    <w:basedOn w:val="a0"/>
    <w:link w:val="a3"/>
    <w:rsid w:val="00E33846"/>
    <w:rPr>
      <w:rFonts w:ascii="Courier New" w:eastAsia="Times New Roman" w:hAnsi="Courier New" w:cs="Times New Roman"/>
      <w:sz w:val="20"/>
      <w:szCs w:val="20"/>
      <w:lang w:eastAsia="ru-RU"/>
    </w:rPr>
  </w:style>
  <w:style w:type="paragraph" w:styleId="a5">
    <w:name w:val="No Spacing"/>
    <w:uiPriority w:val="1"/>
    <w:qFormat/>
    <w:rsid w:val="00E33846"/>
    <w:pPr>
      <w:spacing w:after="0" w:line="240" w:lineRule="auto"/>
    </w:pPr>
    <w:rPr>
      <w:rFonts w:ascii="Calibri" w:eastAsia="Calibri" w:hAnsi="Calibri" w:cs="Times New Roman"/>
    </w:rPr>
  </w:style>
  <w:style w:type="character" w:customStyle="1" w:styleId="a6">
    <w:name w:val="Гипертекстовая ссылка"/>
    <w:uiPriority w:val="99"/>
    <w:rsid w:val="00E33846"/>
    <w:rPr>
      <w:b w:val="0"/>
      <w:bCs w:val="0"/>
      <w:color w:val="106BB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287</Words>
  <Characters>1639</Characters>
  <Application>Microsoft Office Word</Application>
  <DocSecurity>0</DocSecurity>
  <Lines>13</Lines>
  <Paragraphs>3</Paragraphs>
  <ScaleCrop>false</ScaleCrop>
  <Company/>
  <LinksUpToDate>false</LinksUpToDate>
  <CharactersWithSpaces>1923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7</cp:revision>
  <dcterms:created xsi:type="dcterms:W3CDTF">2022-08-22T08:17:00Z</dcterms:created>
  <dcterms:modified xsi:type="dcterms:W3CDTF">2022-09-29T11:44:00Z</dcterms:modified>
</cp:coreProperties>
</file>