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18" w:rsidRPr="00DC5273" w:rsidRDefault="007C0F18" w:rsidP="007C0F18">
      <w:pPr>
        <w:ind w:right="-1"/>
        <w:rPr>
          <w:b/>
          <w:bCs/>
          <w:sz w:val="24"/>
          <w:szCs w:val="24"/>
        </w:rPr>
      </w:pPr>
      <w:r w:rsidRPr="00DC5273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5273">
        <w:rPr>
          <w:b/>
          <w:bCs/>
          <w:sz w:val="24"/>
          <w:szCs w:val="24"/>
        </w:rPr>
        <w:t>ПРОЕКТ</w:t>
      </w:r>
    </w:p>
    <w:p w:rsidR="007C0F18" w:rsidRPr="00DC5273" w:rsidRDefault="007C0F18" w:rsidP="007C0F18">
      <w:pPr>
        <w:ind w:right="-1"/>
        <w:rPr>
          <w:b/>
          <w:bCs/>
          <w:sz w:val="24"/>
          <w:szCs w:val="24"/>
        </w:rPr>
      </w:pPr>
    </w:p>
    <w:p w:rsidR="007C0F18" w:rsidRPr="00DC5273" w:rsidRDefault="007C0F18" w:rsidP="007C0F18">
      <w:pPr>
        <w:ind w:right="-1"/>
        <w:rPr>
          <w:b/>
          <w:bCs/>
          <w:sz w:val="24"/>
          <w:szCs w:val="24"/>
        </w:rPr>
      </w:pPr>
    </w:p>
    <w:p w:rsidR="007C0F18" w:rsidRPr="00DC5273" w:rsidRDefault="007C0F18" w:rsidP="007C0F18">
      <w:pPr>
        <w:ind w:right="-1"/>
        <w:rPr>
          <w:b/>
          <w:bCs/>
          <w:sz w:val="24"/>
          <w:szCs w:val="24"/>
        </w:rPr>
      </w:pPr>
    </w:p>
    <w:p w:rsidR="007C0F18" w:rsidRPr="00DC5273" w:rsidRDefault="007C0F18" w:rsidP="007C0F18">
      <w:pPr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СОБРАНИЕ ДЕПУТАТОВ МИАССКОГО ГОРОДСКОГО ОКРУГА</w:t>
      </w:r>
    </w:p>
    <w:p w:rsidR="007C0F18" w:rsidRPr="00DC5273" w:rsidRDefault="007C0F18" w:rsidP="007C0F18">
      <w:pPr>
        <w:widowControl/>
        <w:ind w:right="-1"/>
        <w:jc w:val="both"/>
        <w:rPr>
          <w:sz w:val="24"/>
          <w:szCs w:val="24"/>
        </w:rPr>
      </w:pPr>
      <w:r w:rsidRPr="00DC5273">
        <w:rPr>
          <w:sz w:val="24"/>
          <w:szCs w:val="24"/>
        </w:rPr>
        <w:t xml:space="preserve">                                                         </w:t>
      </w:r>
      <w:r w:rsidRPr="00DC5273">
        <w:rPr>
          <w:bCs/>
          <w:sz w:val="24"/>
          <w:szCs w:val="24"/>
        </w:rPr>
        <w:t>ЧЕЛЯБИНСКАЯ ОБЛАСТЬ</w:t>
      </w:r>
      <w:r w:rsidRPr="00DC5273">
        <w:rPr>
          <w:sz w:val="24"/>
          <w:szCs w:val="24"/>
        </w:rPr>
        <w:t xml:space="preserve">     </w:t>
      </w:r>
    </w:p>
    <w:p w:rsidR="007C0F18" w:rsidRPr="00DC5273" w:rsidRDefault="007C0F18" w:rsidP="007C0F18">
      <w:pPr>
        <w:widowControl/>
        <w:ind w:right="-1"/>
        <w:jc w:val="center"/>
        <w:rPr>
          <w:bCs/>
          <w:sz w:val="24"/>
          <w:szCs w:val="24"/>
        </w:rPr>
      </w:pPr>
      <w:r w:rsidRPr="00DC5273">
        <w:rPr>
          <w:sz w:val="24"/>
        </w:rPr>
        <w:t>__________ С</w:t>
      </w:r>
      <w:r w:rsidRPr="00DC5273">
        <w:rPr>
          <w:bCs/>
          <w:sz w:val="24"/>
          <w:szCs w:val="24"/>
        </w:rPr>
        <w:t xml:space="preserve">ЕССИЯ СОБРАНИЯ  ДЕПУТАТОВ МИАССКОГО </w:t>
      </w:r>
    </w:p>
    <w:p w:rsidR="007C0F18" w:rsidRPr="00DC5273" w:rsidRDefault="007C0F18" w:rsidP="007C0F18">
      <w:pPr>
        <w:widowControl/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ГОРОДСКОГО ОКРУГА ШЕСТОГО СОЗЫВА</w:t>
      </w:r>
    </w:p>
    <w:p w:rsidR="007C0F18" w:rsidRPr="00DC5273" w:rsidRDefault="007C0F18" w:rsidP="007C0F18">
      <w:pPr>
        <w:ind w:right="-1"/>
        <w:jc w:val="right"/>
        <w:rPr>
          <w:sz w:val="24"/>
        </w:rPr>
      </w:pPr>
    </w:p>
    <w:p w:rsidR="007C0F18" w:rsidRPr="00DC5273" w:rsidRDefault="007C0F18" w:rsidP="007C0F18">
      <w:pPr>
        <w:ind w:right="-1"/>
        <w:jc w:val="center"/>
        <w:rPr>
          <w:sz w:val="24"/>
        </w:rPr>
      </w:pPr>
      <w:r w:rsidRPr="00DC5273">
        <w:rPr>
          <w:sz w:val="24"/>
        </w:rPr>
        <w:t>РЕШЕНИЕ №_____</w:t>
      </w:r>
    </w:p>
    <w:p w:rsidR="007C0F18" w:rsidRPr="00DC5273" w:rsidRDefault="007C0F18" w:rsidP="007C0F18">
      <w:pPr>
        <w:ind w:right="-1"/>
        <w:jc w:val="right"/>
        <w:rPr>
          <w:sz w:val="24"/>
          <w:szCs w:val="24"/>
        </w:rPr>
      </w:pPr>
      <w:r w:rsidRPr="00DC5273">
        <w:rPr>
          <w:sz w:val="24"/>
        </w:rPr>
        <w:t xml:space="preserve">от ________________ </w:t>
      </w:r>
      <w:proofErr w:type="gramStart"/>
      <w:r w:rsidRPr="00DC5273">
        <w:rPr>
          <w:sz w:val="24"/>
        </w:rPr>
        <w:t>г</w:t>
      </w:r>
      <w:proofErr w:type="gramEnd"/>
      <w:r w:rsidRPr="00DC5273">
        <w:rPr>
          <w:sz w:val="24"/>
        </w:rPr>
        <w:t>.</w:t>
      </w:r>
    </w:p>
    <w:p w:rsidR="007C0F18" w:rsidRPr="00DC5273" w:rsidRDefault="007C0F18" w:rsidP="007C0F18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34.9pt;z-index:251660288" strokecolor="white">
            <v:textbox style="mso-next-textbox:#_x0000_s1026">
              <w:txbxContent>
                <w:p w:rsidR="007C0F18" w:rsidRPr="005A04BA" w:rsidRDefault="007C0F18" w:rsidP="007C0F18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изменений и дополнений 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7C0F18" w:rsidRPr="00DC5273" w:rsidRDefault="007C0F18" w:rsidP="007C0F18">
      <w:pPr>
        <w:pStyle w:val="ConsPlusTitle"/>
        <w:widowControl/>
        <w:ind w:right="-1"/>
        <w:jc w:val="center"/>
      </w:pPr>
    </w:p>
    <w:p w:rsidR="007C0F18" w:rsidRPr="00DC5273" w:rsidRDefault="007C0F18" w:rsidP="007C0F18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7C0F18" w:rsidRPr="00DC5273" w:rsidRDefault="007C0F18" w:rsidP="007C0F18">
      <w:pPr>
        <w:ind w:firstLine="709"/>
        <w:jc w:val="both"/>
        <w:rPr>
          <w:sz w:val="24"/>
          <w:szCs w:val="24"/>
        </w:rPr>
      </w:pPr>
    </w:p>
    <w:p w:rsidR="007C0F18" w:rsidRPr="00DC5273" w:rsidRDefault="007C0F18" w:rsidP="007C0F18">
      <w:pPr>
        <w:ind w:firstLine="709"/>
        <w:jc w:val="both"/>
        <w:rPr>
          <w:sz w:val="24"/>
          <w:szCs w:val="24"/>
        </w:rPr>
      </w:pPr>
      <w:proofErr w:type="gramStart"/>
      <w:r w:rsidRPr="00DC5273">
        <w:rPr>
          <w:bCs/>
          <w:sz w:val="24"/>
          <w:szCs w:val="24"/>
        </w:rPr>
        <w:t>Рассмотрев предложение Председателя Собрания депутатов Миасского городского округа Д.Г. Проскурина о внесении изменений и дополнений в Устав Миасского городского округа, предложени</w:t>
      </w:r>
      <w:r>
        <w:rPr>
          <w:bCs/>
          <w:sz w:val="24"/>
          <w:szCs w:val="24"/>
        </w:rPr>
        <w:t xml:space="preserve">е </w:t>
      </w:r>
      <w:r w:rsidRPr="00DC5273">
        <w:rPr>
          <w:bCs/>
          <w:sz w:val="24"/>
          <w:szCs w:val="24"/>
        </w:rPr>
        <w:t xml:space="preserve"> Прокурора города Миасса об изменении  нормативного правового акта, учитывая рекомендации постоянной комиссии по вопросам законности, правопорядка и местного самоуправления</w:t>
      </w:r>
      <w:r w:rsidRPr="00DC5273">
        <w:rPr>
          <w:color w:val="000000"/>
          <w:sz w:val="24"/>
          <w:szCs w:val="24"/>
        </w:rPr>
        <w:t xml:space="preserve">, </w:t>
      </w:r>
      <w:r w:rsidRPr="00DC5273">
        <w:rPr>
          <w:sz w:val="24"/>
          <w:szCs w:val="24"/>
        </w:rPr>
        <w:t xml:space="preserve">руководствуясь Федеральным </w:t>
      </w:r>
      <w:hyperlink r:id="rId5" w:history="1">
        <w:r w:rsidRPr="00DC5273">
          <w:rPr>
            <w:sz w:val="24"/>
            <w:szCs w:val="24"/>
          </w:rPr>
          <w:t>законом</w:t>
        </w:r>
      </w:hyperlink>
      <w:r w:rsidRPr="00DC5273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6" w:history="1">
        <w:r w:rsidRPr="00DC5273">
          <w:rPr>
            <w:sz w:val="24"/>
            <w:szCs w:val="24"/>
          </w:rPr>
          <w:t>Уставом</w:t>
        </w:r>
      </w:hyperlink>
      <w:r w:rsidRPr="00DC5273">
        <w:rPr>
          <w:sz w:val="24"/>
          <w:szCs w:val="24"/>
        </w:rPr>
        <w:t xml:space="preserve"> Миасского</w:t>
      </w:r>
      <w:proofErr w:type="gramEnd"/>
      <w:r w:rsidRPr="00DC5273">
        <w:rPr>
          <w:sz w:val="24"/>
          <w:szCs w:val="24"/>
        </w:rPr>
        <w:t xml:space="preserve"> городского округа, Собрание депутатов Миасского городского округа</w:t>
      </w:r>
    </w:p>
    <w:p w:rsidR="007C0F18" w:rsidRPr="00DC5273" w:rsidRDefault="007C0F18" w:rsidP="007C0F18">
      <w:pPr>
        <w:jc w:val="both"/>
        <w:rPr>
          <w:sz w:val="24"/>
          <w:szCs w:val="24"/>
        </w:rPr>
      </w:pPr>
      <w:r w:rsidRPr="00DC5273">
        <w:rPr>
          <w:sz w:val="24"/>
          <w:szCs w:val="24"/>
        </w:rPr>
        <w:t>РЕШАЕТ:</w:t>
      </w:r>
    </w:p>
    <w:p w:rsidR="007C0F18" w:rsidRPr="00DC5273" w:rsidRDefault="007C0F18" w:rsidP="007C0F1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1. Внести в Устав Миасского городского округа следующие изменения и дополнения:</w:t>
      </w:r>
    </w:p>
    <w:p w:rsidR="007C0F18" w:rsidRPr="00DC5273" w:rsidRDefault="007C0F18" w:rsidP="007C0F1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DC5273">
        <w:rPr>
          <w:b/>
          <w:bCs/>
          <w:sz w:val="24"/>
          <w:szCs w:val="24"/>
        </w:rPr>
        <w:t>1)</w:t>
      </w:r>
      <w:r w:rsidRPr="00DC527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</w:t>
      </w:r>
      <w:r w:rsidRPr="007F5A08">
        <w:rPr>
          <w:bCs/>
          <w:sz w:val="24"/>
          <w:szCs w:val="24"/>
        </w:rPr>
        <w:t>абзаце 1 статьи 10</w:t>
      </w:r>
      <w:r w:rsidRPr="00DC5273">
        <w:rPr>
          <w:bCs/>
          <w:sz w:val="24"/>
          <w:szCs w:val="24"/>
        </w:rPr>
        <w:t xml:space="preserve"> «Вопросы местного значения»</w:t>
      </w:r>
      <w:r>
        <w:rPr>
          <w:bCs/>
          <w:sz w:val="24"/>
          <w:szCs w:val="24"/>
        </w:rPr>
        <w:t xml:space="preserve"> подпункт 39 изложить </w:t>
      </w:r>
      <w:r w:rsidRPr="00DC5273">
        <w:rPr>
          <w:bCs/>
          <w:sz w:val="24"/>
          <w:szCs w:val="24"/>
        </w:rPr>
        <w:t>в следующей  редакции:</w:t>
      </w:r>
    </w:p>
    <w:p w:rsidR="007C0F18" w:rsidRDefault="007C0F18" w:rsidP="007C0F1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 xml:space="preserve">39) </w:t>
      </w:r>
      <w:r w:rsidRPr="001D3AA7">
        <w:rPr>
          <w:bCs/>
          <w:sz w:val="24"/>
          <w:szCs w:val="24"/>
        </w:rPr>
        <w:t xml:space="preserve">обеспечение выполнения работ, необходимых для создания искусственных земельных участков для нужд </w:t>
      </w:r>
      <w:r>
        <w:rPr>
          <w:bCs/>
          <w:sz w:val="24"/>
          <w:szCs w:val="24"/>
        </w:rPr>
        <w:t>О</w:t>
      </w:r>
      <w:r w:rsidRPr="001D3AA7">
        <w:rPr>
          <w:bCs/>
          <w:sz w:val="24"/>
          <w:szCs w:val="24"/>
        </w:rPr>
        <w:t>круга в соответствии с федеральным законом</w:t>
      </w:r>
      <w:proofErr w:type="gramStart"/>
      <w:r w:rsidRPr="001D3AA7">
        <w:rPr>
          <w:bCs/>
          <w:sz w:val="24"/>
          <w:szCs w:val="24"/>
        </w:rPr>
        <w:t>;»</w:t>
      </w:r>
      <w:proofErr w:type="gramEnd"/>
      <w:r w:rsidRPr="001D3AA7">
        <w:rPr>
          <w:bCs/>
          <w:sz w:val="24"/>
          <w:szCs w:val="24"/>
        </w:rPr>
        <w:t>;</w:t>
      </w:r>
    </w:p>
    <w:p w:rsidR="007C0F18" w:rsidRPr="00E0413D" w:rsidRDefault="007C0F18" w:rsidP="007C0F18">
      <w:pPr>
        <w:pStyle w:val="a4"/>
        <w:ind w:left="0" w:firstLine="709"/>
      </w:pPr>
      <w:r>
        <w:rPr>
          <w:b/>
        </w:rPr>
        <w:t>2</w:t>
      </w:r>
      <w:r w:rsidRPr="00BC34DE">
        <w:rPr>
          <w:b/>
        </w:rPr>
        <w:t xml:space="preserve">) </w:t>
      </w:r>
      <w:r w:rsidRPr="00E0413D">
        <w:t xml:space="preserve">абзац 2 пункта 3 статьи  27 </w:t>
      </w:r>
      <w:r>
        <w:t xml:space="preserve">«Председатель Собрания депутатов Округа» </w:t>
      </w:r>
      <w:r w:rsidRPr="00E0413D">
        <w:t>изложить в следующей редакции:</w:t>
      </w:r>
    </w:p>
    <w:p w:rsidR="007C0F18" w:rsidRDefault="007C0F18" w:rsidP="007C0F18">
      <w:pPr>
        <w:widowControl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E0413D">
        <w:rPr>
          <w:sz w:val="24"/>
          <w:szCs w:val="24"/>
        </w:rPr>
        <w:t>«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Председателю Собрания депутатов</w:t>
      </w:r>
      <w:r w:rsidRPr="00E0413D">
        <w:rPr>
          <w:sz w:val="24"/>
          <w:szCs w:val="24"/>
        </w:rPr>
        <w:t xml:space="preserve"> Округа выплачивается ежемесячное денежное содержание, состоящее из ежемесячного денежного вознаграждения и дополнительных выплат, в порядке и размерах, установленных решением Собрания депутатов Округа.</w:t>
      </w:r>
      <w:r>
        <w:rPr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Председателю Собрания депутатов Округа предоставляется ежегодный отпуск продолжительностью 40 календарных дней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.»;</w:t>
      </w:r>
    </w:p>
    <w:p w:rsidR="007C0F18" w:rsidRDefault="007C0F18" w:rsidP="007C0F18">
      <w:pPr>
        <w:widowControl/>
        <w:ind w:firstLine="709"/>
        <w:jc w:val="both"/>
        <w:outlineLvl w:val="0"/>
        <w:rPr>
          <w:b/>
          <w:bCs/>
          <w:sz w:val="24"/>
          <w:szCs w:val="24"/>
        </w:rPr>
      </w:pPr>
      <w:proofErr w:type="gramEnd"/>
      <w:r>
        <w:rPr>
          <w:b/>
          <w:bCs/>
          <w:sz w:val="24"/>
          <w:szCs w:val="24"/>
        </w:rPr>
        <w:t xml:space="preserve">3) </w:t>
      </w:r>
      <w:r w:rsidRPr="00BC34DE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 xml:space="preserve">пункте 2 </w:t>
      </w:r>
      <w:r w:rsidRPr="00BC34DE">
        <w:rPr>
          <w:bCs/>
          <w:sz w:val="24"/>
          <w:szCs w:val="24"/>
        </w:rPr>
        <w:t xml:space="preserve"> стать</w:t>
      </w:r>
      <w:r>
        <w:rPr>
          <w:bCs/>
          <w:sz w:val="24"/>
          <w:szCs w:val="24"/>
        </w:rPr>
        <w:t xml:space="preserve">и </w:t>
      </w:r>
      <w:r w:rsidRPr="00BC34DE">
        <w:rPr>
          <w:bCs/>
          <w:sz w:val="24"/>
          <w:szCs w:val="24"/>
        </w:rPr>
        <w:t>29 «Полномочия Собрания депутатов Округа»</w:t>
      </w:r>
      <w:r>
        <w:rPr>
          <w:bCs/>
          <w:sz w:val="24"/>
          <w:szCs w:val="24"/>
        </w:rPr>
        <w:t xml:space="preserve"> подпункт 18 исключить;</w:t>
      </w:r>
      <w:r>
        <w:rPr>
          <w:b/>
          <w:bCs/>
          <w:sz w:val="24"/>
          <w:szCs w:val="24"/>
        </w:rPr>
        <w:t xml:space="preserve"> </w:t>
      </w:r>
    </w:p>
    <w:p w:rsidR="007C0F18" w:rsidRDefault="007C0F18" w:rsidP="007C0F18">
      <w:pPr>
        <w:widowControl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4</w:t>
      </w:r>
      <w:r w:rsidRPr="00E0413D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 xml:space="preserve">) </w:t>
      </w:r>
      <w:r w:rsidR="00F24FED" w:rsidRPr="00F24FE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в </w:t>
      </w:r>
      <w:r w:rsidR="00F24FE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абзаце 2 подпункта 2 пункта 10 статьи 38 </w:t>
      </w:r>
      <w:r w:rsidR="00F24FED" w:rsidRPr="00F24FE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F24FE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«</w:t>
      </w:r>
      <w:r w:rsidR="00F24FED" w:rsidRPr="00F24FE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Депутат Собрания депутатов Округа</w:t>
      </w:r>
      <w:r w:rsidR="00F24FE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» исключить слова </w:t>
      </w:r>
      <w:r w:rsidR="00CB624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«</w:t>
      </w:r>
      <w:r w:rsidR="00CB624C" w:rsidRPr="00CB624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аппарате избирательной комиссии Округа</w:t>
      </w:r>
      <w:proofErr w:type="gramStart"/>
      <w:r w:rsidR="00CB624C" w:rsidRPr="00CB624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</w:t>
      </w:r>
      <w:r w:rsidR="00CB624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»</w:t>
      </w:r>
      <w:proofErr w:type="gramEnd"/>
      <w:r w:rsidR="00CB624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;</w:t>
      </w:r>
    </w:p>
    <w:p w:rsidR="00CB624C" w:rsidRPr="00CB624C" w:rsidRDefault="00CB624C" w:rsidP="007C0F18">
      <w:pPr>
        <w:widowControl/>
        <w:ind w:firstLine="708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B624C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5)</w:t>
      </w:r>
      <w:r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 xml:space="preserve"> </w:t>
      </w:r>
      <w:r w:rsidRPr="00F24FED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в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абзаце 2 подпункта 2 пункта 8 статьи 48 «</w:t>
      </w:r>
      <w:r w:rsidRPr="00CB624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Глава Округа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»</w:t>
      </w:r>
      <w:r w:rsidRPr="00CB624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исключить слова «</w:t>
      </w:r>
      <w:r w:rsidRPr="00CB624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аппарате избирательной комиссии Округа</w:t>
      </w:r>
      <w:proofErr w:type="gramStart"/>
      <w:r w:rsidRPr="00CB624C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»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;</w:t>
      </w:r>
    </w:p>
    <w:p w:rsidR="007C0F18" w:rsidRPr="00BC34DE" w:rsidRDefault="00CB624C" w:rsidP="007C0F1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C0F18">
        <w:rPr>
          <w:b/>
          <w:bCs/>
          <w:sz w:val="24"/>
          <w:szCs w:val="24"/>
        </w:rPr>
        <w:t xml:space="preserve">) </w:t>
      </w:r>
      <w:r w:rsidR="007C0F18" w:rsidRPr="00BC34DE">
        <w:rPr>
          <w:bCs/>
          <w:sz w:val="24"/>
          <w:szCs w:val="24"/>
        </w:rPr>
        <w:t xml:space="preserve">в пункте </w:t>
      </w:r>
      <w:r w:rsidR="007C0F18">
        <w:rPr>
          <w:bCs/>
          <w:sz w:val="24"/>
          <w:szCs w:val="24"/>
        </w:rPr>
        <w:t>1</w:t>
      </w:r>
      <w:r w:rsidR="007C0F18" w:rsidRPr="00BC34DE">
        <w:rPr>
          <w:bCs/>
          <w:sz w:val="24"/>
          <w:szCs w:val="24"/>
        </w:rPr>
        <w:t xml:space="preserve"> статьи </w:t>
      </w:r>
      <w:r w:rsidR="007C0F18">
        <w:rPr>
          <w:bCs/>
          <w:sz w:val="24"/>
          <w:szCs w:val="24"/>
        </w:rPr>
        <w:t xml:space="preserve">56 </w:t>
      </w:r>
      <w:r w:rsidR="007C0F18" w:rsidRPr="00BC34DE">
        <w:rPr>
          <w:bCs/>
          <w:sz w:val="24"/>
          <w:szCs w:val="24"/>
        </w:rPr>
        <w:t xml:space="preserve"> «Полномочия </w:t>
      </w:r>
      <w:r w:rsidR="007C0F18">
        <w:rPr>
          <w:bCs/>
          <w:sz w:val="24"/>
          <w:szCs w:val="24"/>
        </w:rPr>
        <w:t>А</w:t>
      </w:r>
      <w:r w:rsidR="007C0F18" w:rsidRPr="00BC34DE">
        <w:rPr>
          <w:bCs/>
          <w:sz w:val="24"/>
          <w:szCs w:val="24"/>
        </w:rPr>
        <w:t>дминистрации</w:t>
      </w:r>
      <w:r w:rsidR="007C0F18">
        <w:rPr>
          <w:bCs/>
          <w:sz w:val="24"/>
          <w:szCs w:val="24"/>
        </w:rPr>
        <w:t xml:space="preserve"> Округа</w:t>
      </w:r>
      <w:r w:rsidR="007C0F18" w:rsidRPr="00BC34DE">
        <w:rPr>
          <w:bCs/>
          <w:sz w:val="24"/>
          <w:szCs w:val="24"/>
        </w:rPr>
        <w:t>»</w:t>
      </w:r>
      <w:r w:rsidR="007C0F18">
        <w:rPr>
          <w:bCs/>
          <w:sz w:val="24"/>
          <w:szCs w:val="24"/>
        </w:rPr>
        <w:t xml:space="preserve"> </w:t>
      </w:r>
      <w:r w:rsidR="007C0F18" w:rsidRPr="00BC34DE">
        <w:rPr>
          <w:bCs/>
          <w:sz w:val="24"/>
          <w:szCs w:val="24"/>
        </w:rPr>
        <w:t xml:space="preserve">подпункт </w:t>
      </w:r>
      <w:r w:rsidR="007C0F18">
        <w:rPr>
          <w:bCs/>
          <w:sz w:val="24"/>
          <w:szCs w:val="24"/>
        </w:rPr>
        <w:t>67</w:t>
      </w:r>
      <w:r w:rsidR="007C0F18" w:rsidRPr="00BC34DE">
        <w:rPr>
          <w:bCs/>
          <w:sz w:val="24"/>
          <w:szCs w:val="24"/>
        </w:rPr>
        <w:t xml:space="preserve"> изложить в следующей редакции:</w:t>
      </w:r>
    </w:p>
    <w:p w:rsidR="007C0F18" w:rsidRPr="00BC34DE" w:rsidRDefault="007C0F18" w:rsidP="007C0F18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BC34DE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67</w:t>
      </w:r>
      <w:r w:rsidRPr="00BC34DE">
        <w:rPr>
          <w:bCs/>
          <w:sz w:val="24"/>
          <w:szCs w:val="24"/>
        </w:rPr>
        <w:t xml:space="preserve">) обеспечивает выполнение работ, необходимых для создания искусственных земельных участков для нужд </w:t>
      </w:r>
      <w:r>
        <w:rPr>
          <w:bCs/>
          <w:sz w:val="24"/>
          <w:szCs w:val="24"/>
        </w:rPr>
        <w:t>О</w:t>
      </w:r>
      <w:r w:rsidRPr="00BC34DE">
        <w:rPr>
          <w:bCs/>
          <w:sz w:val="24"/>
          <w:szCs w:val="24"/>
        </w:rPr>
        <w:t>круга в соответствии с федеральным законом</w:t>
      </w:r>
      <w:proofErr w:type="gramStart"/>
      <w:r w:rsidRPr="00BC34DE">
        <w:rPr>
          <w:bCs/>
          <w:sz w:val="24"/>
          <w:szCs w:val="24"/>
        </w:rPr>
        <w:t>;»</w:t>
      </w:r>
      <w:proofErr w:type="gramEnd"/>
      <w:r w:rsidRPr="00BC34DE">
        <w:rPr>
          <w:bCs/>
          <w:sz w:val="24"/>
          <w:szCs w:val="24"/>
        </w:rPr>
        <w:t>;</w:t>
      </w:r>
    </w:p>
    <w:p w:rsidR="007C0F18" w:rsidRDefault="00CB624C" w:rsidP="007C0F1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7C0F18" w:rsidRPr="0022039E">
        <w:rPr>
          <w:b/>
          <w:bCs/>
          <w:sz w:val="24"/>
          <w:szCs w:val="24"/>
        </w:rPr>
        <w:t>)</w:t>
      </w:r>
      <w:r w:rsidR="007C0F18">
        <w:rPr>
          <w:bCs/>
          <w:sz w:val="24"/>
          <w:szCs w:val="24"/>
        </w:rPr>
        <w:t xml:space="preserve"> статью 59 «</w:t>
      </w:r>
      <w:r w:rsidR="007C0F18" w:rsidRPr="00832544">
        <w:rPr>
          <w:bCs/>
          <w:sz w:val="24"/>
          <w:szCs w:val="24"/>
        </w:rPr>
        <w:t>Избирательная комиссия Округа</w:t>
      </w:r>
      <w:r w:rsidR="007C0F18">
        <w:rPr>
          <w:bCs/>
          <w:sz w:val="24"/>
          <w:szCs w:val="24"/>
        </w:rPr>
        <w:t>» признать утратившей силу;</w:t>
      </w:r>
    </w:p>
    <w:p w:rsidR="007C0F18" w:rsidRDefault="00CB624C" w:rsidP="007C0F1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7C0F18" w:rsidRPr="0022039E">
        <w:rPr>
          <w:b/>
          <w:bCs/>
          <w:sz w:val="24"/>
          <w:szCs w:val="24"/>
        </w:rPr>
        <w:t>)</w:t>
      </w:r>
      <w:r w:rsidR="007C0F18">
        <w:rPr>
          <w:bCs/>
          <w:sz w:val="24"/>
          <w:szCs w:val="24"/>
        </w:rPr>
        <w:t xml:space="preserve"> в статье 65 «</w:t>
      </w:r>
      <w:r w:rsidR="007C0F18" w:rsidRPr="00832544">
        <w:rPr>
          <w:bCs/>
          <w:sz w:val="24"/>
          <w:szCs w:val="24"/>
        </w:rPr>
        <w:t>Муниципальная служба</w:t>
      </w:r>
      <w:r w:rsidR="007C0F18">
        <w:rPr>
          <w:bCs/>
          <w:sz w:val="24"/>
          <w:szCs w:val="24"/>
        </w:rPr>
        <w:t>»:</w:t>
      </w:r>
    </w:p>
    <w:p w:rsidR="007C0F18" w:rsidRDefault="007C0F18" w:rsidP="007C0F1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а) в абзаце 3 пункта 1  исключить слова «</w:t>
      </w:r>
      <w:r w:rsidRPr="00832544">
        <w:rPr>
          <w:bCs/>
          <w:sz w:val="24"/>
          <w:szCs w:val="24"/>
        </w:rPr>
        <w:t>Председатель Избирательной комиссии Округа</w:t>
      </w:r>
      <w:r>
        <w:rPr>
          <w:bCs/>
          <w:sz w:val="24"/>
          <w:szCs w:val="24"/>
        </w:rPr>
        <w:t>»;</w:t>
      </w:r>
    </w:p>
    <w:p w:rsidR="007C0F18" w:rsidRDefault="007C0F18" w:rsidP="007C0F1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б) пункт 3 изложить в следующей редакции:</w:t>
      </w:r>
    </w:p>
    <w:p w:rsidR="007C0F18" w:rsidRDefault="007C0F18" w:rsidP="007C0F1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832544">
        <w:rPr>
          <w:bCs/>
          <w:sz w:val="24"/>
          <w:szCs w:val="24"/>
        </w:rPr>
        <w:t>3. Должность муниципальной службы - должность в органе местного самоуправления, которы</w:t>
      </w:r>
      <w:r>
        <w:rPr>
          <w:bCs/>
          <w:sz w:val="24"/>
          <w:szCs w:val="24"/>
        </w:rPr>
        <w:t>й</w:t>
      </w:r>
      <w:r w:rsidRPr="00832544">
        <w:rPr>
          <w:bCs/>
          <w:sz w:val="24"/>
          <w:szCs w:val="24"/>
        </w:rPr>
        <w:t xml:space="preserve"> образу</w:t>
      </w:r>
      <w:r>
        <w:rPr>
          <w:bCs/>
          <w:sz w:val="24"/>
          <w:szCs w:val="24"/>
        </w:rPr>
        <w:t>е</w:t>
      </w:r>
      <w:r w:rsidRPr="00832544">
        <w:rPr>
          <w:bCs/>
          <w:sz w:val="24"/>
          <w:szCs w:val="24"/>
        </w:rPr>
        <w:t xml:space="preserve">тся в соответствии с настоящим Уставом Округа, с </w:t>
      </w:r>
      <w:r w:rsidRPr="00832544">
        <w:rPr>
          <w:bCs/>
          <w:sz w:val="24"/>
          <w:szCs w:val="24"/>
        </w:rPr>
        <w:lastRenderedPageBreak/>
        <w:t>установленным кругом обязанностей по обеспечению исполнения полномочий органа местного самоуправления</w:t>
      </w:r>
      <w:r>
        <w:rPr>
          <w:bCs/>
          <w:sz w:val="24"/>
          <w:szCs w:val="24"/>
        </w:rPr>
        <w:t xml:space="preserve"> </w:t>
      </w:r>
      <w:r w:rsidRPr="00832544">
        <w:rPr>
          <w:bCs/>
          <w:sz w:val="24"/>
          <w:szCs w:val="24"/>
        </w:rPr>
        <w:t xml:space="preserve"> или лица, замещающего муниципальную должность</w:t>
      </w:r>
      <w:proofErr w:type="gramStart"/>
      <w:r w:rsidRPr="00832544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»;</w:t>
      </w:r>
      <w:proofErr w:type="gramEnd"/>
    </w:p>
    <w:p w:rsidR="007C0F18" w:rsidRDefault="00CB624C" w:rsidP="007C0F1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C0F18" w:rsidRPr="0022039E">
        <w:rPr>
          <w:b/>
          <w:bCs/>
          <w:sz w:val="24"/>
          <w:szCs w:val="24"/>
        </w:rPr>
        <w:t>)</w:t>
      </w:r>
      <w:r w:rsidR="007C0F18">
        <w:rPr>
          <w:b/>
          <w:bCs/>
          <w:sz w:val="24"/>
          <w:szCs w:val="24"/>
        </w:rPr>
        <w:t xml:space="preserve"> </w:t>
      </w:r>
      <w:r w:rsidR="007C0F18" w:rsidRPr="0022039E">
        <w:rPr>
          <w:bCs/>
          <w:sz w:val="24"/>
          <w:szCs w:val="24"/>
        </w:rPr>
        <w:t xml:space="preserve">по тексту Устава </w:t>
      </w:r>
      <w:r w:rsidR="007C0F18">
        <w:rPr>
          <w:bCs/>
          <w:sz w:val="24"/>
          <w:szCs w:val="24"/>
        </w:rPr>
        <w:t xml:space="preserve">слова «Избирательная комиссия Миасского городского округа»  заменить словами </w:t>
      </w:r>
      <w:r w:rsidR="007C0F18" w:rsidRPr="0022039E">
        <w:rPr>
          <w:bCs/>
          <w:sz w:val="24"/>
          <w:szCs w:val="24"/>
        </w:rPr>
        <w:t>«избирательная комиссия, организующая подготовку и проведение выборов в органы местного самоуправления, местного референдума» в соответствующем падеже</w:t>
      </w:r>
      <w:r w:rsidR="007C0F18">
        <w:rPr>
          <w:bCs/>
          <w:sz w:val="24"/>
          <w:szCs w:val="24"/>
        </w:rPr>
        <w:t>;</w:t>
      </w:r>
    </w:p>
    <w:p w:rsidR="007C0F18" w:rsidRPr="0022039E" w:rsidRDefault="00CB624C" w:rsidP="007C0F18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7C0F18" w:rsidRPr="0022039E">
        <w:rPr>
          <w:b/>
          <w:bCs/>
          <w:sz w:val="24"/>
          <w:szCs w:val="24"/>
        </w:rPr>
        <w:t>)</w:t>
      </w:r>
      <w:r w:rsidR="007C0F18">
        <w:rPr>
          <w:bCs/>
          <w:sz w:val="24"/>
          <w:szCs w:val="24"/>
        </w:rPr>
        <w:t xml:space="preserve"> </w:t>
      </w:r>
      <w:r w:rsidR="007C0F18" w:rsidRPr="0022039E">
        <w:rPr>
          <w:bCs/>
          <w:sz w:val="24"/>
          <w:szCs w:val="24"/>
        </w:rPr>
        <w:t xml:space="preserve">по тексту Устава </w:t>
      </w:r>
      <w:r w:rsidR="007C0F18">
        <w:rPr>
          <w:bCs/>
          <w:sz w:val="24"/>
          <w:szCs w:val="24"/>
        </w:rPr>
        <w:t xml:space="preserve">слова «Избирательная комиссия Округа»  заменить словами </w:t>
      </w:r>
      <w:r w:rsidR="007C0F18" w:rsidRPr="0022039E">
        <w:rPr>
          <w:bCs/>
          <w:sz w:val="24"/>
          <w:szCs w:val="24"/>
        </w:rPr>
        <w:t>«избирательная комиссия, организующая подготовку и проведение выборов в органы местного самоуправления, местного референдума» в соответствующем падеже</w:t>
      </w:r>
      <w:r w:rsidR="007C0F18">
        <w:rPr>
          <w:bCs/>
          <w:sz w:val="24"/>
          <w:szCs w:val="24"/>
        </w:rPr>
        <w:t>.</w:t>
      </w:r>
    </w:p>
    <w:p w:rsidR="007C0F18" w:rsidRPr="00DC5273" w:rsidRDefault="007C0F18" w:rsidP="007C0F18">
      <w:pPr>
        <w:ind w:firstLine="709"/>
        <w:jc w:val="both"/>
        <w:outlineLvl w:val="0"/>
        <w:rPr>
          <w:sz w:val="24"/>
          <w:szCs w:val="24"/>
        </w:rPr>
      </w:pPr>
      <w:r w:rsidRPr="00DC5273">
        <w:rPr>
          <w:sz w:val="24"/>
          <w:szCs w:val="24"/>
        </w:rPr>
        <w:t xml:space="preserve">2.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 </w:t>
      </w:r>
    </w:p>
    <w:p w:rsidR="007C0F18" w:rsidRPr="00DC5273" w:rsidRDefault="007C0F18" w:rsidP="007C0F18">
      <w:pPr>
        <w:pStyle w:val="a3"/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DC5273"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7C0F18" w:rsidRPr="00DC5273" w:rsidRDefault="007C0F18" w:rsidP="007C0F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0F18" w:rsidRPr="00DC5273" w:rsidRDefault="007C0F18" w:rsidP="007C0F18">
      <w:pPr>
        <w:jc w:val="both"/>
        <w:rPr>
          <w:sz w:val="24"/>
          <w:szCs w:val="24"/>
        </w:rPr>
      </w:pPr>
    </w:p>
    <w:p w:rsidR="007C0F18" w:rsidRPr="00DC5273" w:rsidRDefault="007C0F18" w:rsidP="007C0F18">
      <w:pPr>
        <w:jc w:val="both"/>
        <w:rPr>
          <w:sz w:val="24"/>
          <w:szCs w:val="24"/>
        </w:rPr>
      </w:pPr>
    </w:p>
    <w:p w:rsidR="007C0F18" w:rsidRPr="00DC5273" w:rsidRDefault="007C0F18" w:rsidP="007C0F18">
      <w:pPr>
        <w:jc w:val="both"/>
        <w:rPr>
          <w:sz w:val="24"/>
          <w:szCs w:val="24"/>
        </w:rPr>
      </w:pPr>
    </w:p>
    <w:p w:rsidR="007C0F18" w:rsidRPr="00DC5273" w:rsidRDefault="007C0F18" w:rsidP="007C0F1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>Председатель Собрания депутатов</w:t>
      </w:r>
    </w:p>
    <w:p w:rsidR="007C0F18" w:rsidRPr="00DC5273" w:rsidRDefault="007C0F18" w:rsidP="007C0F1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7C0F18" w:rsidRPr="00DC5273" w:rsidRDefault="007C0F18" w:rsidP="007C0F18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7C0F18" w:rsidRPr="00DC5273" w:rsidRDefault="007C0F18" w:rsidP="007C0F1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DC5273">
        <w:rPr>
          <w:color w:val="000000"/>
          <w:sz w:val="24"/>
          <w:szCs w:val="24"/>
        </w:rPr>
        <w:t xml:space="preserve">Глава </w:t>
      </w:r>
    </w:p>
    <w:p w:rsidR="007C0F18" w:rsidRPr="00DC5273" w:rsidRDefault="007C0F18" w:rsidP="007C0F18">
      <w:pPr>
        <w:spacing w:before="40"/>
        <w:ind w:right="-2"/>
        <w:jc w:val="both"/>
      </w:pPr>
      <w:r w:rsidRPr="00DC5273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Г.М. </w:t>
      </w:r>
      <w:proofErr w:type="gramStart"/>
      <w:r w:rsidRPr="00DC5273">
        <w:rPr>
          <w:color w:val="000000"/>
          <w:sz w:val="24"/>
          <w:szCs w:val="24"/>
        </w:rPr>
        <w:t>Тонких</w:t>
      </w:r>
      <w:proofErr w:type="gramEnd"/>
    </w:p>
    <w:p w:rsidR="007C0F18" w:rsidRPr="00DC5273" w:rsidRDefault="007C0F18" w:rsidP="007C0F18"/>
    <w:p w:rsidR="007C0F18" w:rsidRPr="00DC5273" w:rsidRDefault="007C0F18" w:rsidP="007C0F18"/>
    <w:p w:rsidR="007C0F18" w:rsidRPr="00DC5273" w:rsidRDefault="007C0F18" w:rsidP="007C0F18"/>
    <w:p w:rsidR="007C0F18" w:rsidRPr="00DC5273" w:rsidRDefault="007C0F18" w:rsidP="007C0F18"/>
    <w:p w:rsidR="007C0F18" w:rsidRDefault="007C0F18" w:rsidP="007C0F18"/>
    <w:p w:rsidR="00BD04AF" w:rsidRDefault="00BD04AF"/>
    <w:sectPr w:rsidR="00BD04AF" w:rsidSect="00C221C7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F18"/>
    <w:rsid w:val="007C0F18"/>
    <w:rsid w:val="00BD04AF"/>
    <w:rsid w:val="00CB624C"/>
    <w:rsid w:val="00F24FED"/>
    <w:rsid w:val="00FE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C0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C0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C0F18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C0F1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аголовок статьи"/>
    <w:basedOn w:val="a"/>
    <w:next w:val="a"/>
    <w:uiPriority w:val="99"/>
    <w:rsid w:val="007C0F18"/>
    <w:pPr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2022-08-09T10:15:00Z</dcterms:created>
  <dcterms:modified xsi:type="dcterms:W3CDTF">2022-08-09T10:29:00Z</dcterms:modified>
</cp:coreProperties>
</file>