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375025" cy="1047750"/>
                <wp:effectExtent l="7620" t="9525" r="825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.15pt;margin-top:7.5pt;width:2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16"/>
          <w:szCs w:val="16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8393B">
        <w:rPr>
          <w:sz w:val="24"/>
          <w:szCs w:val="24"/>
        </w:rPr>
        <w:t xml:space="preserve"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</w:t>
      </w:r>
      <w:r w:rsidRPr="00A8393B">
        <w:rPr>
          <w:color w:val="000000"/>
          <w:sz w:val="24"/>
          <w:szCs w:val="24"/>
        </w:rPr>
        <w:t>Российской Федерации</w:t>
      </w:r>
      <w:r w:rsidRPr="00A8393B">
        <w:rPr>
          <w:sz w:val="24"/>
          <w:szCs w:val="24"/>
        </w:rPr>
        <w:t>, Положением «О бюджетном процессе</w:t>
      </w:r>
      <w:proofErr w:type="gramEnd"/>
      <w:r w:rsidRPr="00A8393B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A8393B" w:rsidRDefault="00A8393B" w:rsidP="00A8393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A8393B">
        <w:rPr>
          <w:sz w:val="24"/>
          <w:szCs w:val="24"/>
        </w:rPr>
        <w:t>РЕШАЕТ:</w:t>
      </w:r>
    </w:p>
    <w:p w:rsidR="00A8393B" w:rsidRPr="00E7288A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E7288A">
        <w:rPr>
          <w:sz w:val="24"/>
          <w:szCs w:val="24"/>
        </w:rPr>
        <w:t xml:space="preserve">1. Внести в Решение Собрания депутатов Миасского городского 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E7288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  <w:t>1) в подпункте 1 пункта 1 число  «</w:t>
      </w:r>
      <w:r w:rsidR="005C1883" w:rsidRPr="00E7288A">
        <w:rPr>
          <w:sz w:val="24"/>
          <w:szCs w:val="24"/>
        </w:rPr>
        <w:t>7411580,6</w:t>
      </w:r>
      <w:r w:rsidRPr="00E7288A">
        <w:rPr>
          <w:sz w:val="24"/>
          <w:szCs w:val="24"/>
        </w:rPr>
        <w:t>» заменить на «</w:t>
      </w:r>
      <w:r w:rsidR="00E7288A" w:rsidRPr="00E7288A">
        <w:rPr>
          <w:sz w:val="24"/>
          <w:szCs w:val="24"/>
        </w:rPr>
        <w:t>7598692,3</w:t>
      </w:r>
      <w:r w:rsidRPr="00E7288A">
        <w:rPr>
          <w:sz w:val="24"/>
          <w:szCs w:val="24"/>
        </w:rPr>
        <w:t>», число «</w:t>
      </w:r>
      <w:r w:rsidR="005C1883" w:rsidRPr="00E7288A">
        <w:rPr>
          <w:sz w:val="24"/>
          <w:szCs w:val="24"/>
        </w:rPr>
        <w:t>5489188,8</w:t>
      </w:r>
      <w:r w:rsidRPr="00E7288A">
        <w:rPr>
          <w:sz w:val="24"/>
          <w:szCs w:val="24"/>
        </w:rPr>
        <w:t>» заменить на «</w:t>
      </w:r>
      <w:r w:rsidR="00E7288A" w:rsidRPr="00E7288A">
        <w:rPr>
          <w:sz w:val="24"/>
          <w:szCs w:val="24"/>
        </w:rPr>
        <w:t>5604236,4</w:t>
      </w:r>
      <w:r w:rsidRPr="00E7288A">
        <w:rPr>
          <w:sz w:val="24"/>
          <w:szCs w:val="24"/>
        </w:rPr>
        <w:t xml:space="preserve">»; </w:t>
      </w:r>
    </w:p>
    <w:p w:rsidR="00A8393B" w:rsidRPr="00E7288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  <w:t>2) в подпункте 2  пункта 1 число «</w:t>
      </w:r>
      <w:r w:rsidR="005C1883" w:rsidRPr="00E7288A">
        <w:rPr>
          <w:sz w:val="24"/>
          <w:szCs w:val="24"/>
        </w:rPr>
        <w:t>7510295,2</w:t>
      </w:r>
      <w:r w:rsidRPr="00E7288A">
        <w:rPr>
          <w:sz w:val="24"/>
          <w:szCs w:val="24"/>
        </w:rPr>
        <w:t>» заменить на «</w:t>
      </w:r>
      <w:r w:rsidR="005C1883" w:rsidRPr="00E7288A">
        <w:rPr>
          <w:sz w:val="24"/>
          <w:szCs w:val="24"/>
        </w:rPr>
        <w:t>7658194,7</w:t>
      </w:r>
      <w:r w:rsidRPr="00E7288A">
        <w:rPr>
          <w:sz w:val="24"/>
          <w:szCs w:val="24"/>
        </w:rPr>
        <w:t xml:space="preserve">»; </w:t>
      </w:r>
    </w:p>
    <w:p w:rsidR="005C1883" w:rsidRPr="00E7288A" w:rsidRDefault="005C1883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  <w:t>3) в подпункте 3  пункта 1 число «98714,6» заменить на «59502,4»;</w:t>
      </w:r>
    </w:p>
    <w:p w:rsidR="00A8393B" w:rsidRPr="00E7288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</w:r>
      <w:r w:rsidR="00E7288A" w:rsidRPr="00E7288A">
        <w:rPr>
          <w:sz w:val="24"/>
          <w:szCs w:val="24"/>
        </w:rPr>
        <w:t>4</w:t>
      </w:r>
      <w:r w:rsidRPr="00E7288A">
        <w:rPr>
          <w:sz w:val="24"/>
          <w:szCs w:val="24"/>
        </w:rPr>
        <w:t>) в подпункте 1 пункта 2 число «</w:t>
      </w:r>
      <w:r w:rsidR="005C1883" w:rsidRPr="00E7288A">
        <w:rPr>
          <w:sz w:val="24"/>
          <w:szCs w:val="24"/>
        </w:rPr>
        <w:t>5793726,2</w:t>
      </w:r>
      <w:r w:rsidRPr="00E7288A">
        <w:rPr>
          <w:sz w:val="24"/>
          <w:szCs w:val="24"/>
        </w:rPr>
        <w:t>» заменить на «</w:t>
      </w:r>
      <w:r w:rsidR="005C1883" w:rsidRPr="00E7288A">
        <w:rPr>
          <w:sz w:val="24"/>
          <w:szCs w:val="24"/>
        </w:rPr>
        <w:t>5793799,2</w:t>
      </w:r>
      <w:r w:rsidRPr="00E7288A">
        <w:rPr>
          <w:sz w:val="24"/>
          <w:szCs w:val="24"/>
        </w:rPr>
        <w:t>», число «</w:t>
      </w:r>
      <w:r w:rsidR="005C1883" w:rsidRPr="00E7288A">
        <w:rPr>
          <w:sz w:val="24"/>
          <w:szCs w:val="24"/>
        </w:rPr>
        <w:t>3798507,4</w:t>
      </w:r>
      <w:r w:rsidRPr="00E7288A">
        <w:rPr>
          <w:sz w:val="24"/>
          <w:szCs w:val="24"/>
        </w:rPr>
        <w:t>» заменить на «</w:t>
      </w:r>
      <w:r w:rsidR="005C1883" w:rsidRPr="00E7288A">
        <w:rPr>
          <w:sz w:val="24"/>
          <w:szCs w:val="24"/>
        </w:rPr>
        <w:t>3798580,4</w:t>
      </w:r>
      <w:r w:rsidRPr="00E7288A">
        <w:rPr>
          <w:sz w:val="24"/>
          <w:szCs w:val="24"/>
        </w:rPr>
        <w:t>»</w:t>
      </w:r>
      <w:r w:rsidR="005C1883" w:rsidRPr="00E7288A">
        <w:rPr>
          <w:sz w:val="24"/>
          <w:szCs w:val="24"/>
        </w:rPr>
        <w:t>, число «6068856,5» заменить на «6069094,0», число «</w:t>
      </w:r>
      <w:r w:rsidR="005C1883" w:rsidRPr="00E7288A">
        <w:rPr>
          <w:sz w:val="26"/>
          <w:szCs w:val="26"/>
        </w:rPr>
        <w:t>3978429,7» заменить на «3978667,2»</w:t>
      </w:r>
      <w:r w:rsidRPr="00E7288A">
        <w:rPr>
          <w:sz w:val="24"/>
          <w:szCs w:val="24"/>
        </w:rPr>
        <w:t xml:space="preserve">; </w:t>
      </w:r>
    </w:p>
    <w:p w:rsidR="00A8393B" w:rsidRPr="00E7288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</w:r>
      <w:r w:rsidR="00E7288A" w:rsidRPr="00E7288A">
        <w:rPr>
          <w:sz w:val="24"/>
          <w:szCs w:val="24"/>
        </w:rPr>
        <w:t>5</w:t>
      </w:r>
      <w:r w:rsidRPr="00E7288A">
        <w:rPr>
          <w:sz w:val="24"/>
          <w:szCs w:val="24"/>
        </w:rPr>
        <w:t>) в подпункте 2  пункта 2 число «</w:t>
      </w:r>
      <w:r w:rsidR="005C1883" w:rsidRPr="00E7288A">
        <w:rPr>
          <w:sz w:val="24"/>
          <w:szCs w:val="24"/>
        </w:rPr>
        <w:t>5793726,2</w:t>
      </w:r>
      <w:r w:rsidRPr="00E7288A">
        <w:rPr>
          <w:sz w:val="24"/>
          <w:szCs w:val="24"/>
        </w:rPr>
        <w:t>» заменить на «</w:t>
      </w:r>
      <w:r w:rsidR="005C1883" w:rsidRPr="00E7288A">
        <w:rPr>
          <w:sz w:val="24"/>
          <w:szCs w:val="24"/>
        </w:rPr>
        <w:t>5793799,2</w:t>
      </w:r>
      <w:r w:rsidRPr="00E7288A">
        <w:rPr>
          <w:sz w:val="24"/>
          <w:szCs w:val="24"/>
        </w:rPr>
        <w:t>»</w:t>
      </w:r>
      <w:r w:rsidR="005C1883" w:rsidRPr="00E7288A">
        <w:rPr>
          <w:sz w:val="24"/>
          <w:szCs w:val="24"/>
        </w:rPr>
        <w:t>, число «</w:t>
      </w:r>
      <w:r w:rsidR="007D2E36">
        <w:rPr>
          <w:sz w:val="24"/>
          <w:szCs w:val="24"/>
        </w:rPr>
        <w:t>6068856,5</w:t>
      </w:r>
      <w:r w:rsidR="005C1883" w:rsidRPr="00E7288A">
        <w:rPr>
          <w:sz w:val="24"/>
          <w:szCs w:val="24"/>
        </w:rPr>
        <w:t>» заменить на «</w:t>
      </w:r>
      <w:r w:rsidR="007D2E36">
        <w:rPr>
          <w:sz w:val="24"/>
          <w:szCs w:val="24"/>
        </w:rPr>
        <w:t>6069094,0</w:t>
      </w:r>
      <w:r w:rsidR="005C1883" w:rsidRPr="00E7288A">
        <w:rPr>
          <w:sz w:val="24"/>
          <w:szCs w:val="24"/>
        </w:rPr>
        <w:t>»</w:t>
      </w:r>
      <w:proofErr w:type="gramStart"/>
      <w:r w:rsidR="005C1883" w:rsidRPr="00E7288A">
        <w:rPr>
          <w:sz w:val="24"/>
          <w:szCs w:val="24"/>
        </w:rPr>
        <w:t xml:space="preserve"> </w:t>
      </w:r>
      <w:r w:rsidRPr="00E7288A">
        <w:rPr>
          <w:sz w:val="24"/>
          <w:szCs w:val="24"/>
        </w:rPr>
        <w:t>;</w:t>
      </w:r>
      <w:proofErr w:type="gramEnd"/>
    </w:p>
    <w:p w:rsidR="00C6578B" w:rsidRPr="00E7288A" w:rsidRDefault="00C6578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288A">
        <w:rPr>
          <w:sz w:val="24"/>
          <w:szCs w:val="24"/>
        </w:rPr>
        <w:tab/>
      </w:r>
      <w:r w:rsidR="00E7288A" w:rsidRPr="00E7288A">
        <w:rPr>
          <w:sz w:val="24"/>
          <w:szCs w:val="24"/>
        </w:rPr>
        <w:t>6</w:t>
      </w:r>
      <w:r w:rsidRPr="00E7288A">
        <w:rPr>
          <w:sz w:val="24"/>
          <w:szCs w:val="24"/>
        </w:rPr>
        <w:t>) в пункте 9:</w:t>
      </w:r>
    </w:p>
    <w:p w:rsidR="00C6578B" w:rsidRPr="00555F12" w:rsidRDefault="00C6578B" w:rsidP="00A8393B">
      <w:pPr>
        <w:widowControl/>
        <w:tabs>
          <w:tab w:val="left" w:pos="851"/>
        </w:tabs>
        <w:autoSpaceDE/>
        <w:autoSpaceDN/>
        <w:adjustRightInd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555F12">
        <w:rPr>
          <w:color w:val="FF0000"/>
          <w:sz w:val="24"/>
          <w:szCs w:val="24"/>
        </w:rPr>
        <w:tab/>
      </w:r>
      <w:r w:rsidRPr="00555F12">
        <w:rPr>
          <w:sz w:val="24"/>
          <w:szCs w:val="24"/>
        </w:rPr>
        <w:t>абзац 2 подпункта 7) изложить в редакции: «</w:t>
      </w:r>
      <w:r w:rsidRPr="00555F12">
        <w:rPr>
          <w:rStyle w:val="FontStyle14"/>
          <w:rFonts w:ascii="Times New Roman" w:hAnsi="Times New Roman"/>
          <w:sz w:val="24"/>
          <w:szCs w:val="24"/>
        </w:rPr>
        <w:t>Доведение лимитов бюджетных обязательств на 2022 год сверх 10/12 годового объема бюджетных ассигнований, предусмотренных на текущее содержание учреждений, осуществляется в соответствии с постановлениями Администрации Округа»;</w:t>
      </w:r>
      <w:bookmarkStart w:id="0" w:name="_GoBack"/>
      <w:bookmarkEnd w:id="0"/>
    </w:p>
    <w:p w:rsidR="00C6578B" w:rsidRPr="00555F12" w:rsidRDefault="00C6578B" w:rsidP="00A8393B">
      <w:pPr>
        <w:widowControl/>
        <w:tabs>
          <w:tab w:val="left" w:pos="851"/>
        </w:tabs>
        <w:autoSpaceDE/>
        <w:autoSpaceDN/>
        <w:adjustRightInd/>
        <w:jc w:val="both"/>
        <w:rPr>
          <w:rStyle w:val="FontStyle14"/>
          <w:rFonts w:ascii="Times New Roman" w:hAnsi="Times New Roman"/>
          <w:sz w:val="24"/>
          <w:szCs w:val="24"/>
        </w:rPr>
      </w:pPr>
      <w:r w:rsidRPr="00555F12">
        <w:rPr>
          <w:rStyle w:val="FontStyle14"/>
          <w:rFonts w:ascii="Times New Roman" w:hAnsi="Times New Roman"/>
          <w:sz w:val="24"/>
          <w:szCs w:val="24"/>
        </w:rPr>
        <w:tab/>
      </w:r>
      <w:proofErr w:type="gramStart"/>
      <w:r w:rsidRPr="00555F12">
        <w:rPr>
          <w:rStyle w:val="FontStyle14"/>
          <w:rFonts w:ascii="Times New Roman" w:hAnsi="Times New Roman"/>
          <w:sz w:val="24"/>
          <w:szCs w:val="24"/>
        </w:rPr>
        <w:t xml:space="preserve">подпункт 12) изложить в редакции: «12) </w:t>
      </w:r>
      <w:r w:rsidRPr="00555F12">
        <w:rPr>
          <w:sz w:val="24"/>
          <w:szCs w:val="24"/>
        </w:rPr>
        <w:t xml:space="preserve">установить, что средства в объеме остатков субсидий, предоставленных в 2021 году  муниципальным  бюджетным  и автономным учреждениям на иные цели, в отношении которых Учредителем не принято решение о направлении их на те же цели в текущем финансовом году, подлежат возврату в бюджет </w:t>
      </w:r>
      <w:proofErr w:type="spellStart"/>
      <w:r w:rsidRPr="00555F12">
        <w:rPr>
          <w:sz w:val="24"/>
          <w:szCs w:val="24"/>
        </w:rPr>
        <w:t>Миасского</w:t>
      </w:r>
      <w:proofErr w:type="spellEnd"/>
      <w:r w:rsidRPr="00555F12">
        <w:rPr>
          <w:sz w:val="24"/>
          <w:szCs w:val="24"/>
        </w:rPr>
        <w:t xml:space="preserve"> городского округа</w:t>
      </w:r>
      <w:r w:rsidR="008D0B92" w:rsidRPr="00555F12">
        <w:rPr>
          <w:sz w:val="24"/>
          <w:szCs w:val="24"/>
        </w:rPr>
        <w:t xml:space="preserve"> до 1 апреля 2022 года</w:t>
      </w:r>
      <w:r w:rsidRPr="00555F12">
        <w:rPr>
          <w:rStyle w:val="FontStyle14"/>
          <w:rFonts w:ascii="Times New Roman" w:hAnsi="Times New Roman"/>
          <w:sz w:val="24"/>
          <w:szCs w:val="24"/>
        </w:rPr>
        <w:t>.</w:t>
      </w:r>
      <w:proofErr w:type="gramEnd"/>
    </w:p>
    <w:p w:rsidR="008D0B92" w:rsidRPr="00555F12" w:rsidRDefault="008D0B92" w:rsidP="008D0B92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55F12">
        <w:rPr>
          <w:rStyle w:val="FontStyle14"/>
          <w:rFonts w:ascii="Times New Roman" w:hAnsi="Times New Roman"/>
          <w:sz w:val="24"/>
          <w:szCs w:val="24"/>
        </w:rPr>
        <w:tab/>
      </w:r>
      <w:r w:rsidR="00E7288A">
        <w:rPr>
          <w:rStyle w:val="FontStyle14"/>
          <w:rFonts w:ascii="Times New Roman" w:hAnsi="Times New Roman"/>
          <w:sz w:val="24"/>
          <w:szCs w:val="24"/>
        </w:rPr>
        <w:t>7</w:t>
      </w:r>
      <w:r w:rsidR="00555F12" w:rsidRPr="00555F12">
        <w:rPr>
          <w:rStyle w:val="FontStyle14"/>
          <w:rFonts w:ascii="Times New Roman" w:hAnsi="Times New Roman"/>
          <w:sz w:val="24"/>
          <w:szCs w:val="24"/>
        </w:rPr>
        <w:t xml:space="preserve">) пункт 9 </w:t>
      </w:r>
      <w:r w:rsidRPr="00555F12">
        <w:rPr>
          <w:sz w:val="24"/>
          <w:szCs w:val="24"/>
        </w:rPr>
        <w:t>дополнить подпунктом 13 следующего содержания:</w:t>
      </w:r>
    </w:p>
    <w:p w:rsidR="008D0B92" w:rsidRPr="00555F12" w:rsidRDefault="008D0B92" w:rsidP="008D0B92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555F12">
        <w:rPr>
          <w:sz w:val="24"/>
          <w:szCs w:val="24"/>
        </w:rPr>
        <w:t>«13) Установить, что казначейскому сопровождению с учетом положений подпункта 6.1 пункта 1 статьи 220.2 Бюджетного кодекса Российской Федерации подлежат:</w:t>
      </w:r>
    </w:p>
    <w:p w:rsidR="008D0B92" w:rsidRPr="00555F12" w:rsidRDefault="008D0B92" w:rsidP="008D0B92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555F12">
        <w:rPr>
          <w:sz w:val="24"/>
          <w:szCs w:val="24"/>
        </w:rPr>
        <w:lastRenderedPageBreak/>
        <w:t>- авансовые платежи и расчеты по муниципальным контрактам о поставке товаров, выполнении работ, оказании услуг, заключаемым на сумму от 50 000,0 тыс. рублей, которые предусматривают авансовые платежи в размере от 50 процентов суммы муниципального контракта;</w:t>
      </w:r>
    </w:p>
    <w:p w:rsidR="008D0B92" w:rsidRPr="00555F12" w:rsidRDefault="008D0B92" w:rsidP="008D0B92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555F12">
        <w:rPr>
          <w:sz w:val="24"/>
          <w:szCs w:val="24"/>
        </w:rPr>
        <w:t xml:space="preserve">- авансовые платежи и расчеты по контрактам (договорам) о поставке товаров, выполнении работ, оказании услуг, заключаемым на сумму от 50 000,0 тыс. рублей муниципальными бюджетными и </w:t>
      </w:r>
      <w:r w:rsidR="009C2625">
        <w:rPr>
          <w:sz w:val="24"/>
          <w:szCs w:val="24"/>
        </w:rPr>
        <w:t>муниципальными</w:t>
      </w:r>
      <w:r w:rsidRPr="00555F12">
        <w:rPr>
          <w:sz w:val="24"/>
          <w:szCs w:val="24"/>
        </w:rPr>
        <w:t xml:space="preserve"> автономными учреждениями, которые предусматривают авансовые платежи в размере от 50 процентов суммы контракта (договора), за счет средств субсидий, предоставленных из бюджета </w:t>
      </w:r>
      <w:proofErr w:type="spellStart"/>
      <w:r w:rsidRPr="00555F12">
        <w:rPr>
          <w:sz w:val="24"/>
          <w:szCs w:val="24"/>
        </w:rPr>
        <w:t>Миасского</w:t>
      </w:r>
      <w:proofErr w:type="spellEnd"/>
      <w:r w:rsidRPr="00555F12">
        <w:rPr>
          <w:sz w:val="24"/>
          <w:szCs w:val="24"/>
        </w:rPr>
        <w:t xml:space="preserve"> городского округа указанным учреждениям;</w:t>
      </w:r>
      <w:proofErr w:type="gramEnd"/>
    </w:p>
    <w:p w:rsidR="008D0B92" w:rsidRPr="00555F12" w:rsidRDefault="008D0B92" w:rsidP="008D0B92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555F12">
        <w:rPr>
          <w:sz w:val="24"/>
          <w:szCs w:val="24"/>
        </w:rPr>
        <w:t>-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настоящей части муниципальных контрактов, контрактов (договоров)».</w:t>
      </w:r>
    </w:p>
    <w:p w:rsidR="00A8393B" w:rsidRPr="00555F12" w:rsidRDefault="00555F12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555F12">
        <w:rPr>
          <w:sz w:val="24"/>
          <w:szCs w:val="24"/>
        </w:rPr>
        <w:tab/>
      </w:r>
      <w:r w:rsidR="00E7288A">
        <w:rPr>
          <w:sz w:val="24"/>
          <w:szCs w:val="24"/>
        </w:rPr>
        <w:t>8</w:t>
      </w:r>
      <w:r w:rsidR="00A8393B" w:rsidRPr="00555F12">
        <w:rPr>
          <w:sz w:val="24"/>
          <w:szCs w:val="24"/>
        </w:rPr>
        <w:t>) приложения  2, 3, 4, 5</w:t>
      </w:r>
      <w:r w:rsidRPr="00555F12">
        <w:rPr>
          <w:sz w:val="24"/>
          <w:szCs w:val="24"/>
        </w:rPr>
        <w:t xml:space="preserve">, 8 </w:t>
      </w:r>
      <w:r w:rsidR="00A8393B" w:rsidRPr="00555F12">
        <w:rPr>
          <w:sz w:val="24"/>
          <w:szCs w:val="24"/>
        </w:rPr>
        <w:t xml:space="preserve"> к названному выше Решению изложить в новой редакции согласно приложениям 1, 2, 3, 4, 5 к настоящему Решению соответственно.</w:t>
      </w:r>
    </w:p>
    <w:p w:rsidR="00A8393B" w:rsidRPr="00A8393B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2. Настоящее Решение </w:t>
      </w:r>
      <w:r w:rsidR="004B0155" w:rsidRPr="004B0155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A8393B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Pr="00A8393B" w:rsidRDefault="00A8393B" w:rsidP="00A8393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821846" w:rsidRDefault="00821846" w:rsidP="00821846">
      <w:pPr>
        <w:widowControl/>
        <w:jc w:val="both"/>
        <w:rPr>
          <w:sz w:val="26"/>
          <w:szCs w:val="26"/>
        </w:rPr>
      </w:pPr>
    </w:p>
    <w:p w:rsidR="00821846" w:rsidRDefault="00821846" w:rsidP="00821846">
      <w:pPr>
        <w:widowControl/>
        <w:jc w:val="both"/>
        <w:rPr>
          <w:sz w:val="26"/>
          <w:szCs w:val="26"/>
        </w:rPr>
      </w:pPr>
    </w:p>
    <w:p w:rsidR="00821846" w:rsidRDefault="00821846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p w:rsidR="00555F12" w:rsidRDefault="00555F12" w:rsidP="00821846">
      <w:pPr>
        <w:widowControl/>
        <w:jc w:val="both"/>
        <w:rPr>
          <w:sz w:val="26"/>
          <w:szCs w:val="26"/>
        </w:rPr>
      </w:pPr>
    </w:p>
    <w:sectPr w:rsidR="00555F12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3981"/>
    <w:rsid w:val="003E2D13"/>
    <w:rsid w:val="003F0846"/>
    <w:rsid w:val="00404154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B0155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A554B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6239B"/>
    <w:rsid w:val="00765172"/>
    <w:rsid w:val="00772FE6"/>
    <w:rsid w:val="00785743"/>
    <w:rsid w:val="00790A1A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409A8"/>
    <w:rsid w:val="00A42D1F"/>
    <w:rsid w:val="00A61F31"/>
    <w:rsid w:val="00A832F4"/>
    <w:rsid w:val="00A8393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A19E4"/>
    <w:rsid w:val="00EB1E2B"/>
    <w:rsid w:val="00EB55D1"/>
    <w:rsid w:val="00EC0B77"/>
    <w:rsid w:val="00EC68EB"/>
    <w:rsid w:val="00EE103F"/>
    <w:rsid w:val="00EF0722"/>
    <w:rsid w:val="00EF70F2"/>
    <w:rsid w:val="00EF7285"/>
    <w:rsid w:val="00F02430"/>
    <w:rsid w:val="00F12544"/>
    <w:rsid w:val="00F23267"/>
    <w:rsid w:val="00F26E0D"/>
    <w:rsid w:val="00F374CA"/>
    <w:rsid w:val="00F3765C"/>
    <w:rsid w:val="00F41C55"/>
    <w:rsid w:val="00F54B5C"/>
    <w:rsid w:val="00F638CF"/>
    <w:rsid w:val="00F740A9"/>
    <w:rsid w:val="00F80A72"/>
    <w:rsid w:val="00F81472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54</cp:revision>
  <cp:lastPrinted>2022-06-02T11:01:00Z</cp:lastPrinted>
  <dcterms:created xsi:type="dcterms:W3CDTF">2020-02-19T05:18:00Z</dcterms:created>
  <dcterms:modified xsi:type="dcterms:W3CDTF">2022-06-09T03:58:00Z</dcterms:modified>
</cp:coreProperties>
</file>