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44" w:rsidRDefault="00C07044" w:rsidP="00C07044">
      <w:pPr>
        <w:shd w:val="clear" w:color="auto" w:fill="FFFFFF"/>
        <w:suppressAutoHyphens/>
        <w:ind w:left="4395"/>
        <w:jc w:val="both"/>
        <w:rPr>
          <w:rFonts w:eastAsia="Calibri"/>
          <w:b/>
          <w:bCs/>
          <w:color w:val="000000"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  <w:r>
        <w:rPr>
          <w:b/>
          <w:bCs/>
          <w:noProof/>
          <w:szCs w:val="24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7044" w:rsidRPr="00D52F30" w:rsidRDefault="00C07044" w:rsidP="00C07044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  <w:r w:rsidRPr="00D52F30">
        <w:rPr>
          <w:b/>
          <w:bCs/>
          <w:szCs w:val="24"/>
        </w:rPr>
        <w:tab/>
        <w:t>ПРОЕКТ</w:t>
      </w: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4"/>
        </w:rPr>
      </w:pPr>
      <w:r w:rsidRPr="00D52F30">
        <w:rPr>
          <w:bCs/>
          <w:szCs w:val="24"/>
        </w:rPr>
        <w:t>СОБРАНИЕ ДЕПУТАТОВ МИАССКОГО ГОРОДСКОГО ОКРУГА</w:t>
      </w:r>
    </w:p>
    <w:p w:rsidR="00C07044" w:rsidRPr="00D52F30" w:rsidRDefault="00C07044" w:rsidP="00C07044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D52F30">
        <w:rPr>
          <w:szCs w:val="24"/>
        </w:rPr>
        <w:t xml:space="preserve">                                                         </w:t>
      </w:r>
      <w:r w:rsidRPr="00D52F30">
        <w:rPr>
          <w:bCs/>
          <w:szCs w:val="24"/>
        </w:rPr>
        <w:t>ЧЕЛЯБИНСКАЯ ОБЛАСТЬ</w:t>
      </w:r>
      <w:r w:rsidRPr="00D52F30">
        <w:rPr>
          <w:szCs w:val="24"/>
        </w:rPr>
        <w:t xml:space="preserve">     </w:t>
      </w:r>
    </w:p>
    <w:p w:rsidR="00F502C9" w:rsidRDefault="00C07044" w:rsidP="00C07044">
      <w:pPr>
        <w:autoSpaceDE w:val="0"/>
        <w:autoSpaceDN w:val="0"/>
        <w:adjustRightInd w:val="0"/>
        <w:ind w:right="-1" w:firstLine="709"/>
        <w:jc w:val="center"/>
        <w:rPr>
          <w:bCs/>
          <w:szCs w:val="24"/>
        </w:rPr>
      </w:pPr>
      <w:r w:rsidRPr="00D52F30">
        <w:t>_______________ С</w:t>
      </w:r>
      <w:r w:rsidRPr="00D52F30">
        <w:rPr>
          <w:bCs/>
          <w:szCs w:val="24"/>
        </w:rPr>
        <w:t xml:space="preserve">ЕССИЯ СОБРАНИЯ  ДЕПУТАТОВ МИАССКОГО </w:t>
      </w:r>
    </w:p>
    <w:p w:rsidR="00C07044" w:rsidRPr="00D52F30" w:rsidRDefault="00C07044" w:rsidP="00C07044">
      <w:pPr>
        <w:autoSpaceDE w:val="0"/>
        <w:autoSpaceDN w:val="0"/>
        <w:adjustRightInd w:val="0"/>
        <w:ind w:right="-1" w:firstLine="709"/>
        <w:jc w:val="center"/>
        <w:rPr>
          <w:bCs/>
          <w:szCs w:val="24"/>
        </w:rPr>
      </w:pPr>
      <w:r w:rsidRPr="00D52F30">
        <w:rPr>
          <w:bCs/>
          <w:szCs w:val="24"/>
        </w:rPr>
        <w:t>ГОРОДСКОГО ОКРУГА ШЕСТОГО СОЗЫВА</w:t>
      </w: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jc w:val="right"/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jc w:val="center"/>
      </w:pPr>
      <w:r w:rsidRPr="00D52F30">
        <w:t>РЕШЕНИЕ №_____</w:t>
      </w: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right="-1"/>
        <w:jc w:val="right"/>
        <w:rPr>
          <w:szCs w:val="24"/>
        </w:rPr>
      </w:pPr>
      <w:r w:rsidRPr="00D52F30">
        <w:t>от  ________202</w:t>
      </w:r>
      <w:r w:rsidR="00F03CDC">
        <w:t>2</w:t>
      </w:r>
      <w:r w:rsidRPr="00D52F30">
        <w:t xml:space="preserve"> г.</w:t>
      </w:r>
    </w:p>
    <w:p w:rsidR="00C07044" w:rsidRPr="00D52F30" w:rsidRDefault="00C734FB" w:rsidP="00C07044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7" type="#_x0000_t202" style="position:absolute;left:0;text-align:left;margin-left:-6.15pt;margin-top:7.5pt;width:291.6pt;height:13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" strokecolor="white">
            <v:textbox>
              <w:txbxContent>
                <w:p w:rsidR="00C07044" w:rsidRPr="005C53F4" w:rsidRDefault="00C07044" w:rsidP="00C07044">
                  <w:pPr>
                    <w:jc w:val="both"/>
                    <w:rPr>
                      <w:szCs w:val="24"/>
                    </w:rPr>
                  </w:pPr>
                  <w:r w:rsidRPr="005C53F4">
                    <w:rPr>
                      <w:szCs w:val="24"/>
                    </w:rPr>
                    <w:t xml:space="preserve">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 в части изменения функционального назначения </w:t>
                  </w:r>
                  <w:r w:rsidRPr="005C53F4">
                    <w:rPr>
                      <w:color w:val="000000"/>
                      <w:szCs w:val="24"/>
                    </w:rPr>
                    <w:t>территории, расположенной Центральном планировочном районе г. Миасса, по ул. Лихачева, 35</w:t>
                  </w:r>
                  <w:r>
                    <w:rPr>
                      <w:color w:val="000000"/>
                      <w:szCs w:val="24"/>
                    </w:rPr>
                    <w:t>А</w:t>
                  </w:r>
                </w:p>
              </w:txbxContent>
            </v:textbox>
          </v:shape>
        </w:pict>
      </w:r>
    </w:p>
    <w:p w:rsidR="00C07044" w:rsidRPr="00D52F30" w:rsidRDefault="00C07044" w:rsidP="00C07044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Cs w:val="24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bCs/>
          <w:sz w:val="23"/>
          <w:szCs w:val="23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C07044" w:rsidRPr="00D52F30" w:rsidRDefault="00C07044" w:rsidP="00C07044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pacing w:val="-10"/>
          <w:szCs w:val="24"/>
        </w:rPr>
      </w:pPr>
      <w:proofErr w:type="gramStart"/>
      <w:r w:rsidRPr="00D52F30">
        <w:rPr>
          <w:color w:val="000000"/>
          <w:szCs w:val="24"/>
        </w:rPr>
        <w:t>Рассмотрев предложение Главы Миасского городского округа Г.М. Тонких 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</w:t>
      </w:r>
      <w:r w:rsidRPr="00D52F30">
        <w:rPr>
          <w:szCs w:val="24"/>
        </w:rPr>
        <w:t xml:space="preserve"> </w:t>
      </w:r>
      <w:r w:rsidRPr="00D52F30">
        <w:rPr>
          <w:color w:val="000000"/>
          <w:szCs w:val="24"/>
        </w:rPr>
        <w:t>в части изменения функционального назначения территории, расположенной Центральном планировочном районе г. Миасса, по ул. Лихачева, 35</w:t>
      </w:r>
      <w:r>
        <w:rPr>
          <w:color w:val="000000"/>
          <w:szCs w:val="24"/>
        </w:rPr>
        <w:t>А</w:t>
      </w:r>
      <w:r w:rsidRPr="00D52F30">
        <w:rPr>
          <w:color w:val="000000"/>
          <w:szCs w:val="24"/>
        </w:rPr>
        <w:t xml:space="preserve">, </w:t>
      </w:r>
      <w:r w:rsidRPr="00D52F30">
        <w:rPr>
          <w:szCs w:val="24"/>
        </w:rPr>
        <w:t>у</w:t>
      </w:r>
      <w:r w:rsidRPr="00D52F30">
        <w:rPr>
          <w:color w:val="000000"/>
          <w:szCs w:val="24"/>
        </w:rPr>
        <w:t>читывая рекомендации постоянной комиссии по вопросам городского хозяйства</w:t>
      </w:r>
      <w:r w:rsidRPr="00D52F30">
        <w:rPr>
          <w:color w:val="000000"/>
          <w:spacing w:val="1"/>
          <w:szCs w:val="24"/>
        </w:rPr>
        <w:t xml:space="preserve">, </w:t>
      </w:r>
      <w:r w:rsidRPr="00D52F30">
        <w:rPr>
          <w:color w:val="000000"/>
          <w:szCs w:val="24"/>
        </w:rPr>
        <w:t>заключение к</w:t>
      </w:r>
      <w:r w:rsidRPr="00D52F30">
        <w:rPr>
          <w:szCs w:val="24"/>
        </w:rPr>
        <w:t>омиссии по подготовке</w:t>
      </w:r>
      <w:proofErr w:type="gramEnd"/>
      <w:r w:rsidRPr="00D52F30">
        <w:rPr>
          <w:szCs w:val="24"/>
        </w:rPr>
        <w:t xml:space="preserve"> </w:t>
      </w:r>
      <w:proofErr w:type="gramStart"/>
      <w:r w:rsidRPr="00D52F30">
        <w:rPr>
          <w:szCs w:val="24"/>
        </w:rPr>
        <w:t>проектов Правил землепользования и застройки Миасского городского округа</w:t>
      </w:r>
      <w:r w:rsidRPr="00D52F30">
        <w:rPr>
          <w:color w:val="000000"/>
          <w:szCs w:val="24"/>
        </w:rPr>
        <w:t xml:space="preserve">, </w:t>
      </w:r>
      <w:r w:rsidRPr="00D52F30">
        <w:rPr>
          <w:szCs w:val="24"/>
        </w:rPr>
        <w:t>результаты публичных слушаний по настоящему проекту решения Собрания депутатов Миасского городского округа,</w:t>
      </w:r>
      <w:r w:rsidRPr="00D52F30">
        <w:rPr>
          <w:color w:val="000000"/>
          <w:szCs w:val="24"/>
        </w:rPr>
        <w:t xml:space="preserve"> в соответствии с Градостроительным кодексом Российской Федерации</w:t>
      </w:r>
      <w:r w:rsidRPr="00D52F30">
        <w:rPr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C07044" w:rsidRPr="00D52F30" w:rsidRDefault="00C07044" w:rsidP="00C07044">
      <w:pPr>
        <w:widowControl w:val="0"/>
        <w:tabs>
          <w:tab w:val="right" w:pos="9639"/>
        </w:tabs>
        <w:autoSpaceDE w:val="0"/>
        <w:autoSpaceDN w:val="0"/>
        <w:adjustRightInd w:val="0"/>
        <w:ind w:right="-2"/>
        <w:jc w:val="both"/>
        <w:rPr>
          <w:szCs w:val="24"/>
        </w:rPr>
      </w:pPr>
      <w:r w:rsidRPr="00D52F30">
        <w:rPr>
          <w:szCs w:val="24"/>
        </w:rPr>
        <w:t>РЕШАЕТ:</w:t>
      </w:r>
    </w:p>
    <w:p w:rsidR="00C07044" w:rsidRPr="00D52F30" w:rsidRDefault="00C07044" w:rsidP="00C07044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D52F30">
        <w:rPr>
          <w:color w:val="000000"/>
          <w:spacing w:val="2"/>
          <w:szCs w:val="24"/>
        </w:rPr>
        <w:t xml:space="preserve">1. Внести </w:t>
      </w:r>
      <w:r w:rsidRPr="00D52F30">
        <w:rPr>
          <w:color w:val="000000"/>
          <w:szCs w:val="24"/>
        </w:rPr>
        <w:t xml:space="preserve">изменения </w:t>
      </w:r>
      <w:r w:rsidRPr="00D52F30">
        <w:rPr>
          <w:rFonts w:cs="Calibri"/>
          <w:szCs w:val="24"/>
        </w:rPr>
        <w:t xml:space="preserve">в Решение Собрания депутатов Миасского городского округа                          от 25.11.2011 г. №1 «Об утверждении Правил землепользования и застройки </w:t>
      </w:r>
      <w:r w:rsidRPr="00D52F30">
        <w:rPr>
          <w:szCs w:val="24"/>
        </w:rPr>
        <w:t xml:space="preserve">Миасского городского округа» в части изменения функционального назначения </w:t>
      </w:r>
      <w:r w:rsidRPr="00D52F30">
        <w:rPr>
          <w:color w:val="000000"/>
          <w:szCs w:val="24"/>
        </w:rPr>
        <w:t>территории, расположенной Центральном планировочном районе г. Миасса, по ул. Лихачева, 35</w:t>
      </w:r>
      <w:r>
        <w:rPr>
          <w:color w:val="000000"/>
          <w:szCs w:val="24"/>
        </w:rPr>
        <w:t>А</w:t>
      </w:r>
      <w:r w:rsidRPr="00D52F30">
        <w:rPr>
          <w:szCs w:val="24"/>
        </w:rPr>
        <w:t>, согласно приложениям 1,2,3 к настоящему Решению.</w:t>
      </w:r>
    </w:p>
    <w:p w:rsidR="00C07044" w:rsidRPr="00D52F30" w:rsidRDefault="00C07044" w:rsidP="00C0704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 w:rsidRPr="00D52F30">
        <w:rPr>
          <w:color w:val="000000"/>
          <w:szCs w:val="24"/>
        </w:rPr>
        <w:t>2. Настоящее Решение опубликовать в установленном порядке.</w:t>
      </w:r>
    </w:p>
    <w:p w:rsidR="00C07044" w:rsidRPr="00D52F30" w:rsidRDefault="00C07044" w:rsidP="00C07044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D52F30">
        <w:rPr>
          <w:color w:val="000000"/>
          <w:szCs w:val="24"/>
        </w:rPr>
        <w:t>3. Контроль исполнения настоящего Решения возложить на постоянную комиссию по вопросам городского хозяйства.</w:t>
      </w:r>
    </w:p>
    <w:p w:rsidR="00C07044" w:rsidRPr="00D52F30" w:rsidRDefault="00C07044" w:rsidP="00C07044">
      <w:pPr>
        <w:widowControl w:val="0"/>
        <w:autoSpaceDE w:val="0"/>
        <w:autoSpaceDN w:val="0"/>
        <w:adjustRightInd w:val="0"/>
        <w:spacing w:before="40"/>
        <w:ind w:right="-2" w:firstLine="709"/>
        <w:jc w:val="both"/>
        <w:rPr>
          <w:color w:val="000000"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spacing w:before="40"/>
        <w:ind w:right="-2" w:firstLine="709"/>
        <w:jc w:val="both"/>
        <w:rPr>
          <w:color w:val="000000"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D52F30">
        <w:rPr>
          <w:color w:val="000000"/>
          <w:szCs w:val="24"/>
        </w:rPr>
        <w:t>Председатель Собрания депутатов</w:t>
      </w:r>
    </w:p>
    <w:p w:rsidR="00C07044" w:rsidRPr="00D52F30" w:rsidRDefault="00C07044" w:rsidP="00C07044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D52F30">
        <w:rPr>
          <w:color w:val="000000"/>
          <w:szCs w:val="24"/>
        </w:rPr>
        <w:t>Миасского городского округа                                                                             Д.Г. Проскурин</w:t>
      </w:r>
    </w:p>
    <w:p w:rsidR="00C07044" w:rsidRPr="00D52F30" w:rsidRDefault="00C07044" w:rsidP="00C07044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C07044" w:rsidRPr="00D52F30" w:rsidRDefault="00C07044" w:rsidP="00C07044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D52F30">
        <w:rPr>
          <w:color w:val="000000"/>
          <w:szCs w:val="24"/>
        </w:rPr>
        <w:t>Глава</w:t>
      </w:r>
    </w:p>
    <w:p w:rsidR="00C07044" w:rsidRPr="00D52F30" w:rsidRDefault="00C07044" w:rsidP="00C07044">
      <w:pPr>
        <w:shd w:val="clear" w:color="auto" w:fill="FFFFFF"/>
        <w:suppressAutoHyphens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color w:val="000000"/>
          <w:szCs w:val="24"/>
        </w:rPr>
        <w:t xml:space="preserve">Миасского городского округа                                                                                  Г.М. </w:t>
      </w:r>
      <w:proofErr w:type="gramStart"/>
      <w:r w:rsidRPr="00D52F30">
        <w:rPr>
          <w:color w:val="000000"/>
          <w:szCs w:val="24"/>
        </w:rPr>
        <w:t>Тонких</w:t>
      </w:r>
      <w:proofErr w:type="gramEnd"/>
      <w:r w:rsidRPr="00D52F30">
        <w:rPr>
          <w:rFonts w:eastAsia="Calibri"/>
          <w:color w:val="000000"/>
          <w:spacing w:val="2"/>
          <w:sz w:val="22"/>
          <w:szCs w:val="22"/>
        </w:rPr>
        <w:t xml:space="preserve"> </w:t>
      </w:r>
    </w:p>
    <w:p w:rsidR="00C07044" w:rsidRPr="00D52F30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694E85" w:rsidRDefault="00694E85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lastRenderedPageBreak/>
        <w:t>Приложение 1</w:t>
      </w:r>
    </w:p>
    <w:p w:rsidR="00C07044" w:rsidRPr="00D52F30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к Решению Собрания депутатов</w:t>
      </w:r>
    </w:p>
    <w:p w:rsidR="00C07044" w:rsidRPr="00D52F30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Миасского городского округа</w:t>
      </w:r>
    </w:p>
    <w:p w:rsidR="00C07044" w:rsidRPr="00D52F30" w:rsidRDefault="00C07044" w:rsidP="00C07044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от _____________№ _________</w:t>
      </w:r>
    </w:p>
    <w:p w:rsidR="00C07044" w:rsidRPr="00D52F30" w:rsidRDefault="00C07044" w:rsidP="00C07044">
      <w:pPr>
        <w:shd w:val="clear" w:color="auto" w:fill="FFFFFF"/>
        <w:suppressAutoHyphens/>
        <w:ind w:left="4395"/>
        <w:jc w:val="center"/>
        <w:rPr>
          <w:rFonts w:ascii="Calibri" w:hAnsi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shd w:val="clear" w:color="auto" w:fill="FFFFFF"/>
        <w:suppressAutoHyphens/>
        <w:spacing w:after="200" w:line="276" w:lineRule="auto"/>
        <w:jc w:val="center"/>
        <w:rPr>
          <w:rFonts w:ascii="Calibri" w:hAnsi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suppressAutoHyphens/>
        <w:spacing w:after="200" w:line="276" w:lineRule="auto"/>
        <w:rPr>
          <w:rFonts w:ascii="Calibri" w:hAnsi="Calibri"/>
          <w:sz w:val="22"/>
          <w:szCs w:val="22"/>
        </w:rPr>
      </w:pP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  <w:r w:rsidRPr="00D52F30">
        <w:rPr>
          <w:iCs/>
          <w:szCs w:val="24"/>
        </w:rPr>
        <w:t>Описание изменений в  Карту градостроительного зонирования территории г. Миасс</w:t>
      </w: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  <w:r w:rsidRPr="00D52F30">
        <w:rPr>
          <w:iCs/>
          <w:szCs w:val="24"/>
        </w:rPr>
        <w:t>и Схему границ зон с особыми условиями использования территории г. Миасс Правил землепользования и застройки Миасского городского округа в отношении  территории,</w:t>
      </w: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  <w:proofErr w:type="gramStart"/>
      <w:r w:rsidRPr="00D52F30">
        <w:rPr>
          <w:iCs/>
          <w:szCs w:val="24"/>
        </w:rPr>
        <w:t>расположенной</w:t>
      </w:r>
      <w:proofErr w:type="gramEnd"/>
      <w:r w:rsidRPr="00D52F30">
        <w:rPr>
          <w:iCs/>
          <w:szCs w:val="24"/>
        </w:rPr>
        <w:t xml:space="preserve"> </w:t>
      </w:r>
      <w:r w:rsidRPr="00D52F30">
        <w:rPr>
          <w:szCs w:val="24"/>
        </w:rPr>
        <w:t>Центральном планировочном районе г. Миасса, по ул. Лихачева, 35</w:t>
      </w:r>
      <w:r>
        <w:rPr>
          <w:szCs w:val="24"/>
        </w:rPr>
        <w:t>А</w:t>
      </w: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430"/>
        <w:gridCol w:w="2362"/>
        <w:gridCol w:w="2430"/>
      </w:tblGrid>
      <w:tr w:rsidR="00C07044" w:rsidRPr="00D52F30" w:rsidTr="00B157FE">
        <w:trPr>
          <w:jc w:val="center"/>
        </w:trPr>
        <w:tc>
          <w:tcPr>
            <w:tcW w:w="2349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color w:val="000000"/>
                <w:szCs w:val="24"/>
              </w:rPr>
              <w:t>Граница внесения изменений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color w:val="000000"/>
                <w:szCs w:val="24"/>
              </w:rPr>
              <w:t>Градостроительный индекс  территориальной зоны до изменений</w:t>
            </w:r>
          </w:p>
        </w:tc>
        <w:tc>
          <w:tcPr>
            <w:tcW w:w="2362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color w:val="000000"/>
                <w:szCs w:val="24"/>
              </w:rPr>
              <w:t>Характер вносимых изменений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color w:val="000000"/>
                <w:szCs w:val="24"/>
              </w:rPr>
              <w:t>Градостроительный индекс территориальной зоны после изменений</w:t>
            </w:r>
          </w:p>
        </w:tc>
      </w:tr>
      <w:tr w:rsidR="00C07044" w:rsidRPr="00D52F30" w:rsidTr="00B157FE">
        <w:trPr>
          <w:jc w:val="center"/>
        </w:trPr>
        <w:tc>
          <w:tcPr>
            <w:tcW w:w="2349" w:type="dxa"/>
            <w:vMerge w:val="restart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  <w:r w:rsidRPr="00D52F30">
              <w:rPr>
                <w:szCs w:val="24"/>
              </w:rPr>
              <w:t>территория, расположенная в Центральном планировочном районе г. Миасса,                                     по ул. Лихачева, 35</w:t>
            </w:r>
            <w:r>
              <w:rPr>
                <w:szCs w:val="24"/>
              </w:rPr>
              <w:t>А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03 34 06 А3.2</w:t>
            </w:r>
          </w:p>
        </w:tc>
        <w:tc>
          <w:tcPr>
            <w:tcW w:w="2362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03 34 06 А3.2</w:t>
            </w:r>
          </w:p>
        </w:tc>
      </w:tr>
      <w:tr w:rsidR="00C07044" w:rsidRPr="00D52F30" w:rsidTr="00B157FE">
        <w:trPr>
          <w:jc w:val="center"/>
        </w:trPr>
        <w:tc>
          <w:tcPr>
            <w:tcW w:w="2349" w:type="dxa"/>
            <w:vMerge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03 34 07 В</w:t>
            </w:r>
            <w:proofErr w:type="gramStart"/>
            <w:r w:rsidRPr="00D52F30">
              <w:rPr>
                <w:szCs w:val="24"/>
              </w:rPr>
              <w:t>4</w:t>
            </w:r>
            <w:proofErr w:type="gramEnd"/>
          </w:p>
        </w:tc>
        <w:tc>
          <w:tcPr>
            <w:tcW w:w="2362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03 34 07 В</w:t>
            </w:r>
            <w:proofErr w:type="gramStart"/>
            <w:r w:rsidRPr="00D52F30">
              <w:rPr>
                <w:szCs w:val="24"/>
              </w:rPr>
              <w:t>4</w:t>
            </w:r>
            <w:proofErr w:type="gramEnd"/>
          </w:p>
        </w:tc>
      </w:tr>
      <w:tr w:rsidR="00C07044" w:rsidRPr="00D52F30" w:rsidTr="00B157FE">
        <w:trPr>
          <w:jc w:val="center"/>
        </w:trPr>
        <w:tc>
          <w:tcPr>
            <w:tcW w:w="2349" w:type="dxa"/>
            <w:vMerge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02 34 02 К3</w:t>
            </w:r>
          </w:p>
        </w:tc>
        <w:tc>
          <w:tcPr>
            <w:tcW w:w="2362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02 34 02 К3</w:t>
            </w:r>
          </w:p>
        </w:tc>
      </w:tr>
      <w:tr w:rsidR="00C07044" w:rsidRPr="00D52F30" w:rsidTr="00B157FE">
        <w:trPr>
          <w:jc w:val="center"/>
        </w:trPr>
        <w:tc>
          <w:tcPr>
            <w:tcW w:w="2349" w:type="dxa"/>
            <w:vMerge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02 03 01 К3</w:t>
            </w:r>
          </w:p>
        </w:tc>
        <w:tc>
          <w:tcPr>
            <w:tcW w:w="2362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02 03 01 К3</w:t>
            </w:r>
          </w:p>
        </w:tc>
      </w:tr>
      <w:tr w:rsidR="00C07044" w:rsidRPr="00D52F30" w:rsidTr="00B157FE">
        <w:trPr>
          <w:jc w:val="center"/>
        </w:trPr>
        <w:tc>
          <w:tcPr>
            <w:tcW w:w="2349" w:type="dxa"/>
            <w:vMerge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rPr>
                <w:szCs w:val="24"/>
              </w:rPr>
            </w:pP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-</w:t>
            </w:r>
          </w:p>
        </w:tc>
        <w:tc>
          <w:tcPr>
            <w:tcW w:w="2362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формирование новой территориальной зоны</w:t>
            </w:r>
          </w:p>
        </w:tc>
        <w:tc>
          <w:tcPr>
            <w:tcW w:w="2430" w:type="dxa"/>
          </w:tcPr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</w:p>
          <w:p w:rsidR="00C07044" w:rsidRPr="00D52F30" w:rsidRDefault="00C07044" w:rsidP="00B157FE">
            <w:pPr>
              <w:tabs>
                <w:tab w:val="num" w:pos="851"/>
              </w:tabs>
              <w:spacing w:after="200"/>
              <w:jc w:val="center"/>
              <w:rPr>
                <w:szCs w:val="24"/>
              </w:rPr>
            </w:pPr>
            <w:r w:rsidRPr="00D52F30">
              <w:rPr>
                <w:szCs w:val="24"/>
              </w:rPr>
              <w:t>02 34  19 Б</w:t>
            </w:r>
            <w:proofErr w:type="gramStart"/>
            <w:r w:rsidRPr="00D52F30">
              <w:rPr>
                <w:szCs w:val="24"/>
              </w:rPr>
              <w:t>1</w:t>
            </w:r>
            <w:proofErr w:type="gramEnd"/>
          </w:p>
        </w:tc>
      </w:tr>
    </w:tbl>
    <w:p w:rsidR="00C07044" w:rsidRPr="00D52F30" w:rsidRDefault="00C07044" w:rsidP="00C07044">
      <w:pPr>
        <w:shd w:val="clear" w:color="auto" w:fill="FFFFFF"/>
        <w:tabs>
          <w:tab w:val="left" w:pos="4253"/>
        </w:tabs>
        <w:suppressAutoHyphens/>
        <w:spacing w:line="276" w:lineRule="auto"/>
        <w:ind w:right="-284"/>
        <w:jc w:val="both"/>
        <w:rPr>
          <w:rFonts w:eastAsia="Calibri"/>
          <w:color w:val="000000"/>
          <w:spacing w:val="2"/>
          <w:szCs w:val="24"/>
        </w:rPr>
      </w:pPr>
    </w:p>
    <w:p w:rsidR="00C07044" w:rsidRPr="00D52F30" w:rsidRDefault="00C07044" w:rsidP="00C07044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Cs w:val="24"/>
          <w:lang w:eastAsia="ar-SA"/>
        </w:rPr>
      </w:pPr>
      <w:r w:rsidRPr="00D52F30">
        <w:rPr>
          <w:rFonts w:eastAsia="Calibri"/>
          <w:color w:val="000000"/>
          <w:szCs w:val="24"/>
        </w:rPr>
        <w:t xml:space="preserve">Правилами землепользования и застройки Миасского городского округа определены следующие виды территориальных зон: А3.2 – зеленые насаждения общего пользования; </w:t>
      </w:r>
      <w:r w:rsidRPr="00D52F30">
        <w:rPr>
          <w:szCs w:val="24"/>
          <w:lang w:eastAsia="ar-SA"/>
        </w:rPr>
        <w:t>Б</w:t>
      </w:r>
      <w:proofErr w:type="gramStart"/>
      <w:r w:rsidRPr="00D52F30">
        <w:rPr>
          <w:szCs w:val="24"/>
          <w:lang w:eastAsia="ar-SA"/>
        </w:rPr>
        <w:t>1</w:t>
      </w:r>
      <w:proofErr w:type="gramEnd"/>
      <w:r w:rsidRPr="00D52F30">
        <w:rPr>
          <w:szCs w:val="24"/>
          <w:lang w:eastAsia="ar-SA"/>
        </w:rPr>
        <w:t xml:space="preserve"> - административно-деловые, торгово-бытовые, культурно-просветительные, общественно-коммерческие;</w:t>
      </w:r>
      <w:r w:rsidRPr="00D52F30">
        <w:rPr>
          <w:b/>
          <w:szCs w:val="24"/>
          <w:lang w:eastAsia="ar-SA"/>
        </w:rPr>
        <w:t xml:space="preserve"> </w:t>
      </w:r>
      <w:r w:rsidRPr="00D52F30">
        <w:rPr>
          <w:rFonts w:eastAsia="Calibri"/>
          <w:color w:val="000000"/>
          <w:szCs w:val="24"/>
        </w:rPr>
        <w:t xml:space="preserve">В4 - </w:t>
      </w:r>
      <w:r w:rsidRPr="00D52F30">
        <w:rPr>
          <w:szCs w:val="24"/>
          <w:lang w:eastAsia="ar-SA"/>
        </w:rPr>
        <w:t>4 этажа и выше этажная застройка;  К3 - магистрали городского и районного значения, основные улицы в застройке.</w:t>
      </w:r>
    </w:p>
    <w:p w:rsidR="00C07044" w:rsidRPr="00D52F30" w:rsidRDefault="00C07044" w:rsidP="00C07044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bCs/>
          <w:sz w:val="22"/>
          <w:szCs w:val="22"/>
          <w:lang w:eastAsia="ar-SA"/>
        </w:rPr>
      </w:pPr>
    </w:p>
    <w:p w:rsidR="00C07044" w:rsidRPr="00D52F30" w:rsidRDefault="00C07044" w:rsidP="00C07044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2"/>
          <w:lang w:eastAsia="ar-SA"/>
        </w:rPr>
      </w:pPr>
    </w:p>
    <w:p w:rsidR="00C07044" w:rsidRPr="00D52F30" w:rsidRDefault="00C07044" w:rsidP="00C07044">
      <w:pPr>
        <w:shd w:val="clear" w:color="auto" w:fill="FFFFFF"/>
        <w:suppressAutoHyphens/>
        <w:ind w:right="-284"/>
        <w:rPr>
          <w:sz w:val="22"/>
          <w:szCs w:val="22"/>
          <w:lang w:eastAsia="ar-SA"/>
        </w:rPr>
      </w:pPr>
    </w:p>
    <w:p w:rsidR="00C07044" w:rsidRPr="00D52F30" w:rsidRDefault="00C07044" w:rsidP="00C07044">
      <w:pPr>
        <w:shd w:val="clear" w:color="auto" w:fill="FFFFFF"/>
        <w:suppressAutoHyphens/>
        <w:ind w:right="-284"/>
        <w:rPr>
          <w:sz w:val="22"/>
          <w:szCs w:val="22"/>
          <w:lang w:eastAsia="ar-SA"/>
        </w:rPr>
      </w:pPr>
    </w:p>
    <w:p w:rsidR="00C07044" w:rsidRPr="00D52F30" w:rsidRDefault="00C07044" w:rsidP="00C07044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C07044" w:rsidRPr="00D52F30" w:rsidRDefault="00C07044" w:rsidP="00C07044">
      <w:pPr>
        <w:shd w:val="clear" w:color="auto" w:fill="FFFFFF"/>
        <w:suppressAutoHyphens/>
        <w:ind w:right="-284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bookmarkStart w:id="0" w:name="_GoBack"/>
      <w:bookmarkEnd w:id="0"/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 xml:space="preserve">Приложение 2                     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к Решению Собрания депутатов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Миасского городского округа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от _____________№ _________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szCs w:val="24"/>
        </w:rPr>
      </w:pPr>
      <w:r w:rsidRPr="00D52F30">
        <w:rPr>
          <w:szCs w:val="24"/>
        </w:rPr>
        <w:t xml:space="preserve">Карта градостроительного зонирования территории г. Миасс Правил землепользования </w:t>
      </w: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  <w:r w:rsidRPr="00D52F30">
        <w:rPr>
          <w:szCs w:val="24"/>
        </w:rPr>
        <w:t xml:space="preserve">и застройки Миасского городского округа (фрагмент) с учётом изменений видов и границ территориальных зон </w:t>
      </w:r>
      <w:r w:rsidRPr="00D52F30">
        <w:rPr>
          <w:rFonts w:eastAsia="Calibri"/>
          <w:color w:val="000000"/>
          <w:spacing w:val="2"/>
          <w:szCs w:val="24"/>
        </w:rPr>
        <w:t xml:space="preserve">в  отношении  территории, </w:t>
      </w:r>
      <w:r w:rsidRPr="00D52F30">
        <w:rPr>
          <w:iCs/>
          <w:szCs w:val="24"/>
        </w:rPr>
        <w:t xml:space="preserve">расположенной </w:t>
      </w:r>
      <w:r w:rsidRPr="00D52F30">
        <w:rPr>
          <w:szCs w:val="24"/>
        </w:rPr>
        <w:t>Центральном планировочном районе г. Миасса, по ул. Лихачева, 35</w:t>
      </w:r>
      <w:r>
        <w:rPr>
          <w:szCs w:val="24"/>
        </w:rPr>
        <w:t>А</w:t>
      </w: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362450" cy="7267575"/>
            <wp:effectExtent l="0" t="0" r="0" b="9525"/>
            <wp:docPr id="2" name="Рисунок 2" descr="! Градостроительная карта Ми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! Градостроительная карта Ми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 xml:space="preserve">Приложение 3                     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к Решению Собрания депутатов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Миасского городского округа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52F30">
        <w:rPr>
          <w:rFonts w:eastAsia="Calibri"/>
          <w:color w:val="000000"/>
          <w:spacing w:val="2"/>
          <w:sz w:val="22"/>
          <w:szCs w:val="22"/>
        </w:rPr>
        <w:t>от _____________№ _________</w:t>
      </w: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szCs w:val="24"/>
        </w:rPr>
      </w:pPr>
      <w:r w:rsidRPr="00D52F30">
        <w:rPr>
          <w:szCs w:val="24"/>
        </w:rPr>
        <w:t xml:space="preserve">Схема границ зон с особыми условиями использования территории г. Миасс </w:t>
      </w: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  <w:r w:rsidRPr="00D52F30">
        <w:rPr>
          <w:szCs w:val="24"/>
        </w:rPr>
        <w:t xml:space="preserve">Правил землепользования и застройки Миасского городского округа (фрагмент) с учётом изменений видов и границ территориальных зон </w:t>
      </w:r>
      <w:r w:rsidRPr="00D52F30">
        <w:rPr>
          <w:rFonts w:eastAsia="Calibri"/>
          <w:color w:val="000000"/>
          <w:spacing w:val="2"/>
          <w:szCs w:val="24"/>
        </w:rPr>
        <w:t xml:space="preserve">в отношении  территории, </w:t>
      </w:r>
      <w:r w:rsidRPr="00D52F30">
        <w:rPr>
          <w:iCs/>
          <w:szCs w:val="24"/>
        </w:rPr>
        <w:t xml:space="preserve">расположенной </w:t>
      </w:r>
      <w:r w:rsidRPr="00D52F30">
        <w:rPr>
          <w:szCs w:val="24"/>
        </w:rPr>
        <w:t>Центральном планировочном районе г. Миасса, по ул. Лихачева, 35</w:t>
      </w:r>
      <w:r>
        <w:rPr>
          <w:szCs w:val="24"/>
        </w:rPr>
        <w:t>А</w:t>
      </w:r>
    </w:p>
    <w:p w:rsidR="00C07044" w:rsidRPr="00D52F30" w:rsidRDefault="00C07044" w:rsidP="00C07044">
      <w:pPr>
        <w:tabs>
          <w:tab w:val="left" w:pos="-142"/>
        </w:tabs>
        <w:spacing w:line="276" w:lineRule="auto"/>
        <w:ind w:right="283"/>
        <w:contextualSpacing/>
        <w:jc w:val="center"/>
        <w:rPr>
          <w:iCs/>
          <w:szCs w:val="24"/>
        </w:rPr>
      </w:pPr>
    </w:p>
    <w:p w:rsidR="00C07044" w:rsidRPr="00D52F30" w:rsidRDefault="00C07044" w:rsidP="00C07044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iCs/>
          <w:szCs w:val="24"/>
        </w:rPr>
      </w:pPr>
      <w:r>
        <w:rPr>
          <w:iCs/>
          <w:noProof/>
          <w:szCs w:val="24"/>
        </w:rPr>
        <w:drawing>
          <wp:inline distT="0" distB="0" distL="0" distR="0">
            <wp:extent cx="4333875" cy="7162800"/>
            <wp:effectExtent l="0" t="0" r="9525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044" w:rsidRDefault="00C07044" w:rsidP="00C07044">
      <w:pPr>
        <w:shd w:val="clear" w:color="auto" w:fill="FFFFFF"/>
        <w:suppressAutoHyphens/>
        <w:ind w:left="4395"/>
        <w:jc w:val="both"/>
        <w:rPr>
          <w:rFonts w:eastAsia="Calibri"/>
          <w:b/>
          <w:bCs/>
          <w:color w:val="000000"/>
          <w:szCs w:val="24"/>
        </w:rPr>
      </w:pPr>
    </w:p>
    <w:p w:rsidR="008B39A3" w:rsidRDefault="008B39A3"/>
    <w:sectPr w:rsidR="008B39A3" w:rsidSect="00502C42">
      <w:headerReference w:type="even" r:id="rId10"/>
      <w:headerReference w:type="default" r:id="rId11"/>
      <w:pgSz w:w="11907" w:h="16840" w:code="9"/>
      <w:pgMar w:top="-425" w:right="567" w:bottom="295" w:left="1559" w:header="567" w:footer="68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27A" w:rsidRDefault="0023727A" w:rsidP="0023727A">
      <w:r>
        <w:separator/>
      </w:r>
    </w:p>
  </w:endnote>
  <w:endnote w:type="continuationSeparator" w:id="0">
    <w:p w:rsidR="0023727A" w:rsidRDefault="0023727A" w:rsidP="0023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27A" w:rsidRDefault="0023727A" w:rsidP="0023727A">
      <w:r>
        <w:separator/>
      </w:r>
    </w:p>
  </w:footnote>
  <w:footnote w:type="continuationSeparator" w:id="0">
    <w:p w:rsidR="0023727A" w:rsidRDefault="0023727A" w:rsidP="0023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AC" w:rsidRDefault="00C73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070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044">
      <w:rPr>
        <w:rStyle w:val="a5"/>
        <w:noProof/>
      </w:rPr>
      <w:t>28</w:t>
    </w:r>
    <w:r>
      <w:rPr>
        <w:rStyle w:val="a5"/>
      </w:rPr>
      <w:fldChar w:fldCharType="end"/>
    </w:r>
  </w:p>
  <w:p w:rsidR="00324AAC" w:rsidRDefault="00F502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AC" w:rsidRDefault="00F502C9" w:rsidP="00CB186F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8"/>
    <w:multiLevelType w:val="multilevel"/>
    <w:tmpl w:val="0000009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180"/>
    <w:rsid w:val="0023727A"/>
    <w:rsid w:val="005F7180"/>
    <w:rsid w:val="00694E85"/>
    <w:rsid w:val="008B39A3"/>
    <w:rsid w:val="00AF4CE1"/>
    <w:rsid w:val="00C07044"/>
    <w:rsid w:val="00C734FB"/>
    <w:rsid w:val="00F03CDC"/>
    <w:rsid w:val="00F5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0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0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C07044"/>
  </w:style>
  <w:style w:type="paragraph" w:styleId="a6">
    <w:name w:val="Balloon Text"/>
    <w:basedOn w:val="a"/>
    <w:link w:val="a7"/>
    <w:uiPriority w:val="99"/>
    <w:semiHidden/>
    <w:unhideWhenUsed/>
    <w:rsid w:val="00C070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0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70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C07044"/>
  </w:style>
  <w:style w:type="paragraph" w:styleId="a6">
    <w:name w:val="Balloon Text"/>
    <w:basedOn w:val="a"/>
    <w:link w:val="a7"/>
    <w:uiPriority w:val="99"/>
    <w:semiHidden/>
    <w:unhideWhenUsed/>
    <w:rsid w:val="00C070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Браилко Мария Валерьевна</dc:creator>
  <cp:lastModifiedBy>User</cp:lastModifiedBy>
  <cp:revision>5</cp:revision>
  <dcterms:created xsi:type="dcterms:W3CDTF">2022-02-15T06:12:00Z</dcterms:created>
  <dcterms:modified xsi:type="dcterms:W3CDTF">2022-03-01T06:37:00Z</dcterms:modified>
</cp:coreProperties>
</file>