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9F2" w:rsidRPr="000E329A" w:rsidRDefault="00DC19F2" w:rsidP="00DC19F2">
      <w:pPr>
        <w:shd w:val="clear" w:color="auto" w:fill="FFFFFF"/>
        <w:suppressAutoHyphens/>
        <w:rPr>
          <w:rFonts w:eastAsia="Calibri"/>
          <w:color w:val="000000"/>
          <w:spacing w:val="2"/>
          <w:sz w:val="22"/>
          <w:szCs w:val="22"/>
        </w:rPr>
      </w:pP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Приложение 1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jc w:val="center"/>
        <w:rPr>
          <w:rFonts w:ascii="Calibri" w:hAnsi="Calibri"/>
          <w:color w:val="000000"/>
          <w:spacing w:val="2"/>
        </w:rPr>
      </w:pPr>
    </w:p>
    <w:p w:rsidR="00DC19F2" w:rsidRDefault="00DC19F2" w:rsidP="00DC19F2">
      <w:pPr>
        <w:suppressAutoHyphens/>
        <w:rPr>
          <w:szCs w:val="24"/>
        </w:rPr>
      </w:pPr>
    </w:p>
    <w:p w:rsidR="00DC19F2" w:rsidRDefault="00DC19F2" w:rsidP="00DC19F2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  <w:szCs w:val="24"/>
        </w:rPr>
      </w:pPr>
      <w:r>
        <w:rPr>
          <w:rFonts w:eastAsia="Calibri"/>
          <w:color w:val="000000"/>
          <w:spacing w:val="2"/>
          <w:szCs w:val="24"/>
        </w:rPr>
        <w:t>Описание изменений в Генеральный план Миасского городского округа.</w:t>
      </w:r>
    </w:p>
    <w:p w:rsidR="00DC19F2" w:rsidRDefault="00DC19F2" w:rsidP="00DC19F2">
      <w:pPr>
        <w:shd w:val="clear" w:color="auto" w:fill="FFFFFF"/>
        <w:suppressAutoHyphens/>
        <w:ind w:right="140"/>
        <w:jc w:val="center"/>
        <w:rPr>
          <w:rFonts w:eastAsia="Calibri"/>
          <w:color w:val="000000"/>
          <w:spacing w:val="2"/>
          <w:szCs w:val="24"/>
        </w:rPr>
      </w:pPr>
    </w:p>
    <w:tbl>
      <w:tblPr>
        <w:tblW w:w="97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6377"/>
      </w:tblGrid>
      <w:tr w:rsidR="00DC19F2" w:rsidTr="006E5BC9">
        <w:trPr>
          <w:trHeight w:val="130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9F2" w:rsidRDefault="00DC19F2" w:rsidP="006E5BC9">
            <w:pPr>
              <w:spacing w:before="60" w:line="288" w:lineRule="auto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Граница внесения изменений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9F2" w:rsidRDefault="00DC19F2" w:rsidP="006E5BC9">
            <w:pPr>
              <w:spacing w:before="60" w:line="288" w:lineRule="auto"/>
              <w:jc w:val="center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Характер вносимых изменений</w:t>
            </w:r>
          </w:p>
        </w:tc>
      </w:tr>
      <w:tr w:rsidR="00DC19F2" w:rsidTr="006E5BC9">
        <w:trPr>
          <w:trHeight w:val="1944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F2" w:rsidRDefault="00DC19F2" w:rsidP="006E5BC9">
            <w:pPr>
              <w:spacing w:before="60" w:line="288" w:lineRule="auto"/>
              <w:rPr>
                <w:szCs w:val="24"/>
              </w:rPr>
            </w:pPr>
            <w:r>
              <w:rPr>
                <w:szCs w:val="24"/>
              </w:rPr>
              <w:t>Территория, расположенная по адресу: Челябинская область, г. Миасс, ул. Спорта, 9.</w:t>
            </w:r>
          </w:p>
          <w:p w:rsidR="00DC19F2" w:rsidRDefault="00DC19F2" w:rsidP="006E5BC9">
            <w:pPr>
              <w:spacing w:before="60" w:line="288" w:lineRule="auto"/>
              <w:rPr>
                <w:rFonts w:eastAsia="Calibri"/>
                <w:szCs w:val="24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F2" w:rsidRDefault="00DC19F2" w:rsidP="006E5BC9">
            <w:pPr>
              <w:spacing w:before="60" w:line="288" w:lineRule="auto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В отношении указанной территории изменен тип функционального назначения территории </w:t>
            </w:r>
            <w:proofErr w:type="gramStart"/>
            <w:r>
              <w:rPr>
                <w:rFonts w:eastAsia="Calibri"/>
                <w:szCs w:val="24"/>
              </w:rPr>
              <w:t>с</w:t>
            </w:r>
            <w:proofErr w:type="gramEnd"/>
            <w:r>
              <w:rPr>
                <w:rFonts w:eastAsia="Calibri"/>
                <w:szCs w:val="24"/>
              </w:rPr>
              <w:t xml:space="preserve"> </w:t>
            </w:r>
          </w:p>
          <w:p w:rsidR="00DC19F2" w:rsidRDefault="00DC19F2" w:rsidP="006E5BC9">
            <w:pPr>
              <w:pStyle w:val="a3"/>
              <w:spacing w:line="288" w:lineRule="auto"/>
              <w:jc w:val="left"/>
              <w:rPr>
                <w:rFonts w:eastAsia="Calibri"/>
                <w:szCs w:val="24"/>
              </w:rPr>
            </w:pPr>
            <w:r>
              <w:rPr>
                <w:rFonts w:eastAsia="Verdana"/>
                <w:b w:val="0"/>
                <w:sz w:val="22"/>
                <w:szCs w:val="22"/>
              </w:rPr>
              <w:t>«</w:t>
            </w:r>
            <w:r>
              <w:rPr>
                <w:b w:val="0"/>
                <w:lang w:eastAsia="ar-SA"/>
              </w:rPr>
              <w:t xml:space="preserve">усадебная и коттеджная застройка» на </w:t>
            </w:r>
            <w:r>
              <w:rPr>
                <w:rFonts w:eastAsia="Verdana"/>
                <w:b w:val="0"/>
                <w:sz w:val="22"/>
                <w:szCs w:val="22"/>
              </w:rPr>
              <w:t>«</w:t>
            </w:r>
            <w:r>
              <w:rPr>
                <w:b w:val="0"/>
                <w:lang w:eastAsia="ar-SA"/>
              </w:rPr>
              <w:t xml:space="preserve">коммунально-складская» </w:t>
            </w:r>
            <w:r>
              <w:rPr>
                <w:rFonts w:eastAsia="Calibri"/>
                <w:b w:val="0"/>
              </w:rPr>
              <w:t xml:space="preserve"> в следующих картах Генерального плана МГО:</w:t>
            </w:r>
          </w:p>
          <w:p w:rsidR="00DC19F2" w:rsidRDefault="00DC19F2" w:rsidP="006E5BC9">
            <w:pPr>
              <w:spacing w:before="60" w:line="288" w:lineRule="auto"/>
              <w:rPr>
                <w:rFonts w:eastAsia="Calibri"/>
                <w:szCs w:val="24"/>
              </w:rPr>
            </w:pP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Планировочная структура г. Миасс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Схема транспортной инфраструктуры г. Миасс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Схема инженерной инфраструктуры г. Миасс 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Схема инженерной подготовки территории г. Миасс 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Схема функционального зонирования территории             г. Миасс 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 xml:space="preserve">Схема границ зон с особыми условиями использования территории г. Миасс </w:t>
            </w:r>
          </w:p>
          <w:p w:rsidR="00DC19F2" w:rsidRDefault="00DC19F2" w:rsidP="00DC19F2">
            <w:pPr>
              <w:numPr>
                <w:ilvl w:val="0"/>
                <w:numId w:val="1"/>
              </w:numPr>
              <w:spacing w:line="264" w:lineRule="auto"/>
              <w:ind w:left="714" w:hanging="357"/>
              <w:rPr>
                <w:rFonts w:eastAsia="Calibri"/>
                <w:szCs w:val="24"/>
              </w:rPr>
            </w:pPr>
            <w:r>
              <w:rPr>
                <w:rFonts w:eastAsia="Calibri"/>
                <w:szCs w:val="24"/>
              </w:rPr>
              <w:t>Территории, подверженные риску возникновения ЧС природного и техногенного характера г. Миасс.</w:t>
            </w:r>
          </w:p>
        </w:tc>
      </w:tr>
    </w:tbl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F6F65" w:rsidRDefault="001F6F65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1F6F65" w:rsidRDefault="001F6F65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Pr="00D33F25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lastRenderedPageBreak/>
        <w:t xml:space="preserve">Приложение 2                     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628015</wp:posOffset>
            </wp:positionH>
            <wp:positionV relativeFrom="paragraph">
              <wp:posOffset>871855</wp:posOffset>
            </wp:positionV>
            <wp:extent cx="4686300" cy="6389370"/>
            <wp:effectExtent l="0" t="0" r="0" b="0"/>
            <wp:wrapTopAndBottom/>
            <wp:docPr id="11" name="Рисунок 11" descr="П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С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8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</w:rPr>
        <w:t xml:space="preserve">Планировочная структура г. Миасса </w:t>
      </w:r>
      <w:r>
        <w:t>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-284" w:right="283"/>
        <w:jc w:val="center"/>
      </w:pPr>
    </w:p>
    <w:p w:rsidR="00DC19F2" w:rsidRDefault="00DC19F2" w:rsidP="00DC19F2">
      <w:pPr>
        <w:jc w:val="center"/>
        <w:rPr>
          <w:b/>
          <w:noProof/>
          <w:szCs w:val="24"/>
        </w:rPr>
      </w:pPr>
    </w:p>
    <w:p w:rsidR="00DC19F2" w:rsidRDefault="00DC19F2" w:rsidP="00DC19F2">
      <w:pPr>
        <w:jc w:val="center"/>
        <w:rPr>
          <w:b/>
          <w:noProof/>
          <w:szCs w:val="24"/>
        </w:rPr>
      </w:pPr>
    </w:p>
    <w:p w:rsidR="00DC19F2" w:rsidRDefault="00DC19F2" w:rsidP="00DC19F2">
      <w:pPr>
        <w:jc w:val="center"/>
        <w:rPr>
          <w:b/>
          <w:noProof/>
          <w:szCs w:val="24"/>
        </w:rPr>
      </w:pPr>
    </w:p>
    <w:p w:rsidR="00DC19F2" w:rsidRPr="00D33F25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  <w:sz w:val="22"/>
          <w:szCs w:val="2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Приложение 3                     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rFonts w:eastAsia="Calibri"/>
        </w:rPr>
        <w:t xml:space="preserve"> Схема транспортной инфраструктуры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260985</wp:posOffset>
            </wp:positionV>
            <wp:extent cx="4686300" cy="6640830"/>
            <wp:effectExtent l="0" t="0" r="0" b="7620"/>
            <wp:wrapTopAndBottom/>
            <wp:docPr id="10" name="Рисунок 10" descr="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4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  <w:color w:val="000000"/>
          <w:spacing w:val="2"/>
        </w:rPr>
        <w:t xml:space="preserve">                                         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1F6F65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                                                                   </w:t>
      </w:r>
    </w:p>
    <w:p w:rsidR="001F6F65" w:rsidRDefault="001F6F65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1F6F65" w:rsidRDefault="001F6F65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DC19F2" w:rsidRDefault="001F6F65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rFonts w:eastAsia="Calibri"/>
          <w:color w:val="000000"/>
          <w:spacing w:val="2"/>
        </w:rPr>
        <w:t xml:space="preserve">                                               </w:t>
      </w:r>
      <w:r w:rsidR="00DC19F2">
        <w:rPr>
          <w:rFonts w:eastAsia="Calibri"/>
          <w:color w:val="000000"/>
          <w:spacing w:val="2"/>
        </w:rPr>
        <w:t xml:space="preserve">  Приложение 4                     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jc w:val="center"/>
        <w:rPr>
          <w:b/>
          <w:szCs w:val="24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840105</wp:posOffset>
            </wp:positionV>
            <wp:extent cx="4686300" cy="6537960"/>
            <wp:effectExtent l="0" t="0" r="0" b="0"/>
            <wp:wrapTopAndBottom/>
            <wp:docPr id="9" name="Рисунок 9" descr="ИН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НЖ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53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</w:rPr>
        <w:t>Схема инженерной инфраструктуры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</w:p>
    <w:p w:rsidR="00DC19F2" w:rsidRP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                                   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5812" w:right="34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5812" w:right="34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5812" w:right="34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5812" w:right="34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5812" w:right="34"/>
      </w:pPr>
      <w:r>
        <w:rPr>
          <w:rFonts w:eastAsia="Calibri"/>
          <w:color w:val="000000"/>
          <w:spacing w:val="2"/>
        </w:rPr>
        <w:t xml:space="preserve">Приложение 5                     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5812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jc w:val="center"/>
        <w:rPr>
          <w:b/>
          <w:szCs w:val="24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  <w:rPr>
          <w:szCs w:val="24"/>
        </w:rPr>
      </w:pPr>
      <w:r>
        <w:rPr>
          <w:rFonts w:eastAsia="Calibri"/>
        </w:rPr>
        <w:t>Схема инженерной подготовки территории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-284" w:right="283"/>
        <w:jc w:val="center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630555</wp:posOffset>
            </wp:positionH>
            <wp:positionV relativeFrom="paragraph">
              <wp:posOffset>289560</wp:posOffset>
            </wp:positionV>
            <wp:extent cx="4679950" cy="6550025"/>
            <wp:effectExtent l="0" t="0" r="6350" b="3175"/>
            <wp:wrapTopAndBottom/>
            <wp:docPr id="8" name="Рисунок 8" descr="В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ЕР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55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F2" w:rsidRDefault="00DC19F2" w:rsidP="00DC19F2">
      <w:pPr>
        <w:jc w:val="center"/>
        <w:rPr>
          <w:b/>
          <w:szCs w:val="24"/>
        </w:rPr>
      </w:pPr>
    </w:p>
    <w:p w:rsidR="00DC19F2" w:rsidRPr="00D33F25" w:rsidRDefault="00DC19F2" w:rsidP="00DC19F2">
      <w:pPr>
        <w:shd w:val="clear" w:color="auto" w:fill="FFFFFF"/>
        <w:suppressAutoHyphens/>
        <w:ind w:left="4395" w:right="-1"/>
        <w:jc w:val="center"/>
        <w:rPr>
          <w:b/>
          <w:szCs w:val="24"/>
        </w:rPr>
      </w:pPr>
    </w:p>
    <w:p w:rsidR="00DC19F2" w:rsidRDefault="00DC19F2" w:rsidP="00DC19F2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  <w:bookmarkStart w:id="0" w:name="_GoBack"/>
      <w:bookmarkEnd w:id="0"/>
    </w:p>
    <w:p w:rsidR="00DC19F2" w:rsidRDefault="00DC19F2" w:rsidP="00DC19F2">
      <w:pPr>
        <w:shd w:val="clear" w:color="auto" w:fill="FFFFFF"/>
        <w:suppressAutoHyphens/>
        <w:ind w:left="5812" w:right="-1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5812" w:right="-1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5812" w:right="-1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</w:rPr>
        <w:t xml:space="preserve">Приложение 6                     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5812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rFonts w:eastAsia="Calibri"/>
        </w:rPr>
        <w:t>Схема функционального зонирования территории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180340</wp:posOffset>
            </wp:positionV>
            <wp:extent cx="4679950" cy="6387465"/>
            <wp:effectExtent l="0" t="0" r="6350" b="0"/>
            <wp:wrapTopAndBottom/>
            <wp:docPr id="7" name="Рисунок 7" descr="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38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-284" w:right="283"/>
        <w:jc w:val="center"/>
      </w:pPr>
    </w:p>
    <w:p w:rsidR="00DC19F2" w:rsidRDefault="00DC19F2" w:rsidP="00DC19F2">
      <w:pPr>
        <w:jc w:val="center"/>
        <w:rPr>
          <w:b/>
          <w:noProof/>
          <w:szCs w:val="24"/>
        </w:rPr>
      </w:pPr>
    </w:p>
    <w:p w:rsidR="00DC19F2" w:rsidRDefault="00DC19F2" w:rsidP="00DC19F2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5812" w:right="-1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5812" w:right="-1"/>
        <w:rPr>
          <w:rFonts w:eastAsia="Calibri"/>
          <w:color w:val="000000"/>
          <w:spacing w:val="2"/>
          <w:sz w:val="22"/>
          <w:szCs w:val="22"/>
        </w:rPr>
      </w:pPr>
      <w:r>
        <w:rPr>
          <w:rFonts w:eastAsia="Calibri"/>
          <w:color w:val="000000"/>
          <w:spacing w:val="2"/>
        </w:rPr>
        <w:lastRenderedPageBreak/>
        <w:t xml:space="preserve">Приложение 7                   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5812" w:right="-284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5812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991235</wp:posOffset>
            </wp:positionV>
            <wp:extent cx="4679950" cy="6793865"/>
            <wp:effectExtent l="0" t="0" r="6350" b="6985"/>
            <wp:wrapTopAndBottom/>
            <wp:docPr id="6" name="Рисунок 6" descr="ЗОУИ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ОУИ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6793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eastAsia="Calibri"/>
        </w:rPr>
        <w:t>Схема границ зон с особыми условиями использования территории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г. Миасс, ул. Спорта, 9.</w:t>
      </w: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0" w:right="34"/>
        <w:jc w:val="center"/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1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right="-1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                                                                                                   Приложение 8                     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к Решению Собрания депутатов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>Миасского городского округа</w:t>
      </w:r>
    </w:p>
    <w:p w:rsidR="00DC19F2" w:rsidRDefault="00DC19F2" w:rsidP="00DC19F2">
      <w:pPr>
        <w:shd w:val="clear" w:color="auto" w:fill="FFFFFF"/>
        <w:suppressAutoHyphens/>
        <w:ind w:left="4395"/>
        <w:jc w:val="center"/>
        <w:rPr>
          <w:rFonts w:eastAsia="Calibri"/>
          <w:color w:val="000000"/>
          <w:spacing w:val="2"/>
        </w:rPr>
      </w:pPr>
      <w:r>
        <w:rPr>
          <w:rFonts w:eastAsia="Calibri"/>
          <w:color w:val="000000"/>
          <w:spacing w:val="2"/>
        </w:rPr>
        <w:t xml:space="preserve">от _____________ </w:t>
      </w:r>
      <w:proofErr w:type="gramStart"/>
      <w:r>
        <w:rPr>
          <w:rFonts w:eastAsia="Calibri"/>
          <w:color w:val="000000"/>
          <w:spacing w:val="2"/>
        </w:rPr>
        <w:t>г</w:t>
      </w:r>
      <w:proofErr w:type="gramEnd"/>
      <w:r>
        <w:rPr>
          <w:rFonts w:eastAsia="Calibri"/>
          <w:color w:val="000000"/>
          <w:spacing w:val="2"/>
        </w:rPr>
        <w:t>. № ____</w:t>
      </w: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shd w:val="clear" w:color="auto" w:fill="FFFFFF"/>
        <w:suppressAutoHyphens/>
        <w:ind w:left="4395" w:right="-284"/>
        <w:jc w:val="center"/>
        <w:rPr>
          <w:rFonts w:eastAsia="Calibri"/>
          <w:color w:val="000000"/>
          <w:spacing w:val="2"/>
        </w:rPr>
      </w:pPr>
    </w:p>
    <w:p w:rsidR="00DC19F2" w:rsidRDefault="00DC19F2" w:rsidP="00DC19F2">
      <w:pPr>
        <w:pStyle w:val="a5"/>
        <w:tabs>
          <w:tab w:val="left" w:pos="-142"/>
        </w:tabs>
        <w:spacing w:line="276" w:lineRule="auto"/>
        <w:ind w:left="-284" w:right="283"/>
        <w:jc w:val="center"/>
      </w:pPr>
      <w:r>
        <w:rPr>
          <w:rFonts w:eastAsia="Calibri"/>
        </w:rPr>
        <w:t>Территории, подверженные риску возникновения ЧС природного и техногенного характера г. Миасс</w:t>
      </w:r>
      <w:r>
        <w:t xml:space="preserve"> Генерального плана Миасского городского округа (фрагмент) с учётом изменения типов функционального назначения территории, расположенной по адресу: Челябинская область, </w:t>
      </w:r>
      <w:proofErr w:type="gramStart"/>
      <w:r>
        <w:t>г</w:t>
      </w:r>
      <w:proofErr w:type="gramEnd"/>
      <w:r>
        <w:t>. Миасс, ул. Спорта, 9.</w:t>
      </w:r>
    </w:p>
    <w:p w:rsidR="005F26F9" w:rsidRPr="001F6F65" w:rsidRDefault="00DC19F2" w:rsidP="001F6F65">
      <w:pPr>
        <w:pStyle w:val="a5"/>
        <w:tabs>
          <w:tab w:val="left" w:pos="-142"/>
        </w:tabs>
        <w:spacing w:line="276" w:lineRule="auto"/>
        <w:ind w:left="-284" w:right="283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628650</wp:posOffset>
            </wp:positionH>
            <wp:positionV relativeFrom="paragraph">
              <wp:posOffset>204470</wp:posOffset>
            </wp:positionV>
            <wp:extent cx="4679950" cy="7083425"/>
            <wp:effectExtent l="0" t="0" r="6350" b="3175"/>
            <wp:wrapTopAndBottom/>
            <wp:docPr id="5" name="Рисунок 5" descr="ГОЧ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ОЧС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708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F26F9" w:rsidRPr="001F6F65" w:rsidSect="00204458">
      <w:pgSz w:w="11906" w:h="16838"/>
      <w:pgMar w:top="426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0391"/>
    <w:multiLevelType w:val="hybridMultilevel"/>
    <w:tmpl w:val="24948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737258"/>
    <w:multiLevelType w:val="hybridMultilevel"/>
    <w:tmpl w:val="AEAED86A"/>
    <w:lvl w:ilvl="0" w:tplc="588C65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643D4"/>
    <w:rsid w:val="0001156E"/>
    <w:rsid w:val="001F6F65"/>
    <w:rsid w:val="001F7B99"/>
    <w:rsid w:val="00204458"/>
    <w:rsid w:val="005F26F9"/>
    <w:rsid w:val="00755E93"/>
    <w:rsid w:val="00A643D4"/>
    <w:rsid w:val="00D57854"/>
    <w:rsid w:val="00DC19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нак15 Знак,Знак14 Знак,Знак15,Знак14 Знак Знак Знак Знак"/>
    <w:basedOn w:val="a"/>
    <w:link w:val="a4"/>
    <w:qFormat/>
    <w:rsid w:val="00DC19F2"/>
    <w:pPr>
      <w:jc w:val="center"/>
    </w:pPr>
    <w:rPr>
      <w:b/>
    </w:rPr>
  </w:style>
  <w:style w:type="character" w:customStyle="1" w:styleId="a4">
    <w:name w:val="Название Знак"/>
    <w:aliases w:val="Знак15 Знак Знак,Знак14 Знак Знак,Знак15 Знак1,Знак14 Знак Знак Знак Знак Знак"/>
    <w:basedOn w:val="a0"/>
    <w:link w:val="a3"/>
    <w:rsid w:val="00DC19F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DC19F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458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Знак15 Знак,Знак14 Знак,Знак15,Знак14 Знак Знак Знак Знак"/>
    <w:basedOn w:val="a"/>
    <w:link w:val="a4"/>
    <w:qFormat/>
    <w:rsid w:val="00DC19F2"/>
    <w:pPr>
      <w:jc w:val="center"/>
    </w:pPr>
    <w:rPr>
      <w:b/>
    </w:rPr>
  </w:style>
  <w:style w:type="character" w:customStyle="1" w:styleId="a4">
    <w:name w:val="Название Знак"/>
    <w:aliases w:val="Знак15 Знак Знак,Знак14 Знак Знак,Знак15 Знак1,Знак14 Знак Знак Знак Знак Знак"/>
    <w:basedOn w:val="a0"/>
    <w:link w:val="a3"/>
    <w:rsid w:val="00DC19F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DC19F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573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Браилко Мария Валерьевна</dc:creator>
  <cp:lastModifiedBy>User</cp:lastModifiedBy>
  <cp:revision>3</cp:revision>
  <dcterms:created xsi:type="dcterms:W3CDTF">2022-01-31T06:28:00Z</dcterms:created>
  <dcterms:modified xsi:type="dcterms:W3CDTF">2022-01-31T06:30:00Z</dcterms:modified>
</cp:coreProperties>
</file>