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E1" w:rsidRDefault="00F431E1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F431E1" w:rsidRDefault="00F431E1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B03F14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ВОСЕМНАДЦАТАЯ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 w:rsidR="00FF54AF"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A0223C">
        <w:rPr>
          <w:sz w:val="24"/>
        </w:rPr>
        <w:t>19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431E1">
        <w:rPr>
          <w:sz w:val="24"/>
        </w:rPr>
        <w:t>24.12</w:t>
      </w:r>
      <w:r w:rsidR="00FF54AF">
        <w:rPr>
          <w:sz w:val="24"/>
        </w:rPr>
        <w:t xml:space="preserve">.2021 </w:t>
      </w:r>
      <w:r>
        <w:rPr>
          <w:sz w:val="24"/>
        </w:rPr>
        <w:t>г.</w:t>
      </w:r>
    </w:p>
    <w:p w:rsidR="00582430" w:rsidRDefault="00875330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2.8pt;z-index:251658240" strokecolor="white">
            <v:textbox style="mso-next-textbox:#_x0000_s1026">
              <w:txbxContent>
                <w:p w:rsidR="00582430" w:rsidRDefault="00DC3207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дворовой территории по адресу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Олимпийская</w:t>
                  </w:r>
                  <w:proofErr w:type="gramEnd"/>
                  <w:r>
                    <w:rPr>
                      <w:sz w:val="24"/>
                      <w:szCs w:val="24"/>
                    </w:rPr>
                    <w:t>, 11»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DC3207" w:rsidRPr="00FA39DA" w:rsidRDefault="00DC3207" w:rsidP="00DC3207">
      <w:pPr>
        <w:ind w:firstLine="709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по адресу ул. Олимпийская, 11», Распоряжение Администрации Миасского городского округа от </w:t>
      </w:r>
      <w:r w:rsidR="00F7774E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F7774E">
        <w:rPr>
          <w:sz w:val="24"/>
          <w:szCs w:val="24"/>
        </w:rPr>
        <w:t>1</w:t>
      </w:r>
      <w:r>
        <w:rPr>
          <w:sz w:val="24"/>
          <w:szCs w:val="24"/>
        </w:rPr>
        <w:t>2.2021 г. №</w:t>
      </w:r>
      <w:r w:rsidR="00F7774E">
        <w:rPr>
          <w:sz w:val="24"/>
          <w:szCs w:val="24"/>
        </w:rPr>
        <w:t>350</w:t>
      </w:r>
      <w:r>
        <w:rPr>
          <w:sz w:val="24"/>
          <w:szCs w:val="24"/>
        </w:rPr>
        <w:t>-р «Об определении предполагаемой части территории для реализации инициативного проекта «Благоустройство дворовой</w:t>
      </w:r>
      <w:proofErr w:type="gramEnd"/>
      <w:r>
        <w:rPr>
          <w:sz w:val="24"/>
          <w:szCs w:val="24"/>
        </w:rPr>
        <w:t xml:space="preserve"> территории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 xml:space="preserve">, 11»,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 (в ред</w:t>
      </w:r>
      <w:r w:rsidR="00B03F14">
        <w:rPr>
          <w:rFonts w:eastAsia="Calibri"/>
          <w:sz w:val="24"/>
          <w:szCs w:val="24"/>
          <w:lang w:eastAsia="en-US"/>
        </w:rPr>
        <w:t>акции</w:t>
      </w:r>
      <w:r>
        <w:rPr>
          <w:rFonts w:eastAsia="Calibri"/>
          <w:sz w:val="24"/>
          <w:szCs w:val="24"/>
          <w:lang w:eastAsia="en-US"/>
        </w:rPr>
        <w:t xml:space="preserve"> решения </w:t>
      </w:r>
      <w:r w:rsidR="00B03F14">
        <w:rPr>
          <w:rFonts w:eastAsia="Calibri"/>
          <w:sz w:val="24"/>
          <w:szCs w:val="24"/>
          <w:lang w:eastAsia="en-US"/>
        </w:rPr>
        <w:t xml:space="preserve">от 25.12.2020 г. </w:t>
      </w:r>
      <w:r>
        <w:rPr>
          <w:rFonts w:eastAsia="Calibri"/>
          <w:sz w:val="24"/>
          <w:szCs w:val="24"/>
          <w:lang w:eastAsia="en-US"/>
        </w:rPr>
        <w:t>№10</w:t>
      </w:r>
      <w:r w:rsidR="00B03F14">
        <w:rPr>
          <w:rFonts w:eastAsia="Calibri"/>
          <w:sz w:val="24"/>
          <w:szCs w:val="24"/>
          <w:lang w:eastAsia="en-US"/>
        </w:rPr>
        <w:t>),</w:t>
      </w:r>
      <w:r w:rsidRPr="008727FB">
        <w:rPr>
          <w:sz w:val="24"/>
          <w:szCs w:val="24"/>
        </w:rPr>
        <w:t xml:space="preserve">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DC3207" w:rsidRPr="007D06FC" w:rsidRDefault="00DC3207" w:rsidP="00DC3207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C3207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по адресу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 xml:space="preserve">, 11»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«Благоустройство дворовой территории по адресу ул. Олимпийская, 11»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Миасского городского округа от </w:t>
      </w:r>
      <w:r w:rsidR="00F7774E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F7774E">
        <w:rPr>
          <w:sz w:val="24"/>
          <w:szCs w:val="24"/>
        </w:rPr>
        <w:t>1</w:t>
      </w:r>
      <w:r>
        <w:rPr>
          <w:sz w:val="24"/>
          <w:szCs w:val="24"/>
        </w:rPr>
        <w:t>2.2021 г. №</w:t>
      </w:r>
      <w:r w:rsidR="00F7774E">
        <w:rPr>
          <w:sz w:val="24"/>
          <w:szCs w:val="24"/>
        </w:rPr>
        <w:t>350</w:t>
      </w:r>
      <w:r>
        <w:rPr>
          <w:sz w:val="24"/>
          <w:szCs w:val="24"/>
        </w:rPr>
        <w:t>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«Благоустройство дворовой территории ул. Олимпийская, 11»</w:t>
      </w:r>
      <w:r w:rsidRPr="00FD2BBA">
        <w:rPr>
          <w:sz w:val="24"/>
          <w:szCs w:val="24"/>
        </w:rPr>
        <w:t>.</w:t>
      </w:r>
      <w:proofErr w:type="gramEnd"/>
    </w:p>
    <w:p w:rsidR="00DC3207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</w:t>
      </w:r>
      <w:r w:rsidR="00B03F14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B03F1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B03F14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с 1</w:t>
      </w:r>
      <w:r w:rsidR="00B03F14">
        <w:rPr>
          <w:sz w:val="24"/>
          <w:szCs w:val="24"/>
        </w:rPr>
        <w:t>8</w:t>
      </w:r>
      <w:r>
        <w:rPr>
          <w:sz w:val="24"/>
          <w:szCs w:val="24"/>
        </w:rPr>
        <w:t xml:space="preserve"> часов 00 минут по адресу:               г. Миасс,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>, 11.</w:t>
      </w:r>
    </w:p>
    <w:p w:rsidR="00DC3207" w:rsidRDefault="00DC3207" w:rsidP="00DC32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DC3207" w:rsidRPr="00107762" w:rsidRDefault="00DC3207" w:rsidP="00DC32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>» принять меры по обеспечению общественного порядка и санитарных норм при проведении собрания граждан.</w:t>
      </w:r>
    </w:p>
    <w:p w:rsidR="00DC3207" w:rsidRPr="00B0075F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DC3207" w:rsidP="00DC320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DC3207" w:rsidRDefault="00DC3207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r>
        <w:rPr>
          <w:sz w:val="24"/>
          <w:szCs w:val="24"/>
        </w:rPr>
        <w:t>Миасского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C3068"/>
    <w:rsid w:val="001D0961"/>
    <w:rsid w:val="00303067"/>
    <w:rsid w:val="00304649"/>
    <w:rsid w:val="003876CB"/>
    <w:rsid w:val="00570BCC"/>
    <w:rsid w:val="00582430"/>
    <w:rsid w:val="006A78B3"/>
    <w:rsid w:val="0072634B"/>
    <w:rsid w:val="00875330"/>
    <w:rsid w:val="00A0223C"/>
    <w:rsid w:val="00A8436B"/>
    <w:rsid w:val="00AA0114"/>
    <w:rsid w:val="00B03F14"/>
    <w:rsid w:val="00B2280C"/>
    <w:rsid w:val="00BD5834"/>
    <w:rsid w:val="00BF0100"/>
    <w:rsid w:val="00D06282"/>
    <w:rsid w:val="00D6616F"/>
    <w:rsid w:val="00DC3207"/>
    <w:rsid w:val="00E0220D"/>
    <w:rsid w:val="00E056BC"/>
    <w:rsid w:val="00E06161"/>
    <w:rsid w:val="00F431E1"/>
    <w:rsid w:val="00F7774E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2021-02-19T07:34:00Z</cp:lastPrinted>
  <dcterms:created xsi:type="dcterms:W3CDTF">2021-02-16T12:34:00Z</dcterms:created>
  <dcterms:modified xsi:type="dcterms:W3CDTF">2021-12-24T09:09:00Z</dcterms:modified>
</cp:coreProperties>
</file>