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0B0" w:rsidRPr="00646033" w:rsidRDefault="000850B0" w:rsidP="00D33002">
      <w:pPr>
        <w:spacing w:line="360" w:lineRule="auto"/>
        <w:jc w:val="both"/>
        <w:rPr>
          <w:rFonts w:ascii="Times New Roman" w:hAnsi="Times New Roman"/>
          <w:color w:val="FF0000"/>
          <w:sz w:val="27"/>
          <w:szCs w:val="27"/>
        </w:rPr>
      </w:pPr>
      <w:r w:rsidRPr="00591625">
        <w:rPr>
          <w:rFonts w:ascii="Times New Roman" w:hAnsi="Times New Roman"/>
          <w:sz w:val="27"/>
          <w:szCs w:val="27"/>
        </w:rPr>
        <w:t>ПРОЕКТ</w:t>
      </w:r>
    </w:p>
    <w:p w:rsidR="000850B0" w:rsidRPr="00646033" w:rsidRDefault="000850B0" w:rsidP="00D33002">
      <w:pPr>
        <w:autoSpaceDE w:val="0"/>
        <w:autoSpaceDN w:val="0"/>
        <w:adjustRightInd w:val="0"/>
        <w:spacing w:line="360" w:lineRule="auto"/>
        <w:jc w:val="center"/>
        <w:rPr>
          <w:rFonts w:ascii="Times New Roman" w:hAnsi="Times New Roman"/>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sz w:val="27"/>
          <w:szCs w:val="27"/>
        </w:rPr>
      </w:pPr>
      <w:r w:rsidRPr="00646033">
        <w:rPr>
          <w:rFonts w:ascii="Times New Roman" w:hAnsi="Times New Roman"/>
          <w:b/>
          <w:sz w:val="27"/>
          <w:szCs w:val="27"/>
        </w:rPr>
        <w:t>РЕКОМЕНДАЦИИ</w:t>
      </w:r>
    </w:p>
    <w:p w:rsidR="000850B0" w:rsidRPr="00646033" w:rsidRDefault="000850B0" w:rsidP="00D33002">
      <w:pPr>
        <w:autoSpaceDE w:val="0"/>
        <w:autoSpaceDN w:val="0"/>
        <w:adjustRightInd w:val="0"/>
        <w:spacing w:line="360" w:lineRule="auto"/>
        <w:jc w:val="center"/>
        <w:rPr>
          <w:rFonts w:ascii="Times New Roman" w:hAnsi="Times New Roman"/>
          <w:b/>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sz w:val="27"/>
          <w:szCs w:val="27"/>
        </w:rPr>
      </w:pPr>
      <w:r w:rsidRPr="00646033">
        <w:rPr>
          <w:rFonts w:ascii="Times New Roman" w:hAnsi="Times New Roman"/>
          <w:b/>
          <w:sz w:val="27"/>
          <w:szCs w:val="27"/>
        </w:rPr>
        <w:t xml:space="preserve">публичных слушаний </w:t>
      </w:r>
    </w:p>
    <w:p w:rsidR="000850B0" w:rsidRPr="00646033" w:rsidRDefault="000850B0" w:rsidP="00D33002">
      <w:pPr>
        <w:autoSpaceDE w:val="0"/>
        <w:autoSpaceDN w:val="0"/>
        <w:adjustRightInd w:val="0"/>
        <w:spacing w:line="360" w:lineRule="auto"/>
        <w:jc w:val="center"/>
        <w:rPr>
          <w:rFonts w:ascii="Times New Roman" w:hAnsi="Times New Roman"/>
          <w:b/>
          <w:sz w:val="27"/>
          <w:szCs w:val="27"/>
        </w:rPr>
      </w:pPr>
      <w:r w:rsidRPr="00646033">
        <w:rPr>
          <w:rFonts w:ascii="Times New Roman" w:hAnsi="Times New Roman"/>
          <w:b/>
          <w:sz w:val="27"/>
          <w:szCs w:val="27"/>
        </w:rPr>
        <w:t>по проекту решения Собрания депутатов</w:t>
      </w:r>
    </w:p>
    <w:p w:rsidR="000850B0" w:rsidRPr="00646033" w:rsidRDefault="000850B0" w:rsidP="00D33002">
      <w:pPr>
        <w:autoSpaceDE w:val="0"/>
        <w:autoSpaceDN w:val="0"/>
        <w:adjustRightInd w:val="0"/>
        <w:spacing w:line="360" w:lineRule="auto"/>
        <w:jc w:val="center"/>
        <w:rPr>
          <w:rFonts w:ascii="Times New Roman" w:hAnsi="Times New Roman"/>
          <w:b/>
          <w:sz w:val="27"/>
          <w:szCs w:val="27"/>
        </w:rPr>
      </w:pPr>
      <w:r w:rsidRPr="00646033">
        <w:rPr>
          <w:rFonts w:ascii="Times New Roman" w:hAnsi="Times New Roman"/>
          <w:b/>
          <w:sz w:val="27"/>
          <w:szCs w:val="27"/>
        </w:rPr>
        <w:t xml:space="preserve"> «О бюджете Миасского городского округа </w:t>
      </w:r>
    </w:p>
    <w:p w:rsidR="000850B0" w:rsidRPr="00646033" w:rsidRDefault="000850B0" w:rsidP="00D33002">
      <w:pPr>
        <w:autoSpaceDE w:val="0"/>
        <w:autoSpaceDN w:val="0"/>
        <w:adjustRightInd w:val="0"/>
        <w:spacing w:line="360" w:lineRule="auto"/>
        <w:jc w:val="center"/>
        <w:rPr>
          <w:rFonts w:ascii="Times New Roman" w:hAnsi="Times New Roman"/>
          <w:b/>
          <w:sz w:val="27"/>
          <w:szCs w:val="27"/>
        </w:rPr>
      </w:pPr>
      <w:r w:rsidRPr="00646033">
        <w:rPr>
          <w:rFonts w:ascii="Times New Roman" w:hAnsi="Times New Roman"/>
          <w:b/>
          <w:sz w:val="27"/>
          <w:szCs w:val="27"/>
        </w:rPr>
        <w:t>на 20</w:t>
      </w:r>
      <w:r w:rsidR="00E46918" w:rsidRPr="00646033">
        <w:rPr>
          <w:rFonts w:ascii="Times New Roman" w:hAnsi="Times New Roman"/>
          <w:b/>
          <w:sz w:val="27"/>
          <w:szCs w:val="27"/>
        </w:rPr>
        <w:t>2</w:t>
      </w:r>
      <w:r w:rsidR="00646033" w:rsidRPr="00646033">
        <w:rPr>
          <w:rFonts w:ascii="Times New Roman" w:hAnsi="Times New Roman"/>
          <w:b/>
          <w:sz w:val="27"/>
          <w:szCs w:val="27"/>
        </w:rPr>
        <w:t>2</w:t>
      </w:r>
      <w:r w:rsidRPr="00646033">
        <w:rPr>
          <w:rFonts w:ascii="Times New Roman" w:hAnsi="Times New Roman"/>
          <w:b/>
          <w:sz w:val="27"/>
          <w:szCs w:val="27"/>
        </w:rPr>
        <w:t xml:space="preserve"> год</w:t>
      </w:r>
      <w:r w:rsidR="00805452" w:rsidRPr="00646033">
        <w:rPr>
          <w:rFonts w:ascii="Times New Roman" w:hAnsi="Times New Roman"/>
          <w:b/>
          <w:sz w:val="27"/>
          <w:szCs w:val="27"/>
        </w:rPr>
        <w:t xml:space="preserve"> и плановый период 20</w:t>
      </w:r>
      <w:r w:rsidR="00A32C9F" w:rsidRPr="00646033">
        <w:rPr>
          <w:rFonts w:ascii="Times New Roman" w:hAnsi="Times New Roman"/>
          <w:b/>
          <w:sz w:val="27"/>
          <w:szCs w:val="27"/>
        </w:rPr>
        <w:t>2</w:t>
      </w:r>
      <w:r w:rsidR="00646033" w:rsidRPr="00646033">
        <w:rPr>
          <w:rFonts w:ascii="Times New Roman" w:hAnsi="Times New Roman"/>
          <w:b/>
          <w:sz w:val="27"/>
          <w:szCs w:val="27"/>
        </w:rPr>
        <w:t>3</w:t>
      </w:r>
      <w:r w:rsidRPr="00646033">
        <w:rPr>
          <w:rFonts w:ascii="Times New Roman" w:hAnsi="Times New Roman"/>
          <w:b/>
          <w:sz w:val="27"/>
          <w:szCs w:val="27"/>
        </w:rPr>
        <w:t xml:space="preserve"> и 20</w:t>
      </w:r>
      <w:r w:rsidR="00805452" w:rsidRPr="00646033">
        <w:rPr>
          <w:rFonts w:ascii="Times New Roman" w:hAnsi="Times New Roman"/>
          <w:b/>
          <w:sz w:val="27"/>
          <w:szCs w:val="27"/>
        </w:rPr>
        <w:t>2</w:t>
      </w:r>
      <w:r w:rsidR="00646033" w:rsidRPr="00646033">
        <w:rPr>
          <w:rFonts w:ascii="Times New Roman" w:hAnsi="Times New Roman"/>
          <w:b/>
          <w:sz w:val="27"/>
          <w:szCs w:val="27"/>
        </w:rPr>
        <w:t>4</w:t>
      </w:r>
      <w:r w:rsidRPr="00646033">
        <w:rPr>
          <w:rFonts w:ascii="Times New Roman" w:hAnsi="Times New Roman"/>
          <w:b/>
          <w:sz w:val="27"/>
          <w:szCs w:val="27"/>
        </w:rPr>
        <w:t xml:space="preserve"> годов» </w:t>
      </w: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b/>
          <w:color w:val="FF0000"/>
          <w:sz w:val="27"/>
          <w:szCs w:val="27"/>
        </w:rPr>
      </w:pPr>
    </w:p>
    <w:p w:rsidR="00591625" w:rsidRPr="00646033" w:rsidRDefault="00591625" w:rsidP="00D33002">
      <w:pPr>
        <w:autoSpaceDE w:val="0"/>
        <w:autoSpaceDN w:val="0"/>
        <w:adjustRightInd w:val="0"/>
        <w:spacing w:line="360" w:lineRule="auto"/>
        <w:jc w:val="center"/>
        <w:rPr>
          <w:rFonts w:ascii="Times New Roman" w:hAnsi="Times New Roman"/>
          <w:b/>
          <w:color w:val="FF0000"/>
          <w:sz w:val="27"/>
          <w:szCs w:val="27"/>
        </w:rPr>
      </w:pPr>
    </w:p>
    <w:p w:rsidR="000850B0" w:rsidRPr="00646033" w:rsidRDefault="000850B0" w:rsidP="00D33002">
      <w:pPr>
        <w:autoSpaceDE w:val="0"/>
        <w:autoSpaceDN w:val="0"/>
        <w:adjustRightInd w:val="0"/>
        <w:spacing w:line="360" w:lineRule="auto"/>
        <w:jc w:val="center"/>
        <w:rPr>
          <w:rFonts w:ascii="Times New Roman" w:hAnsi="Times New Roman"/>
          <w:color w:val="FF0000"/>
          <w:sz w:val="27"/>
          <w:szCs w:val="27"/>
        </w:rPr>
      </w:pPr>
    </w:p>
    <w:p w:rsidR="000850B0" w:rsidRPr="008420D4" w:rsidRDefault="000850B0" w:rsidP="00D33002">
      <w:pPr>
        <w:autoSpaceDE w:val="0"/>
        <w:autoSpaceDN w:val="0"/>
        <w:adjustRightInd w:val="0"/>
        <w:spacing w:line="360" w:lineRule="auto"/>
        <w:rPr>
          <w:rFonts w:ascii="Times New Roman" w:hAnsi="Times New Roman"/>
          <w:sz w:val="27"/>
          <w:szCs w:val="27"/>
        </w:rPr>
      </w:pPr>
    </w:p>
    <w:p w:rsidR="000850B0" w:rsidRPr="008420D4" w:rsidRDefault="008420D4" w:rsidP="00D33002">
      <w:pPr>
        <w:autoSpaceDE w:val="0"/>
        <w:autoSpaceDN w:val="0"/>
        <w:adjustRightInd w:val="0"/>
        <w:spacing w:line="360" w:lineRule="auto"/>
        <w:jc w:val="center"/>
        <w:rPr>
          <w:rFonts w:ascii="Times New Roman" w:hAnsi="Times New Roman"/>
          <w:sz w:val="27"/>
          <w:szCs w:val="27"/>
        </w:rPr>
      </w:pPr>
      <w:r w:rsidRPr="008420D4">
        <w:rPr>
          <w:rFonts w:ascii="Times New Roman" w:hAnsi="Times New Roman"/>
          <w:sz w:val="27"/>
          <w:szCs w:val="27"/>
        </w:rPr>
        <w:t>29</w:t>
      </w:r>
      <w:r w:rsidR="00805452" w:rsidRPr="008420D4">
        <w:rPr>
          <w:rFonts w:ascii="Times New Roman" w:hAnsi="Times New Roman"/>
          <w:sz w:val="27"/>
          <w:szCs w:val="27"/>
        </w:rPr>
        <w:t xml:space="preserve"> </w:t>
      </w:r>
      <w:r w:rsidRPr="008420D4">
        <w:rPr>
          <w:rFonts w:ascii="Times New Roman" w:hAnsi="Times New Roman"/>
          <w:sz w:val="27"/>
          <w:szCs w:val="27"/>
        </w:rPr>
        <w:t>ноя</w:t>
      </w:r>
      <w:r w:rsidR="00590736" w:rsidRPr="008420D4">
        <w:rPr>
          <w:rFonts w:ascii="Times New Roman" w:hAnsi="Times New Roman"/>
          <w:sz w:val="27"/>
          <w:szCs w:val="27"/>
        </w:rPr>
        <w:t>бря</w:t>
      </w:r>
      <w:r w:rsidR="000850B0" w:rsidRPr="008420D4">
        <w:rPr>
          <w:rFonts w:ascii="Times New Roman" w:hAnsi="Times New Roman"/>
          <w:sz w:val="27"/>
          <w:szCs w:val="27"/>
        </w:rPr>
        <w:t xml:space="preserve"> 20</w:t>
      </w:r>
      <w:r w:rsidRPr="008420D4">
        <w:rPr>
          <w:rFonts w:ascii="Times New Roman" w:hAnsi="Times New Roman"/>
          <w:sz w:val="27"/>
          <w:szCs w:val="27"/>
        </w:rPr>
        <w:t>21</w:t>
      </w:r>
      <w:r w:rsidR="000850B0" w:rsidRPr="008420D4">
        <w:rPr>
          <w:rFonts w:ascii="Times New Roman" w:hAnsi="Times New Roman"/>
          <w:sz w:val="27"/>
          <w:szCs w:val="27"/>
        </w:rPr>
        <w:t xml:space="preserve"> года</w:t>
      </w:r>
    </w:p>
    <w:p w:rsidR="000850B0" w:rsidRPr="008420D4" w:rsidRDefault="000850B0" w:rsidP="00D33002">
      <w:pPr>
        <w:autoSpaceDE w:val="0"/>
        <w:autoSpaceDN w:val="0"/>
        <w:adjustRightInd w:val="0"/>
        <w:spacing w:line="360" w:lineRule="auto"/>
        <w:jc w:val="center"/>
        <w:rPr>
          <w:rFonts w:ascii="Times New Roman" w:hAnsi="Times New Roman"/>
          <w:sz w:val="27"/>
          <w:szCs w:val="27"/>
        </w:rPr>
      </w:pPr>
      <w:r w:rsidRPr="008420D4">
        <w:rPr>
          <w:rFonts w:ascii="Times New Roman" w:hAnsi="Times New Roman"/>
          <w:sz w:val="27"/>
          <w:szCs w:val="27"/>
        </w:rPr>
        <w:t xml:space="preserve">город Миасс                                                                                                             </w:t>
      </w:r>
    </w:p>
    <w:p w:rsidR="000850B0" w:rsidRPr="00646033" w:rsidRDefault="000850B0" w:rsidP="00B23CAA">
      <w:pPr>
        <w:autoSpaceDE w:val="0"/>
        <w:autoSpaceDN w:val="0"/>
        <w:adjustRightInd w:val="0"/>
        <w:spacing w:line="24" w:lineRule="atLeast"/>
        <w:jc w:val="center"/>
        <w:rPr>
          <w:rFonts w:ascii="Times New Roman" w:hAnsi="Times New Roman"/>
          <w:b/>
          <w:sz w:val="27"/>
          <w:szCs w:val="27"/>
        </w:rPr>
      </w:pPr>
      <w:r w:rsidRPr="00646033">
        <w:rPr>
          <w:rFonts w:ascii="Times New Roman" w:hAnsi="Times New Roman"/>
          <w:b/>
          <w:sz w:val="27"/>
          <w:szCs w:val="27"/>
        </w:rPr>
        <w:lastRenderedPageBreak/>
        <w:t>РЕКОМЕНДАЦИИ</w:t>
      </w:r>
    </w:p>
    <w:p w:rsidR="000850B0" w:rsidRPr="00646033" w:rsidRDefault="000850B0" w:rsidP="00B23CAA">
      <w:pPr>
        <w:spacing w:after="120" w:line="24" w:lineRule="atLeast"/>
        <w:ind w:firstLine="709"/>
        <w:jc w:val="center"/>
        <w:rPr>
          <w:rFonts w:ascii="Times New Roman" w:hAnsi="Times New Roman"/>
          <w:b/>
          <w:sz w:val="27"/>
          <w:szCs w:val="27"/>
        </w:rPr>
      </w:pPr>
      <w:r w:rsidRPr="00646033">
        <w:rPr>
          <w:rFonts w:ascii="Times New Roman" w:hAnsi="Times New Roman"/>
          <w:b/>
          <w:sz w:val="27"/>
          <w:szCs w:val="27"/>
        </w:rPr>
        <w:t>публичных слушаний по проекту решения Собрания депутатов Миасского городского округа «О бюджете Миасского</w:t>
      </w:r>
      <w:r w:rsidR="001063EE" w:rsidRPr="00646033">
        <w:rPr>
          <w:rFonts w:ascii="Times New Roman" w:hAnsi="Times New Roman"/>
          <w:b/>
          <w:sz w:val="27"/>
          <w:szCs w:val="27"/>
        </w:rPr>
        <w:t xml:space="preserve"> городского округа н</w:t>
      </w:r>
      <w:r w:rsidRPr="00646033">
        <w:rPr>
          <w:rFonts w:ascii="Times New Roman" w:hAnsi="Times New Roman"/>
          <w:b/>
          <w:sz w:val="27"/>
          <w:szCs w:val="27"/>
        </w:rPr>
        <w:t>а 20</w:t>
      </w:r>
      <w:r w:rsidR="001063EE" w:rsidRPr="00646033">
        <w:rPr>
          <w:rFonts w:ascii="Times New Roman" w:hAnsi="Times New Roman"/>
          <w:b/>
          <w:sz w:val="27"/>
          <w:szCs w:val="27"/>
        </w:rPr>
        <w:t>2</w:t>
      </w:r>
      <w:r w:rsidR="00646033" w:rsidRPr="00646033">
        <w:rPr>
          <w:rFonts w:ascii="Times New Roman" w:hAnsi="Times New Roman"/>
          <w:b/>
          <w:sz w:val="27"/>
          <w:szCs w:val="27"/>
        </w:rPr>
        <w:t>2</w:t>
      </w:r>
      <w:r w:rsidRPr="00646033">
        <w:rPr>
          <w:rFonts w:ascii="Times New Roman" w:hAnsi="Times New Roman"/>
          <w:b/>
          <w:sz w:val="27"/>
          <w:szCs w:val="27"/>
        </w:rPr>
        <w:t xml:space="preserve"> год</w:t>
      </w:r>
      <w:r w:rsidR="00805452" w:rsidRPr="00646033">
        <w:rPr>
          <w:rFonts w:ascii="Times New Roman" w:hAnsi="Times New Roman"/>
          <w:b/>
          <w:sz w:val="27"/>
          <w:szCs w:val="27"/>
        </w:rPr>
        <w:t xml:space="preserve"> и </w:t>
      </w:r>
      <w:r w:rsidR="001063EE" w:rsidRPr="00646033">
        <w:rPr>
          <w:rFonts w:ascii="Times New Roman" w:hAnsi="Times New Roman"/>
          <w:b/>
          <w:sz w:val="27"/>
          <w:szCs w:val="27"/>
        </w:rPr>
        <w:t xml:space="preserve">на </w:t>
      </w:r>
      <w:r w:rsidR="00805452" w:rsidRPr="00646033">
        <w:rPr>
          <w:rFonts w:ascii="Times New Roman" w:hAnsi="Times New Roman"/>
          <w:b/>
          <w:sz w:val="27"/>
          <w:szCs w:val="27"/>
        </w:rPr>
        <w:t>плановый период 20</w:t>
      </w:r>
      <w:r w:rsidR="00451EC0" w:rsidRPr="00646033">
        <w:rPr>
          <w:rFonts w:ascii="Times New Roman" w:hAnsi="Times New Roman"/>
          <w:b/>
          <w:sz w:val="27"/>
          <w:szCs w:val="27"/>
        </w:rPr>
        <w:t>2</w:t>
      </w:r>
      <w:r w:rsidR="00646033" w:rsidRPr="00646033">
        <w:rPr>
          <w:rFonts w:ascii="Times New Roman" w:hAnsi="Times New Roman"/>
          <w:b/>
          <w:sz w:val="27"/>
          <w:szCs w:val="27"/>
        </w:rPr>
        <w:t>3</w:t>
      </w:r>
      <w:r w:rsidRPr="00646033">
        <w:rPr>
          <w:rFonts w:ascii="Times New Roman" w:hAnsi="Times New Roman"/>
          <w:b/>
          <w:sz w:val="27"/>
          <w:szCs w:val="27"/>
        </w:rPr>
        <w:t xml:space="preserve"> и 20</w:t>
      </w:r>
      <w:r w:rsidR="00805452" w:rsidRPr="00646033">
        <w:rPr>
          <w:rFonts w:ascii="Times New Roman" w:hAnsi="Times New Roman"/>
          <w:b/>
          <w:sz w:val="27"/>
          <w:szCs w:val="27"/>
        </w:rPr>
        <w:t>2</w:t>
      </w:r>
      <w:r w:rsidR="00646033" w:rsidRPr="00646033">
        <w:rPr>
          <w:rFonts w:ascii="Times New Roman" w:hAnsi="Times New Roman"/>
          <w:b/>
          <w:sz w:val="27"/>
          <w:szCs w:val="27"/>
        </w:rPr>
        <w:t>4</w:t>
      </w:r>
      <w:r w:rsidRPr="00646033">
        <w:rPr>
          <w:rFonts w:ascii="Times New Roman" w:hAnsi="Times New Roman"/>
          <w:b/>
          <w:sz w:val="27"/>
          <w:szCs w:val="27"/>
        </w:rPr>
        <w:t xml:space="preserve"> годов»</w:t>
      </w:r>
    </w:p>
    <w:p w:rsidR="000850B0" w:rsidRPr="000B1906" w:rsidRDefault="000850B0" w:rsidP="00B23CAA">
      <w:pPr>
        <w:spacing w:after="0" w:line="24" w:lineRule="atLeast"/>
        <w:ind w:firstLine="709"/>
        <w:jc w:val="both"/>
        <w:rPr>
          <w:rFonts w:ascii="Times New Roman" w:hAnsi="Times New Roman"/>
          <w:sz w:val="27"/>
          <w:szCs w:val="27"/>
        </w:rPr>
      </w:pPr>
      <w:r w:rsidRPr="000B1906">
        <w:rPr>
          <w:rFonts w:ascii="Times New Roman" w:hAnsi="Times New Roman"/>
          <w:sz w:val="27"/>
          <w:szCs w:val="27"/>
        </w:rPr>
        <w:t>Участники публичных слушаний, рассмотрев проект решения Миасского «О бюджете Миасского городского округа на 20</w:t>
      </w:r>
      <w:r w:rsidR="001063EE" w:rsidRPr="000B1906">
        <w:rPr>
          <w:rFonts w:ascii="Times New Roman" w:hAnsi="Times New Roman"/>
          <w:sz w:val="27"/>
          <w:szCs w:val="27"/>
        </w:rPr>
        <w:t>2</w:t>
      </w:r>
      <w:r w:rsidR="000B1906" w:rsidRPr="000B1906">
        <w:rPr>
          <w:rFonts w:ascii="Times New Roman" w:hAnsi="Times New Roman"/>
          <w:sz w:val="27"/>
          <w:szCs w:val="27"/>
        </w:rPr>
        <w:t>2</w:t>
      </w:r>
      <w:r w:rsidRPr="000B1906">
        <w:rPr>
          <w:rFonts w:ascii="Times New Roman" w:hAnsi="Times New Roman"/>
          <w:sz w:val="27"/>
          <w:szCs w:val="27"/>
        </w:rPr>
        <w:t xml:space="preserve"> год и </w:t>
      </w:r>
      <w:r w:rsidR="001063EE" w:rsidRPr="000B1906">
        <w:rPr>
          <w:rFonts w:ascii="Times New Roman" w:hAnsi="Times New Roman"/>
          <w:sz w:val="27"/>
          <w:szCs w:val="27"/>
        </w:rPr>
        <w:t xml:space="preserve">на </w:t>
      </w:r>
      <w:r w:rsidRPr="000B1906">
        <w:rPr>
          <w:rFonts w:ascii="Times New Roman" w:hAnsi="Times New Roman"/>
          <w:sz w:val="27"/>
          <w:szCs w:val="27"/>
        </w:rPr>
        <w:t>плановый период 20</w:t>
      </w:r>
      <w:r w:rsidR="00451EC0" w:rsidRPr="000B1906">
        <w:rPr>
          <w:rFonts w:ascii="Times New Roman" w:hAnsi="Times New Roman"/>
          <w:sz w:val="27"/>
          <w:szCs w:val="27"/>
        </w:rPr>
        <w:t>2</w:t>
      </w:r>
      <w:r w:rsidR="000B1906" w:rsidRPr="000B1906">
        <w:rPr>
          <w:rFonts w:ascii="Times New Roman" w:hAnsi="Times New Roman"/>
          <w:sz w:val="27"/>
          <w:szCs w:val="27"/>
        </w:rPr>
        <w:t>3</w:t>
      </w:r>
      <w:r w:rsidRPr="000B1906">
        <w:rPr>
          <w:rFonts w:ascii="Times New Roman" w:hAnsi="Times New Roman"/>
          <w:sz w:val="27"/>
          <w:szCs w:val="27"/>
        </w:rPr>
        <w:t xml:space="preserve"> и 20</w:t>
      </w:r>
      <w:r w:rsidR="00805452" w:rsidRPr="000B1906">
        <w:rPr>
          <w:rFonts w:ascii="Times New Roman" w:hAnsi="Times New Roman"/>
          <w:sz w:val="27"/>
          <w:szCs w:val="27"/>
        </w:rPr>
        <w:t>2</w:t>
      </w:r>
      <w:r w:rsidR="000B1906" w:rsidRPr="000B1906">
        <w:rPr>
          <w:rFonts w:ascii="Times New Roman" w:hAnsi="Times New Roman"/>
          <w:sz w:val="27"/>
          <w:szCs w:val="27"/>
        </w:rPr>
        <w:t>4</w:t>
      </w:r>
      <w:r w:rsidRPr="000B1906">
        <w:rPr>
          <w:rFonts w:ascii="Times New Roman" w:hAnsi="Times New Roman"/>
          <w:sz w:val="27"/>
          <w:szCs w:val="27"/>
        </w:rPr>
        <w:t xml:space="preserve"> годов», отмечают следующее:</w:t>
      </w:r>
    </w:p>
    <w:p w:rsidR="003F0368" w:rsidRPr="000B1906" w:rsidRDefault="003F0368" w:rsidP="00B23CAA">
      <w:pPr>
        <w:spacing w:after="0" w:line="24" w:lineRule="atLeast"/>
        <w:ind w:firstLine="709"/>
        <w:jc w:val="both"/>
        <w:rPr>
          <w:rFonts w:ascii="Times New Roman" w:eastAsiaTheme="minorHAnsi" w:hAnsi="Times New Roman"/>
          <w:sz w:val="27"/>
          <w:szCs w:val="27"/>
          <w:u w:val="single"/>
        </w:rPr>
      </w:pPr>
      <w:r w:rsidRPr="000B1906">
        <w:rPr>
          <w:rFonts w:ascii="Times New Roman" w:eastAsiaTheme="minorHAnsi" w:hAnsi="Times New Roman"/>
          <w:sz w:val="27"/>
          <w:szCs w:val="27"/>
          <w:u w:val="single"/>
        </w:rPr>
        <w:t>Основные характеристики  бюджета Миасского городского округа включают:</w:t>
      </w:r>
    </w:p>
    <w:p w:rsidR="003F0368" w:rsidRPr="00332C1D" w:rsidRDefault="003F0368" w:rsidP="00B23CAA">
      <w:pPr>
        <w:spacing w:after="0" w:line="24" w:lineRule="atLeast"/>
        <w:ind w:firstLine="709"/>
        <w:jc w:val="both"/>
        <w:rPr>
          <w:rFonts w:ascii="Times New Roman" w:eastAsiaTheme="minorHAnsi" w:hAnsi="Times New Roman"/>
          <w:color w:val="000000" w:themeColor="text1"/>
          <w:sz w:val="27"/>
          <w:szCs w:val="27"/>
          <w:u w:val="single"/>
        </w:rPr>
      </w:pPr>
      <w:r w:rsidRPr="00332C1D">
        <w:rPr>
          <w:rFonts w:ascii="Times New Roman" w:eastAsiaTheme="minorHAnsi" w:hAnsi="Times New Roman"/>
          <w:color w:val="000000" w:themeColor="text1"/>
          <w:sz w:val="27"/>
          <w:szCs w:val="27"/>
          <w:u w:val="single"/>
        </w:rPr>
        <w:t>на 202</w:t>
      </w:r>
      <w:r w:rsidR="003D4C21" w:rsidRPr="00332C1D">
        <w:rPr>
          <w:rFonts w:ascii="Times New Roman" w:eastAsiaTheme="minorHAnsi" w:hAnsi="Times New Roman"/>
          <w:color w:val="000000" w:themeColor="text1"/>
          <w:sz w:val="27"/>
          <w:szCs w:val="27"/>
          <w:u w:val="single"/>
        </w:rPr>
        <w:t>2</w:t>
      </w:r>
      <w:r w:rsidRPr="00332C1D">
        <w:rPr>
          <w:rFonts w:ascii="Times New Roman" w:eastAsiaTheme="minorHAnsi" w:hAnsi="Times New Roman"/>
          <w:color w:val="000000" w:themeColor="text1"/>
          <w:sz w:val="27"/>
          <w:szCs w:val="27"/>
          <w:u w:val="single"/>
        </w:rPr>
        <w:t xml:space="preserve"> год</w:t>
      </w:r>
    </w:p>
    <w:p w:rsidR="003F0368" w:rsidRPr="00332C1D" w:rsidRDefault="003F0368" w:rsidP="00B23CAA">
      <w:pPr>
        <w:spacing w:after="0" w:line="24" w:lineRule="atLeast"/>
        <w:ind w:firstLine="709"/>
        <w:jc w:val="both"/>
        <w:rPr>
          <w:rFonts w:ascii="Times New Roman" w:eastAsiaTheme="minorHAnsi" w:hAnsi="Times New Roman"/>
          <w:color w:val="000000" w:themeColor="text1"/>
          <w:sz w:val="27"/>
          <w:szCs w:val="27"/>
        </w:rPr>
      </w:pPr>
      <w:r w:rsidRPr="00332C1D">
        <w:rPr>
          <w:rFonts w:ascii="Times New Roman" w:eastAsiaTheme="minorHAnsi" w:hAnsi="Times New Roman"/>
          <w:color w:val="000000" w:themeColor="text1"/>
          <w:sz w:val="27"/>
          <w:szCs w:val="27"/>
        </w:rPr>
        <w:t xml:space="preserve">- прогнозируемый общий объем доходов бюджета Миасского городского округа в сумме </w:t>
      </w:r>
      <w:r w:rsidR="00332C1D" w:rsidRPr="00332C1D">
        <w:rPr>
          <w:rFonts w:ascii="Times New Roman" w:eastAsiaTheme="minorHAnsi" w:hAnsi="Times New Roman"/>
          <w:color w:val="000000" w:themeColor="text1"/>
          <w:sz w:val="27"/>
          <w:szCs w:val="27"/>
        </w:rPr>
        <w:t>7 305 619,4</w:t>
      </w:r>
      <w:r w:rsidRPr="00332C1D">
        <w:rPr>
          <w:rFonts w:ascii="Times New Roman" w:eastAsiaTheme="minorHAnsi" w:hAnsi="Times New Roman"/>
          <w:color w:val="000000" w:themeColor="text1"/>
          <w:sz w:val="27"/>
          <w:szCs w:val="27"/>
        </w:rPr>
        <w:t xml:space="preserve"> тыс. рублей, в том числе безвозмездные поступления от других бюджетов бюджетной системы Российской Федерации в сумме </w:t>
      </w:r>
      <w:r w:rsidR="00332C1D" w:rsidRPr="00332C1D">
        <w:rPr>
          <w:rFonts w:ascii="Times New Roman" w:eastAsiaTheme="minorHAnsi" w:hAnsi="Times New Roman"/>
          <w:color w:val="000000" w:themeColor="text1"/>
          <w:sz w:val="27"/>
          <w:szCs w:val="27"/>
        </w:rPr>
        <w:t>5 384 049,4 тыс.</w:t>
      </w:r>
      <w:r w:rsidRPr="00332C1D">
        <w:rPr>
          <w:rFonts w:ascii="Times New Roman" w:eastAsiaTheme="minorHAnsi" w:hAnsi="Times New Roman"/>
          <w:color w:val="000000" w:themeColor="text1"/>
          <w:sz w:val="27"/>
          <w:szCs w:val="27"/>
        </w:rPr>
        <w:t xml:space="preserve"> рублей;</w:t>
      </w:r>
    </w:p>
    <w:p w:rsidR="003F0368" w:rsidRPr="008420D4" w:rsidRDefault="003F0368" w:rsidP="00B23CAA">
      <w:pPr>
        <w:spacing w:after="0" w:line="24" w:lineRule="atLeast"/>
        <w:ind w:firstLine="709"/>
        <w:jc w:val="both"/>
        <w:rPr>
          <w:rFonts w:ascii="Times New Roman" w:eastAsiaTheme="minorHAnsi" w:hAnsi="Times New Roman"/>
          <w:sz w:val="27"/>
          <w:szCs w:val="27"/>
        </w:rPr>
      </w:pPr>
      <w:r w:rsidRPr="008420D4">
        <w:rPr>
          <w:rFonts w:ascii="Times New Roman" w:eastAsiaTheme="minorHAnsi" w:hAnsi="Times New Roman"/>
          <w:sz w:val="27"/>
          <w:szCs w:val="27"/>
        </w:rPr>
        <w:t>- прогнозируемый</w:t>
      </w:r>
      <w:r w:rsidR="00981699">
        <w:rPr>
          <w:rFonts w:ascii="Times New Roman" w:eastAsiaTheme="minorHAnsi" w:hAnsi="Times New Roman"/>
          <w:sz w:val="27"/>
          <w:szCs w:val="27"/>
        </w:rPr>
        <w:t xml:space="preserve"> общий объем расходов  бюджета </w:t>
      </w:r>
      <w:r w:rsidRPr="008420D4">
        <w:rPr>
          <w:rFonts w:ascii="Times New Roman" w:eastAsiaTheme="minorHAnsi" w:hAnsi="Times New Roman"/>
          <w:sz w:val="27"/>
          <w:szCs w:val="27"/>
        </w:rPr>
        <w:t xml:space="preserve">Миасского городского округа в сумме </w:t>
      </w:r>
      <w:r w:rsidR="008420D4">
        <w:rPr>
          <w:rFonts w:ascii="Times New Roman" w:eastAsiaTheme="minorHAnsi" w:hAnsi="Times New Roman"/>
          <w:sz w:val="27"/>
          <w:szCs w:val="27"/>
        </w:rPr>
        <w:t>7 404 334,0</w:t>
      </w:r>
      <w:r w:rsidRPr="008420D4">
        <w:rPr>
          <w:rFonts w:ascii="Times New Roman" w:eastAsiaTheme="minorHAnsi" w:hAnsi="Times New Roman"/>
          <w:sz w:val="27"/>
          <w:szCs w:val="27"/>
        </w:rPr>
        <w:t xml:space="preserve"> тыс. рублей;</w:t>
      </w:r>
    </w:p>
    <w:p w:rsidR="003F0368" w:rsidRPr="00332C1D" w:rsidRDefault="003F0368" w:rsidP="00B23CAA">
      <w:pPr>
        <w:spacing w:after="0" w:line="24" w:lineRule="atLeast"/>
        <w:ind w:firstLine="709"/>
        <w:jc w:val="both"/>
        <w:rPr>
          <w:rFonts w:ascii="Times New Roman" w:eastAsiaTheme="minorHAnsi" w:hAnsi="Times New Roman"/>
          <w:color w:val="000000" w:themeColor="text1"/>
          <w:sz w:val="27"/>
          <w:szCs w:val="27"/>
          <w:u w:val="single"/>
        </w:rPr>
      </w:pPr>
      <w:r w:rsidRPr="00332C1D">
        <w:rPr>
          <w:rFonts w:ascii="Times New Roman" w:eastAsiaTheme="minorHAnsi" w:hAnsi="Times New Roman"/>
          <w:color w:val="000000" w:themeColor="text1"/>
          <w:sz w:val="27"/>
          <w:szCs w:val="27"/>
          <w:u w:val="single"/>
        </w:rPr>
        <w:t>на 202</w:t>
      </w:r>
      <w:r w:rsidR="003D4C21" w:rsidRPr="00332C1D">
        <w:rPr>
          <w:rFonts w:ascii="Times New Roman" w:eastAsiaTheme="minorHAnsi" w:hAnsi="Times New Roman"/>
          <w:color w:val="000000" w:themeColor="text1"/>
          <w:sz w:val="27"/>
          <w:szCs w:val="27"/>
          <w:u w:val="single"/>
        </w:rPr>
        <w:t>3</w:t>
      </w:r>
      <w:r w:rsidRPr="00332C1D">
        <w:rPr>
          <w:rFonts w:ascii="Times New Roman" w:eastAsiaTheme="minorHAnsi" w:hAnsi="Times New Roman"/>
          <w:color w:val="000000" w:themeColor="text1"/>
          <w:sz w:val="27"/>
          <w:szCs w:val="27"/>
          <w:u w:val="single"/>
        </w:rPr>
        <w:t xml:space="preserve"> год </w:t>
      </w:r>
    </w:p>
    <w:p w:rsidR="003F0368" w:rsidRPr="00332C1D" w:rsidRDefault="003F0368" w:rsidP="00B23CAA">
      <w:pPr>
        <w:spacing w:after="0" w:line="24" w:lineRule="atLeast"/>
        <w:ind w:firstLine="709"/>
        <w:jc w:val="both"/>
        <w:rPr>
          <w:rFonts w:ascii="Times New Roman" w:eastAsiaTheme="minorHAnsi" w:hAnsi="Times New Roman"/>
          <w:color w:val="000000" w:themeColor="text1"/>
          <w:sz w:val="27"/>
          <w:szCs w:val="27"/>
        </w:rPr>
      </w:pPr>
      <w:r w:rsidRPr="00332C1D">
        <w:rPr>
          <w:rFonts w:ascii="Times New Roman" w:eastAsiaTheme="minorHAnsi" w:hAnsi="Times New Roman"/>
          <w:color w:val="000000" w:themeColor="text1"/>
          <w:sz w:val="27"/>
          <w:szCs w:val="27"/>
        </w:rPr>
        <w:t>- прог</w:t>
      </w:r>
      <w:r w:rsidR="00981699">
        <w:rPr>
          <w:rFonts w:ascii="Times New Roman" w:eastAsiaTheme="minorHAnsi" w:hAnsi="Times New Roman"/>
          <w:color w:val="000000" w:themeColor="text1"/>
          <w:sz w:val="27"/>
          <w:szCs w:val="27"/>
        </w:rPr>
        <w:t xml:space="preserve">нозируемый общий объем доходов </w:t>
      </w:r>
      <w:r w:rsidRPr="00332C1D">
        <w:rPr>
          <w:rFonts w:ascii="Times New Roman" w:eastAsiaTheme="minorHAnsi" w:hAnsi="Times New Roman"/>
          <w:color w:val="000000" w:themeColor="text1"/>
          <w:sz w:val="27"/>
          <w:szCs w:val="27"/>
        </w:rPr>
        <w:t xml:space="preserve">бюджета Миасского городского округа в сумме </w:t>
      </w:r>
      <w:r w:rsidR="00332C1D" w:rsidRPr="00332C1D">
        <w:rPr>
          <w:rFonts w:ascii="Times New Roman" w:eastAsiaTheme="minorHAnsi" w:hAnsi="Times New Roman"/>
          <w:color w:val="000000" w:themeColor="text1"/>
          <w:sz w:val="27"/>
          <w:szCs w:val="27"/>
        </w:rPr>
        <w:t>5 667 984,9</w:t>
      </w:r>
      <w:r w:rsidRPr="00332C1D">
        <w:rPr>
          <w:rFonts w:ascii="Times New Roman" w:eastAsiaTheme="minorHAnsi" w:hAnsi="Times New Roman"/>
          <w:color w:val="000000" w:themeColor="text1"/>
          <w:sz w:val="27"/>
          <w:szCs w:val="27"/>
        </w:rPr>
        <w:t xml:space="preserve"> тыс. рублей, в том числе безвозмездные поступления от других бюджетов бюджетной системы Российской Федерации в сумме </w:t>
      </w:r>
      <w:r w:rsidR="00332C1D" w:rsidRPr="00332C1D">
        <w:rPr>
          <w:rFonts w:ascii="Times New Roman" w:eastAsiaTheme="minorHAnsi" w:hAnsi="Times New Roman"/>
          <w:color w:val="000000" w:themeColor="text1"/>
          <w:sz w:val="27"/>
          <w:szCs w:val="27"/>
        </w:rPr>
        <w:t>3 672 766,1</w:t>
      </w:r>
      <w:r w:rsidR="008E7E3C" w:rsidRPr="00332C1D">
        <w:rPr>
          <w:rFonts w:ascii="Times New Roman" w:eastAsiaTheme="minorHAnsi" w:hAnsi="Times New Roman"/>
          <w:color w:val="000000" w:themeColor="text1"/>
          <w:sz w:val="27"/>
          <w:szCs w:val="27"/>
        </w:rPr>
        <w:t xml:space="preserve"> </w:t>
      </w:r>
      <w:r w:rsidRPr="00332C1D">
        <w:rPr>
          <w:rFonts w:ascii="Times New Roman" w:eastAsiaTheme="minorHAnsi" w:hAnsi="Times New Roman"/>
          <w:color w:val="000000" w:themeColor="text1"/>
          <w:sz w:val="27"/>
          <w:szCs w:val="27"/>
        </w:rPr>
        <w:t>тыс. рублей;</w:t>
      </w:r>
    </w:p>
    <w:p w:rsidR="003F0368" w:rsidRPr="003D4C21" w:rsidRDefault="003F0368" w:rsidP="00B23CAA">
      <w:pPr>
        <w:spacing w:after="0" w:line="24" w:lineRule="atLeast"/>
        <w:ind w:firstLine="709"/>
        <w:jc w:val="both"/>
        <w:rPr>
          <w:rFonts w:ascii="Times New Roman" w:eastAsiaTheme="minorHAnsi" w:hAnsi="Times New Roman"/>
          <w:sz w:val="27"/>
          <w:szCs w:val="27"/>
        </w:rPr>
      </w:pPr>
      <w:r w:rsidRPr="003D4C21">
        <w:rPr>
          <w:rFonts w:ascii="Times New Roman" w:eastAsiaTheme="minorHAnsi" w:hAnsi="Times New Roman"/>
          <w:sz w:val="27"/>
          <w:szCs w:val="27"/>
        </w:rPr>
        <w:t>- прогнозируемый общ</w:t>
      </w:r>
      <w:r w:rsidR="00981699">
        <w:rPr>
          <w:rFonts w:ascii="Times New Roman" w:eastAsiaTheme="minorHAnsi" w:hAnsi="Times New Roman"/>
          <w:sz w:val="27"/>
          <w:szCs w:val="27"/>
        </w:rPr>
        <w:t xml:space="preserve">ий объем расходов </w:t>
      </w:r>
      <w:r w:rsidRPr="003D4C21">
        <w:rPr>
          <w:rFonts w:ascii="Times New Roman" w:eastAsiaTheme="minorHAnsi" w:hAnsi="Times New Roman"/>
          <w:sz w:val="27"/>
          <w:szCs w:val="27"/>
        </w:rPr>
        <w:t xml:space="preserve">бюджета Миасского городского округа в сумме </w:t>
      </w:r>
      <w:r w:rsidR="003D4C21" w:rsidRPr="003D4C21">
        <w:rPr>
          <w:rFonts w:ascii="Times New Roman" w:eastAsiaTheme="minorHAnsi" w:hAnsi="Times New Roman"/>
          <w:sz w:val="27"/>
          <w:szCs w:val="27"/>
        </w:rPr>
        <w:t>5 667 984,9</w:t>
      </w:r>
      <w:r w:rsidRPr="003D4C21">
        <w:rPr>
          <w:rFonts w:ascii="Times New Roman" w:eastAsiaTheme="minorHAnsi" w:hAnsi="Times New Roman"/>
          <w:sz w:val="27"/>
          <w:szCs w:val="27"/>
        </w:rPr>
        <w:t xml:space="preserve"> тыс. рублей, в том числе условно утверждаемые расходы в сумме 5</w:t>
      </w:r>
      <w:r w:rsidR="003D4C21" w:rsidRPr="003D4C21">
        <w:rPr>
          <w:rFonts w:ascii="Times New Roman" w:eastAsiaTheme="minorHAnsi" w:hAnsi="Times New Roman"/>
          <w:sz w:val="27"/>
          <w:szCs w:val="27"/>
        </w:rPr>
        <w:t>5</w:t>
      </w:r>
      <w:r w:rsidR="00EC10E2" w:rsidRPr="003D4C21">
        <w:rPr>
          <w:rFonts w:ascii="Times New Roman" w:eastAsiaTheme="minorHAnsi" w:hAnsi="Times New Roman"/>
          <w:sz w:val="27"/>
          <w:szCs w:val="27"/>
        </w:rPr>
        <w:t xml:space="preserve"> </w:t>
      </w:r>
      <w:r w:rsidRPr="003D4C21">
        <w:rPr>
          <w:rFonts w:ascii="Times New Roman" w:eastAsiaTheme="minorHAnsi" w:hAnsi="Times New Roman"/>
          <w:sz w:val="27"/>
          <w:szCs w:val="27"/>
        </w:rPr>
        <w:t>000,0 тыс. рублей;</w:t>
      </w:r>
    </w:p>
    <w:p w:rsidR="003F0368" w:rsidRPr="00332C1D" w:rsidRDefault="003F0368" w:rsidP="00B23CAA">
      <w:pPr>
        <w:spacing w:after="0" w:line="24" w:lineRule="atLeast"/>
        <w:ind w:firstLine="709"/>
        <w:jc w:val="both"/>
        <w:rPr>
          <w:rFonts w:ascii="Times New Roman" w:eastAsiaTheme="minorHAnsi" w:hAnsi="Times New Roman"/>
          <w:color w:val="000000" w:themeColor="text1"/>
          <w:sz w:val="27"/>
          <w:szCs w:val="27"/>
          <w:u w:val="single"/>
        </w:rPr>
      </w:pPr>
      <w:r w:rsidRPr="00332C1D">
        <w:rPr>
          <w:rFonts w:ascii="Times New Roman" w:eastAsiaTheme="minorHAnsi" w:hAnsi="Times New Roman"/>
          <w:color w:val="000000" w:themeColor="text1"/>
          <w:sz w:val="27"/>
          <w:szCs w:val="27"/>
          <w:u w:val="single"/>
        </w:rPr>
        <w:t>на 202</w:t>
      </w:r>
      <w:r w:rsidR="00332C1D" w:rsidRPr="00332C1D">
        <w:rPr>
          <w:rFonts w:ascii="Times New Roman" w:eastAsiaTheme="minorHAnsi" w:hAnsi="Times New Roman"/>
          <w:color w:val="000000" w:themeColor="text1"/>
          <w:sz w:val="27"/>
          <w:szCs w:val="27"/>
          <w:u w:val="single"/>
        </w:rPr>
        <w:t>4</w:t>
      </w:r>
      <w:r w:rsidRPr="00332C1D">
        <w:rPr>
          <w:rFonts w:ascii="Times New Roman" w:eastAsiaTheme="minorHAnsi" w:hAnsi="Times New Roman"/>
          <w:color w:val="000000" w:themeColor="text1"/>
          <w:sz w:val="27"/>
          <w:szCs w:val="27"/>
          <w:u w:val="single"/>
        </w:rPr>
        <w:t xml:space="preserve"> год </w:t>
      </w:r>
    </w:p>
    <w:p w:rsidR="003F0368" w:rsidRPr="00332C1D" w:rsidRDefault="003F0368" w:rsidP="00B23CAA">
      <w:pPr>
        <w:spacing w:after="0" w:line="24" w:lineRule="atLeast"/>
        <w:ind w:firstLine="709"/>
        <w:jc w:val="both"/>
        <w:rPr>
          <w:rFonts w:ascii="Times New Roman" w:eastAsiaTheme="minorHAnsi" w:hAnsi="Times New Roman"/>
          <w:color w:val="000000" w:themeColor="text1"/>
          <w:sz w:val="27"/>
          <w:szCs w:val="27"/>
        </w:rPr>
      </w:pPr>
      <w:r w:rsidRPr="00332C1D">
        <w:rPr>
          <w:rFonts w:ascii="Times New Roman" w:eastAsiaTheme="minorHAnsi" w:hAnsi="Times New Roman"/>
          <w:color w:val="000000" w:themeColor="text1"/>
          <w:sz w:val="27"/>
          <w:szCs w:val="27"/>
        </w:rPr>
        <w:t>- прог</w:t>
      </w:r>
      <w:r w:rsidR="00981699">
        <w:rPr>
          <w:rFonts w:ascii="Times New Roman" w:eastAsiaTheme="minorHAnsi" w:hAnsi="Times New Roman"/>
          <w:color w:val="000000" w:themeColor="text1"/>
          <w:sz w:val="27"/>
          <w:szCs w:val="27"/>
        </w:rPr>
        <w:t xml:space="preserve">нозируемый общий объем доходов </w:t>
      </w:r>
      <w:r w:rsidRPr="00332C1D">
        <w:rPr>
          <w:rFonts w:ascii="Times New Roman" w:eastAsiaTheme="minorHAnsi" w:hAnsi="Times New Roman"/>
          <w:color w:val="000000" w:themeColor="text1"/>
          <w:sz w:val="27"/>
          <w:szCs w:val="27"/>
        </w:rPr>
        <w:t xml:space="preserve">бюджета Миасского городского округа в сумме </w:t>
      </w:r>
      <w:r w:rsidR="00332C1D" w:rsidRPr="00332C1D">
        <w:rPr>
          <w:rFonts w:ascii="Times New Roman" w:eastAsiaTheme="minorHAnsi" w:hAnsi="Times New Roman"/>
          <w:color w:val="000000" w:themeColor="text1"/>
          <w:sz w:val="27"/>
          <w:szCs w:val="27"/>
        </w:rPr>
        <w:t>5 968 678,5</w:t>
      </w:r>
      <w:r w:rsidRPr="00332C1D">
        <w:rPr>
          <w:rFonts w:ascii="Times New Roman" w:eastAsiaTheme="minorHAnsi" w:hAnsi="Times New Roman"/>
          <w:color w:val="000000" w:themeColor="text1"/>
          <w:sz w:val="27"/>
          <w:szCs w:val="27"/>
        </w:rPr>
        <w:t xml:space="preserve"> тыс. рублей, в том числе безвозмездные поступления от других бюджетов бюджетной системы Российской Федерации в сумме </w:t>
      </w:r>
      <w:r w:rsidR="00332C1D" w:rsidRPr="00332C1D">
        <w:rPr>
          <w:rFonts w:ascii="Times New Roman" w:eastAsiaTheme="minorHAnsi" w:hAnsi="Times New Roman"/>
          <w:color w:val="000000" w:themeColor="text1"/>
          <w:sz w:val="27"/>
          <w:szCs w:val="27"/>
        </w:rPr>
        <w:t>3 878 251,7 тыс</w:t>
      </w:r>
      <w:r w:rsidRPr="00332C1D">
        <w:rPr>
          <w:rFonts w:ascii="Times New Roman" w:eastAsiaTheme="minorHAnsi" w:hAnsi="Times New Roman"/>
          <w:color w:val="000000" w:themeColor="text1"/>
          <w:sz w:val="27"/>
          <w:szCs w:val="27"/>
        </w:rPr>
        <w:t>. рублей;</w:t>
      </w:r>
    </w:p>
    <w:p w:rsidR="003F0368" w:rsidRPr="00261276" w:rsidRDefault="003F0368" w:rsidP="00B23CAA">
      <w:pPr>
        <w:spacing w:after="0" w:line="24" w:lineRule="atLeast"/>
        <w:ind w:firstLine="709"/>
        <w:jc w:val="both"/>
        <w:rPr>
          <w:rFonts w:ascii="Times New Roman" w:eastAsiaTheme="minorHAnsi" w:hAnsi="Times New Roman"/>
          <w:sz w:val="27"/>
          <w:szCs w:val="27"/>
        </w:rPr>
      </w:pPr>
      <w:r w:rsidRPr="00261276">
        <w:rPr>
          <w:rFonts w:ascii="Times New Roman" w:eastAsiaTheme="minorHAnsi" w:hAnsi="Times New Roman"/>
          <w:sz w:val="27"/>
          <w:szCs w:val="27"/>
        </w:rPr>
        <w:t>- прогн</w:t>
      </w:r>
      <w:r w:rsidR="00981699">
        <w:rPr>
          <w:rFonts w:ascii="Times New Roman" w:eastAsiaTheme="minorHAnsi" w:hAnsi="Times New Roman"/>
          <w:sz w:val="27"/>
          <w:szCs w:val="27"/>
        </w:rPr>
        <w:t xml:space="preserve">озируемый общий объем расходов </w:t>
      </w:r>
      <w:r w:rsidRPr="00261276">
        <w:rPr>
          <w:rFonts w:ascii="Times New Roman" w:eastAsiaTheme="minorHAnsi" w:hAnsi="Times New Roman"/>
          <w:sz w:val="27"/>
          <w:szCs w:val="27"/>
        </w:rPr>
        <w:t xml:space="preserve">бюджета Миасского городского округа в сумме </w:t>
      </w:r>
      <w:r w:rsidR="00261276">
        <w:rPr>
          <w:rFonts w:ascii="Times New Roman" w:eastAsiaTheme="minorHAnsi" w:hAnsi="Times New Roman"/>
          <w:sz w:val="27"/>
          <w:szCs w:val="27"/>
        </w:rPr>
        <w:t>5 968 678,5</w:t>
      </w:r>
      <w:r w:rsidRPr="00261276">
        <w:rPr>
          <w:rFonts w:ascii="Times New Roman" w:eastAsiaTheme="minorHAnsi" w:hAnsi="Times New Roman"/>
          <w:sz w:val="27"/>
          <w:szCs w:val="27"/>
        </w:rPr>
        <w:t xml:space="preserve"> тыс. рублей, в том числе условно утверждаемые расходы в сумме 1</w:t>
      </w:r>
      <w:r w:rsidR="00261276" w:rsidRPr="00261276">
        <w:rPr>
          <w:rFonts w:ascii="Times New Roman" w:eastAsiaTheme="minorHAnsi" w:hAnsi="Times New Roman"/>
          <w:sz w:val="27"/>
          <w:szCs w:val="27"/>
        </w:rPr>
        <w:t>1</w:t>
      </w:r>
      <w:r w:rsidR="00086B49" w:rsidRPr="00261276">
        <w:rPr>
          <w:rFonts w:ascii="Times New Roman" w:eastAsiaTheme="minorHAnsi" w:hAnsi="Times New Roman"/>
          <w:sz w:val="27"/>
          <w:szCs w:val="27"/>
        </w:rPr>
        <w:t xml:space="preserve">5 </w:t>
      </w:r>
      <w:r w:rsidRPr="00261276">
        <w:rPr>
          <w:rFonts w:ascii="Times New Roman" w:eastAsiaTheme="minorHAnsi" w:hAnsi="Times New Roman"/>
          <w:sz w:val="27"/>
          <w:szCs w:val="27"/>
        </w:rPr>
        <w:t xml:space="preserve">000,0 тыс. рублей. </w:t>
      </w:r>
    </w:p>
    <w:p w:rsidR="00332C1D" w:rsidRPr="00332C1D" w:rsidRDefault="00981699" w:rsidP="00B23CAA">
      <w:pPr>
        <w:spacing w:after="0" w:line="24" w:lineRule="atLeast"/>
        <w:ind w:firstLine="709"/>
        <w:jc w:val="both"/>
        <w:rPr>
          <w:rFonts w:ascii="Times New Roman" w:eastAsiaTheme="minorHAnsi" w:hAnsi="Times New Roman"/>
          <w:sz w:val="27"/>
          <w:szCs w:val="27"/>
        </w:rPr>
      </w:pPr>
      <w:r>
        <w:rPr>
          <w:rFonts w:ascii="Times New Roman" w:eastAsiaTheme="minorHAnsi" w:hAnsi="Times New Roman"/>
          <w:sz w:val="27"/>
          <w:szCs w:val="27"/>
        </w:rPr>
        <w:t xml:space="preserve">Расчет доходов </w:t>
      </w:r>
      <w:r w:rsidR="00163AB3" w:rsidRPr="00332C1D">
        <w:rPr>
          <w:rFonts w:ascii="Times New Roman" w:eastAsiaTheme="minorHAnsi" w:hAnsi="Times New Roman"/>
          <w:sz w:val="27"/>
          <w:szCs w:val="27"/>
        </w:rPr>
        <w:t>проекта бюдже</w:t>
      </w:r>
      <w:r>
        <w:rPr>
          <w:rFonts w:ascii="Times New Roman" w:eastAsiaTheme="minorHAnsi" w:hAnsi="Times New Roman"/>
          <w:sz w:val="27"/>
          <w:szCs w:val="27"/>
        </w:rPr>
        <w:t xml:space="preserve">та Миасского городского округа на </w:t>
      </w:r>
      <w:r w:rsidR="00163AB3" w:rsidRPr="00332C1D">
        <w:rPr>
          <w:rFonts w:ascii="Times New Roman" w:eastAsiaTheme="minorHAnsi" w:hAnsi="Times New Roman"/>
          <w:sz w:val="27"/>
          <w:szCs w:val="27"/>
        </w:rPr>
        <w:t>202</w:t>
      </w:r>
      <w:r w:rsidR="00332C1D" w:rsidRPr="00332C1D">
        <w:rPr>
          <w:rFonts w:ascii="Times New Roman" w:eastAsiaTheme="minorHAnsi" w:hAnsi="Times New Roman"/>
          <w:sz w:val="27"/>
          <w:szCs w:val="27"/>
        </w:rPr>
        <w:t>2</w:t>
      </w:r>
      <w:r w:rsidR="00163AB3" w:rsidRPr="00332C1D">
        <w:rPr>
          <w:rFonts w:ascii="Times New Roman" w:eastAsiaTheme="minorHAnsi" w:hAnsi="Times New Roman"/>
          <w:sz w:val="27"/>
          <w:szCs w:val="27"/>
        </w:rPr>
        <w:t xml:space="preserve"> год и на плановый период 202</w:t>
      </w:r>
      <w:r w:rsidR="00332C1D" w:rsidRPr="00332C1D">
        <w:rPr>
          <w:rFonts w:ascii="Times New Roman" w:eastAsiaTheme="minorHAnsi" w:hAnsi="Times New Roman"/>
          <w:sz w:val="27"/>
          <w:szCs w:val="27"/>
        </w:rPr>
        <w:t>3</w:t>
      </w:r>
      <w:r w:rsidR="00163AB3" w:rsidRPr="00332C1D">
        <w:rPr>
          <w:rFonts w:ascii="Times New Roman" w:eastAsiaTheme="minorHAnsi" w:hAnsi="Times New Roman"/>
          <w:sz w:val="27"/>
          <w:szCs w:val="27"/>
        </w:rPr>
        <w:t xml:space="preserve"> и 202</w:t>
      </w:r>
      <w:r w:rsidR="00332C1D" w:rsidRPr="00332C1D">
        <w:rPr>
          <w:rFonts w:ascii="Times New Roman" w:eastAsiaTheme="minorHAnsi" w:hAnsi="Times New Roman"/>
          <w:sz w:val="27"/>
          <w:szCs w:val="27"/>
        </w:rPr>
        <w:t>4</w:t>
      </w:r>
      <w:r w:rsidR="00163AB3" w:rsidRPr="00332C1D">
        <w:rPr>
          <w:rFonts w:ascii="Times New Roman" w:eastAsiaTheme="minorHAnsi" w:hAnsi="Times New Roman"/>
          <w:sz w:val="27"/>
          <w:szCs w:val="27"/>
        </w:rPr>
        <w:t xml:space="preserve"> годов сформирован </w:t>
      </w:r>
      <w:r w:rsidR="00332C1D" w:rsidRPr="00332C1D">
        <w:rPr>
          <w:rFonts w:ascii="Times New Roman" w:eastAsiaTheme="minorHAnsi" w:hAnsi="Times New Roman"/>
          <w:sz w:val="27"/>
          <w:szCs w:val="27"/>
        </w:rPr>
        <w:t>исходя из консервативного варианта прогноза социально-экономического развития Округа на 2022 и на плановый период 2023 и 2024 годов, утвержденного постановлением Администрации Миасского городского от 12.11.2021 года  № 5421.</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При формировании проекта бюджета Миасского городского округа по доходам на 2022 год и плановый период 2023-2024 годов учитывались:</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 xml:space="preserve">- данные Межрайонной инспекции Федеральной налоговой службы № 23 по Челябинской области (далее - </w:t>
      </w:r>
      <w:proofErr w:type="gramStart"/>
      <w:r w:rsidRPr="00332C1D">
        <w:rPr>
          <w:rFonts w:ascii="Times New Roman" w:eastAsiaTheme="minorHAnsi" w:hAnsi="Times New Roman"/>
          <w:sz w:val="27"/>
          <w:szCs w:val="27"/>
        </w:rPr>
        <w:t>МРИ</w:t>
      </w:r>
      <w:proofErr w:type="gramEnd"/>
      <w:r w:rsidRPr="00332C1D">
        <w:rPr>
          <w:rFonts w:ascii="Times New Roman" w:eastAsiaTheme="minorHAnsi" w:hAnsi="Times New Roman"/>
          <w:sz w:val="27"/>
          <w:szCs w:val="27"/>
        </w:rPr>
        <w:t xml:space="preserve"> ФНС № 23 по Челябинской области) о суммах начисленных и уплаченных налогов;</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 статистическая налоговая отчетность о базе и структуре начисленных налогов по Миасскому городскому округу;</w:t>
      </w:r>
    </w:p>
    <w:p w:rsidR="00332C1D" w:rsidRPr="00332C1D" w:rsidRDefault="00332C1D" w:rsidP="00B23CAA">
      <w:pPr>
        <w:autoSpaceDE w:val="0"/>
        <w:autoSpaceDN w:val="0"/>
        <w:adjustRightInd w:val="0"/>
        <w:spacing w:after="0" w:line="24" w:lineRule="atLeast"/>
        <w:jc w:val="both"/>
        <w:rPr>
          <w:rFonts w:ascii="Times New Roman" w:eastAsiaTheme="minorHAnsi" w:hAnsi="Times New Roman"/>
          <w:sz w:val="27"/>
          <w:szCs w:val="27"/>
        </w:rPr>
      </w:pPr>
      <w:r w:rsidRPr="00332C1D">
        <w:rPr>
          <w:rFonts w:ascii="Times New Roman" w:eastAsiaTheme="minorHAnsi" w:hAnsi="Times New Roman"/>
          <w:sz w:val="27"/>
          <w:szCs w:val="27"/>
        </w:rPr>
        <w:tab/>
      </w:r>
      <w:proofErr w:type="gramStart"/>
      <w:r w:rsidRPr="00332C1D">
        <w:rPr>
          <w:rFonts w:ascii="Times New Roman" w:eastAsiaTheme="minorHAnsi" w:hAnsi="Times New Roman"/>
          <w:sz w:val="27"/>
          <w:szCs w:val="27"/>
        </w:rPr>
        <w:t xml:space="preserve">- прогнозы Главных администраторов (администраторов) доходов бюджета Округа, в соответствии с их полномочиями по администрированию доходов, закрепленными статьей 160.1 Бюджетного кодекса Российской Федерации, главой 14 Положения «О бюджетном процессе в Миасском городском округе», Постановлением </w:t>
      </w:r>
      <w:r w:rsidRPr="00332C1D">
        <w:rPr>
          <w:rFonts w:ascii="Times New Roman" w:eastAsiaTheme="minorHAnsi" w:hAnsi="Times New Roman"/>
          <w:sz w:val="27"/>
          <w:szCs w:val="27"/>
        </w:rPr>
        <w:lastRenderedPageBreak/>
        <w:t>Правительства РФ от 23.06.2016 N 574 (с изменениями и дополнениями от 11 апреля 2017 г., 5 июня 2019 г., 14 сентября 2021 г.) "Об общих требованиях к</w:t>
      </w:r>
      <w:proofErr w:type="gramEnd"/>
      <w:r w:rsidRPr="00332C1D">
        <w:rPr>
          <w:rFonts w:ascii="Times New Roman" w:eastAsiaTheme="minorHAnsi" w:hAnsi="Times New Roman"/>
          <w:sz w:val="27"/>
          <w:szCs w:val="27"/>
        </w:rPr>
        <w:t xml:space="preserve"> методике прогнозирования поступлений доходов в бюджеты бюджетной системы Российской Федерации";</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 xml:space="preserve">- информация о фактическом и ожидаемом поступлении налоговых и неналоговых доходов Округа; </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 размеры налоговых ставок и нормативы отчислений, установленные бюджетным и налоговым, федеральным, областным и местным законодательством.</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Также учтены изменения областного законодательства, которые окажут влияние на исполнение бюджета в 2022 году, а именно:</w:t>
      </w:r>
    </w:p>
    <w:p w:rsidR="00332C1D" w:rsidRPr="00332C1D" w:rsidRDefault="00332C1D" w:rsidP="00B23CAA">
      <w:pPr>
        <w:autoSpaceDE w:val="0"/>
        <w:autoSpaceDN w:val="0"/>
        <w:adjustRightInd w:val="0"/>
        <w:spacing w:after="0" w:line="24" w:lineRule="atLeast"/>
        <w:ind w:firstLine="709"/>
        <w:jc w:val="both"/>
        <w:rPr>
          <w:rFonts w:ascii="Times New Roman" w:eastAsiaTheme="minorHAnsi" w:hAnsi="Times New Roman"/>
          <w:sz w:val="27"/>
          <w:szCs w:val="27"/>
        </w:rPr>
      </w:pPr>
      <w:proofErr w:type="gramStart"/>
      <w:r w:rsidRPr="00332C1D">
        <w:rPr>
          <w:rFonts w:ascii="Times New Roman" w:eastAsiaTheme="minorHAnsi" w:hAnsi="Times New Roman"/>
          <w:sz w:val="27"/>
          <w:szCs w:val="27"/>
        </w:rPr>
        <w:t>в целях укрепления доходной базы местных бюджетов муниципальных образований Челябинской области, а также создания финансовых условий для эффективного решения органами местного самоуправления вопросов местного значения проектом Закона по Челябинской области «Об областном бюджете на 2022 год и на плановый период 2023 и 2024 годов» с 1 января 2022 года в бюджет Округа передаются дополнительные нормативы отчислений от налогов, это:</w:t>
      </w:r>
      <w:proofErr w:type="gramEnd"/>
    </w:p>
    <w:p w:rsidR="00332C1D" w:rsidRPr="00332C1D" w:rsidRDefault="00332C1D" w:rsidP="00B23CAA">
      <w:pPr>
        <w:autoSpaceDE w:val="0"/>
        <w:autoSpaceDN w:val="0"/>
        <w:adjustRightInd w:val="0"/>
        <w:spacing w:after="0" w:line="24" w:lineRule="atLeast"/>
        <w:ind w:firstLine="709"/>
        <w:jc w:val="both"/>
        <w:rPr>
          <w:rFonts w:ascii="Times New Roman" w:eastAsiaTheme="minorHAnsi" w:hAnsi="Times New Roman"/>
          <w:sz w:val="27"/>
          <w:szCs w:val="27"/>
        </w:rPr>
      </w:pPr>
      <w:proofErr w:type="gramStart"/>
      <w:r w:rsidRPr="00332C1D">
        <w:rPr>
          <w:rFonts w:ascii="Times New Roman" w:eastAsiaTheme="minorHAnsi" w:hAnsi="Times New Roman"/>
          <w:sz w:val="27"/>
          <w:szCs w:val="27"/>
        </w:rPr>
        <w:t>- дополнительный норматив отчислений от налога на доходы физических лиц, заменяющий часть дотации на выравнивание бюджетной обеспеченности на 2022 год  в размере 17,01514368% (Решение Собрания депутатов Миасского городского округа № 5 от 25.06.2021 года о согласовании замены части дотации на выравнивание бюджетной обеспеченности муниципальных районов (городских округов, городских округов с внутригородским делением) дополнительным нормативом отчислений от налога на доходы физических лиц в</w:t>
      </w:r>
      <w:proofErr w:type="gramEnd"/>
      <w:r w:rsidRPr="00332C1D">
        <w:rPr>
          <w:rFonts w:ascii="Times New Roman" w:eastAsiaTheme="minorHAnsi" w:hAnsi="Times New Roman"/>
          <w:sz w:val="27"/>
          <w:szCs w:val="27"/>
        </w:rPr>
        <w:t xml:space="preserve"> бюджет Миасского городского округа на 2022 год и на плановый период 2023 и 2024 годов);</w:t>
      </w:r>
    </w:p>
    <w:p w:rsidR="00332C1D" w:rsidRPr="00332C1D" w:rsidRDefault="00332C1D" w:rsidP="00B23CAA">
      <w:pPr>
        <w:autoSpaceDE w:val="0"/>
        <w:autoSpaceDN w:val="0"/>
        <w:adjustRightInd w:val="0"/>
        <w:spacing w:after="0" w:line="24" w:lineRule="atLeast"/>
        <w:ind w:firstLine="709"/>
        <w:jc w:val="both"/>
        <w:outlineLvl w:val="3"/>
        <w:rPr>
          <w:rFonts w:ascii="Times New Roman" w:eastAsiaTheme="minorHAnsi" w:hAnsi="Times New Roman"/>
          <w:sz w:val="27"/>
          <w:szCs w:val="27"/>
        </w:rPr>
      </w:pPr>
      <w:r w:rsidRPr="00332C1D">
        <w:rPr>
          <w:rFonts w:ascii="Times New Roman" w:eastAsiaTheme="minorHAnsi" w:hAnsi="Times New Roman"/>
          <w:sz w:val="27"/>
          <w:szCs w:val="27"/>
        </w:rPr>
        <w:t>- дифференцированный норматив отчисления от акцизов на автомобильный и прямогонный бензин, дизельное топливо, моторные масла для дизельных и (или) карбюраторных (</w:t>
      </w:r>
      <w:proofErr w:type="spellStart"/>
      <w:r w:rsidRPr="00332C1D">
        <w:rPr>
          <w:rFonts w:ascii="Times New Roman" w:eastAsiaTheme="minorHAnsi" w:hAnsi="Times New Roman"/>
          <w:sz w:val="27"/>
          <w:szCs w:val="27"/>
        </w:rPr>
        <w:t>инжекторных</w:t>
      </w:r>
      <w:proofErr w:type="spellEnd"/>
      <w:r w:rsidRPr="00332C1D">
        <w:rPr>
          <w:rFonts w:ascii="Times New Roman" w:eastAsiaTheme="minorHAnsi" w:hAnsi="Times New Roman"/>
          <w:sz w:val="27"/>
          <w:szCs w:val="27"/>
        </w:rPr>
        <w:t>) двигателей, производимые на территории Российской Федерации составит в 2022 году – 0,30880681%.</w:t>
      </w:r>
    </w:p>
    <w:p w:rsidR="00332C1D" w:rsidRPr="00332C1D" w:rsidRDefault="00332C1D" w:rsidP="00B23CAA">
      <w:pPr>
        <w:tabs>
          <w:tab w:val="left" w:pos="5954"/>
        </w:tabs>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Общий объем доходов проекта бюджета Миасского городского округа на 2022 год сформирован в сумме 7</w:t>
      </w:r>
      <w:r>
        <w:rPr>
          <w:rFonts w:ascii="Times New Roman" w:eastAsiaTheme="minorHAnsi" w:hAnsi="Times New Roman"/>
          <w:sz w:val="27"/>
          <w:szCs w:val="27"/>
        </w:rPr>
        <w:t> </w:t>
      </w:r>
      <w:r w:rsidRPr="00332C1D">
        <w:rPr>
          <w:rFonts w:ascii="Times New Roman" w:eastAsiaTheme="minorHAnsi" w:hAnsi="Times New Roman"/>
          <w:sz w:val="27"/>
          <w:szCs w:val="27"/>
        </w:rPr>
        <w:t>305</w:t>
      </w:r>
      <w:r>
        <w:rPr>
          <w:rFonts w:ascii="Times New Roman" w:eastAsiaTheme="minorHAnsi" w:hAnsi="Times New Roman"/>
          <w:sz w:val="27"/>
          <w:szCs w:val="27"/>
        </w:rPr>
        <w:t xml:space="preserve"> </w:t>
      </w:r>
      <w:r w:rsidRPr="00332C1D">
        <w:rPr>
          <w:rFonts w:ascii="Times New Roman" w:eastAsiaTheme="minorHAnsi" w:hAnsi="Times New Roman"/>
          <w:sz w:val="27"/>
          <w:szCs w:val="27"/>
        </w:rPr>
        <w:t>619,4 тыс. рублей с приростом 31,0 %, или на сумму 1</w:t>
      </w:r>
      <w:r>
        <w:rPr>
          <w:rFonts w:ascii="Times New Roman" w:eastAsiaTheme="minorHAnsi" w:hAnsi="Times New Roman"/>
          <w:sz w:val="27"/>
          <w:szCs w:val="27"/>
        </w:rPr>
        <w:t> </w:t>
      </w:r>
      <w:r w:rsidRPr="00332C1D">
        <w:rPr>
          <w:rFonts w:ascii="Times New Roman" w:eastAsiaTheme="minorHAnsi" w:hAnsi="Times New Roman"/>
          <w:sz w:val="27"/>
          <w:szCs w:val="27"/>
        </w:rPr>
        <w:t>730</w:t>
      </w:r>
      <w:r>
        <w:rPr>
          <w:rFonts w:ascii="Times New Roman" w:eastAsiaTheme="minorHAnsi" w:hAnsi="Times New Roman"/>
          <w:sz w:val="27"/>
          <w:szCs w:val="27"/>
        </w:rPr>
        <w:t xml:space="preserve"> </w:t>
      </w:r>
      <w:r w:rsidRPr="00332C1D">
        <w:rPr>
          <w:rFonts w:ascii="Times New Roman" w:eastAsiaTheme="minorHAnsi" w:hAnsi="Times New Roman"/>
          <w:sz w:val="27"/>
          <w:szCs w:val="27"/>
        </w:rPr>
        <w:t>800,0 тыс. рублей к первоначальному утвержденному бюджету 2021 года (приложение 1).</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Доходная часть бюджета Округа на 2022 год сформирована за счет поступлений:</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 налоговых и неналоговых доходов в сумме 1</w:t>
      </w:r>
      <w:r>
        <w:rPr>
          <w:rFonts w:ascii="Times New Roman" w:eastAsiaTheme="minorHAnsi" w:hAnsi="Times New Roman"/>
          <w:sz w:val="27"/>
          <w:szCs w:val="27"/>
        </w:rPr>
        <w:t> </w:t>
      </w:r>
      <w:r w:rsidRPr="00332C1D">
        <w:rPr>
          <w:rFonts w:ascii="Times New Roman" w:eastAsiaTheme="minorHAnsi" w:hAnsi="Times New Roman"/>
          <w:sz w:val="27"/>
          <w:szCs w:val="27"/>
        </w:rPr>
        <w:t>921</w:t>
      </w:r>
      <w:r>
        <w:rPr>
          <w:rFonts w:ascii="Times New Roman" w:eastAsiaTheme="minorHAnsi" w:hAnsi="Times New Roman"/>
          <w:sz w:val="27"/>
          <w:szCs w:val="27"/>
        </w:rPr>
        <w:t xml:space="preserve"> </w:t>
      </w:r>
      <w:r w:rsidRPr="00332C1D">
        <w:rPr>
          <w:rFonts w:ascii="Times New Roman" w:eastAsiaTheme="minorHAnsi" w:hAnsi="Times New Roman"/>
          <w:sz w:val="27"/>
          <w:szCs w:val="27"/>
        </w:rPr>
        <w:t xml:space="preserve">570,0 тыс. рублей с ростом к уровню первоначального бюджета Округа на </w:t>
      </w:r>
      <w:r>
        <w:rPr>
          <w:rFonts w:ascii="Times New Roman" w:eastAsiaTheme="minorHAnsi" w:hAnsi="Times New Roman"/>
          <w:sz w:val="27"/>
          <w:szCs w:val="27"/>
        </w:rPr>
        <w:t xml:space="preserve">2021 год на 10,6%, или на сумму           </w:t>
      </w:r>
      <w:r w:rsidRPr="00332C1D">
        <w:rPr>
          <w:rFonts w:ascii="Times New Roman" w:eastAsiaTheme="minorHAnsi" w:hAnsi="Times New Roman"/>
          <w:sz w:val="27"/>
          <w:szCs w:val="27"/>
        </w:rPr>
        <w:t>184</w:t>
      </w:r>
      <w:r>
        <w:rPr>
          <w:rFonts w:ascii="Times New Roman" w:eastAsiaTheme="minorHAnsi" w:hAnsi="Times New Roman"/>
          <w:sz w:val="27"/>
          <w:szCs w:val="27"/>
        </w:rPr>
        <w:t xml:space="preserve"> </w:t>
      </w:r>
      <w:r w:rsidRPr="00332C1D">
        <w:rPr>
          <w:rFonts w:ascii="Times New Roman" w:eastAsiaTheme="minorHAnsi" w:hAnsi="Times New Roman"/>
          <w:sz w:val="27"/>
          <w:szCs w:val="27"/>
        </w:rPr>
        <w:t>040,4 тыс. рублей</w:t>
      </w:r>
      <w:r>
        <w:rPr>
          <w:rFonts w:ascii="Times New Roman" w:eastAsiaTheme="minorHAnsi" w:hAnsi="Times New Roman"/>
          <w:sz w:val="27"/>
          <w:szCs w:val="27"/>
        </w:rPr>
        <w:t>;</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 межбюджетных трансфертов из областного бюджета в сумме 5</w:t>
      </w:r>
      <w:r>
        <w:rPr>
          <w:rFonts w:ascii="Times New Roman" w:eastAsiaTheme="minorHAnsi" w:hAnsi="Times New Roman"/>
          <w:sz w:val="27"/>
          <w:szCs w:val="27"/>
        </w:rPr>
        <w:t> </w:t>
      </w:r>
      <w:r w:rsidRPr="00332C1D">
        <w:rPr>
          <w:rFonts w:ascii="Times New Roman" w:eastAsiaTheme="minorHAnsi" w:hAnsi="Times New Roman"/>
          <w:sz w:val="27"/>
          <w:szCs w:val="27"/>
        </w:rPr>
        <w:t>384</w:t>
      </w:r>
      <w:r>
        <w:rPr>
          <w:rFonts w:ascii="Times New Roman" w:eastAsiaTheme="minorHAnsi" w:hAnsi="Times New Roman"/>
          <w:sz w:val="27"/>
          <w:szCs w:val="27"/>
        </w:rPr>
        <w:t xml:space="preserve"> </w:t>
      </w:r>
      <w:r w:rsidRPr="00332C1D">
        <w:rPr>
          <w:rFonts w:ascii="Times New Roman" w:eastAsiaTheme="minorHAnsi" w:hAnsi="Times New Roman"/>
          <w:sz w:val="27"/>
          <w:szCs w:val="27"/>
        </w:rPr>
        <w:t>049,4 тыс. рублей, что выше уровня первоначального бюджета Округа на 2021 год на 40,3 %, или на сумму 1</w:t>
      </w:r>
      <w:r>
        <w:rPr>
          <w:rFonts w:ascii="Times New Roman" w:eastAsiaTheme="minorHAnsi" w:hAnsi="Times New Roman"/>
          <w:sz w:val="27"/>
          <w:szCs w:val="27"/>
        </w:rPr>
        <w:t> </w:t>
      </w:r>
      <w:r w:rsidRPr="00332C1D">
        <w:rPr>
          <w:rFonts w:ascii="Times New Roman" w:eastAsiaTheme="minorHAnsi" w:hAnsi="Times New Roman"/>
          <w:sz w:val="27"/>
          <w:szCs w:val="27"/>
        </w:rPr>
        <w:t>546</w:t>
      </w:r>
      <w:r>
        <w:rPr>
          <w:rFonts w:ascii="Times New Roman" w:eastAsiaTheme="minorHAnsi" w:hAnsi="Times New Roman"/>
          <w:sz w:val="27"/>
          <w:szCs w:val="27"/>
        </w:rPr>
        <w:t xml:space="preserve"> </w:t>
      </w:r>
      <w:r w:rsidRPr="00332C1D">
        <w:rPr>
          <w:rFonts w:ascii="Times New Roman" w:eastAsiaTheme="minorHAnsi" w:hAnsi="Times New Roman"/>
          <w:sz w:val="27"/>
          <w:szCs w:val="27"/>
        </w:rPr>
        <w:t>759,6 тыс. рублей.</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В общем объеме доходов Округа в 2022 году налоговые и неналоговые доходы составляют 26,3 %, межбюджетные трансферты из областного бюджета – 73,7 % (приложение 2).</w:t>
      </w:r>
    </w:p>
    <w:p w:rsidR="00332C1D" w:rsidRPr="00332C1D" w:rsidRDefault="00332C1D" w:rsidP="00B23CAA">
      <w:pPr>
        <w:spacing w:after="0" w:line="24" w:lineRule="atLeast"/>
        <w:ind w:firstLine="709"/>
        <w:jc w:val="both"/>
        <w:rPr>
          <w:rFonts w:ascii="Times New Roman" w:eastAsiaTheme="minorHAnsi" w:hAnsi="Times New Roman"/>
          <w:sz w:val="27"/>
          <w:szCs w:val="27"/>
        </w:rPr>
      </w:pPr>
      <w:r w:rsidRPr="00332C1D">
        <w:rPr>
          <w:rFonts w:ascii="Times New Roman" w:eastAsiaTheme="minorHAnsi" w:hAnsi="Times New Roman"/>
          <w:sz w:val="27"/>
          <w:szCs w:val="27"/>
        </w:rPr>
        <w:t xml:space="preserve"> Наибольший удельный вес в общем объеме доходов бюджета Округа по налоговым и неналоговым доходам приходится традиционно на четыре источника. Это:</w:t>
      </w:r>
    </w:p>
    <w:p w:rsidR="00332C1D" w:rsidRDefault="00332C1D" w:rsidP="00B23CAA">
      <w:pPr>
        <w:pStyle w:val="ac"/>
        <w:numPr>
          <w:ilvl w:val="0"/>
          <w:numId w:val="4"/>
        </w:numPr>
        <w:tabs>
          <w:tab w:val="num" w:pos="709"/>
        </w:tabs>
        <w:spacing w:after="0" w:line="24" w:lineRule="atLeast"/>
        <w:ind w:left="993" w:hanging="284"/>
        <w:jc w:val="both"/>
        <w:rPr>
          <w:rFonts w:ascii="Times New Roman" w:eastAsiaTheme="minorHAnsi" w:hAnsi="Times New Roman"/>
          <w:sz w:val="27"/>
          <w:szCs w:val="27"/>
        </w:rPr>
      </w:pPr>
      <w:r w:rsidRPr="00332C1D">
        <w:rPr>
          <w:rFonts w:ascii="Times New Roman" w:eastAsiaTheme="minorHAnsi" w:hAnsi="Times New Roman"/>
          <w:sz w:val="27"/>
          <w:szCs w:val="27"/>
        </w:rPr>
        <w:t>налог на доходы физических лиц – 16,4 %;</w:t>
      </w:r>
    </w:p>
    <w:p w:rsidR="00332C1D" w:rsidRDefault="00332C1D" w:rsidP="00B23CAA">
      <w:pPr>
        <w:pStyle w:val="ac"/>
        <w:numPr>
          <w:ilvl w:val="0"/>
          <w:numId w:val="4"/>
        </w:numPr>
        <w:tabs>
          <w:tab w:val="num" w:pos="709"/>
        </w:tabs>
        <w:spacing w:after="0" w:line="24" w:lineRule="atLeast"/>
        <w:ind w:left="993" w:hanging="284"/>
        <w:jc w:val="both"/>
        <w:rPr>
          <w:rFonts w:ascii="Times New Roman" w:eastAsiaTheme="minorHAnsi" w:hAnsi="Times New Roman"/>
          <w:sz w:val="27"/>
          <w:szCs w:val="27"/>
        </w:rPr>
      </w:pPr>
      <w:r w:rsidRPr="00332C1D">
        <w:rPr>
          <w:rFonts w:ascii="Times New Roman" w:eastAsiaTheme="minorHAnsi" w:hAnsi="Times New Roman"/>
          <w:sz w:val="27"/>
          <w:szCs w:val="27"/>
        </w:rPr>
        <w:t>налоги на совокупный доход – 5,1 %;</w:t>
      </w:r>
    </w:p>
    <w:p w:rsidR="00332C1D" w:rsidRDefault="00332C1D" w:rsidP="00B23CAA">
      <w:pPr>
        <w:pStyle w:val="ac"/>
        <w:numPr>
          <w:ilvl w:val="0"/>
          <w:numId w:val="4"/>
        </w:numPr>
        <w:tabs>
          <w:tab w:val="num" w:pos="709"/>
        </w:tabs>
        <w:spacing w:after="0" w:line="24" w:lineRule="atLeast"/>
        <w:ind w:left="993" w:hanging="284"/>
        <w:jc w:val="both"/>
        <w:rPr>
          <w:rFonts w:ascii="Times New Roman" w:eastAsiaTheme="minorHAnsi" w:hAnsi="Times New Roman"/>
          <w:sz w:val="27"/>
          <w:szCs w:val="27"/>
        </w:rPr>
      </w:pPr>
      <w:r w:rsidRPr="00332C1D">
        <w:rPr>
          <w:rFonts w:ascii="Times New Roman" w:eastAsiaTheme="minorHAnsi" w:hAnsi="Times New Roman"/>
          <w:sz w:val="27"/>
          <w:szCs w:val="27"/>
        </w:rPr>
        <w:t>имущественные налоги – 2,3 %;</w:t>
      </w:r>
    </w:p>
    <w:p w:rsidR="00332C1D" w:rsidRPr="00332C1D" w:rsidRDefault="00332C1D" w:rsidP="00B23CAA">
      <w:pPr>
        <w:pStyle w:val="ac"/>
        <w:numPr>
          <w:ilvl w:val="0"/>
          <w:numId w:val="4"/>
        </w:numPr>
        <w:tabs>
          <w:tab w:val="num" w:pos="709"/>
        </w:tabs>
        <w:spacing w:after="0" w:line="24" w:lineRule="atLeast"/>
        <w:ind w:left="993" w:hanging="284"/>
        <w:jc w:val="both"/>
        <w:rPr>
          <w:rFonts w:ascii="Times New Roman" w:eastAsiaTheme="minorHAnsi" w:hAnsi="Times New Roman"/>
          <w:sz w:val="27"/>
          <w:szCs w:val="27"/>
        </w:rPr>
      </w:pPr>
      <w:r w:rsidRPr="00332C1D">
        <w:rPr>
          <w:rFonts w:ascii="Times New Roman" w:eastAsiaTheme="minorHAnsi" w:hAnsi="Times New Roman"/>
          <w:sz w:val="27"/>
          <w:szCs w:val="27"/>
        </w:rPr>
        <w:t>доходы от использования имущества и продажи имущества – 1,6 %.</w:t>
      </w:r>
    </w:p>
    <w:p w:rsidR="005F08A4" w:rsidRPr="0046375C" w:rsidRDefault="00101ABA" w:rsidP="00B23CAA">
      <w:pPr>
        <w:spacing w:after="0" w:line="24" w:lineRule="atLeast"/>
        <w:ind w:firstLine="708"/>
        <w:jc w:val="both"/>
        <w:rPr>
          <w:rFonts w:ascii="Times New Roman" w:hAnsi="Times New Roman"/>
          <w:color w:val="000000" w:themeColor="text1"/>
          <w:sz w:val="27"/>
          <w:szCs w:val="27"/>
        </w:rPr>
      </w:pPr>
      <w:r w:rsidRPr="0046375C">
        <w:rPr>
          <w:rFonts w:ascii="Times New Roman" w:hAnsi="Times New Roman"/>
          <w:color w:val="000000" w:themeColor="text1"/>
          <w:sz w:val="27"/>
          <w:szCs w:val="27"/>
        </w:rPr>
        <w:t>Налоговые доходы на 2022</w:t>
      </w:r>
      <w:r w:rsidR="005F08A4" w:rsidRPr="0046375C">
        <w:rPr>
          <w:rFonts w:ascii="Times New Roman" w:hAnsi="Times New Roman"/>
          <w:color w:val="000000" w:themeColor="text1"/>
          <w:sz w:val="27"/>
          <w:szCs w:val="27"/>
        </w:rPr>
        <w:t xml:space="preserve"> год прогнозируются в сумме </w:t>
      </w:r>
      <w:r w:rsidRPr="0046375C">
        <w:rPr>
          <w:rFonts w:ascii="Times New Roman" w:hAnsi="Times New Roman"/>
          <w:color w:val="000000" w:themeColor="text1"/>
          <w:sz w:val="27"/>
          <w:szCs w:val="27"/>
        </w:rPr>
        <w:t>1 786 402,4</w:t>
      </w:r>
      <w:r w:rsidR="005F08A4" w:rsidRPr="0046375C">
        <w:rPr>
          <w:rFonts w:ascii="Times New Roman" w:hAnsi="Times New Roman"/>
          <w:color w:val="000000" w:themeColor="text1"/>
          <w:sz w:val="27"/>
          <w:szCs w:val="27"/>
        </w:rPr>
        <w:t xml:space="preserve"> тыс. рублей, с рос</w:t>
      </w:r>
      <w:r w:rsidRPr="0046375C">
        <w:rPr>
          <w:rFonts w:ascii="Times New Roman" w:hAnsi="Times New Roman"/>
          <w:color w:val="000000" w:themeColor="text1"/>
          <w:sz w:val="27"/>
          <w:szCs w:val="27"/>
        </w:rPr>
        <w:t>том к утвержденному бюджету 2021</w:t>
      </w:r>
      <w:r w:rsidR="005F08A4" w:rsidRPr="0046375C">
        <w:rPr>
          <w:rFonts w:ascii="Times New Roman" w:hAnsi="Times New Roman"/>
          <w:color w:val="000000" w:themeColor="text1"/>
          <w:sz w:val="27"/>
          <w:szCs w:val="27"/>
        </w:rPr>
        <w:t xml:space="preserve"> года на </w:t>
      </w:r>
      <w:r w:rsidRPr="0046375C">
        <w:rPr>
          <w:rFonts w:ascii="Times New Roman" w:hAnsi="Times New Roman"/>
          <w:color w:val="000000" w:themeColor="text1"/>
          <w:sz w:val="27"/>
          <w:szCs w:val="27"/>
        </w:rPr>
        <w:t>12,5</w:t>
      </w:r>
      <w:r w:rsidR="005F08A4" w:rsidRPr="0046375C">
        <w:rPr>
          <w:rFonts w:ascii="Times New Roman" w:hAnsi="Times New Roman"/>
          <w:color w:val="000000" w:themeColor="text1"/>
          <w:sz w:val="27"/>
          <w:szCs w:val="27"/>
        </w:rPr>
        <w:t xml:space="preserve"> %, или на сумму </w:t>
      </w:r>
      <w:r w:rsidRPr="0046375C">
        <w:rPr>
          <w:rFonts w:ascii="Times New Roman" w:hAnsi="Times New Roman"/>
          <w:color w:val="000000" w:themeColor="text1"/>
          <w:sz w:val="27"/>
          <w:szCs w:val="27"/>
        </w:rPr>
        <w:t>198 964,0</w:t>
      </w:r>
      <w:r w:rsidR="005F08A4" w:rsidRPr="0046375C">
        <w:rPr>
          <w:rFonts w:ascii="Times New Roman" w:hAnsi="Times New Roman"/>
          <w:color w:val="000000" w:themeColor="text1"/>
          <w:sz w:val="27"/>
          <w:szCs w:val="27"/>
        </w:rPr>
        <w:t xml:space="preserve"> тыс. рублей.</w:t>
      </w:r>
    </w:p>
    <w:p w:rsidR="003F2E73" w:rsidRPr="00831197" w:rsidRDefault="0046375C" w:rsidP="00B23CAA">
      <w:pPr>
        <w:spacing w:after="0" w:line="24" w:lineRule="atLeast"/>
        <w:ind w:firstLine="708"/>
        <w:jc w:val="both"/>
        <w:rPr>
          <w:rFonts w:ascii="Times New Roman" w:hAnsi="Times New Roman"/>
          <w:color w:val="000000" w:themeColor="text1"/>
          <w:sz w:val="27"/>
          <w:szCs w:val="27"/>
        </w:rPr>
      </w:pPr>
      <w:r w:rsidRPr="0046375C">
        <w:rPr>
          <w:rFonts w:ascii="Times New Roman" w:hAnsi="Times New Roman"/>
          <w:color w:val="000000" w:themeColor="text1"/>
          <w:sz w:val="27"/>
          <w:szCs w:val="27"/>
        </w:rPr>
        <w:t>Неналоговые доходы на 2022</w:t>
      </w:r>
      <w:r w:rsidR="005F08A4" w:rsidRPr="0046375C">
        <w:rPr>
          <w:rFonts w:ascii="Times New Roman" w:hAnsi="Times New Roman"/>
          <w:color w:val="000000" w:themeColor="text1"/>
          <w:sz w:val="27"/>
          <w:szCs w:val="27"/>
        </w:rPr>
        <w:t xml:space="preserve"> год прогнозируются в сумме </w:t>
      </w:r>
      <w:r w:rsidRPr="0046375C">
        <w:rPr>
          <w:rFonts w:ascii="Times New Roman" w:hAnsi="Times New Roman"/>
          <w:color w:val="000000" w:themeColor="text1"/>
          <w:sz w:val="27"/>
          <w:szCs w:val="27"/>
        </w:rPr>
        <w:t>135 167,6</w:t>
      </w:r>
      <w:r w:rsidR="005F08A4" w:rsidRPr="0046375C">
        <w:rPr>
          <w:rFonts w:ascii="Times New Roman" w:hAnsi="Times New Roman"/>
          <w:color w:val="000000" w:themeColor="text1"/>
          <w:sz w:val="27"/>
          <w:szCs w:val="27"/>
        </w:rPr>
        <w:t xml:space="preserve"> тыс. рублей, что меньше по сравнению к утвержденным бюджетным назначениям 2</w:t>
      </w:r>
      <w:r w:rsidRPr="0046375C">
        <w:rPr>
          <w:rFonts w:ascii="Times New Roman" w:hAnsi="Times New Roman"/>
          <w:color w:val="000000" w:themeColor="text1"/>
          <w:sz w:val="27"/>
          <w:szCs w:val="27"/>
        </w:rPr>
        <w:t>021</w:t>
      </w:r>
      <w:r w:rsidR="005F08A4" w:rsidRPr="0046375C">
        <w:rPr>
          <w:rFonts w:ascii="Times New Roman" w:hAnsi="Times New Roman"/>
          <w:color w:val="000000" w:themeColor="text1"/>
          <w:sz w:val="27"/>
          <w:szCs w:val="27"/>
        </w:rPr>
        <w:t xml:space="preserve"> года на</w:t>
      </w:r>
      <w:r w:rsidR="00981699">
        <w:rPr>
          <w:rFonts w:ascii="Times New Roman" w:hAnsi="Times New Roman"/>
          <w:color w:val="000000" w:themeColor="text1"/>
          <w:sz w:val="27"/>
          <w:szCs w:val="27"/>
        </w:rPr>
        <w:t xml:space="preserve"> </w:t>
      </w:r>
      <w:r w:rsidRPr="0046375C">
        <w:rPr>
          <w:rFonts w:ascii="Times New Roman" w:hAnsi="Times New Roman"/>
          <w:color w:val="000000" w:themeColor="text1"/>
          <w:sz w:val="27"/>
          <w:szCs w:val="27"/>
        </w:rPr>
        <w:t xml:space="preserve">9,9 </w:t>
      </w:r>
      <w:r w:rsidR="005F08A4" w:rsidRPr="0046375C">
        <w:rPr>
          <w:rFonts w:ascii="Times New Roman" w:hAnsi="Times New Roman"/>
          <w:color w:val="000000" w:themeColor="text1"/>
          <w:sz w:val="27"/>
          <w:szCs w:val="27"/>
        </w:rPr>
        <w:t xml:space="preserve">%, или на </w:t>
      </w:r>
      <w:r w:rsidRPr="0046375C">
        <w:rPr>
          <w:rFonts w:ascii="Times New Roman" w:hAnsi="Times New Roman"/>
          <w:color w:val="000000" w:themeColor="text1"/>
          <w:sz w:val="27"/>
          <w:szCs w:val="27"/>
        </w:rPr>
        <w:t>14 923,6</w:t>
      </w:r>
      <w:r w:rsidR="005F08A4" w:rsidRPr="0046375C">
        <w:rPr>
          <w:rFonts w:ascii="Times New Roman" w:hAnsi="Times New Roman"/>
          <w:color w:val="000000" w:themeColor="text1"/>
          <w:sz w:val="27"/>
          <w:szCs w:val="27"/>
        </w:rPr>
        <w:t xml:space="preserve"> тыс. рублей, в основном в результате снижения прогнозных показателей доходов от оказания платных услуг и компенсации затрат  государства</w:t>
      </w:r>
      <w:r w:rsidRPr="0046375C">
        <w:rPr>
          <w:rFonts w:ascii="Times New Roman" w:hAnsi="Times New Roman"/>
          <w:color w:val="000000" w:themeColor="text1"/>
          <w:sz w:val="27"/>
          <w:szCs w:val="27"/>
        </w:rPr>
        <w:t>.</w:t>
      </w:r>
      <w:r w:rsidR="005F08A4" w:rsidRPr="00646033">
        <w:rPr>
          <w:rFonts w:ascii="Times New Roman" w:hAnsi="Times New Roman"/>
          <w:color w:val="FF0000"/>
          <w:sz w:val="27"/>
          <w:szCs w:val="27"/>
        </w:rPr>
        <w:t xml:space="preserve"> </w:t>
      </w:r>
      <w:r>
        <w:rPr>
          <w:rFonts w:ascii="Times New Roman" w:hAnsi="Times New Roman"/>
          <w:color w:val="FF0000"/>
          <w:sz w:val="27"/>
          <w:szCs w:val="27"/>
        </w:rPr>
        <w:tab/>
      </w:r>
      <w:r w:rsidR="00AE02FA" w:rsidRPr="00831197">
        <w:rPr>
          <w:rFonts w:ascii="Times New Roman" w:hAnsi="Times New Roman"/>
          <w:color w:val="000000" w:themeColor="text1"/>
          <w:sz w:val="27"/>
          <w:szCs w:val="27"/>
        </w:rPr>
        <w:t>Межбюджетные трансферты из областного бюджета сформированы на 202</w:t>
      </w:r>
      <w:r w:rsidRPr="00831197">
        <w:rPr>
          <w:rFonts w:ascii="Times New Roman" w:hAnsi="Times New Roman"/>
          <w:color w:val="000000" w:themeColor="text1"/>
          <w:sz w:val="27"/>
          <w:szCs w:val="27"/>
        </w:rPr>
        <w:t>2</w:t>
      </w:r>
      <w:r w:rsidR="00AE02FA" w:rsidRPr="00831197">
        <w:rPr>
          <w:rFonts w:ascii="Times New Roman" w:hAnsi="Times New Roman"/>
          <w:color w:val="000000" w:themeColor="text1"/>
          <w:sz w:val="27"/>
          <w:szCs w:val="27"/>
        </w:rPr>
        <w:t xml:space="preserve"> год в сумме </w:t>
      </w:r>
      <w:r w:rsidRPr="00831197">
        <w:rPr>
          <w:rFonts w:ascii="Times New Roman" w:hAnsi="Times New Roman"/>
          <w:color w:val="000000" w:themeColor="text1"/>
          <w:sz w:val="27"/>
          <w:szCs w:val="27"/>
        </w:rPr>
        <w:t>5 384 049,4</w:t>
      </w:r>
      <w:r w:rsidR="003F2E73" w:rsidRPr="00831197">
        <w:rPr>
          <w:rFonts w:ascii="Times New Roman" w:hAnsi="Times New Roman"/>
          <w:color w:val="000000" w:themeColor="text1"/>
          <w:sz w:val="27"/>
          <w:szCs w:val="27"/>
        </w:rPr>
        <w:t xml:space="preserve"> тыс. рублей, в том числе:</w:t>
      </w:r>
    </w:p>
    <w:p w:rsidR="003F2E73" w:rsidRPr="00831197" w:rsidRDefault="003F2E73"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xml:space="preserve">- дотации в сумме </w:t>
      </w:r>
      <w:r w:rsidR="0046375C" w:rsidRPr="00831197">
        <w:rPr>
          <w:rFonts w:ascii="Times New Roman" w:hAnsi="Times New Roman"/>
          <w:color w:val="000000" w:themeColor="text1"/>
          <w:sz w:val="27"/>
          <w:szCs w:val="27"/>
        </w:rPr>
        <w:t>336 831,2</w:t>
      </w:r>
      <w:r w:rsidRPr="00831197">
        <w:rPr>
          <w:rFonts w:ascii="Times New Roman" w:hAnsi="Times New Roman"/>
          <w:color w:val="000000" w:themeColor="text1"/>
          <w:sz w:val="27"/>
          <w:szCs w:val="27"/>
        </w:rPr>
        <w:t xml:space="preserve"> тыс. рублей;</w:t>
      </w:r>
    </w:p>
    <w:p w:rsidR="003F2E73" w:rsidRPr="00831197" w:rsidRDefault="003F2E73"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xml:space="preserve">- целевые субсидии в сумме </w:t>
      </w:r>
      <w:r w:rsidR="0046375C" w:rsidRPr="00831197">
        <w:rPr>
          <w:rFonts w:ascii="Times New Roman" w:hAnsi="Times New Roman"/>
          <w:color w:val="000000" w:themeColor="text1"/>
          <w:sz w:val="27"/>
          <w:szCs w:val="27"/>
        </w:rPr>
        <w:t>2 291 442,7</w:t>
      </w:r>
      <w:r w:rsidRPr="00831197">
        <w:rPr>
          <w:rFonts w:ascii="Times New Roman" w:hAnsi="Times New Roman"/>
          <w:color w:val="000000" w:themeColor="text1"/>
          <w:sz w:val="27"/>
          <w:szCs w:val="27"/>
        </w:rPr>
        <w:t xml:space="preserve"> тыс. рублей;</w:t>
      </w:r>
    </w:p>
    <w:p w:rsidR="003F2E73" w:rsidRPr="00831197" w:rsidRDefault="003F2E73"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xml:space="preserve">- субвенции на выполнение государственных полномочий в сумме </w:t>
      </w:r>
      <w:r w:rsidR="0046375C" w:rsidRPr="00831197">
        <w:rPr>
          <w:rFonts w:ascii="Times New Roman" w:hAnsi="Times New Roman"/>
          <w:color w:val="000000" w:themeColor="text1"/>
          <w:sz w:val="27"/>
          <w:szCs w:val="27"/>
        </w:rPr>
        <w:t>2 677 346,9</w:t>
      </w:r>
      <w:r w:rsidRPr="00831197">
        <w:rPr>
          <w:rFonts w:ascii="Times New Roman" w:hAnsi="Times New Roman"/>
          <w:color w:val="000000" w:themeColor="text1"/>
          <w:sz w:val="27"/>
          <w:szCs w:val="27"/>
        </w:rPr>
        <w:t xml:space="preserve"> тыс. рублей;</w:t>
      </w:r>
    </w:p>
    <w:p w:rsidR="00AE02FA" w:rsidRPr="00831197" w:rsidRDefault="003F2E73"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xml:space="preserve">- иные межбюджетные трансферты, в целях поддержки социальной защиты населения в сумме </w:t>
      </w:r>
      <w:r w:rsidR="00831197" w:rsidRPr="00831197">
        <w:rPr>
          <w:rFonts w:ascii="Times New Roman" w:hAnsi="Times New Roman"/>
          <w:color w:val="000000" w:themeColor="text1"/>
          <w:sz w:val="27"/>
          <w:szCs w:val="27"/>
        </w:rPr>
        <w:t>78 428,6</w:t>
      </w:r>
      <w:r w:rsidRPr="00831197">
        <w:rPr>
          <w:rFonts w:ascii="Times New Roman" w:hAnsi="Times New Roman"/>
          <w:color w:val="000000" w:themeColor="text1"/>
          <w:sz w:val="27"/>
          <w:szCs w:val="27"/>
        </w:rPr>
        <w:t xml:space="preserve"> тыс. рублей.</w:t>
      </w:r>
    </w:p>
    <w:p w:rsidR="00831197" w:rsidRPr="00831197" w:rsidRDefault="00831197"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xml:space="preserve">На </w:t>
      </w:r>
      <w:r w:rsidRPr="00831197">
        <w:rPr>
          <w:rFonts w:ascii="Times New Roman" w:hAnsi="Times New Roman"/>
          <w:b/>
          <w:color w:val="000000" w:themeColor="text1"/>
          <w:sz w:val="27"/>
          <w:szCs w:val="27"/>
        </w:rPr>
        <w:t>2023 год</w:t>
      </w:r>
      <w:r w:rsidRPr="00831197">
        <w:rPr>
          <w:rFonts w:ascii="Times New Roman" w:hAnsi="Times New Roman"/>
          <w:color w:val="000000" w:themeColor="text1"/>
          <w:sz w:val="27"/>
          <w:szCs w:val="27"/>
        </w:rPr>
        <w:t xml:space="preserve"> объем доходов бюджета Округа спрогнозирован в сумме 5</w:t>
      </w:r>
      <w:r>
        <w:rPr>
          <w:rFonts w:ascii="Times New Roman" w:hAnsi="Times New Roman"/>
          <w:color w:val="000000" w:themeColor="text1"/>
          <w:sz w:val="27"/>
          <w:szCs w:val="27"/>
        </w:rPr>
        <w:t> </w:t>
      </w:r>
      <w:r w:rsidRPr="00831197">
        <w:rPr>
          <w:rFonts w:ascii="Times New Roman" w:hAnsi="Times New Roman"/>
          <w:color w:val="000000" w:themeColor="text1"/>
          <w:sz w:val="27"/>
          <w:szCs w:val="27"/>
        </w:rPr>
        <w:t>667</w:t>
      </w:r>
      <w:r>
        <w:rPr>
          <w:rFonts w:ascii="Times New Roman" w:hAnsi="Times New Roman"/>
          <w:color w:val="000000" w:themeColor="text1"/>
          <w:sz w:val="27"/>
          <w:szCs w:val="27"/>
        </w:rPr>
        <w:t xml:space="preserve"> </w:t>
      </w:r>
      <w:r w:rsidRPr="00831197">
        <w:rPr>
          <w:rFonts w:ascii="Times New Roman" w:hAnsi="Times New Roman"/>
          <w:color w:val="000000" w:themeColor="text1"/>
          <w:sz w:val="27"/>
          <w:szCs w:val="27"/>
        </w:rPr>
        <w:t>984,9 тыс. рублей, в том числе:</w:t>
      </w:r>
    </w:p>
    <w:p w:rsidR="00831197" w:rsidRPr="00831197" w:rsidRDefault="00831197"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налоговые и неналоговые доходы – 1</w:t>
      </w:r>
      <w:r>
        <w:rPr>
          <w:rFonts w:ascii="Times New Roman" w:hAnsi="Times New Roman"/>
          <w:color w:val="000000" w:themeColor="text1"/>
          <w:sz w:val="27"/>
          <w:szCs w:val="27"/>
        </w:rPr>
        <w:t> </w:t>
      </w:r>
      <w:r w:rsidRPr="00831197">
        <w:rPr>
          <w:rFonts w:ascii="Times New Roman" w:hAnsi="Times New Roman"/>
          <w:color w:val="000000" w:themeColor="text1"/>
          <w:sz w:val="27"/>
          <w:szCs w:val="27"/>
        </w:rPr>
        <w:t>995</w:t>
      </w:r>
      <w:r>
        <w:rPr>
          <w:rFonts w:ascii="Times New Roman" w:hAnsi="Times New Roman"/>
          <w:color w:val="000000" w:themeColor="text1"/>
          <w:sz w:val="27"/>
          <w:szCs w:val="27"/>
        </w:rPr>
        <w:t xml:space="preserve"> </w:t>
      </w:r>
      <w:r w:rsidRPr="00831197">
        <w:rPr>
          <w:rFonts w:ascii="Times New Roman" w:hAnsi="Times New Roman"/>
          <w:color w:val="000000" w:themeColor="text1"/>
          <w:sz w:val="27"/>
          <w:szCs w:val="27"/>
        </w:rPr>
        <w:t>218,8 тыс. рублей,</w:t>
      </w:r>
    </w:p>
    <w:p w:rsidR="00831197" w:rsidRPr="00831197" w:rsidRDefault="00831197"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межбюджетные трансферты из областного бюджета – 3</w:t>
      </w:r>
      <w:r>
        <w:rPr>
          <w:rFonts w:ascii="Times New Roman" w:hAnsi="Times New Roman"/>
          <w:color w:val="000000" w:themeColor="text1"/>
          <w:sz w:val="27"/>
          <w:szCs w:val="27"/>
        </w:rPr>
        <w:t> </w:t>
      </w:r>
      <w:r w:rsidRPr="00831197">
        <w:rPr>
          <w:rFonts w:ascii="Times New Roman" w:hAnsi="Times New Roman"/>
          <w:color w:val="000000" w:themeColor="text1"/>
          <w:sz w:val="27"/>
          <w:szCs w:val="27"/>
        </w:rPr>
        <w:t>672</w:t>
      </w:r>
      <w:r>
        <w:rPr>
          <w:rFonts w:ascii="Times New Roman" w:hAnsi="Times New Roman"/>
          <w:color w:val="000000" w:themeColor="text1"/>
          <w:sz w:val="27"/>
          <w:szCs w:val="27"/>
        </w:rPr>
        <w:t xml:space="preserve"> </w:t>
      </w:r>
      <w:r w:rsidRPr="00831197">
        <w:rPr>
          <w:rFonts w:ascii="Times New Roman" w:hAnsi="Times New Roman"/>
          <w:color w:val="000000" w:themeColor="text1"/>
          <w:sz w:val="27"/>
          <w:szCs w:val="27"/>
        </w:rPr>
        <w:t>766,1 тыс. рублей.</w:t>
      </w:r>
    </w:p>
    <w:p w:rsidR="00831197" w:rsidRPr="00831197" w:rsidRDefault="00831197"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ab/>
        <w:t xml:space="preserve">На </w:t>
      </w:r>
      <w:r w:rsidRPr="00831197">
        <w:rPr>
          <w:rFonts w:ascii="Times New Roman" w:hAnsi="Times New Roman"/>
          <w:b/>
          <w:color w:val="000000" w:themeColor="text1"/>
          <w:sz w:val="27"/>
          <w:szCs w:val="27"/>
        </w:rPr>
        <w:t>2024 год</w:t>
      </w:r>
      <w:r w:rsidRPr="00831197">
        <w:rPr>
          <w:rFonts w:ascii="Times New Roman" w:hAnsi="Times New Roman"/>
          <w:color w:val="000000" w:themeColor="text1"/>
          <w:sz w:val="27"/>
          <w:szCs w:val="27"/>
        </w:rPr>
        <w:t xml:space="preserve"> объем доходов бюджета Округа спрогнозирован в сумме</w:t>
      </w:r>
      <w:r>
        <w:rPr>
          <w:rFonts w:ascii="Times New Roman" w:hAnsi="Times New Roman"/>
          <w:color w:val="000000" w:themeColor="text1"/>
          <w:sz w:val="27"/>
          <w:szCs w:val="27"/>
        </w:rPr>
        <w:t xml:space="preserve">    </w:t>
      </w:r>
      <w:r w:rsidRPr="00831197">
        <w:rPr>
          <w:rFonts w:ascii="Times New Roman" w:hAnsi="Times New Roman"/>
          <w:color w:val="000000" w:themeColor="text1"/>
          <w:sz w:val="27"/>
          <w:szCs w:val="27"/>
        </w:rPr>
        <w:t xml:space="preserve"> 5</w:t>
      </w:r>
      <w:r w:rsidR="00981699">
        <w:rPr>
          <w:rFonts w:ascii="Times New Roman" w:hAnsi="Times New Roman"/>
          <w:color w:val="000000" w:themeColor="text1"/>
          <w:sz w:val="27"/>
          <w:szCs w:val="27"/>
        </w:rPr>
        <w:t> 96</w:t>
      </w:r>
      <w:r w:rsidRPr="00831197">
        <w:rPr>
          <w:rFonts w:ascii="Times New Roman" w:hAnsi="Times New Roman"/>
          <w:color w:val="000000" w:themeColor="text1"/>
          <w:sz w:val="27"/>
          <w:szCs w:val="27"/>
        </w:rPr>
        <w:t>8</w:t>
      </w:r>
      <w:r w:rsidR="00981699">
        <w:rPr>
          <w:rFonts w:ascii="Times New Roman" w:hAnsi="Times New Roman"/>
          <w:color w:val="000000" w:themeColor="text1"/>
          <w:sz w:val="27"/>
          <w:szCs w:val="27"/>
        </w:rPr>
        <w:t> 678,5</w:t>
      </w:r>
      <w:r w:rsidRPr="00831197">
        <w:rPr>
          <w:rFonts w:ascii="Times New Roman" w:hAnsi="Times New Roman"/>
          <w:color w:val="000000" w:themeColor="text1"/>
          <w:sz w:val="27"/>
          <w:szCs w:val="27"/>
        </w:rPr>
        <w:t xml:space="preserve"> тыс. рублей, в том числе:</w:t>
      </w:r>
    </w:p>
    <w:p w:rsidR="00831197" w:rsidRPr="00831197" w:rsidRDefault="00831197"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налоговые и неналоговые доходы – 2</w:t>
      </w:r>
      <w:r>
        <w:rPr>
          <w:rFonts w:ascii="Times New Roman" w:hAnsi="Times New Roman"/>
          <w:color w:val="000000" w:themeColor="text1"/>
          <w:sz w:val="27"/>
          <w:szCs w:val="27"/>
        </w:rPr>
        <w:t> </w:t>
      </w:r>
      <w:r w:rsidRPr="00831197">
        <w:rPr>
          <w:rFonts w:ascii="Times New Roman" w:hAnsi="Times New Roman"/>
          <w:color w:val="000000" w:themeColor="text1"/>
          <w:sz w:val="27"/>
          <w:szCs w:val="27"/>
        </w:rPr>
        <w:t>090</w:t>
      </w:r>
      <w:r>
        <w:rPr>
          <w:rFonts w:ascii="Times New Roman" w:hAnsi="Times New Roman"/>
          <w:color w:val="000000" w:themeColor="text1"/>
          <w:sz w:val="27"/>
          <w:szCs w:val="27"/>
        </w:rPr>
        <w:t xml:space="preserve"> </w:t>
      </w:r>
      <w:r w:rsidRPr="00831197">
        <w:rPr>
          <w:rFonts w:ascii="Times New Roman" w:hAnsi="Times New Roman"/>
          <w:color w:val="000000" w:themeColor="text1"/>
          <w:sz w:val="27"/>
          <w:szCs w:val="27"/>
        </w:rPr>
        <w:t>426,8 тыс. рублей,</w:t>
      </w:r>
    </w:p>
    <w:p w:rsidR="00831197" w:rsidRPr="00831197" w:rsidRDefault="00831197" w:rsidP="00B23CAA">
      <w:pPr>
        <w:spacing w:after="0" w:line="24" w:lineRule="atLeast"/>
        <w:ind w:firstLine="708"/>
        <w:jc w:val="both"/>
        <w:rPr>
          <w:rFonts w:ascii="Times New Roman" w:hAnsi="Times New Roman"/>
          <w:color w:val="000000" w:themeColor="text1"/>
          <w:sz w:val="27"/>
          <w:szCs w:val="27"/>
        </w:rPr>
      </w:pPr>
      <w:r w:rsidRPr="00831197">
        <w:rPr>
          <w:rFonts w:ascii="Times New Roman" w:hAnsi="Times New Roman"/>
          <w:color w:val="000000" w:themeColor="text1"/>
          <w:sz w:val="27"/>
          <w:szCs w:val="27"/>
        </w:rPr>
        <w:t>- межбюджетные трансферты из областного бюджета – 3</w:t>
      </w:r>
      <w:r>
        <w:rPr>
          <w:rFonts w:ascii="Times New Roman" w:hAnsi="Times New Roman"/>
          <w:color w:val="000000" w:themeColor="text1"/>
          <w:sz w:val="27"/>
          <w:szCs w:val="27"/>
        </w:rPr>
        <w:t> </w:t>
      </w:r>
      <w:r w:rsidRPr="00831197">
        <w:rPr>
          <w:rFonts w:ascii="Times New Roman" w:hAnsi="Times New Roman"/>
          <w:color w:val="000000" w:themeColor="text1"/>
          <w:sz w:val="27"/>
          <w:szCs w:val="27"/>
        </w:rPr>
        <w:t>878</w:t>
      </w:r>
      <w:r>
        <w:rPr>
          <w:rFonts w:ascii="Times New Roman" w:hAnsi="Times New Roman"/>
          <w:color w:val="000000" w:themeColor="text1"/>
          <w:sz w:val="27"/>
          <w:szCs w:val="27"/>
        </w:rPr>
        <w:t xml:space="preserve"> </w:t>
      </w:r>
      <w:r w:rsidRPr="00831197">
        <w:rPr>
          <w:rFonts w:ascii="Times New Roman" w:hAnsi="Times New Roman"/>
          <w:color w:val="000000" w:themeColor="text1"/>
          <w:sz w:val="27"/>
          <w:szCs w:val="27"/>
        </w:rPr>
        <w:t>251,7</w:t>
      </w:r>
      <w:r>
        <w:rPr>
          <w:rFonts w:ascii="Times New Roman" w:hAnsi="Times New Roman"/>
          <w:color w:val="000000" w:themeColor="text1"/>
          <w:sz w:val="27"/>
          <w:szCs w:val="27"/>
        </w:rPr>
        <w:t xml:space="preserve"> </w:t>
      </w:r>
      <w:r w:rsidRPr="00831197">
        <w:rPr>
          <w:rFonts w:ascii="Times New Roman" w:hAnsi="Times New Roman"/>
          <w:color w:val="000000" w:themeColor="text1"/>
          <w:sz w:val="27"/>
          <w:szCs w:val="27"/>
        </w:rPr>
        <w:t>тыс. рублей.</w:t>
      </w:r>
    </w:p>
    <w:p w:rsidR="00527F71" w:rsidRPr="00646033" w:rsidRDefault="00527F71" w:rsidP="00B23CAA">
      <w:pPr>
        <w:spacing w:after="0" w:line="24" w:lineRule="atLeast"/>
        <w:ind w:firstLine="709"/>
        <w:jc w:val="both"/>
        <w:rPr>
          <w:rFonts w:ascii="Times New Roman" w:hAnsi="Times New Roman"/>
          <w:color w:val="FF0000"/>
          <w:sz w:val="27"/>
          <w:szCs w:val="27"/>
        </w:rPr>
      </w:pPr>
    </w:p>
    <w:p w:rsidR="00DC5A5B" w:rsidRDefault="00656BFC" w:rsidP="00B23CAA">
      <w:pPr>
        <w:spacing w:after="0" w:line="24" w:lineRule="atLeast"/>
        <w:ind w:firstLine="709"/>
        <w:jc w:val="center"/>
        <w:rPr>
          <w:rFonts w:ascii="Times New Roman" w:eastAsia="Times New Roman" w:hAnsi="Times New Roman"/>
          <w:b/>
          <w:sz w:val="27"/>
          <w:szCs w:val="27"/>
          <w:lang w:eastAsia="ru-RU"/>
        </w:rPr>
      </w:pPr>
      <w:r w:rsidRPr="00261276">
        <w:rPr>
          <w:rFonts w:ascii="Times New Roman" w:eastAsia="Times New Roman" w:hAnsi="Times New Roman"/>
          <w:b/>
          <w:sz w:val="27"/>
          <w:szCs w:val="27"/>
          <w:lang w:eastAsia="ru-RU"/>
        </w:rPr>
        <w:t>Р</w:t>
      </w:r>
      <w:r w:rsidR="006F52E8" w:rsidRPr="00261276">
        <w:rPr>
          <w:rFonts w:ascii="Times New Roman" w:eastAsia="Times New Roman" w:hAnsi="Times New Roman"/>
          <w:b/>
          <w:sz w:val="27"/>
          <w:szCs w:val="27"/>
          <w:lang w:eastAsia="ru-RU"/>
        </w:rPr>
        <w:t>асходн</w:t>
      </w:r>
      <w:r w:rsidRPr="00261276">
        <w:rPr>
          <w:rFonts w:ascii="Times New Roman" w:eastAsia="Times New Roman" w:hAnsi="Times New Roman"/>
          <w:b/>
          <w:sz w:val="27"/>
          <w:szCs w:val="27"/>
          <w:lang w:eastAsia="ru-RU"/>
        </w:rPr>
        <w:t>ая</w:t>
      </w:r>
      <w:r w:rsidR="006F52E8" w:rsidRPr="00261276">
        <w:rPr>
          <w:rFonts w:ascii="Times New Roman" w:eastAsia="Times New Roman" w:hAnsi="Times New Roman"/>
          <w:b/>
          <w:sz w:val="27"/>
          <w:szCs w:val="27"/>
          <w:lang w:eastAsia="ru-RU"/>
        </w:rPr>
        <w:t xml:space="preserve"> част</w:t>
      </w:r>
      <w:r w:rsidRPr="00261276">
        <w:rPr>
          <w:rFonts w:ascii="Times New Roman" w:eastAsia="Times New Roman" w:hAnsi="Times New Roman"/>
          <w:b/>
          <w:sz w:val="27"/>
          <w:szCs w:val="27"/>
          <w:lang w:eastAsia="ru-RU"/>
        </w:rPr>
        <w:t>ь</w:t>
      </w:r>
      <w:r w:rsidR="006F52E8" w:rsidRPr="00261276">
        <w:rPr>
          <w:rFonts w:ascii="Times New Roman" w:eastAsia="Times New Roman" w:hAnsi="Times New Roman"/>
          <w:b/>
          <w:sz w:val="27"/>
          <w:szCs w:val="27"/>
          <w:lang w:eastAsia="ru-RU"/>
        </w:rPr>
        <w:t xml:space="preserve"> </w:t>
      </w:r>
      <w:r w:rsidR="009F30A9" w:rsidRPr="00261276">
        <w:rPr>
          <w:rFonts w:ascii="Times New Roman" w:eastAsia="Times New Roman" w:hAnsi="Times New Roman"/>
          <w:b/>
          <w:sz w:val="27"/>
          <w:szCs w:val="27"/>
          <w:lang w:eastAsia="ru-RU"/>
        </w:rPr>
        <w:t>проекта бюдж</w:t>
      </w:r>
      <w:r w:rsidR="006F52E8" w:rsidRPr="00261276">
        <w:rPr>
          <w:rFonts w:ascii="Times New Roman" w:eastAsia="Times New Roman" w:hAnsi="Times New Roman"/>
          <w:b/>
          <w:sz w:val="27"/>
          <w:szCs w:val="27"/>
          <w:lang w:eastAsia="ru-RU"/>
        </w:rPr>
        <w:t>ета Миасского городского округа</w:t>
      </w:r>
      <w:r w:rsidR="00261276">
        <w:rPr>
          <w:rFonts w:ascii="Times New Roman" w:eastAsia="Times New Roman" w:hAnsi="Times New Roman"/>
          <w:b/>
          <w:sz w:val="27"/>
          <w:szCs w:val="27"/>
          <w:lang w:eastAsia="ru-RU"/>
        </w:rPr>
        <w:t xml:space="preserve"> </w:t>
      </w:r>
    </w:p>
    <w:p w:rsidR="009F30A9" w:rsidRPr="00261276" w:rsidRDefault="009F30A9" w:rsidP="00B23CAA">
      <w:pPr>
        <w:spacing w:after="0" w:line="24" w:lineRule="atLeast"/>
        <w:ind w:firstLine="709"/>
        <w:jc w:val="center"/>
        <w:rPr>
          <w:rFonts w:ascii="Times New Roman" w:eastAsia="Times New Roman" w:hAnsi="Times New Roman"/>
          <w:b/>
          <w:sz w:val="27"/>
          <w:szCs w:val="27"/>
          <w:lang w:eastAsia="ru-RU"/>
        </w:rPr>
      </w:pPr>
      <w:r w:rsidRPr="00261276">
        <w:rPr>
          <w:rFonts w:ascii="Times New Roman" w:eastAsia="Times New Roman" w:hAnsi="Times New Roman"/>
          <w:b/>
          <w:sz w:val="27"/>
          <w:szCs w:val="27"/>
          <w:lang w:eastAsia="ru-RU"/>
        </w:rPr>
        <w:t xml:space="preserve"> на 20</w:t>
      </w:r>
      <w:r w:rsidR="004D7FE4" w:rsidRPr="00261276">
        <w:rPr>
          <w:rFonts w:ascii="Times New Roman" w:eastAsia="Times New Roman" w:hAnsi="Times New Roman"/>
          <w:b/>
          <w:sz w:val="27"/>
          <w:szCs w:val="27"/>
          <w:lang w:eastAsia="ru-RU"/>
        </w:rPr>
        <w:t>2</w:t>
      </w:r>
      <w:r w:rsidR="00261276">
        <w:rPr>
          <w:rFonts w:ascii="Times New Roman" w:eastAsia="Times New Roman" w:hAnsi="Times New Roman"/>
          <w:b/>
          <w:sz w:val="27"/>
          <w:szCs w:val="27"/>
          <w:lang w:eastAsia="ru-RU"/>
        </w:rPr>
        <w:t>2</w:t>
      </w:r>
      <w:r w:rsidRPr="00261276">
        <w:rPr>
          <w:rFonts w:ascii="Times New Roman" w:eastAsia="Times New Roman" w:hAnsi="Times New Roman"/>
          <w:b/>
          <w:sz w:val="27"/>
          <w:szCs w:val="27"/>
          <w:lang w:eastAsia="ru-RU"/>
        </w:rPr>
        <w:t>-202</w:t>
      </w:r>
      <w:r w:rsidR="00261276">
        <w:rPr>
          <w:rFonts w:ascii="Times New Roman" w:eastAsia="Times New Roman" w:hAnsi="Times New Roman"/>
          <w:b/>
          <w:sz w:val="27"/>
          <w:szCs w:val="27"/>
          <w:lang w:eastAsia="ru-RU"/>
        </w:rPr>
        <w:t>4</w:t>
      </w:r>
      <w:r w:rsidR="00656BFC" w:rsidRPr="00261276">
        <w:rPr>
          <w:rFonts w:ascii="Times New Roman" w:eastAsia="Times New Roman" w:hAnsi="Times New Roman"/>
          <w:b/>
          <w:sz w:val="27"/>
          <w:szCs w:val="27"/>
          <w:lang w:eastAsia="ru-RU"/>
        </w:rPr>
        <w:t xml:space="preserve"> годы</w:t>
      </w:r>
    </w:p>
    <w:p w:rsidR="00E67B75" w:rsidRPr="006C7512" w:rsidRDefault="009F30A9" w:rsidP="00B23CAA">
      <w:pPr>
        <w:spacing w:after="0" w:line="24" w:lineRule="atLeast"/>
        <w:ind w:firstLine="709"/>
        <w:jc w:val="both"/>
        <w:rPr>
          <w:rFonts w:ascii="Times New Roman" w:eastAsia="Times New Roman" w:hAnsi="Times New Roman"/>
          <w:sz w:val="27"/>
          <w:szCs w:val="27"/>
          <w:lang w:eastAsia="ru-RU"/>
        </w:rPr>
      </w:pPr>
      <w:r w:rsidRPr="006C7512">
        <w:rPr>
          <w:rFonts w:ascii="Times New Roman" w:eastAsia="Times New Roman" w:hAnsi="Times New Roman"/>
          <w:sz w:val="27"/>
          <w:szCs w:val="27"/>
          <w:lang w:eastAsia="ru-RU"/>
        </w:rPr>
        <w:t xml:space="preserve">Все расходы, включенные в проект бюджета Округа, обусловлены расходными обязательствами – нормативными правовыми актами, устанавливающими размер, порядок определения или состав соответствующих расходов. </w:t>
      </w:r>
    </w:p>
    <w:p w:rsidR="009F30A9" w:rsidRPr="00B1687D" w:rsidRDefault="007E069E" w:rsidP="00B23CAA">
      <w:pPr>
        <w:spacing w:after="0" w:line="24" w:lineRule="atLeast"/>
        <w:ind w:firstLine="709"/>
        <w:jc w:val="both"/>
        <w:rPr>
          <w:rFonts w:ascii="Times New Roman" w:eastAsia="Times New Roman" w:hAnsi="Times New Roman"/>
          <w:sz w:val="27"/>
          <w:szCs w:val="27"/>
          <w:highlight w:val="yellow"/>
          <w:lang w:eastAsia="ru-RU"/>
        </w:rPr>
      </w:pPr>
      <w:proofErr w:type="gramStart"/>
      <w:r w:rsidRPr="00F21D60">
        <w:rPr>
          <w:rFonts w:ascii="Times New Roman" w:eastAsia="Times New Roman" w:hAnsi="Times New Roman"/>
          <w:sz w:val="27"/>
          <w:szCs w:val="27"/>
          <w:lang w:eastAsia="ru-RU"/>
        </w:rPr>
        <w:t>Расходы  проекта бюджета Округа на 202</w:t>
      </w:r>
      <w:r w:rsidR="00F21D60" w:rsidRPr="00F21D60">
        <w:rPr>
          <w:rFonts w:ascii="Times New Roman" w:eastAsia="Times New Roman" w:hAnsi="Times New Roman"/>
          <w:sz w:val="27"/>
          <w:szCs w:val="27"/>
          <w:lang w:eastAsia="ru-RU"/>
        </w:rPr>
        <w:t>2</w:t>
      </w:r>
      <w:r w:rsidRPr="00F21D60">
        <w:rPr>
          <w:rFonts w:ascii="Times New Roman" w:eastAsia="Times New Roman" w:hAnsi="Times New Roman"/>
          <w:sz w:val="27"/>
          <w:szCs w:val="27"/>
          <w:lang w:eastAsia="ru-RU"/>
        </w:rPr>
        <w:t xml:space="preserve"> год  запланированы в объеме </w:t>
      </w:r>
      <w:r w:rsidR="00F21D60" w:rsidRPr="00F21D60">
        <w:rPr>
          <w:rFonts w:ascii="Times New Roman" w:eastAsia="Times New Roman" w:hAnsi="Times New Roman"/>
          <w:sz w:val="27"/>
          <w:szCs w:val="27"/>
          <w:lang w:eastAsia="ru-RU"/>
        </w:rPr>
        <w:t>7 404 334,0</w:t>
      </w:r>
      <w:r w:rsidRPr="00F21D60">
        <w:rPr>
          <w:rFonts w:ascii="Times New Roman" w:eastAsia="Times New Roman" w:hAnsi="Times New Roman"/>
          <w:sz w:val="27"/>
          <w:szCs w:val="27"/>
          <w:lang w:eastAsia="ru-RU"/>
        </w:rPr>
        <w:t xml:space="preserve"> тыс. рублей, или </w:t>
      </w:r>
      <w:r w:rsidR="00F21D60" w:rsidRPr="00B1687D">
        <w:rPr>
          <w:rFonts w:ascii="Times New Roman" w:eastAsia="Times New Roman" w:hAnsi="Times New Roman"/>
          <w:sz w:val="27"/>
          <w:szCs w:val="27"/>
          <w:lang w:eastAsia="ru-RU"/>
        </w:rPr>
        <w:t>132,2</w:t>
      </w:r>
      <w:r w:rsidRPr="00B1687D">
        <w:rPr>
          <w:rFonts w:ascii="Times New Roman" w:eastAsia="Times New Roman" w:hAnsi="Times New Roman"/>
          <w:sz w:val="27"/>
          <w:szCs w:val="27"/>
          <w:lang w:eastAsia="ru-RU"/>
        </w:rPr>
        <w:t xml:space="preserve"> % к показателям перво</w:t>
      </w:r>
      <w:r w:rsidR="00023D7D" w:rsidRPr="00B1687D">
        <w:rPr>
          <w:rFonts w:ascii="Times New Roman" w:eastAsia="Times New Roman" w:hAnsi="Times New Roman"/>
          <w:sz w:val="27"/>
          <w:szCs w:val="27"/>
          <w:lang w:eastAsia="ru-RU"/>
        </w:rPr>
        <w:t>начального бюджета Округа на 202</w:t>
      </w:r>
      <w:r w:rsidR="00F21D60" w:rsidRPr="00B1687D">
        <w:rPr>
          <w:rFonts w:ascii="Times New Roman" w:eastAsia="Times New Roman" w:hAnsi="Times New Roman"/>
          <w:sz w:val="27"/>
          <w:szCs w:val="27"/>
          <w:lang w:eastAsia="ru-RU"/>
        </w:rPr>
        <w:t>1</w:t>
      </w:r>
      <w:r w:rsidRPr="00B1687D">
        <w:rPr>
          <w:rFonts w:ascii="Times New Roman" w:eastAsia="Times New Roman" w:hAnsi="Times New Roman"/>
          <w:sz w:val="27"/>
          <w:szCs w:val="27"/>
          <w:lang w:eastAsia="ru-RU"/>
        </w:rPr>
        <w:t xml:space="preserve"> год (</w:t>
      </w:r>
      <w:r w:rsidR="00023D7D" w:rsidRPr="00B1687D">
        <w:rPr>
          <w:rFonts w:ascii="Times New Roman" w:eastAsia="Times New Roman" w:hAnsi="Times New Roman"/>
          <w:sz w:val="27"/>
          <w:szCs w:val="27"/>
          <w:lang w:eastAsia="ru-RU"/>
        </w:rPr>
        <w:t>5</w:t>
      </w:r>
      <w:r w:rsidR="00F21D60" w:rsidRPr="00B1687D">
        <w:rPr>
          <w:rFonts w:ascii="Times New Roman" w:eastAsia="Times New Roman" w:hAnsi="Times New Roman"/>
          <w:sz w:val="27"/>
          <w:szCs w:val="27"/>
          <w:lang w:eastAsia="ru-RU"/>
        </w:rPr>
        <w:t> 600 819,4</w:t>
      </w:r>
      <w:r w:rsidRPr="00B1687D">
        <w:rPr>
          <w:rFonts w:ascii="Times New Roman" w:eastAsia="Times New Roman" w:hAnsi="Times New Roman"/>
          <w:sz w:val="27"/>
          <w:szCs w:val="27"/>
          <w:lang w:eastAsia="ru-RU"/>
        </w:rPr>
        <w:t xml:space="preserve"> тыс. рублей), на 202</w:t>
      </w:r>
      <w:r w:rsidR="0030615D">
        <w:rPr>
          <w:rFonts w:ascii="Times New Roman" w:eastAsia="Times New Roman" w:hAnsi="Times New Roman"/>
          <w:sz w:val="27"/>
          <w:szCs w:val="27"/>
          <w:lang w:eastAsia="ru-RU"/>
        </w:rPr>
        <w:t>3</w:t>
      </w:r>
      <w:r w:rsidRPr="00B1687D">
        <w:rPr>
          <w:rFonts w:ascii="Times New Roman" w:eastAsia="Times New Roman" w:hAnsi="Times New Roman"/>
          <w:sz w:val="27"/>
          <w:szCs w:val="27"/>
          <w:lang w:eastAsia="ru-RU"/>
        </w:rPr>
        <w:t xml:space="preserve"> год  – в объеме </w:t>
      </w:r>
      <w:r w:rsidR="00B1687D" w:rsidRPr="00B1687D">
        <w:rPr>
          <w:rFonts w:ascii="Times New Roman" w:eastAsia="Times New Roman" w:hAnsi="Times New Roman"/>
          <w:sz w:val="27"/>
          <w:szCs w:val="27"/>
          <w:lang w:eastAsia="ru-RU"/>
        </w:rPr>
        <w:t>5 667 984,9</w:t>
      </w:r>
      <w:r w:rsidRPr="00B1687D">
        <w:rPr>
          <w:rFonts w:ascii="Times New Roman" w:eastAsia="Times New Roman" w:hAnsi="Times New Roman"/>
          <w:sz w:val="27"/>
          <w:szCs w:val="27"/>
          <w:lang w:eastAsia="ru-RU"/>
        </w:rPr>
        <w:t xml:space="preserve"> тыс. рублей, или </w:t>
      </w:r>
      <w:r w:rsidR="00B1687D" w:rsidRPr="00B1687D">
        <w:rPr>
          <w:rFonts w:ascii="Times New Roman" w:eastAsia="Times New Roman" w:hAnsi="Times New Roman"/>
          <w:sz w:val="27"/>
          <w:szCs w:val="27"/>
          <w:lang w:eastAsia="ru-RU"/>
        </w:rPr>
        <w:t xml:space="preserve">76,5 </w:t>
      </w:r>
      <w:r w:rsidRPr="00B1687D">
        <w:rPr>
          <w:rFonts w:ascii="Times New Roman" w:eastAsia="Times New Roman" w:hAnsi="Times New Roman"/>
          <w:sz w:val="27"/>
          <w:szCs w:val="27"/>
          <w:lang w:eastAsia="ru-RU"/>
        </w:rPr>
        <w:t>% к уровню 202</w:t>
      </w:r>
      <w:r w:rsidR="0030615D">
        <w:rPr>
          <w:rFonts w:ascii="Times New Roman" w:eastAsia="Times New Roman" w:hAnsi="Times New Roman"/>
          <w:sz w:val="27"/>
          <w:szCs w:val="27"/>
          <w:lang w:eastAsia="ru-RU"/>
        </w:rPr>
        <w:t>2</w:t>
      </w:r>
      <w:r w:rsidR="00B1687D" w:rsidRPr="00B1687D">
        <w:rPr>
          <w:rFonts w:ascii="Times New Roman" w:eastAsia="Times New Roman" w:hAnsi="Times New Roman"/>
          <w:sz w:val="27"/>
          <w:szCs w:val="27"/>
          <w:lang w:eastAsia="ru-RU"/>
        </w:rPr>
        <w:t xml:space="preserve"> года</w:t>
      </w:r>
      <w:r w:rsidRPr="00B1687D">
        <w:rPr>
          <w:rFonts w:ascii="Times New Roman" w:eastAsia="Times New Roman" w:hAnsi="Times New Roman"/>
          <w:sz w:val="27"/>
          <w:szCs w:val="27"/>
          <w:lang w:eastAsia="ru-RU"/>
        </w:rPr>
        <w:t>, на 202</w:t>
      </w:r>
      <w:r w:rsidR="0030615D">
        <w:rPr>
          <w:rFonts w:ascii="Times New Roman" w:eastAsia="Times New Roman" w:hAnsi="Times New Roman"/>
          <w:sz w:val="27"/>
          <w:szCs w:val="27"/>
          <w:lang w:eastAsia="ru-RU"/>
        </w:rPr>
        <w:t>4</w:t>
      </w:r>
      <w:r w:rsidRPr="00B1687D">
        <w:rPr>
          <w:rFonts w:ascii="Times New Roman" w:eastAsia="Times New Roman" w:hAnsi="Times New Roman"/>
          <w:sz w:val="27"/>
          <w:szCs w:val="27"/>
          <w:lang w:eastAsia="ru-RU"/>
        </w:rPr>
        <w:t xml:space="preserve"> год – в объеме </w:t>
      </w:r>
      <w:r w:rsidR="00B1687D" w:rsidRPr="00B1687D">
        <w:rPr>
          <w:rFonts w:ascii="Times New Roman" w:eastAsia="Times New Roman" w:hAnsi="Times New Roman"/>
          <w:sz w:val="27"/>
          <w:szCs w:val="27"/>
          <w:lang w:eastAsia="ru-RU"/>
        </w:rPr>
        <w:t>5 968 678,5</w:t>
      </w:r>
      <w:r w:rsidRPr="00B1687D">
        <w:rPr>
          <w:rFonts w:ascii="Times New Roman" w:eastAsia="Times New Roman" w:hAnsi="Times New Roman"/>
          <w:sz w:val="27"/>
          <w:szCs w:val="27"/>
          <w:lang w:eastAsia="ru-RU"/>
        </w:rPr>
        <w:t xml:space="preserve"> тыс. рублей, или </w:t>
      </w:r>
      <w:r w:rsidR="00B1687D" w:rsidRPr="00B1687D">
        <w:rPr>
          <w:rFonts w:ascii="Times New Roman" w:eastAsia="Times New Roman" w:hAnsi="Times New Roman"/>
          <w:sz w:val="27"/>
          <w:szCs w:val="27"/>
          <w:lang w:eastAsia="ru-RU"/>
        </w:rPr>
        <w:t>105,3</w:t>
      </w:r>
      <w:r w:rsidRPr="00B1687D">
        <w:rPr>
          <w:rFonts w:ascii="Times New Roman" w:eastAsia="Times New Roman" w:hAnsi="Times New Roman"/>
          <w:sz w:val="27"/>
          <w:szCs w:val="27"/>
          <w:lang w:eastAsia="ru-RU"/>
        </w:rPr>
        <w:t>% к уровню</w:t>
      </w:r>
      <w:proofErr w:type="gramEnd"/>
      <w:r w:rsidRPr="00B1687D">
        <w:rPr>
          <w:rFonts w:ascii="Times New Roman" w:eastAsia="Times New Roman" w:hAnsi="Times New Roman"/>
          <w:sz w:val="27"/>
          <w:szCs w:val="27"/>
          <w:lang w:eastAsia="ru-RU"/>
        </w:rPr>
        <w:t xml:space="preserve"> 202</w:t>
      </w:r>
      <w:r w:rsidR="0030615D">
        <w:rPr>
          <w:rFonts w:ascii="Times New Roman" w:eastAsia="Times New Roman" w:hAnsi="Times New Roman"/>
          <w:sz w:val="27"/>
          <w:szCs w:val="27"/>
          <w:lang w:eastAsia="ru-RU"/>
        </w:rPr>
        <w:t>3</w:t>
      </w:r>
      <w:r w:rsidR="00B1687D" w:rsidRPr="00B1687D">
        <w:rPr>
          <w:rFonts w:ascii="Times New Roman" w:eastAsia="Times New Roman" w:hAnsi="Times New Roman"/>
          <w:sz w:val="27"/>
          <w:szCs w:val="27"/>
          <w:lang w:eastAsia="ru-RU"/>
        </w:rPr>
        <w:t xml:space="preserve"> года</w:t>
      </w:r>
      <w:r w:rsidRPr="00B1687D">
        <w:rPr>
          <w:rFonts w:ascii="Times New Roman" w:eastAsia="Times New Roman" w:hAnsi="Times New Roman"/>
          <w:sz w:val="27"/>
          <w:szCs w:val="27"/>
          <w:lang w:eastAsia="ru-RU"/>
        </w:rPr>
        <w:t>.</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Увеличение расходов в проекте бюджета Округа на</w:t>
      </w:r>
      <w:r w:rsidR="0030615D">
        <w:rPr>
          <w:rFonts w:ascii="Times New Roman" w:eastAsia="Times New Roman" w:hAnsi="Times New Roman"/>
          <w:sz w:val="27"/>
          <w:szCs w:val="27"/>
          <w:lang w:eastAsia="ru-RU"/>
        </w:rPr>
        <w:t xml:space="preserve"> 2022 год в сравнении с первона</w:t>
      </w:r>
      <w:r w:rsidRPr="00151066">
        <w:rPr>
          <w:rFonts w:ascii="Times New Roman" w:eastAsia="Times New Roman" w:hAnsi="Times New Roman"/>
          <w:sz w:val="27"/>
          <w:szCs w:val="27"/>
          <w:lang w:eastAsia="ru-RU"/>
        </w:rPr>
        <w:t>чальным бюджетом на 2021 год  составило 1803514,6  тыс. рублей,  или на 32,2 %, в том числе по направлениям:</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1. На со</w:t>
      </w:r>
      <w:bookmarkStart w:id="0" w:name="_GoBack"/>
      <w:bookmarkEnd w:id="0"/>
      <w:r w:rsidRPr="00151066">
        <w:rPr>
          <w:rFonts w:ascii="Times New Roman" w:eastAsia="Times New Roman" w:hAnsi="Times New Roman"/>
          <w:sz w:val="27"/>
          <w:szCs w:val="27"/>
          <w:lang w:eastAsia="ru-RU"/>
        </w:rPr>
        <w:t>циальную сферу (образование, культура, физическая культура и спорт,</w:t>
      </w:r>
      <w:r>
        <w:rPr>
          <w:rFonts w:ascii="Times New Roman" w:eastAsia="Times New Roman" w:hAnsi="Times New Roman"/>
          <w:sz w:val="27"/>
          <w:szCs w:val="27"/>
          <w:lang w:eastAsia="ru-RU"/>
        </w:rPr>
        <w:t xml:space="preserve"> соци</w:t>
      </w:r>
      <w:r w:rsidRPr="00151066">
        <w:rPr>
          <w:rFonts w:ascii="Times New Roman" w:eastAsia="Times New Roman" w:hAnsi="Times New Roman"/>
          <w:sz w:val="27"/>
          <w:szCs w:val="27"/>
          <w:lang w:eastAsia="ru-RU"/>
        </w:rPr>
        <w:t>альная политика). В первоначально принятом на 2021 г</w:t>
      </w:r>
      <w:r>
        <w:rPr>
          <w:rFonts w:ascii="Times New Roman" w:eastAsia="Times New Roman" w:hAnsi="Times New Roman"/>
          <w:sz w:val="27"/>
          <w:szCs w:val="27"/>
          <w:lang w:eastAsia="ru-RU"/>
        </w:rPr>
        <w:t>од бюджете Округа расходы на со</w:t>
      </w:r>
      <w:r w:rsidRPr="00151066">
        <w:rPr>
          <w:rFonts w:ascii="Times New Roman" w:eastAsia="Times New Roman" w:hAnsi="Times New Roman"/>
          <w:sz w:val="27"/>
          <w:szCs w:val="27"/>
          <w:lang w:eastAsia="ru-RU"/>
        </w:rPr>
        <w:t xml:space="preserve">циальную сферу  составляли 4445427,8 тыс. рублей, в проекте бюджета Округа на 2022 год – 5399726,5 тыс. рублей. Рост расходов на социальную сферу составил 954298,7 тыс. </w:t>
      </w:r>
      <w:proofErr w:type="spellStart"/>
      <w:proofErr w:type="gramStart"/>
      <w:r w:rsidRPr="00151066">
        <w:rPr>
          <w:rFonts w:ascii="Times New Roman" w:eastAsia="Times New Roman" w:hAnsi="Times New Roman"/>
          <w:sz w:val="27"/>
          <w:szCs w:val="27"/>
          <w:lang w:eastAsia="ru-RU"/>
        </w:rPr>
        <w:t>руб</w:t>
      </w:r>
      <w:proofErr w:type="spellEnd"/>
      <w:r w:rsidRPr="00151066">
        <w:rPr>
          <w:rFonts w:ascii="Times New Roman" w:eastAsia="Times New Roman" w:hAnsi="Times New Roman"/>
          <w:sz w:val="27"/>
          <w:szCs w:val="27"/>
          <w:lang w:eastAsia="ru-RU"/>
        </w:rPr>
        <w:t>-лей</w:t>
      </w:r>
      <w:proofErr w:type="gramEnd"/>
      <w:r w:rsidRPr="00151066">
        <w:rPr>
          <w:rFonts w:ascii="Times New Roman" w:eastAsia="Times New Roman" w:hAnsi="Times New Roman"/>
          <w:sz w:val="27"/>
          <w:szCs w:val="27"/>
          <w:lang w:eastAsia="ru-RU"/>
        </w:rPr>
        <w:t>, или 21,5 %.</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Основные причины роста расходов на социальную сферу это:</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 увеличение окладов работникам муниципальных учрежде</w:t>
      </w:r>
      <w:r>
        <w:rPr>
          <w:rFonts w:ascii="Times New Roman" w:eastAsia="Times New Roman" w:hAnsi="Times New Roman"/>
          <w:sz w:val="27"/>
          <w:szCs w:val="27"/>
          <w:lang w:eastAsia="ru-RU"/>
        </w:rPr>
        <w:t xml:space="preserve">ний на 5,2% с 01.10.2021 года, </w:t>
      </w:r>
      <w:r w:rsidRPr="00151066">
        <w:rPr>
          <w:rFonts w:ascii="Times New Roman" w:eastAsia="Times New Roman" w:hAnsi="Times New Roman"/>
          <w:sz w:val="27"/>
          <w:szCs w:val="27"/>
          <w:lang w:eastAsia="ru-RU"/>
        </w:rPr>
        <w:t>изменение размера минимальной оплаты труда, обеспечение выполнения целевых показателей Указов Президента Российской Федерации от 07.05.2012 г.;</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 xml:space="preserve">- дополнительное выделение средств из областного бюджета (в том числе на:  выкуп здания для размещения общеобразовательной организации, капитальные вложения в </w:t>
      </w:r>
      <w:proofErr w:type="spellStart"/>
      <w:proofErr w:type="gramStart"/>
      <w:r w:rsidRPr="00151066">
        <w:rPr>
          <w:rFonts w:ascii="Times New Roman" w:eastAsia="Times New Roman" w:hAnsi="Times New Roman"/>
          <w:sz w:val="27"/>
          <w:szCs w:val="27"/>
          <w:lang w:eastAsia="ru-RU"/>
        </w:rPr>
        <w:t>объек</w:t>
      </w:r>
      <w:proofErr w:type="spellEnd"/>
      <w:r w:rsidRPr="00151066">
        <w:rPr>
          <w:rFonts w:ascii="Times New Roman" w:eastAsia="Times New Roman" w:hAnsi="Times New Roman"/>
          <w:sz w:val="27"/>
          <w:szCs w:val="27"/>
          <w:lang w:eastAsia="ru-RU"/>
        </w:rPr>
        <w:t>-ты</w:t>
      </w:r>
      <w:proofErr w:type="gramEnd"/>
      <w:r w:rsidRPr="00151066">
        <w:rPr>
          <w:rFonts w:ascii="Times New Roman" w:eastAsia="Times New Roman" w:hAnsi="Times New Roman"/>
          <w:sz w:val="27"/>
          <w:szCs w:val="27"/>
          <w:lang w:eastAsia="ru-RU"/>
        </w:rPr>
        <w:t xml:space="preserve"> физической культуры и спорта, организацию бесплатного горячего питания обучающихся, получающих начальное общее образование, социальные пособия в соответствии с Законами Челябинской области и др.).</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 xml:space="preserve">2. На расходы в сфере экономики (жилищно-коммунальное хозяйство, транспорт, дорожное хозяйство, строительство и т.д.). В первоначальном бюджете Округа на 2021 год было утверждено 841862,3 тыс. рублей. В проекте бюджета Округа на 2022 год расходы в сфере экономики предусмотрены в сумме 1686712,5 тыс. рублей. Увеличение  расходов по данному направлению на 844850,2 тыс. рублей, или в 2,0 раза. </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 xml:space="preserve">Основные причины роста расходов в проекте бюджета на 2022 год: </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proofErr w:type="gramStart"/>
      <w:r w:rsidRPr="00151066">
        <w:rPr>
          <w:rFonts w:ascii="Times New Roman" w:eastAsia="Times New Roman" w:hAnsi="Times New Roman"/>
          <w:sz w:val="27"/>
          <w:szCs w:val="27"/>
          <w:lang w:eastAsia="ru-RU"/>
        </w:rPr>
        <w:t xml:space="preserve">- выделение дополнительных средств из областного бюджета в виде субсидий (в том числе на: модернизацию, реконструкцию, капитальный ремонт и строительство котельных, систем водоснабжения, водоотведения, организацию регулярных перевозок пассажиров и багажа городским наземным электрическим транспортом по муниципальным маршрутам, обеспечение мероприятий  по переселению граждан из аварийного жилищного фонда, </w:t>
      </w:r>
      <w:proofErr w:type="spellStart"/>
      <w:r w:rsidRPr="00151066">
        <w:rPr>
          <w:rFonts w:ascii="Times New Roman" w:eastAsia="Times New Roman" w:hAnsi="Times New Roman"/>
          <w:sz w:val="27"/>
          <w:szCs w:val="27"/>
          <w:lang w:eastAsia="ru-RU"/>
        </w:rPr>
        <w:t>реа-лизацию</w:t>
      </w:r>
      <w:proofErr w:type="spellEnd"/>
      <w:r w:rsidRPr="00151066">
        <w:rPr>
          <w:rFonts w:ascii="Times New Roman" w:eastAsia="Times New Roman" w:hAnsi="Times New Roman"/>
          <w:sz w:val="27"/>
          <w:szCs w:val="27"/>
          <w:lang w:eastAsia="ru-RU"/>
        </w:rPr>
        <w:t xml:space="preserve"> полномочий по решению вопросов местного значения, основанных на инициативных проектах  и т.д.).</w:t>
      </w:r>
      <w:proofErr w:type="gramEnd"/>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 xml:space="preserve">3. На другие расходы (в том числе: обслуживание муниципального имущества, </w:t>
      </w:r>
      <w:proofErr w:type="gramStart"/>
      <w:r w:rsidRPr="00151066">
        <w:rPr>
          <w:rFonts w:ascii="Times New Roman" w:eastAsia="Times New Roman" w:hAnsi="Times New Roman"/>
          <w:sz w:val="27"/>
          <w:szCs w:val="27"/>
          <w:lang w:eastAsia="ru-RU"/>
        </w:rPr>
        <w:t>со-держание</w:t>
      </w:r>
      <w:proofErr w:type="gramEnd"/>
      <w:r w:rsidRPr="00151066">
        <w:rPr>
          <w:rFonts w:ascii="Times New Roman" w:eastAsia="Times New Roman" w:hAnsi="Times New Roman"/>
          <w:sz w:val="27"/>
          <w:szCs w:val="27"/>
          <w:lang w:eastAsia="ru-RU"/>
        </w:rPr>
        <w:t xml:space="preserve"> органов местного самоуправления, архива, охрану окружающей среды, резервные фонды и др.). В первоначальном бюджете  Округа на 2021 год было предусмотрено 313529,3 тыс. рублей, в проекте бюджета Округа на 2022 год  - 317895,0 тыс. рублей. Увеличение объема расходов по данному направлению составило 4365,7 тыс. рублей, или 2,4 %.  </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Основные причины роста расходов на другие расходы это:</w:t>
      </w:r>
    </w:p>
    <w:p w:rsidR="00151066" w:rsidRP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 увеличение окладов работникам муниципальных учреждений на 5,2% с 01.10.2021 года,  изменение размера минимальной  оплаты труда, обеспечение выполнения целевых показателей Указов Президента Российской Федерации от 07.05.2012 г.;</w:t>
      </w:r>
    </w:p>
    <w:p w:rsidR="00151066" w:rsidRDefault="00151066" w:rsidP="00B23CAA">
      <w:pPr>
        <w:spacing w:after="0" w:line="24" w:lineRule="atLeast"/>
        <w:ind w:firstLine="709"/>
        <w:jc w:val="both"/>
        <w:rPr>
          <w:rFonts w:ascii="Times New Roman" w:eastAsia="Times New Roman" w:hAnsi="Times New Roman"/>
          <w:sz w:val="27"/>
          <w:szCs w:val="27"/>
          <w:lang w:eastAsia="ru-RU"/>
        </w:rPr>
      </w:pPr>
      <w:r w:rsidRPr="00151066">
        <w:rPr>
          <w:rFonts w:ascii="Times New Roman" w:eastAsia="Times New Roman" w:hAnsi="Times New Roman"/>
          <w:sz w:val="27"/>
          <w:szCs w:val="27"/>
          <w:lang w:eastAsia="ru-RU"/>
        </w:rPr>
        <w:t>- приобретение технических сре</w:t>
      </w:r>
      <w:proofErr w:type="gramStart"/>
      <w:r w:rsidRPr="00151066">
        <w:rPr>
          <w:rFonts w:ascii="Times New Roman" w:eastAsia="Times New Roman" w:hAnsi="Times New Roman"/>
          <w:sz w:val="27"/>
          <w:szCs w:val="27"/>
          <w:lang w:eastAsia="ru-RU"/>
        </w:rPr>
        <w:t>дств дл</w:t>
      </w:r>
      <w:proofErr w:type="gramEnd"/>
      <w:r w:rsidRPr="00151066">
        <w:rPr>
          <w:rFonts w:ascii="Times New Roman" w:eastAsia="Times New Roman" w:hAnsi="Times New Roman"/>
          <w:sz w:val="27"/>
          <w:szCs w:val="27"/>
          <w:lang w:eastAsia="ru-RU"/>
        </w:rPr>
        <w:t>я тушения пожаров.</w:t>
      </w:r>
    </w:p>
    <w:p w:rsidR="00CA6457" w:rsidRPr="004741FB" w:rsidRDefault="00964890" w:rsidP="00B23CAA">
      <w:pPr>
        <w:spacing w:after="0" w:line="24" w:lineRule="atLeast"/>
        <w:ind w:firstLine="709"/>
        <w:jc w:val="both"/>
        <w:rPr>
          <w:rFonts w:ascii="Times New Roman" w:hAnsi="Times New Roman"/>
          <w:sz w:val="27"/>
          <w:szCs w:val="27"/>
        </w:rPr>
      </w:pPr>
      <w:r w:rsidRPr="004741FB">
        <w:rPr>
          <w:rFonts w:ascii="Times New Roman" w:hAnsi="Times New Roman"/>
          <w:sz w:val="27"/>
          <w:szCs w:val="27"/>
        </w:rPr>
        <w:t>Формирование проекта бюджета Округа на 202</w:t>
      </w:r>
      <w:r w:rsidR="004741FB" w:rsidRPr="004741FB">
        <w:rPr>
          <w:rFonts w:ascii="Times New Roman" w:hAnsi="Times New Roman"/>
          <w:sz w:val="27"/>
          <w:szCs w:val="27"/>
        </w:rPr>
        <w:t>2</w:t>
      </w:r>
      <w:r w:rsidRPr="004741FB">
        <w:rPr>
          <w:rFonts w:ascii="Times New Roman" w:hAnsi="Times New Roman"/>
          <w:sz w:val="27"/>
          <w:szCs w:val="27"/>
        </w:rPr>
        <w:t xml:space="preserve"> год и на плановый период 202</w:t>
      </w:r>
      <w:r w:rsidR="004741FB" w:rsidRPr="004741FB">
        <w:rPr>
          <w:rFonts w:ascii="Times New Roman" w:hAnsi="Times New Roman"/>
          <w:sz w:val="27"/>
          <w:szCs w:val="27"/>
        </w:rPr>
        <w:t>3</w:t>
      </w:r>
      <w:r w:rsidRPr="004741FB">
        <w:rPr>
          <w:rFonts w:ascii="Times New Roman" w:hAnsi="Times New Roman"/>
          <w:sz w:val="27"/>
          <w:szCs w:val="27"/>
        </w:rPr>
        <w:t>-202</w:t>
      </w:r>
      <w:r w:rsidR="004741FB" w:rsidRPr="004741FB">
        <w:rPr>
          <w:rFonts w:ascii="Times New Roman" w:hAnsi="Times New Roman"/>
          <w:sz w:val="27"/>
          <w:szCs w:val="27"/>
        </w:rPr>
        <w:t>4</w:t>
      </w:r>
      <w:r w:rsidRPr="004741FB">
        <w:rPr>
          <w:rFonts w:ascii="Times New Roman" w:hAnsi="Times New Roman"/>
          <w:sz w:val="27"/>
          <w:szCs w:val="27"/>
        </w:rPr>
        <w:t xml:space="preserve"> годов осуществлено в программном формате</w:t>
      </w:r>
      <w:r w:rsidR="00151066">
        <w:rPr>
          <w:rFonts w:ascii="Times New Roman" w:hAnsi="Times New Roman"/>
          <w:sz w:val="27"/>
          <w:szCs w:val="27"/>
        </w:rPr>
        <w:t xml:space="preserve">. </w:t>
      </w:r>
    </w:p>
    <w:p w:rsidR="00165A20" w:rsidRPr="00772271" w:rsidRDefault="00165A20" w:rsidP="00B23CAA">
      <w:pPr>
        <w:spacing w:after="0" w:line="24" w:lineRule="atLeast"/>
        <w:ind w:firstLine="709"/>
        <w:jc w:val="both"/>
        <w:rPr>
          <w:rFonts w:ascii="Times New Roman" w:hAnsi="Times New Roman"/>
          <w:sz w:val="27"/>
          <w:szCs w:val="27"/>
        </w:rPr>
      </w:pPr>
      <w:proofErr w:type="gramStart"/>
      <w:r w:rsidRPr="00772271">
        <w:rPr>
          <w:rFonts w:ascii="Times New Roman" w:hAnsi="Times New Roman"/>
          <w:sz w:val="27"/>
          <w:szCs w:val="27"/>
        </w:rPr>
        <w:t>На территории Миасского городского округа в 202</w:t>
      </w:r>
      <w:r w:rsidR="00772271" w:rsidRPr="00772271">
        <w:rPr>
          <w:rFonts w:ascii="Times New Roman" w:hAnsi="Times New Roman"/>
          <w:sz w:val="27"/>
          <w:szCs w:val="27"/>
        </w:rPr>
        <w:t>2</w:t>
      </w:r>
      <w:r w:rsidRPr="00772271">
        <w:rPr>
          <w:rFonts w:ascii="Times New Roman" w:hAnsi="Times New Roman"/>
          <w:sz w:val="27"/>
          <w:szCs w:val="27"/>
        </w:rPr>
        <w:t>-202</w:t>
      </w:r>
      <w:r w:rsidR="00772271" w:rsidRPr="00772271">
        <w:rPr>
          <w:rFonts w:ascii="Times New Roman" w:hAnsi="Times New Roman"/>
          <w:sz w:val="27"/>
          <w:szCs w:val="27"/>
        </w:rPr>
        <w:t>4</w:t>
      </w:r>
      <w:r w:rsidRPr="00772271">
        <w:rPr>
          <w:rFonts w:ascii="Times New Roman" w:hAnsi="Times New Roman"/>
          <w:sz w:val="27"/>
          <w:szCs w:val="27"/>
        </w:rPr>
        <w:t xml:space="preserve"> годах  на  условиях софинансирования  из  федерального  и областного бюджетов планируется  реализация  5 национальных проектов, интегрированных в соответствующие государственные программы Челябинской области и муниципальные программы Миасского городского округа.</w:t>
      </w:r>
      <w:proofErr w:type="gramEnd"/>
    </w:p>
    <w:p w:rsidR="006A4B6E" w:rsidRPr="00646033" w:rsidRDefault="00165A20" w:rsidP="00B23CAA">
      <w:pPr>
        <w:spacing w:after="0" w:line="24" w:lineRule="atLeast"/>
        <w:ind w:firstLine="709"/>
        <w:jc w:val="both"/>
        <w:rPr>
          <w:rFonts w:ascii="Times New Roman" w:hAnsi="Times New Roman"/>
          <w:color w:val="FF0000"/>
          <w:sz w:val="27"/>
          <w:szCs w:val="27"/>
        </w:rPr>
      </w:pPr>
      <w:r w:rsidRPr="00772271">
        <w:rPr>
          <w:rFonts w:ascii="Times New Roman" w:hAnsi="Times New Roman"/>
          <w:sz w:val="27"/>
          <w:szCs w:val="27"/>
        </w:rPr>
        <w:t xml:space="preserve">На </w:t>
      </w:r>
      <w:r w:rsidR="00772271" w:rsidRPr="00772271">
        <w:rPr>
          <w:rFonts w:ascii="Times New Roman" w:hAnsi="Times New Roman"/>
          <w:sz w:val="27"/>
          <w:szCs w:val="27"/>
        </w:rPr>
        <w:t>финансовое обеспечение реализации национальных проектов в целом запланировано 906</w:t>
      </w:r>
      <w:r w:rsidR="004A23F3">
        <w:rPr>
          <w:rFonts w:ascii="Times New Roman" w:hAnsi="Times New Roman"/>
          <w:sz w:val="27"/>
          <w:szCs w:val="27"/>
        </w:rPr>
        <w:t xml:space="preserve"> </w:t>
      </w:r>
      <w:r w:rsidR="00772271" w:rsidRPr="00772271">
        <w:rPr>
          <w:rFonts w:ascii="Times New Roman" w:hAnsi="Times New Roman"/>
          <w:sz w:val="27"/>
          <w:szCs w:val="27"/>
        </w:rPr>
        <w:t>426,2 тыс. рублей, в том числе: 529</w:t>
      </w:r>
      <w:r w:rsidR="004A23F3">
        <w:rPr>
          <w:rFonts w:ascii="Times New Roman" w:hAnsi="Times New Roman"/>
          <w:sz w:val="27"/>
          <w:szCs w:val="27"/>
        </w:rPr>
        <w:t xml:space="preserve"> </w:t>
      </w:r>
      <w:r w:rsidR="00772271" w:rsidRPr="00772271">
        <w:rPr>
          <w:rFonts w:ascii="Times New Roman" w:hAnsi="Times New Roman"/>
          <w:sz w:val="27"/>
          <w:szCs w:val="27"/>
        </w:rPr>
        <w:t>735,4 тыс. рублей - в 2022 году, 161</w:t>
      </w:r>
      <w:r w:rsidR="004A23F3">
        <w:rPr>
          <w:rFonts w:ascii="Times New Roman" w:hAnsi="Times New Roman"/>
          <w:sz w:val="27"/>
          <w:szCs w:val="27"/>
        </w:rPr>
        <w:t xml:space="preserve"> </w:t>
      </w:r>
      <w:r w:rsidR="00772271" w:rsidRPr="00772271">
        <w:rPr>
          <w:rFonts w:ascii="Times New Roman" w:hAnsi="Times New Roman"/>
          <w:sz w:val="27"/>
          <w:szCs w:val="27"/>
        </w:rPr>
        <w:t>431,8 тыс. рублей - в 2023 году и 215</w:t>
      </w:r>
      <w:r w:rsidR="004A23F3">
        <w:rPr>
          <w:rFonts w:ascii="Times New Roman" w:hAnsi="Times New Roman"/>
          <w:sz w:val="27"/>
          <w:szCs w:val="27"/>
        </w:rPr>
        <w:t xml:space="preserve"> </w:t>
      </w:r>
      <w:r w:rsidR="00772271" w:rsidRPr="00772271">
        <w:rPr>
          <w:rFonts w:ascii="Times New Roman" w:hAnsi="Times New Roman"/>
          <w:sz w:val="27"/>
          <w:szCs w:val="27"/>
        </w:rPr>
        <w:t>259,0 тыс. рублей - в 2024 году.</w:t>
      </w:r>
    </w:p>
    <w:p w:rsidR="004A23F3" w:rsidRDefault="004A23F3" w:rsidP="00B23CAA">
      <w:pPr>
        <w:spacing w:after="0" w:line="24" w:lineRule="atLeast"/>
        <w:ind w:firstLine="709"/>
        <w:jc w:val="both"/>
        <w:rPr>
          <w:rFonts w:ascii="Times New Roman" w:eastAsia="Times New Roman" w:hAnsi="Times New Roman"/>
          <w:sz w:val="27"/>
          <w:szCs w:val="27"/>
          <w:lang w:eastAsia="ru-RU"/>
        </w:rPr>
      </w:pPr>
      <w:r w:rsidRPr="004A23F3">
        <w:rPr>
          <w:rFonts w:ascii="Times New Roman" w:eastAsia="Times New Roman" w:hAnsi="Times New Roman"/>
          <w:sz w:val="27"/>
          <w:szCs w:val="27"/>
          <w:lang w:eastAsia="ru-RU"/>
        </w:rPr>
        <w:t xml:space="preserve">Бюджетные ассигнования по непрограммным направлениям деятельности запланированы на 2022 году  в сумме 44728,9 тыс. рублей, или 0,6 % в общей сумме расходов. На 2023 год предусмотрено 91724,3 тыс. рублей </w:t>
      </w:r>
      <w:r w:rsidRPr="004A23F3">
        <w:rPr>
          <w:rFonts w:ascii="Times New Roman" w:eastAsia="Times New Roman" w:hAnsi="Times New Roman"/>
          <w:i/>
          <w:sz w:val="27"/>
          <w:szCs w:val="27"/>
          <w:lang w:eastAsia="ru-RU"/>
        </w:rPr>
        <w:t>(в том числе условно утверждаемые расходы в сумме  55000,0 тыс. рублей)</w:t>
      </w:r>
      <w:r w:rsidRPr="004A23F3">
        <w:rPr>
          <w:rFonts w:ascii="Times New Roman" w:eastAsia="Times New Roman" w:hAnsi="Times New Roman"/>
          <w:sz w:val="27"/>
          <w:szCs w:val="27"/>
          <w:lang w:eastAsia="ru-RU"/>
        </w:rPr>
        <w:t xml:space="preserve">, или 1,6 % в общей сумме расходов. На 2024 год запланировано 151954,5 тыс. рублей </w:t>
      </w:r>
      <w:r w:rsidRPr="004A23F3">
        <w:rPr>
          <w:rFonts w:ascii="Times New Roman" w:eastAsia="Times New Roman" w:hAnsi="Times New Roman"/>
          <w:i/>
          <w:sz w:val="27"/>
          <w:szCs w:val="27"/>
          <w:lang w:eastAsia="ru-RU"/>
        </w:rPr>
        <w:t>(в том числе условно утверждаемые расходы в сумме – 115000,0 тыс. рублей)</w:t>
      </w:r>
      <w:r w:rsidRPr="004A23F3">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 xml:space="preserve">или 2,5% в общей сумме расходов. </w:t>
      </w:r>
      <w:r w:rsidRPr="004A23F3">
        <w:rPr>
          <w:rFonts w:ascii="Times New Roman" w:eastAsia="Times New Roman" w:hAnsi="Times New Roman"/>
          <w:sz w:val="27"/>
          <w:szCs w:val="27"/>
          <w:lang w:eastAsia="ru-RU"/>
        </w:rPr>
        <w:t>Увеличение непрограммных расходов в 2023 и 2024 годах, в сравнении с 2022 годом, связано с условно утверждаемыми расходами, которые  утверждаются в плановом периоде одной строкой без распределения по кодам  бюджетной классификации</w:t>
      </w:r>
      <w:r>
        <w:rPr>
          <w:rFonts w:ascii="Times New Roman" w:eastAsia="Times New Roman" w:hAnsi="Times New Roman"/>
          <w:sz w:val="27"/>
          <w:szCs w:val="27"/>
          <w:lang w:eastAsia="ru-RU"/>
        </w:rPr>
        <w:t>.</w:t>
      </w:r>
    </w:p>
    <w:p w:rsidR="000850B0" w:rsidRPr="004A23F3" w:rsidRDefault="000850B0" w:rsidP="00B23CAA">
      <w:pPr>
        <w:spacing w:after="0" w:line="24" w:lineRule="atLeast"/>
        <w:ind w:firstLine="709"/>
        <w:jc w:val="both"/>
        <w:rPr>
          <w:rFonts w:ascii="Times New Roman" w:hAnsi="Times New Roman"/>
          <w:sz w:val="27"/>
          <w:szCs w:val="27"/>
        </w:rPr>
      </w:pPr>
      <w:r w:rsidRPr="004A23F3">
        <w:rPr>
          <w:rFonts w:ascii="Times New Roman" w:hAnsi="Times New Roman"/>
          <w:sz w:val="27"/>
          <w:szCs w:val="27"/>
        </w:rPr>
        <w:t xml:space="preserve">В разрезе направлений расходы в проекте бюджета </w:t>
      </w:r>
      <w:r w:rsidR="001343E3" w:rsidRPr="004A23F3">
        <w:rPr>
          <w:rFonts w:ascii="Times New Roman" w:hAnsi="Times New Roman"/>
          <w:sz w:val="27"/>
          <w:szCs w:val="27"/>
        </w:rPr>
        <w:t>О</w:t>
      </w:r>
      <w:r w:rsidRPr="004A23F3">
        <w:rPr>
          <w:rFonts w:ascii="Times New Roman" w:hAnsi="Times New Roman"/>
          <w:sz w:val="27"/>
          <w:szCs w:val="27"/>
        </w:rPr>
        <w:t xml:space="preserve">круга представлены следующим образом: </w:t>
      </w:r>
    </w:p>
    <w:p w:rsidR="002C6BB1" w:rsidRPr="00B106E9" w:rsidRDefault="002C6BB1" w:rsidP="00B23CAA">
      <w:pPr>
        <w:shd w:val="clear" w:color="auto" w:fill="FFFFFF"/>
        <w:spacing w:before="120" w:after="120" w:line="24" w:lineRule="atLeast"/>
        <w:ind w:right="11" w:firstLine="709"/>
        <w:jc w:val="both"/>
        <w:rPr>
          <w:rFonts w:ascii="Times New Roman" w:hAnsi="Times New Roman"/>
          <w:sz w:val="27"/>
          <w:szCs w:val="27"/>
        </w:rPr>
      </w:pPr>
      <w:r w:rsidRPr="00B106E9">
        <w:rPr>
          <w:rFonts w:ascii="Times New Roman" w:hAnsi="Times New Roman"/>
          <w:b/>
          <w:sz w:val="27"/>
          <w:szCs w:val="27"/>
        </w:rPr>
        <w:t>«Образование»</w:t>
      </w:r>
    </w:p>
    <w:p w:rsidR="00151066" w:rsidRDefault="002C6BB1" w:rsidP="00B23CAA">
      <w:pPr>
        <w:shd w:val="clear" w:color="auto" w:fill="FFFFFF"/>
        <w:spacing w:after="0" w:line="24" w:lineRule="atLeast"/>
        <w:ind w:right="14" w:firstLine="708"/>
        <w:jc w:val="both"/>
        <w:rPr>
          <w:rFonts w:ascii="Times New Roman" w:hAnsi="Times New Roman"/>
          <w:sz w:val="27"/>
          <w:szCs w:val="27"/>
        </w:rPr>
      </w:pPr>
      <w:r w:rsidRPr="00B106E9">
        <w:rPr>
          <w:rFonts w:ascii="Times New Roman" w:hAnsi="Times New Roman"/>
          <w:sz w:val="27"/>
          <w:szCs w:val="27"/>
        </w:rPr>
        <w:t>В  проекте бюджета Округа по данному разделу предусмотрено на 20</w:t>
      </w:r>
      <w:r w:rsidR="004520F4" w:rsidRPr="00B106E9">
        <w:rPr>
          <w:rFonts w:ascii="Times New Roman" w:hAnsi="Times New Roman"/>
          <w:sz w:val="27"/>
          <w:szCs w:val="27"/>
        </w:rPr>
        <w:t>2</w:t>
      </w:r>
      <w:r w:rsidR="00B106E9">
        <w:rPr>
          <w:rFonts w:ascii="Times New Roman" w:hAnsi="Times New Roman"/>
          <w:sz w:val="27"/>
          <w:szCs w:val="27"/>
        </w:rPr>
        <w:t>2</w:t>
      </w:r>
      <w:r w:rsidR="004520F4" w:rsidRPr="00B106E9">
        <w:rPr>
          <w:rFonts w:ascii="Times New Roman" w:hAnsi="Times New Roman"/>
          <w:sz w:val="27"/>
          <w:szCs w:val="27"/>
        </w:rPr>
        <w:t xml:space="preserve"> </w:t>
      </w:r>
      <w:r w:rsidRPr="00B106E9">
        <w:rPr>
          <w:rFonts w:ascii="Times New Roman" w:hAnsi="Times New Roman"/>
          <w:sz w:val="27"/>
          <w:szCs w:val="27"/>
        </w:rPr>
        <w:t>год</w:t>
      </w:r>
      <w:r w:rsidR="00C66E92" w:rsidRPr="00B106E9">
        <w:rPr>
          <w:rFonts w:ascii="Times New Roman" w:hAnsi="Times New Roman"/>
          <w:sz w:val="27"/>
          <w:szCs w:val="27"/>
        </w:rPr>
        <w:t xml:space="preserve"> </w:t>
      </w:r>
      <w:r w:rsidRPr="00B106E9">
        <w:rPr>
          <w:rFonts w:ascii="Times New Roman" w:hAnsi="Times New Roman"/>
          <w:sz w:val="27"/>
          <w:szCs w:val="27"/>
        </w:rPr>
        <w:t xml:space="preserve"> </w:t>
      </w:r>
    </w:p>
    <w:p w:rsidR="002C6BB1" w:rsidRPr="00B106E9" w:rsidRDefault="00B106E9" w:rsidP="00B23CAA">
      <w:pPr>
        <w:shd w:val="clear" w:color="auto" w:fill="FFFFFF"/>
        <w:spacing w:after="0" w:line="24" w:lineRule="atLeast"/>
        <w:ind w:right="14" w:firstLine="708"/>
        <w:jc w:val="both"/>
        <w:rPr>
          <w:rFonts w:ascii="Times New Roman" w:hAnsi="Times New Roman"/>
          <w:sz w:val="27"/>
          <w:szCs w:val="27"/>
        </w:rPr>
      </w:pPr>
      <w:r w:rsidRPr="00B106E9">
        <w:rPr>
          <w:rFonts w:ascii="Times New Roman" w:hAnsi="Times New Roman"/>
          <w:sz w:val="27"/>
          <w:szCs w:val="27"/>
        </w:rPr>
        <w:t xml:space="preserve">3 557 546,4 </w:t>
      </w:r>
      <w:r w:rsidR="002C6BB1" w:rsidRPr="00B106E9">
        <w:rPr>
          <w:rFonts w:ascii="Times New Roman" w:hAnsi="Times New Roman"/>
          <w:sz w:val="27"/>
          <w:szCs w:val="27"/>
        </w:rPr>
        <w:t>тыс. рублей,  на плановый период 202</w:t>
      </w:r>
      <w:r w:rsidR="00C66E92" w:rsidRPr="00B106E9">
        <w:rPr>
          <w:rFonts w:ascii="Times New Roman" w:hAnsi="Times New Roman"/>
          <w:sz w:val="27"/>
          <w:szCs w:val="27"/>
        </w:rPr>
        <w:t>2</w:t>
      </w:r>
      <w:r w:rsidR="002C6BB1" w:rsidRPr="00B106E9">
        <w:rPr>
          <w:rFonts w:ascii="Times New Roman" w:hAnsi="Times New Roman"/>
          <w:sz w:val="27"/>
          <w:szCs w:val="27"/>
        </w:rPr>
        <w:t xml:space="preserve"> и 202</w:t>
      </w:r>
      <w:r w:rsidR="00C66E92" w:rsidRPr="00B106E9">
        <w:rPr>
          <w:rFonts w:ascii="Times New Roman" w:hAnsi="Times New Roman"/>
          <w:sz w:val="27"/>
          <w:szCs w:val="27"/>
        </w:rPr>
        <w:t>3</w:t>
      </w:r>
      <w:r w:rsidR="002C6BB1" w:rsidRPr="00B106E9">
        <w:rPr>
          <w:rFonts w:ascii="Times New Roman" w:hAnsi="Times New Roman"/>
          <w:sz w:val="27"/>
          <w:szCs w:val="27"/>
        </w:rPr>
        <w:t xml:space="preserve"> годов – </w:t>
      </w:r>
      <w:r w:rsidRPr="00B106E9">
        <w:rPr>
          <w:rFonts w:ascii="Times New Roman" w:hAnsi="Times New Roman"/>
          <w:sz w:val="27"/>
          <w:szCs w:val="27"/>
        </w:rPr>
        <w:t xml:space="preserve">2 722 215,6 </w:t>
      </w:r>
      <w:r w:rsidR="004520F4" w:rsidRPr="00B106E9">
        <w:rPr>
          <w:rFonts w:ascii="Times New Roman" w:hAnsi="Times New Roman"/>
          <w:sz w:val="27"/>
          <w:szCs w:val="27"/>
        </w:rPr>
        <w:t xml:space="preserve">тыс. рублей и </w:t>
      </w:r>
      <w:r w:rsidRPr="00B106E9">
        <w:rPr>
          <w:rFonts w:ascii="Times New Roman" w:hAnsi="Times New Roman"/>
          <w:sz w:val="27"/>
          <w:szCs w:val="27"/>
        </w:rPr>
        <w:t>2 732 604,6</w:t>
      </w:r>
      <w:r w:rsidR="002C6BB1" w:rsidRPr="00B106E9">
        <w:rPr>
          <w:rFonts w:ascii="Times New Roman" w:hAnsi="Times New Roman"/>
          <w:sz w:val="27"/>
          <w:szCs w:val="27"/>
        </w:rPr>
        <w:t xml:space="preserve"> тыс. рублей соответственно</w:t>
      </w:r>
      <w:r w:rsidR="004520F4" w:rsidRPr="00B106E9">
        <w:rPr>
          <w:rFonts w:ascii="Times New Roman" w:hAnsi="Times New Roman"/>
          <w:sz w:val="27"/>
          <w:szCs w:val="27"/>
        </w:rPr>
        <w:t>.</w:t>
      </w:r>
    </w:p>
    <w:p w:rsidR="00B73C7C" w:rsidRPr="00512E09" w:rsidRDefault="00B73C7C" w:rsidP="00B23CAA">
      <w:pPr>
        <w:pStyle w:val="a7"/>
        <w:spacing w:after="0" w:line="24" w:lineRule="atLeast"/>
        <w:ind w:firstLine="680"/>
        <w:jc w:val="both"/>
        <w:rPr>
          <w:rFonts w:ascii="Times New Roman" w:hAnsi="Times New Roman"/>
          <w:sz w:val="27"/>
          <w:szCs w:val="27"/>
        </w:rPr>
      </w:pPr>
      <w:r w:rsidRPr="00512E09">
        <w:rPr>
          <w:rFonts w:ascii="Times New Roman" w:hAnsi="Times New Roman"/>
          <w:sz w:val="27"/>
          <w:szCs w:val="27"/>
        </w:rPr>
        <w:t>В 202</w:t>
      </w:r>
      <w:r w:rsidR="00512E09" w:rsidRPr="00512E09">
        <w:rPr>
          <w:rFonts w:ascii="Times New Roman" w:hAnsi="Times New Roman"/>
          <w:sz w:val="27"/>
          <w:szCs w:val="27"/>
        </w:rPr>
        <w:t>2</w:t>
      </w:r>
      <w:r w:rsidRPr="00512E09">
        <w:rPr>
          <w:rFonts w:ascii="Times New Roman" w:hAnsi="Times New Roman"/>
          <w:sz w:val="27"/>
          <w:szCs w:val="27"/>
        </w:rPr>
        <w:t xml:space="preserve"> году детские дошкольные учреждения  и дошкольные группы при школах посетят </w:t>
      </w:r>
      <w:r w:rsidR="00512E09" w:rsidRPr="00512E09">
        <w:rPr>
          <w:rFonts w:ascii="Times New Roman" w:hAnsi="Times New Roman"/>
          <w:sz w:val="27"/>
          <w:szCs w:val="27"/>
        </w:rPr>
        <w:t>9831</w:t>
      </w:r>
      <w:r w:rsidRPr="00512E09">
        <w:rPr>
          <w:rFonts w:ascii="Times New Roman" w:hAnsi="Times New Roman"/>
          <w:sz w:val="27"/>
          <w:szCs w:val="27"/>
        </w:rPr>
        <w:t xml:space="preserve"> </w:t>
      </w:r>
      <w:r w:rsidR="00512E09" w:rsidRPr="00512E09">
        <w:rPr>
          <w:rFonts w:ascii="Times New Roman" w:hAnsi="Times New Roman"/>
          <w:sz w:val="27"/>
          <w:szCs w:val="27"/>
        </w:rPr>
        <w:t>человек</w:t>
      </w:r>
      <w:r w:rsidRPr="00512E09">
        <w:rPr>
          <w:rFonts w:ascii="Times New Roman" w:hAnsi="Times New Roman"/>
          <w:sz w:val="27"/>
          <w:szCs w:val="27"/>
        </w:rPr>
        <w:t>, со снижением к 202</w:t>
      </w:r>
      <w:r w:rsidR="00512E09" w:rsidRPr="00512E09">
        <w:rPr>
          <w:rFonts w:ascii="Times New Roman" w:hAnsi="Times New Roman"/>
          <w:sz w:val="27"/>
          <w:szCs w:val="27"/>
        </w:rPr>
        <w:t>1 году на 847</w:t>
      </w:r>
      <w:r w:rsidRPr="00512E09">
        <w:rPr>
          <w:rFonts w:ascii="Times New Roman" w:hAnsi="Times New Roman"/>
          <w:sz w:val="27"/>
          <w:szCs w:val="27"/>
        </w:rPr>
        <w:t xml:space="preserve"> </w:t>
      </w:r>
      <w:r w:rsidR="00512E09" w:rsidRPr="00512E09">
        <w:rPr>
          <w:rFonts w:ascii="Times New Roman" w:hAnsi="Times New Roman"/>
          <w:sz w:val="27"/>
          <w:szCs w:val="27"/>
        </w:rPr>
        <w:t>детей</w:t>
      </w:r>
      <w:r w:rsidRPr="00512E09">
        <w:rPr>
          <w:rFonts w:ascii="Times New Roman" w:hAnsi="Times New Roman"/>
          <w:sz w:val="27"/>
          <w:szCs w:val="27"/>
        </w:rPr>
        <w:t xml:space="preserve">. В общеобразовательных учреждениях и специальных (коррекционных) образовательных </w:t>
      </w:r>
      <w:r w:rsidR="00512E09" w:rsidRPr="00512E09">
        <w:rPr>
          <w:rFonts w:ascii="Times New Roman" w:hAnsi="Times New Roman"/>
          <w:sz w:val="27"/>
          <w:szCs w:val="27"/>
        </w:rPr>
        <w:t>учреждениях пройдут обучение 20957</w:t>
      </w:r>
      <w:r w:rsidRPr="00512E09">
        <w:rPr>
          <w:rFonts w:ascii="Times New Roman" w:hAnsi="Times New Roman"/>
          <w:sz w:val="27"/>
          <w:szCs w:val="27"/>
        </w:rPr>
        <w:t xml:space="preserve"> детей с увеличением к 202</w:t>
      </w:r>
      <w:r w:rsidR="00512E09" w:rsidRPr="00512E09">
        <w:rPr>
          <w:rFonts w:ascii="Times New Roman" w:hAnsi="Times New Roman"/>
          <w:sz w:val="27"/>
          <w:szCs w:val="27"/>
        </w:rPr>
        <w:t>1</w:t>
      </w:r>
      <w:r w:rsidRPr="00512E09">
        <w:rPr>
          <w:rFonts w:ascii="Times New Roman" w:hAnsi="Times New Roman"/>
          <w:sz w:val="27"/>
          <w:szCs w:val="27"/>
        </w:rPr>
        <w:t xml:space="preserve"> году на 3</w:t>
      </w:r>
      <w:r w:rsidR="00512E09" w:rsidRPr="00512E09">
        <w:rPr>
          <w:rFonts w:ascii="Times New Roman" w:hAnsi="Times New Roman"/>
          <w:sz w:val="27"/>
          <w:szCs w:val="27"/>
        </w:rPr>
        <w:t>8</w:t>
      </w:r>
      <w:r w:rsidRPr="00512E09">
        <w:rPr>
          <w:rFonts w:ascii="Times New Roman" w:hAnsi="Times New Roman"/>
          <w:sz w:val="27"/>
          <w:szCs w:val="27"/>
        </w:rPr>
        <w:t xml:space="preserve">5 детей. Учреждения дополнительного образования посетят </w:t>
      </w:r>
      <w:r w:rsidR="00512E09" w:rsidRPr="00512E09">
        <w:rPr>
          <w:rFonts w:ascii="Times New Roman" w:hAnsi="Times New Roman"/>
          <w:sz w:val="27"/>
          <w:szCs w:val="27"/>
        </w:rPr>
        <w:t xml:space="preserve">8057 </w:t>
      </w:r>
      <w:r w:rsidRPr="00512E09">
        <w:rPr>
          <w:rFonts w:ascii="Times New Roman" w:hAnsi="Times New Roman"/>
          <w:sz w:val="27"/>
          <w:szCs w:val="27"/>
        </w:rPr>
        <w:t xml:space="preserve"> детей, с увеличением к 202</w:t>
      </w:r>
      <w:r w:rsidR="00512E09" w:rsidRPr="00512E09">
        <w:rPr>
          <w:rFonts w:ascii="Times New Roman" w:hAnsi="Times New Roman"/>
          <w:sz w:val="27"/>
          <w:szCs w:val="27"/>
        </w:rPr>
        <w:t>1</w:t>
      </w:r>
      <w:r w:rsidRPr="00512E09">
        <w:rPr>
          <w:rFonts w:ascii="Times New Roman" w:hAnsi="Times New Roman"/>
          <w:sz w:val="27"/>
          <w:szCs w:val="27"/>
        </w:rPr>
        <w:t xml:space="preserve"> году на </w:t>
      </w:r>
      <w:r w:rsidR="00512E09" w:rsidRPr="00512E09">
        <w:rPr>
          <w:rFonts w:ascii="Times New Roman" w:hAnsi="Times New Roman"/>
          <w:sz w:val="27"/>
          <w:szCs w:val="27"/>
        </w:rPr>
        <w:t>309 детей</w:t>
      </w:r>
      <w:r w:rsidRPr="00512E09">
        <w:rPr>
          <w:rFonts w:ascii="Times New Roman" w:hAnsi="Times New Roman"/>
          <w:sz w:val="27"/>
          <w:szCs w:val="27"/>
        </w:rPr>
        <w:t>, в том числе внешкольные образовательные учреждения – 5</w:t>
      </w:r>
      <w:r w:rsidR="00512E09" w:rsidRPr="00512E09">
        <w:rPr>
          <w:rFonts w:ascii="Times New Roman" w:hAnsi="Times New Roman"/>
          <w:sz w:val="27"/>
          <w:szCs w:val="27"/>
        </w:rPr>
        <w:t>757</w:t>
      </w:r>
      <w:r w:rsidRPr="00512E09">
        <w:rPr>
          <w:rFonts w:ascii="Times New Roman" w:hAnsi="Times New Roman"/>
          <w:sz w:val="27"/>
          <w:szCs w:val="27"/>
        </w:rPr>
        <w:t xml:space="preserve"> детей, детские школы искусств – 2300 детей.</w:t>
      </w:r>
    </w:p>
    <w:p w:rsidR="00B8219D" w:rsidRPr="0038764A" w:rsidRDefault="00B8219D" w:rsidP="00B23CAA">
      <w:pPr>
        <w:autoSpaceDE w:val="0"/>
        <w:autoSpaceDN w:val="0"/>
        <w:adjustRightInd w:val="0"/>
        <w:spacing w:after="0" w:line="24" w:lineRule="atLeast"/>
        <w:ind w:firstLine="680"/>
        <w:jc w:val="both"/>
        <w:rPr>
          <w:rFonts w:ascii="Times New Roman" w:eastAsiaTheme="minorHAnsi" w:hAnsi="Times New Roman"/>
          <w:sz w:val="27"/>
          <w:szCs w:val="27"/>
        </w:rPr>
      </w:pPr>
      <w:proofErr w:type="gramStart"/>
      <w:r w:rsidRPr="00512E09">
        <w:rPr>
          <w:rFonts w:ascii="Times New Roman" w:eastAsiaTheme="minorHAnsi" w:hAnsi="Times New Roman"/>
          <w:sz w:val="27"/>
          <w:szCs w:val="27"/>
        </w:rPr>
        <w:t>По муниципальным программам «Развитие системы образования в Миасском городском округе» и «Развитие культуры в Миасском городском округе» (подпрограмма «Развитие художественного образования</w:t>
      </w:r>
      <w:r w:rsidRPr="002A6CB0">
        <w:rPr>
          <w:rFonts w:ascii="Times New Roman" w:eastAsiaTheme="minorHAnsi" w:hAnsi="Times New Roman"/>
          <w:sz w:val="27"/>
          <w:szCs w:val="27"/>
        </w:rPr>
        <w:t xml:space="preserve">»)  </w:t>
      </w:r>
      <w:r w:rsidRPr="0038764A">
        <w:rPr>
          <w:rFonts w:ascii="Times New Roman" w:eastAsiaTheme="minorHAnsi" w:hAnsi="Times New Roman"/>
          <w:sz w:val="27"/>
          <w:szCs w:val="27"/>
        </w:rPr>
        <w:t xml:space="preserve">предусмотрены расходы на предоставление субсидий на финансовое обеспечение выполнения муниципального задания бюджетным и автономным учреждениям образования </w:t>
      </w:r>
      <w:r w:rsidR="00BA0AD3" w:rsidRPr="0038764A">
        <w:rPr>
          <w:rFonts w:ascii="Times New Roman" w:eastAsiaTheme="minorHAnsi" w:hAnsi="Times New Roman"/>
          <w:sz w:val="27"/>
          <w:szCs w:val="27"/>
        </w:rPr>
        <w:t xml:space="preserve"> и детских школ искусств </w:t>
      </w:r>
      <w:r w:rsidRPr="0038764A">
        <w:rPr>
          <w:rFonts w:ascii="Times New Roman" w:eastAsiaTheme="minorHAnsi" w:hAnsi="Times New Roman"/>
          <w:sz w:val="27"/>
          <w:szCs w:val="27"/>
        </w:rPr>
        <w:t xml:space="preserve">в сумме </w:t>
      </w:r>
      <w:r w:rsidR="00CE0819" w:rsidRPr="0038764A">
        <w:rPr>
          <w:rFonts w:ascii="Times New Roman" w:eastAsiaTheme="minorHAnsi" w:hAnsi="Times New Roman"/>
          <w:sz w:val="27"/>
          <w:szCs w:val="27"/>
        </w:rPr>
        <w:t>1851149,6</w:t>
      </w:r>
      <w:r w:rsidRPr="0038764A">
        <w:rPr>
          <w:rFonts w:ascii="Times New Roman" w:eastAsiaTheme="minorHAnsi" w:hAnsi="Times New Roman"/>
          <w:sz w:val="27"/>
          <w:szCs w:val="27"/>
        </w:rPr>
        <w:t xml:space="preserve"> тыс. рублей, содержание казенных учреждений в сумме </w:t>
      </w:r>
      <w:r w:rsidR="002A6CB0" w:rsidRPr="0038764A">
        <w:rPr>
          <w:rFonts w:ascii="Times New Roman" w:eastAsiaTheme="minorHAnsi" w:hAnsi="Times New Roman"/>
          <w:sz w:val="27"/>
          <w:szCs w:val="27"/>
        </w:rPr>
        <w:t>6</w:t>
      </w:r>
      <w:r w:rsidR="00CE0819" w:rsidRPr="0038764A">
        <w:rPr>
          <w:rFonts w:ascii="Times New Roman" w:eastAsiaTheme="minorHAnsi" w:hAnsi="Times New Roman"/>
          <w:sz w:val="27"/>
          <w:szCs w:val="27"/>
        </w:rPr>
        <w:t>36896,1</w:t>
      </w:r>
      <w:r w:rsidRPr="0038764A">
        <w:rPr>
          <w:rFonts w:ascii="Times New Roman" w:eastAsiaTheme="minorHAnsi" w:hAnsi="Times New Roman"/>
          <w:sz w:val="27"/>
          <w:szCs w:val="27"/>
        </w:rPr>
        <w:t xml:space="preserve"> тыс. рублей, на проведение отраслевых мероприятий в сумме</w:t>
      </w:r>
      <w:proofErr w:type="gramEnd"/>
      <w:r w:rsidRPr="0038764A">
        <w:rPr>
          <w:rFonts w:ascii="Times New Roman" w:eastAsiaTheme="minorHAnsi" w:hAnsi="Times New Roman"/>
          <w:sz w:val="27"/>
          <w:szCs w:val="27"/>
        </w:rPr>
        <w:t xml:space="preserve"> </w:t>
      </w:r>
      <w:r w:rsidR="0038764A" w:rsidRPr="009B5732">
        <w:rPr>
          <w:rFonts w:ascii="Times New Roman" w:eastAsiaTheme="minorHAnsi" w:hAnsi="Times New Roman"/>
          <w:sz w:val="27"/>
          <w:szCs w:val="27"/>
        </w:rPr>
        <w:t>189791,1</w:t>
      </w:r>
      <w:r w:rsidR="0038764A" w:rsidRPr="0038764A">
        <w:rPr>
          <w:rFonts w:ascii="Times New Roman" w:eastAsiaTheme="minorHAnsi" w:hAnsi="Times New Roman"/>
          <w:sz w:val="27"/>
          <w:szCs w:val="27"/>
        </w:rPr>
        <w:t xml:space="preserve"> </w:t>
      </w:r>
      <w:r w:rsidRPr="0038764A">
        <w:rPr>
          <w:rFonts w:ascii="Times New Roman" w:eastAsiaTheme="minorHAnsi" w:hAnsi="Times New Roman"/>
          <w:sz w:val="27"/>
          <w:szCs w:val="27"/>
        </w:rPr>
        <w:t>тыс. рублей.</w:t>
      </w:r>
    </w:p>
    <w:p w:rsidR="00AF6C46" w:rsidRDefault="00B73C7C" w:rsidP="00B23CAA">
      <w:pPr>
        <w:spacing w:after="0" w:line="24" w:lineRule="atLeast"/>
        <w:ind w:firstLine="680"/>
        <w:jc w:val="both"/>
        <w:rPr>
          <w:rFonts w:ascii="Times New Roman" w:eastAsiaTheme="minorHAnsi" w:hAnsi="Times New Roman"/>
          <w:sz w:val="27"/>
          <w:szCs w:val="27"/>
        </w:rPr>
      </w:pPr>
      <w:r w:rsidRPr="00BB7A31">
        <w:rPr>
          <w:rFonts w:ascii="Times New Roman" w:eastAsiaTheme="minorHAnsi" w:hAnsi="Times New Roman"/>
          <w:sz w:val="27"/>
          <w:szCs w:val="27"/>
        </w:rPr>
        <w:t xml:space="preserve">В </w:t>
      </w:r>
      <w:r w:rsidR="00AF6C46" w:rsidRPr="00BB7A31">
        <w:rPr>
          <w:rFonts w:ascii="Times New Roman" w:eastAsiaTheme="minorHAnsi" w:hAnsi="Times New Roman"/>
          <w:sz w:val="27"/>
          <w:szCs w:val="27"/>
        </w:rPr>
        <w:t xml:space="preserve">числе наиболее значимых направлений </w:t>
      </w:r>
      <w:r w:rsidR="009A5788">
        <w:rPr>
          <w:rFonts w:ascii="Times New Roman" w:eastAsiaTheme="minorHAnsi" w:hAnsi="Times New Roman"/>
          <w:sz w:val="27"/>
          <w:szCs w:val="27"/>
        </w:rPr>
        <w:t>расходов</w:t>
      </w:r>
      <w:r w:rsidR="00AF6C46" w:rsidRPr="00BB7A31">
        <w:rPr>
          <w:rFonts w:ascii="Times New Roman" w:eastAsiaTheme="minorHAnsi" w:hAnsi="Times New Roman"/>
          <w:sz w:val="27"/>
          <w:szCs w:val="27"/>
        </w:rPr>
        <w:t xml:space="preserve"> в рамках муниципальной программы «Развитие системы образования в Миасском городском округе» можно выделить следующие:</w:t>
      </w:r>
    </w:p>
    <w:p w:rsidR="009A5788" w:rsidRPr="00BB7A31" w:rsidRDefault="009A5788" w:rsidP="00B23CAA">
      <w:pPr>
        <w:spacing w:after="0" w:line="24" w:lineRule="atLeast"/>
        <w:ind w:firstLine="680"/>
        <w:jc w:val="both"/>
        <w:rPr>
          <w:rFonts w:ascii="Times New Roman" w:eastAsiaTheme="minorHAnsi" w:hAnsi="Times New Roman"/>
          <w:sz w:val="27"/>
          <w:szCs w:val="27"/>
        </w:rPr>
      </w:pPr>
      <w:r>
        <w:rPr>
          <w:rFonts w:ascii="Times New Roman" w:eastAsiaTheme="minorHAnsi" w:hAnsi="Times New Roman"/>
          <w:sz w:val="27"/>
          <w:szCs w:val="27"/>
        </w:rPr>
        <w:t>- о</w:t>
      </w:r>
      <w:r w:rsidRPr="009A5788">
        <w:rPr>
          <w:rFonts w:ascii="Times New Roman" w:eastAsiaTheme="minorHAnsi" w:hAnsi="Times New Roman"/>
          <w:sz w:val="27"/>
          <w:szCs w:val="27"/>
        </w:rPr>
        <w:t>беспечение выплат ежемесячного денежного вознаграждения за классное руководство педагогическим работникам муниципальн</w:t>
      </w:r>
      <w:r>
        <w:rPr>
          <w:rFonts w:ascii="Times New Roman" w:eastAsiaTheme="minorHAnsi" w:hAnsi="Times New Roman"/>
          <w:sz w:val="27"/>
          <w:szCs w:val="27"/>
        </w:rPr>
        <w:t>ых образовательных организаций в сумме 78428,6 тыс. рублей за счет средств федерального бюджета;</w:t>
      </w:r>
    </w:p>
    <w:p w:rsidR="00B73C7C" w:rsidRPr="006F5DC5" w:rsidRDefault="00AF6C46" w:rsidP="00B23CAA">
      <w:pPr>
        <w:spacing w:after="0" w:line="24" w:lineRule="atLeast"/>
        <w:ind w:firstLine="680"/>
        <w:jc w:val="both"/>
        <w:rPr>
          <w:rFonts w:ascii="Times New Roman" w:eastAsia="Times New Roman" w:hAnsi="Times New Roman"/>
          <w:sz w:val="27"/>
          <w:szCs w:val="27"/>
          <w:lang w:eastAsia="ru-RU"/>
        </w:rPr>
      </w:pPr>
      <w:r w:rsidRPr="00BB7A31">
        <w:rPr>
          <w:rFonts w:ascii="Times New Roman" w:eastAsiaTheme="minorHAnsi" w:hAnsi="Times New Roman"/>
          <w:sz w:val="27"/>
          <w:szCs w:val="27"/>
        </w:rPr>
        <w:t>-</w:t>
      </w:r>
      <w:r w:rsidR="00B73C7C" w:rsidRPr="00BB7A31">
        <w:rPr>
          <w:rFonts w:ascii="Times New Roman" w:eastAsiaTheme="minorHAnsi" w:hAnsi="Times New Roman"/>
          <w:sz w:val="27"/>
          <w:szCs w:val="27"/>
        </w:rPr>
        <w:t xml:space="preserve"> льготное питание учащихся общеобразовательных школ из малообеспеченных семей и </w:t>
      </w:r>
      <w:r w:rsidR="00BB7A31" w:rsidRPr="00BB7A31">
        <w:rPr>
          <w:rFonts w:ascii="Times New Roman" w:eastAsiaTheme="minorHAnsi" w:hAnsi="Times New Roman"/>
          <w:sz w:val="27"/>
          <w:szCs w:val="27"/>
        </w:rPr>
        <w:t xml:space="preserve">детей </w:t>
      </w:r>
      <w:r w:rsidR="00B73C7C" w:rsidRPr="00BB7A31">
        <w:rPr>
          <w:rFonts w:ascii="Times New Roman" w:eastAsiaTheme="minorHAnsi" w:hAnsi="Times New Roman"/>
          <w:sz w:val="27"/>
          <w:szCs w:val="27"/>
        </w:rPr>
        <w:t xml:space="preserve">с нарушениями здоровья  в сумме </w:t>
      </w:r>
      <w:r w:rsidR="00BB7A31" w:rsidRPr="00BB7A31">
        <w:rPr>
          <w:rFonts w:ascii="Times New Roman" w:eastAsia="Times New Roman" w:hAnsi="Times New Roman"/>
          <w:sz w:val="27"/>
          <w:szCs w:val="27"/>
          <w:lang w:eastAsia="ru-RU"/>
        </w:rPr>
        <w:t>6257,5</w:t>
      </w:r>
      <w:r w:rsidR="00B73C7C" w:rsidRPr="00BB7A31">
        <w:rPr>
          <w:rFonts w:ascii="Times New Roman" w:eastAsia="Times New Roman" w:hAnsi="Times New Roman"/>
          <w:sz w:val="27"/>
          <w:szCs w:val="27"/>
          <w:lang w:eastAsia="ru-RU"/>
        </w:rPr>
        <w:t xml:space="preserve"> тыс. рублей, в том числе: за счет средств бюджета Округа в сумме </w:t>
      </w:r>
      <w:r w:rsidR="00BB7A31" w:rsidRPr="00BB7A31">
        <w:rPr>
          <w:rFonts w:ascii="Times New Roman" w:eastAsia="Times New Roman" w:hAnsi="Times New Roman"/>
          <w:sz w:val="27"/>
          <w:szCs w:val="27"/>
          <w:lang w:eastAsia="ru-RU"/>
        </w:rPr>
        <w:t>5105,9</w:t>
      </w:r>
      <w:r w:rsidR="00B73C7C" w:rsidRPr="00BB7A31">
        <w:rPr>
          <w:rFonts w:ascii="Times New Roman" w:eastAsia="Times New Roman" w:hAnsi="Times New Roman"/>
          <w:sz w:val="27"/>
          <w:szCs w:val="27"/>
          <w:lang w:eastAsia="ru-RU"/>
        </w:rPr>
        <w:t xml:space="preserve"> тыс. рублей, субсидии из областного бюджета  в сумме 1</w:t>
      </w:r>
      <w:r w:rsidR="00BB7A31" w:rsidRPr="00BB7A31">
        <w:rPr>
          <w:rFonts w:ascii="Times New Roman" w:eastAsia="Times New Roman" w:hAnsi="Times New Roman"/>
          <w:sz w:val="27"/>
          <w:szCs w:val="27"/>
          <w:lang w:eastAsia="ru-RU"/>
        </w:rPr>
        <w:t>151,6</w:t>
      </w:r>
      <w:r w:rsidR="00B73C7C" w:rsidRPr="00BB7A31">
        <w:rPr>
          <w:rFonts w:ascii="Times New Roman" w:eastAsia="Times New Roman" w:hAnsi="Times New Roman"/>
          <w:sz w:val="27"/>
          <w:szCs w:val="27"/>
          <w:lang w:eastAsia="ru-RU"/>
        </w:rPr>
        <w:t xml:space="preserve"> тыс. рублей.</w:t>
      </w:r>
      <w:r w:rsidR="00B73C7C" w:rsidRPr="00646033">
        <w:rPr>
          <w:rFonts w:ascii="Times New Roman" w:eastAsia="Times New Roman" w:hAnsi="Times New Roman"/>
          <w:color w:val="FF0000"/>
          <w:sz w:val="27"/>
          <w:szCs w:val="27"/>
          <w:lang w:eastAsia="ru-RU"/>
        </w:rPr>
        <w:t xml:space="preserve"> </w:t>
      </w:r>
      <w:proofErr w:type="gramStart"/>
      <w:r w:rsidR="00B73C7C" w:rsidRPr="006F5DC5">
        <w:rPr>
          <w:rFonts w:ascii="Times New Roman" w:eastAsia="Times New Roman" w:hAnsi="Times New Roman"/>
          <w:sz w:val="27"/>
          <w:szCs w:val="27"/>
          <w:lang w:eastAsia="ru-RU"/>
        </w:rPr>
        <w:t xml:space="preserve">С учетом выделенной на данные цели субсидии из областного бюджета планируется охватить льготным питанием </w:t>
      </w:r>
      <w:r w:rsidR="006F5DC5" w:rsidRPr="006F5DC5">
        <w:rPr>
          <w:rFonts w:ascii="Times New Roman" w:eastAsia="Times New Roman" w:hAnsi="Times New Roman"/>
          <w:sz w:val="27"/>
          <w:szCs w:val="27"/>
          <w:lang w:eastAsia="ru-RU"/>
        </w:rPr>
        <w:t>980</w:t>
      </w:r>
      <w:r w:rsidR="00B73C7C" w:rsidRPr="006F5DC5">
        <w:rPr>
          <w:rFonts w:ascii="Times New Roman" w:eastAsia="Times New Roman" w:hAnsi="Times New Roman"/>
          <w:sz w:val="27"/>
          <w:szCs w:val="27"/>
          <w:lang w:eastAsia="ru-RU"/>
        </w:rPr>
        <w:t xml:space="preserve"> детей, или </w:t>
      </w:r>
      <w:r w:rsidR="006F5DC5" w:rsidRPr="006F5DC5">
        <w:rPr>
          <w:rFonts w:ascii="Times New Roman" w:eastAsia="Times New Roman" w:hAnsi="Times New Roman"/>
          <w:sz w:val="27"/>
          <w:szCs w:val="27"/>
          <w:lang w:eastAsia="ru-RU"/>
        </w:rPr>
        <w:t>4,8</w:t>
      </w:r>
      <w:r w:rsidR="00B73C7C" w:rsidRPr="006F5DC5">
        <w:rPr>
          <w:rFonts w:ascii="Times New Roman" w:eastAsia="Times New Roman" w:hAnsi="Times New Roman"/>
          <w:sz w:val="27"/>
          <w:szCs w:val="27"/>
          <w:lang w:eastAsia="ru-RU"/>
        </w:rPr>
        <w:t xml:space="preserve"> % от общего количества учащихся </w:t>
      </w:r>
      <w:r w:rsidR="00B73C7C" w:rsidRPr="006F5DC5">
        <w:rPr>
          <w:rFonts w:ascii="Times New Roman" w:hAnsi="Times New Roman"/>
          <w:sz w:val="27"/>
          <w:szCs w:val="27"/>
        </w:rPr>
        <w:t>(20</w:t>
      </w:r>
      <w:r w:rsidR="006F5DC5" w:rsidRPr="006F5DC5">
        <w:rPr>
          <w:rFonts w:ascii="Times New Roman" w:hAnsi="Times New Roman"/>
          <w:sz w:val="27"/>
          <w:szCs w:val="27"/>
        </w:rPr>
        <w:t>692</w:t>
      </w:r>
      <w:r w:rsidR="00B73C7C" w:rsidRPr="006F5DC5">
        <w:rPr>
          <w:rFonts w:ascii="Times New Roman" w:hAnsi="Times New Roman"/>
          <w:sz w:val="27"/>
          <w:szCs w:val="27"/>
        </w:rPr>
        <w:t xml:space="preserve"> </w:t>
      </w:r>
      <w:r w:rsidR="006F5DC5" w:rsidRPr="006F5DC5">
        <w:rPr>
          <w:rFonts w:ascii="Times New Roman" w:hAnsi="Times New Roman"/>
          <w:sz w:val="27"/>
          <w:szCs w:val="27"/>
        </w:rPr>
        <w:t>человека</w:t>
      </w:r>
      <w:r w:rsidR="00B73C7C" w:rsidRPr="006F5DC5">
        <w:rPr>
          <w:rFonts w:ascii="Times New Roman" w:hAnsi="Times New Roman"/>
          <w:sz w:val="27"/>
          <w:szCs w:val="27"/>
        </w:rPr>
        <w:t xml:space="preserve"> без учета учащихся вечерних классов), </w:t>
      </w:r>
      <w:r w:rsidR="00B73C7C" w:rsidRPr="006F5DC5">
        <w:rPr>
          <w:rFonts w:ascii="Times New Roman" w:eastAsia="Times New Roman" w:hAnsi="Times New Roman"/>
          <w:sz w:val="27"/>
          <w:szCs w:val="27"/>
          <w:lang w:eastAsia="ru-RU"/>
        </w:rPr>
        <w:t>с у</w:t>
      </w:r>
      <w:r w:rsidR="006F5DC5" w:rsidRPr="006F5DC5">
        <w:rPr>
          <w:rFonts w:ascii="Times New Roman" w:eastAsia="Times New Roman" w:hAnsi="Times New Roman"/>
          <w:sz w:val="27"/>
          <w:szCs w:val="27"/>
          <w:lang w:eastAsia="ru-RU"/>
        </w:rPr>
        <w:t>величением стоимости питания с 4</w:t>
      </w:r>
      <w:r w:rsidR="00B73C7C" w:rsidRPr="006F5DC5">
        <w:rPr>
          <w:rFonts w:ascii="Times New Roman" w:eastAsia="Times New Roman" w:hAnsi="Times New Roman"/>
          <w:sz w:val="27"/>
          <w:szCs w:val="27"/>
          <w:lang w:eastAsia="ru-RU"/>
        </w:rPr>
        <w:t xml:space="preserve">5,0 рублей до </w:t>
      </w:r>
      <w:r w:rsidR="006F5DC5" w:rsidRPr="006F5DC5">
        <w:rPr>
          <w:rFonts w:ascii="Times New Roman" w:eastAsia="Times New Roman" w:hAnsi="Times New Roman"/>
          <w:sz w:val="27"/>
          <w:szCs w:val="27"/>
          <w:lang w:eastAsia="ru-RU"/>
        </w:rPr>
        <w:t>5</w:t>
      </w:r>
      <w:r w:rsidR="00B73C7C" w:rsidRPr="006F5DC5">
        <w:rPr>
          <w:rFonts w:ascii="Times New Roman" w:eastAsia="Times New Roman" w:hAnsi="Times New Roman"/>
          <w:sz w:val="27"/>
          <w:szCs w:val="27"/>
          <w:lang w:eastAsia="ru-RU"/>
        </w:rPr>
        <w:t>0,0 рублей на 1 учащегося в день, и плановым количеством дней питания -12</w:t>
      </w:r>
      <w:r w:rsidR="006F5DC5" w:rsidRPr="006F5DC5">
        <w:rPr>
          <w:rFonts w:ascii="Times New Roman" w:eastAsia="Times New Roman" w:hAnsi="Times New Roman"/>
          <w:sz w:val="27"/>
          <w:szCs w:val="27"/>
          <w:lang w:eastAsia="ru-RU"/>
        </w:rPr>
        <w:t>8</w:t>
      </w:r>
      <w:r w:rsidR="00B73C7C" w:rsidRPr="006F5DC5">
        <w:rPr>
          <w:rFonts w:ascii="Times New Roman" w:eastAsia="Times New Roman" w:hAnsi="Times New Roman"/>
          <w:sz w:val="27"/>
          <w:szCs w:val="27"/>
          <w:lang w:eastAsia="ru-RU"/>
        </w:rPr>
        <w:t xml:space="preserve"> дн</w:t>
      </w:r>
      <w:r w:rsidR="006F5DC5" w:rsidRPr="006F5DC5">
        <w:rPr>
          <w:rFonts w:ascii="Times New Roman" w:eastAsia="Times New Roman" w:hAnsi="Times New Roman"/>
          <w:sz w:val="27"/>
          <w:szCs w:val="27"/>
          <w:lang w:eastAsia="ru-RU"/>
        </w:rPr>
        <w:t>ей</w:t>
      </w:r>
      <w:r w:rsidR="00B73C7C" w:rsidRPr="006F5DC5">
        <w:rPr>
          <w:rFonts w:ascii="Times New Roman" w:eastAsia="Times New Roman" w:hAnsi="Times New Roman"/>
          <w:sz w:val="27"/>
          <w:szCs w:val="27"/>
          <w:lang w:eastAsia="ru-RU"/>
        </w:rPr>
        <w:t>;</w:t>
      </w:r>
      <w:proofErr w:type="gramEnd"/>
    </w:p>
    <w:p w:rsidR="00B73C7C" w:rsidRPr="006F5DC5" w:rsidRDefault="00B73C7C" w:rsidP="00B23CAA">
      <w:pPr>
        <w:spacing w:after="0" w:line="24" w:lineRule="atLeast"/>
        <w:ind w:firstLine="680"/>
        <w:jc w:val="both"/>
        <w:rPr>
          <w:rFonts w:ascii="Times New Roman" w:eastAsia="Times New Roman" w:hAnsi="Times New Roman"/>
          <w:sz w:val="27"/>
          <w:szCs w:val="27"/>
          <w:lang w:eastAsia="ru-RU"/>
        </w:rPr>
      </w:pPr>
      <w:proofErr w:type="gramStart"/>
      <w:r w:rsidRPr="006F5DC5">
        <w:rPr>
          <w:rFonts w:ascii="Times New Roman" w:eastAsia="Times New Roman" w:hAnsi="Times New Roman"/>
          <w:sz w:val="27"/>
          <w:szCs w:val="27"/>
          <w:lang w:eastAsia="ru-RU"/>
        </w:rPr>
        <w:t>- организаци</w:t>
      </w:r>
      <w:r w:rsidR="00AF6C46" w:rsidRPr="006F5DC5">
        <w:rPr>
          <w:rFonts w:ascii="Times New Roman" w:eastAsia="Times New Roman" w:hAnsi="Times New Roman"/>
          <w:sz w:val="27"/>
          <w:szCs w:val="27"/>
          <w:lang w:eastAsia="ru-RU"/>
        </w:rPr>
        <w:t>я</w:t>
      </w:r>
      <w:r w:rsidRPr="006F5DC5">
        <w:rPr>
          <w:rFonts w:ascii="Times New Roman" w:eastAsia="Times New Roman" w:hAnsi="Times New Roman"/>
          <w:sz w:val="27"/>
          <w:szCs w:val="27"/>
          <w:lang w:eastAsia="ru-RU"/>
        </w:rPr>
        <w:t xml:space="preserve"> бесплатного горячего питания обучающихся, получающих начальное общее образование в муниципальных образовательных организациях, в сумме </w:t>
      </w:r>
      <w:r w:rsidR="006F5DC5" w:rsidRPr="006F5DC5">
        <w:rPr>
          <w:rFonts w:ascii="Times New Roman" w:eastAsia="Times New Roman" w:hAnsi="Times New Roman"/>
          <w:sz w:val="27"/>
          <w:szCs w:val="27"/>
          <w:lang w:eastAsia="ru-RU"/>
        </w:rPr>
        <w:t>101392,8</w:t>
      </w:r>
      <w:r w:rsidRPr="006F5DC5">
        <w:rPr>
          <w:rFonts w:ascii="Times New Roman" w:eastAsia="Times New Roman" w:hAnsi="Times New Roman"/>
          <w:sz w:val="27"/>
          <w:szCs w:val="27"/>
          <w:lang w:eastAsia="ru-RU"/>
        </w:rPr>
        <w:t xml:space="preserve"> тыс. рублей, в том числе: за счет средств бюджета Округа в сумме 9</w:t>
      </w:r>
      <w:r w:rsidR="006F5DC5" w:rsidRPr="006F5DC5">
        <w:rPr>
          <w:rFonts w:ascii="Times New Roman" w:eastAsia="Times New Roman" w:hAnsi="Times New Roman"/>
          <w:sz w:val="27"/>
          <w:szCs w:val="27"/>
          <w:lang w:eastAsia="ru-RU"/>
        </w:rPr>
        <w:t>5</w:t>
      </w:r>
      <w:r w:rsidRPr="006F5DC5">
        <w:rPr>
          <w:rFonts w:ascii="Times New Roman" w:eastAsia="Times New Roman" w:hAnsi="Times New Roman"/>
          <w:sz w:val="27"/>
          <w:szCs w:val="27"/>
          <w:lang w:eastAsia="ru-RU"/>
        </w:rPr>
        <w:t>,</w:t>
      </w:r>
      <w:r w:rsidR="006F5DC5" w:rsidRPr="006F5DC5">
        <w:rPr>
          <w:rFonts w:ascii="Times New Roman" w:eastAsia="Times New Roman" w:hAnsi="Times New Roman"/>
          <w:sz w:val="27"/>
          <w:szCs w:val="27"/>
          <w:lang w:eastAsia="ru-RU"/>
        </w:rPr>
        <w:t>3</w:t>
      </w:r>
      <w:r w:rsidRPr="006F5DC5">
        <w:rPr>
          <w:rFonts w:ascii="Times New Roman" w:eastAsia="Times New Roman" w:hAnsi="Times New Roman"/>
          <w:sz w:val="27"/>
          <w:szCs w:val="27"/>
          <w:lang w:eastAsia="ru-RU"/>
        </w:rPr>
        <w:t xml:space="preserve"> тыс. рублей, субсидии из областного</w:t>
      </w:r>
      <w:r w:rsidR="006F5DC5" w:rsidRPr="006F5DC5">
        <w:rPr>
          <w:rFonts w:ascii="Times New Roman" w:eastAsia="Times New Roman" w:hAnsi="Times New Roman"/>
          <w:sz w:val="27"/>
          <w:szCs w:val="27"/>
          <w:lang w:eastAsia="ru-RU"/>
        </w:rPr>
        <w:t xml:space="preserve"> и федерального</w:t>
      </w:r>
      <w:r w:rsidRPr="006F5DC5">
        <w:rPr>
          <w:rFonts w:ascii="Times New Roman" w:eastAsia="Times New Roman" w:hAnsi="Times New Roman"/>
          <w:sz w:val="27"/>
          <w:szCs w:val="27"/>
          <w:lang w:eastAsia="ru-RU"/>
        </w:rPr>
        <w:t xml:space="preserve"> бюджет</w:t>
      </w:r>
      <w:r w:rsidR="006F5DC5" w:rsidRPr="006F5DC5">
        <w:rPr>
          <w:rFonts w:ascii="Times New Roman" w:eastAsia="Times New Roman" w:hAnsi="Times New Roman"/>
          <w:sz w:val="27"/>
          <w:szCs w:val="27"/>
          <w:lang w:eastAsia="ru-RU"/>
        </w:rPr>
        <w:t>ов</w:t>
      </w:r>
      <w:r w:rsidRPr="006F5DC5">
        <w:rPr>
          <w:rFonts w:ascii="Times New Roman" w:eastAsia="Times New Roman" w:hAnsi="Times New Roman"/>
          <w:sz w:val="27"/>
          <w:szCs w:val="27"/>
          <w:lang w:eastAsia="ru-RU"/>
        </w:rPr>
        <w:t xml:space="preserve"> в сумме </w:t>
      </w:r>
      <w:r w:rsidR="006F5DC5" w:rsidRPr="006F5DC5">
        <w:rPr>
          <w:rFonts w:ascii="Times New Roman" w:eastAsia="Times New Roman" w:hAnsi="Times New Roman"/>
          <w:sz w:val="27"/>
          <w:szCs w:val="27"/>
          <w:lang w:eastAsia="ru-RU"/>
        </w:rPr>
        <w:t>101297,5</w:t>
      </w:r>
      <w:r w:rsidRPr="006F5DC5">
        <w:rPr>
          <w:rFonts w:ascii="Times New Roman" w:eastAsia="Times New Roman" w:hAnsi="Times New Roman"/>
          <w:sz w:val="27"/>
          <w:szCs w:val="27"/>
          <w:lang w:eastAsia="ru-RU"/>
        </w:rPr>
        <w:t xml:space="preserve"> тыс. рублей.</w:t>
      </w:r>
      <w:proofErr w:type="gramEnd"/>
      <w:r w:rsidRPr="006F5DC5">
        <w:rPr>
          <w:rFonts w:ascii="Times New Roman" w:eastAsia="Times New Roman" w:hAnsi="Times New Roman"/>
          <w:sz w:val="27"/>
          <w:szCs w:val="27"/>
          <w:lang w:eastAsia="ru-RU"/>
        </w:rPr>
        <w:t xml:space="preserve"> С учетом выделенных сре</w:t>
      </w:r>
      <w:proofErr w:type="gramStart"/>
      <w:r w:rsidRPr="006F5DC5">
        <w:rPr>
          <w:rFonts w:ascii="Times New Roman" w:eastAsia="Times New Roman" w:hAnsi="Times New Roman"/>
          <w:sz w:val="27"/>
          <w:szCs w:val="27"/>
          <w:lang w:eastAsia="ru-RU"/>
        </w:rPr>
        <w:t>дств пл</w:t>
      </w:r>
      <w:proofErr w:type="gramEnd"/>
      <w:r w:rsidRPr="006F5DC5">
        <w:rPr>
          <w:rFonts w:ascii="Times New Roman" w:eastAsia="Times New Roman" w:hAnsi="Times New Roman"/>
          <w:sz w:val="27"/>
          <w:szCs w:val="27"/>
          <w:lang w:eastAsia="ru-RU"/>
        </w:rPr>
        <w:t>анируется охватить 9</w:t>
      </w:r>
      <w:r w:rsidR="006F5DC5" w:rsidRPr="006F5DC5">
        <w:rPr>
          <w:rFonts w:ascii="Times New Roman" w:eastAsia="Times New Roman" w:hAnsi="Times New Roman"/>
          <w:sz w:val="27"/>
          <w:szCs w:val="27"/>
          <w:lang w:eastAsia="ru-RU"/>
        </w:rPr>
        <w:t>407</w:t>
      </w:r>
      <w:r w:rsidRPr="006F5DC5">
        <w:rPr>
          <w:rFonts w:ascii="Times New Roman" w:eastAsia="Times New Roman" w:hAnsi="Times New Roman"/>
          <w:sz w:val="27"/>
          <w:szCs w:val="27"/>
          <w:lang w:eastAsia="ru-RU"/>
        </w:rPr>
        <w:t xml:space="preserve"> учащихся начального звена при расчетной стоимости </w:t>
      </w:r>
      <w:r w:rsidR="006F5DC5" w:rsidRPr="006F5DC5">
        <w:rPr>
          <w:rFonts w:ascii="Times New Roman" w:eastAsia="Times New Roman" w:hAnsi="Times New Roman"/>
          <w:sz w:val="27"/>
          <w:szCs w:val="27"/>
          <w:lang w:eastAsia="ru-RU"/>
        </w:rPr>
        <w:t>64</w:t>
      </w:r>
      <w:r w:rsidRPr="006F5DC5">
        <w:rPr>
          <w:rFonts w:ascii="Times New Roman" w:eastAsia="Times New Roman" w:hAnsi="Times New Roman"/>
          <w:sz w:val="27"/>
          <w:szCs w:val="27"/>
          <w:lang w:eastAsia="ru-RU"/>
        </w:rPr>
        <w:t xml:space="preserve"> рубл</w:t>
      </w:r>
      <w:r w:rsidR="006F5DC5" w:rsidRPr="006F5DC5">
        <w:rPr>
          <w:rFonts w:ascii="Times New Roman" w:eastAsia="Times New Roman" w:hAnsi="Times New Roman"/>
          <w:sz w:val="27"/>
          <w:szCs w:val="27"/>
          <w:lang w:eastAsia="ru-RU"/>
        </w:rPr>
        <w:t>я 52</w:t>
      </w:r>
      <w:r w:rsidRPr="006F5DC5">
        <w:rPr>
          <w:rFonts w:ascii="Times New Roman" w:eastAsia="Times New Roman" w:hAnsi="Times New Roman"/>
          <w:sz w:val="27"/>
          <w:szCs w:val="27"/>
          <w:lang w:eastAsia="ru-RU"/>
        </w:rPr>
        <w:t xml:space="preserve"> копе</w:t>
      </w:r>
      <w:r w:rsidR="006F5DC5" w:rsidRPr="006F5DC5">
        <w:rPr>
          <w:rFonts w:ascii="Times New Roman" w:eastAsia="Times New Roman" w:hAnsi="Times New Roman"/>
          <w:sz w:val="27"/>
          <w:szCs w:val="27"/>
          <w:lang w:eastAsia="ru-RU"/>
        </w:rPr>
        <w:t>йки</w:t>
      </w:r>
      <w:r w:rsidRPr="006F5DC5">
        <w:rPr>
          <w:rFonts w:ascii="Times New Roman" w:eastAsia="Times New Roman" w:hAnsi="Times New Roman"/>
          <w:sz w:val="27"/>
          <w:szCs w:val="27"/>
          <w:lang w:eastAsia="ru-RU"/>
        </w:rPr>
        <w:t>;</w:t>
      </w:r>
    </w:p>
    <w:p w:rsidR="00B73C7C" w:rsidRPr="006F5DC5" w:rsidRDefault="00B73C7C" w:rsidP="00B23CAA">
      <w:pPr>
        <w:spacing w:after="0" w:line="24" w:lineRule="atLeast"/>
        <w:ind w:firstLine="680"/>
        <w:jc w:val="both"/>
        <w:rPr>
          <w:rFonts w:ascii="Times New Roman" w:eastAsia="Times New Roman" w:hAnsi="Times New Roman"/>
          <w:sz w:val="27"/>
          <w:szCs w:val="27"/>
          <w:lang w:eastAsia="ru-RU"/>
        </w:rPr>
      </w:pPr>
      <w:r w:rsidRPr="006F5DC5">
        <w:rPr>
          <w:rFonts w:ascii="Times New Roman" w:eastAsia="Times New Roman" w:hAnsi="Times New Roman"/>
          <w:sz w:val="27"/>
          <w:szCs w:val="27"/>
          <w:lang w:eastAsia="ru-RU"/>
        </w:rPr>
        <w:t>- обеспечение молоком (молочной продукцией) обучающихся по программам начального общего образования в сумме 15</w:t>
      </w:r>
      <w:r w:rsidR="006F5DC5" w:rsidRPr="006F5DC5">
        <w:rPr>
          <w:rFonts w:ascii="Times New Roman" w:eastAsia="Times New Roman" w:hAnsi="Times New Roman"/>
          <w:sz w:val="27"/>
          <w:szCs w:val="27"/>
          <w:lang w:eastAsia="ru-RU"/>
        </w:rPr>
        <w:t>389,8</w:t>
      </w:r>
      <w:r w:rsidRPr="006F5DC5">
        <w:rPr>
          <w:rFonts w:ascii="Times New Roman" w:eastAsia="Times New Roman" w:hAnsi="Times New Roman"/>
          <w:sz w:val="27"/>
          <w:szCs w:val="27"/>
          <w:lang w:eastAsia="ru-RU"/>
        </w:rPr>
        <w:t xml:space="preserve"> тыс. рублей, в том числе: за счет средств бюджета Округа в сумме 3144,7 тыс. рублей, субсидии из областного бюджета  в сумме 12</w:t>
      </w:r>
      <w:r w:rsidR="006F5DC5" w:rsidRPr="006F5DC5">
        <w:rPr>
          <w:rFonts w:ascii="Times New Roman" w:eastAsia="Times New Roman" w:hAnsi="Times New Roman"/>
          <w:sz w:val="27"/>
          <w:szCs w:val="27"/>
          <w:lang w:eastAsia="ru-RU"/>
        </w:rPr>
        <w:t>245,1</w:t>
      </w:r>
      <w:r w:rsidRPr="006F5DC5">
        <w:rPr>
          <w:rFonts w:ascii="Times New Roman" w:eastAsia="Times New Roman" w:hAnsi="Times New Roman"/>
          <w:sz w:val="27"/>
          <w:szCs w:val="27"/>
          <w:lang w:eastAsia="ru-RU"/>
        </w:rPr>
        <w:t xml:space="preserve"> тыс. рублей. С учетом выделенных сре</w:t>
      </w:r>
      <w:proofErr w:type="gramStart"/>
      <w:r w:rsidRPr="006F5DC5">
        <w:rPr>
          <w:rFonts w:ascii="Times New Roman" w:eastAsia="Times New Roman" w:hAnsi="Times New Roman"/>
          <w:sz w:val="27"/>
          <w:szCs w:val="27"/>
          <w:lang w:eastAsia="ru-RU"/>
        </w:rPr>
        <w:t>дств пл</w:t>
      </w:r>
      <w:proofErr w:type="gramEnd"/>
      <w:r w:rsidRPr="006F5DC5">
        <w:rPr>
          <w:rFonts w:ascii="Times New Roman" w:eastAsia="Times New Roman" w:hAnsi="Times New Roman"/>
          <w:sz w:val="27"/>
          <w:szCs w:val="27"/>
          <w:lang w:eastAsia="ru-RU"/>
        </w:rPr>
        <w:t>анируется охватить молочной продукцией 9</w:t>
      </w:r>
      <w:r w:rsidR="006F5DC5" w:rsidRPr="006F5DC5">
        <w:rPr>
          <w:rFonts w:ascii="Times New Roman" w:eastAsia="Times New Roman" w:hAnsi="Times New Roman"/>
          <w:sz w:val="27"/>
          <w:szCs w:val="27"/>
          <w:lang w:eastAsia="ru-RU"/>
        </w:rPr>
        <w:t xml:space="preserve">407 </w:t>
      </w:r>
      <w:r w:rsidRPr="006F5DC5">
        <w:rPr>
          <w:rFonts w:ascii="Times New Roman" w:eastAsia="Times New Roman" w:hAnsi="Times New Roman"/>
          <w:sz w:val="27"/>
          <w:szCs w:val="27"/>
          <w:lang w:eastAsia="ru-RU"/>
        </w:rPr>
        <w:t>учащихся начального звена;</w:t>
      </w:r>
    </w:p>
    <w:p w:rsidR="00B73C7C" w:rsidRDefault="00B73C7C" w:rsidP="00B23CAA">
      <w:pPr>
        <w:spacing w:after="0" w:line="24" w:lineRule="atLeast"/>
        <w:ind w:firstLine="680"/>
        <w:jc w:val="both"/>
        <w:rPr>
          <w:rFonts w:ascii="Times New Roman" w:eastAsia="Times New Roman" w:hAnsi="Times New Roman"/>
          <w:sz w:val="27"/>
          <w:szCs w:val="27"/>
          <w:lang w:eastAsia="ru-RU"/>
        </w:rPr>
      </w:pPr>
      <w:r w:rsidRPr="006F5DC5">
        <w:rPr>
          <w:rFonts w:ascii="Times New Roman" w:eastAsia="Times New Roman" w:hAnsi="Times New Roman"/>
          <w:sz w:val="27"/>
          <w:szCs w:val="27"/>
          <w:lang w:eastAsia="ru-RU"/>
        </w:rPr>
        <w:t xml:space="preserve">- обеспечение питанием обучающихся с ограниченными возможностями здоровья в муниципальных общеобразовательных организациях в сумме </w:t>
      </w:r>
      <w:r w:rsidR="006F5DC5" w:rsidRPr="006F5DC5">
        <w:rPr>
          <w:rFonts w:ascii="Times New Roman" w:eastAsia="Times New Roman" w:hAnsi="Times New Roman"/>
          <w:sz w:val="27"/>
          <w:szCs w:val="27"/>
          <w:lang w:eastAsia="ru-RU"/>
        </w:rPr>
        <w:t>9353,6</w:t>
      </w:r>
      <w:r w:rsidRPr="006F5DC5">
        <w:rPr>
          <w:rFonts w:ascii="Times New Roman" w:eastAsia="Times New Roman" w:hAnsi="Times New Roman"/>
          <w:sz w:val="27"/>
          <w:szCs w:val="27"/>
          <w:lang w:eastAsia="ru-RU"/>
        </w:rPr>
        <w:t xml:space="preserve"> тыс. рублей за счет средств бюджета Округа. С учетом выделенных сре</w:t>
      </w:r>
      <w:proofErr w:type="gramStart"/>
      <w:r w:rsidRPr="006F5DC5">
        <w:rPr>
          <w:rFonts w:ascii="Times New Roman" w:eastAsia="Times New Roman" w:hAnsi="Times New Roman"/>
          <w:sz w:val="27"/>
          <w:szCs w:val="27"/>
          <w:lang w:eastAsia="ru-RU"/>
        </w:rPr>
        <w:t>дств пл</w:t>
      </w:r>
      <w:proofErr w:type="gramEnd"/>
      <w:r w:rsidRPr="006F5DC5">
        <w:rPr>
          <w:rFonts w:ascii="Times New Roman" w:eastAsia="Times New Roman" w:hAnsi="Times New Roman"/>
          <w:sz w:val="27"/>
          <w:szCs w:val="27"/>
          <w:lang w:eastAsia="ru-RU"/>
        </w:rPr>
        <w:t xml:space="preserve">анируется охватить питанием </w:t>
      </w:r>
      <w:r w:rsidR="006F5DC5" w:rsidRPr="006F5DC5">
        <w:rPr>
          <w:rFonts w:ascii="Times New Roman" w:eastAsia="Times New Roman" w:hAnsi="Times New Roman"/>
          <w:sz w:val="27"/>
          <w:szCs w:val="27"/>
          <w:lang w:eastAsia="ru-RU"/>
        </w:rPr>
        <w:t>858</w:t>
      </w:r>
      <w:r w:rsidRPr="006F5DC5">
        <w:rPr>
          <w:rFonts w:ascii="Times New Roman" w:eastAsia="Times New Roman" w:hAnsi="Times New Roman"/>
          <w:sz w:val="27"/>
          <w:szCs w:val="27"/>
          <w:lang w:eastAsia="ru-RU"/>
        </w:rPr>
        <w:t xml:space="preserve"> детей с ограниченными возможностями здоровья при расчетной стоимости  питания обучающихся 1-4 классов  - 81 рубль 59 копеек, 5-11 классов  - 93 рубля 41 копейка;</w:t>
      </w:r>
    </w:p>
    <w:p w:rsidR="006F5DC5" w:rsidRPr="006F5DC5" w:rsidRDefault="006F5DC5" w:rsidP="00B23CAA">
      <w:pPr>
        <w:spacing w:after="0" w:line="24" w:lineRule="atLeast"/>
        <w:ind w:firstLine="68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w:t>
      </w:r>
      <w:r w:rsidRPr="006F5DC5">
        <w:rPr>
          <w:rFonts w:ascii="Times New Roman" w:eastAsia="Times New Roman" w:hAnsi="Times New Roman"/>
          <w:sz w:val="27"/>
          <w:szCs w:val="27"/>
          <w:lang w:eastAsia="ru-RU"/>
        </w:rPr>
        <w:t>на организацию бесплатного двухразового питания для обучающихся, находящихся на подвозе в муниципальные общеобразовательные организации, в сумме 1539,7 тыс. рублей за счет средств бюджета Округа. С учетом выделенных сре</w:t>
      </w:r>
      <w:proofErr w:type="gramStart"/>
      <w:r w:rsidRPr="006F5DC5">
        <w:rPr>
          <w:rFonts w:ascii="Times New Roman" w:eastAsia="Times New Roman" w:hAnsi="Times New Roman"/>
          <w:sz w:val="27"/>
          <w:szCs w:val="27"/>
          <w:lang w:eastAsia="ru-RU"/>
        </w:rPr>
        <w:t>дств пл</w:t>
      </w:r>
      <w:proofErr w:type="gramEnd"/>
      <w:r w:rsidRPr="006F5DC5">
        <w:rPr>
          <w:rFonts w:ascii="Times New Roman" w:eastAsia="Times New Roman" w:hAnsi="Times New Roman"/>
          <w:sz w:val="27"/>
          <w:szCs w:val="27"/>
          <w:lang w:eastAsia="ru-RU"/>
        </w:rPr>
        <w:t>анируется охватить питанием 145 детей, из расчетной стоимости  питания обучающихся 1-4 классов  - 81 рубль 59 копеек, 5-11 классов  - 93 рубля 41 копейка;</w:t>
      </w:r>
    </w:p>
    <w:p w:rsidR="00B73C7C" w:rsidRPr="00EA2B6F" w:rsidRDefault="00AF6C46" w:rsidP="00B23CAA">
      <w:pPr>
        <w:autoSpaceDE w:val="0"/>
        <w:autoSpaceDN w:val="0"/>
        <w:adjustRightInd w:val="0"/>
        <w:spacing w:after="0" w:line="24" w:lineRule="atLeast"/>
        <w:ind w:firstLine="680"/>
        <w:jc w:val="both"/>
        <w:rPr>
          <w:rFonts w:ascii="Times New Roman" w:eastAsia="Times New Roman" w:hAnsi="Times New Roman"/>
          <w:sz w:val="27"/>
          <w:szCs w:val="27"/>
          <w:lang w:eastAsia="ru-RU"/>
        </w:rPr>
      </w:pPr>
      <w:r w:rsidRPr="00EA2B6F">
        <w:rPr>
          <w:rFonts w:ascii="Times New Roman" w:eastAsiaTheme="minorHAnsi" w:hAnsi="Times New Roman"/>
          <w:sz w:val="27"/>
          <w:szCs w:val="27"/>
        </w:rPr>
        <w:t xml:space="preserve">- </w:t>
      </w:r>
      <w:r w:rsidR="00B73C7C" w:rsidRPr="00EA2B6F">
        <w:rPr>
          <w:rFonts w:ascii="Times New Roman" w:eastAsiaTheme="minorHAnsi" w:hAnsi="Times New Roman"/>
          <w:sz w:val="27"/>
          <w:szCs w:val="27"/>
        </w:rPr>
        <w:t xml:space="preserve">питание детей в дошкольных образовательных учреждениях </w:t>
      </w:r>
      <w:r w:rsidR="006F5DC5" w:rsidRPr="00EA2B6F">
        <w:rPr>
          <w:rFonts w:ascii="Times New Roman" w:eastAsiaTheme="minorHAnsi" w:hAnsi="Times New Roman"/>
          <w:sz w:val="27"/>
          <w:szCs w:val="27"/>
        </w:rPr>
        <w:t>в сумме</w:t>
      </w:r>
      <w:r w:rsidR="00B73C7C" w:rsidRPr="00EA2B6F">
        <w:rPr>
          <w:rFonts w:ascii="Times New Roman" w:eastAsiaTheme="minorHAnsi" w:hAnsi="Times New Roman"/>
          <w:sz w:val="27"/>
          <w:szCs w:val="27"/>
        </w:rPr>
        <w:t xml:space="preserve"> </w:t>
      </w:r>
      <w:r w:rsidR="006F5DC5" w:rsidRPr="00EA2B6F">
        <w:rPr>
          <w:rFonts w:ascii="Times New Roman" w:eastAsiaTheme="minorHAnsi" w:hAnsi="Times New Roman"/>
          <w:sz w:val="27"/>
          <w:szCs w:val="27"/>
        </w:rPr>
        <w:t>16150,9</w:t>
      </w:r>
      <w:r w:rsidR="00B73C7C" w:rsidRPr="00EA2B6F">
        <w:rPr>
          <w:rFonts w:ascii="Times New Roman" w:eastAsia="Times New Roman" w:hAnsi="Times New Roman"/>
          <w:sz w:val="27"/>
          <w:szCs w:val="27"/>
          <w:lang w:eastAsia="ru-RU"/>
        </w:rPr>
        <w:t xml:space="preserve"> тыс. рублей. Стоимость пита</w:t>
      </w:r>
      <w:r w:rsidR="006F5DC5" w:rsidRPr="00EA2B6F">
        <w:rPr>
          <w:rFonts w:ascii="Times New Roman" w:eastAsia="Times New Roman" w:hAnsi="Times New Roman"/>
          <w:sz w:val="27"/>
          <w:szCs w:val="27"/>
          <w:lang w:eastAsia="ru-RU"/>
        </w:rPr>
        <w:t>ния  предусмотрена в размере 106</w:t>
      </w:r>
      <w:r w:rsidR="00B73C7C" w:rsidRPr="00EA2B6F">
        <w:rPr>
          <w:rFonts w:ascii="Times New Roman" w:eastAsia="Times New Roman" w:hAnsi="Times New Roman"/>
          <w:sz w:val="27"/>
          <w:szCs w:val="27"/>
          <w:lang w:eastAsia="ru-RU"/>
        </w:rPr>
        <w:t xml:space="preserve"> рубл</w:t>
      </w:r>
      <w:r w:rsidR="006F5DC5" w:rsidRPr="00EA2B6F">
        <w:rPr>
          <w:rFonts w:ascii="Times New Roman" w:eastAsia="Times New Roman" w:hAnsi="Times New Roman"/>
          <w:sz w:val="27"/>
          <w:szCs w:val="27"/>
          <w:lang w:eastAsia="ru-RU"/>
        </w:rPr>
        <w:t>ей</w:t>
      </w:r>
      <w:r w:rsidR="00B73C7C" w:rsidRPr="00EA2B6F">
        <w:rPr>
          <w:rFonts w:ascii="Times New Roman" w:eastAsia="Times New Roman" w:hAnsi="Times New Roman"/>
          <w:sz w:val="27"/>
          <w:szCs w:val="27"/>
          <w:lang w:eastAsia="ru-RU"/>
        </w:rPr>
        <w:t xml:space="preserve"> </w:t>
      </w:r>
      <w:r w:rsidR="006F5DC5" w:rsidRPr="00EA2B6F">
        <w:rPr>
          <w:rFonts w:ascii="Times New Roman" w:eastAsia="Times New Roman" w:hAnsi="Times New Roman"/>
          <w:sz w:val="27"/>
          <w:szCs w:val="27"/>
          <w:lang w:eastAsia="ru-RU"/>
        </w:rPr>
        <w:t>16</w:t>
      </w:r>
      <w:r w:rsidR="00B73C7C" w:rsidRPr="00EA2B6F">
        <w:rPr>
          <w:rFonts w:ascii="Times New Roman" w:eastAsia="Times New Roman" w:hAnsi="Times New Roman"/>
          <w:sz w:val="27"/>
          <w:szCs w:val="27"/>
          <w:lang w:eastAsia="ru-RU"/>
        </w:rPr>
        <w:t xml:space="preserve"> копеек на 1 ребенка в день из расчета </w:t>
      </w:r>
      <w:r w:rsidR="00EA2B6F" w:rsidRPr="00EA2B6F">
        <w:rPr>
          <w:rFonts w:ascii="Times New Roman" w:eastAsia="Times New Roman" w:hAnsi="Times New Roman"/>
          <w:sz w:val="27"/>
          <w:szCs w:val="27"/>
          <w:lang w:eastAsia="ru-RU"/>
        </w:rPr>
        <w:t>167</w:t>
      </w:r>
      <w:r w:rsidR="00B73C7C" w:rsidRPr="00EA2B6F">
        <w:rPr>
          <w:rFonts w:ascii="Times New Roman" w:eastAsia="Times New Roman" w:hAnsi="Times New Roman"/>
          <w:sz w:val="27"/>
          <w:szCs w:val="27"/>
          <w:lang w:eastAsia="ru-RU"/>
        </w:rPr>
        <w:t xml:space="preserve"> дней функционирования и количества льготников </w:t>
      </w:r>
      <w:r w:rsidR="00EA2B6F" w:rsidRPr="00EA2B6F">
        <w:rPr>
          <w:rFonts w:ascii="Times New Roman" w:eastAsia="Times New Roman" w:hAnsi="Times New Roman"/>
          <w:sz w:val="27"/>
          <w:szCs w:val="27"/>
          <w:lang w:eastAsia="ru-RU"/>
        </w:rPr>
        <w:t>911</w:t>
      </w:r>
      <w:r w:rsidR="00B73C7C" w:rsidRPr="00EA2B6F">
        <w:rPr>
          <w:rFonts w:ascii="Times New Roman" w:eastAsia="Times New Roman" w:hAnsi="Times New Roman"/>
          <w:sz w:val="27"/>
          <w:szCs w:val="27"/>
          <w:lang w:eastAsia="ru-RU"/>
        </w:rPr>
        <w:t xml:space="preserve"> человек.</w:t>
      </w:r>
      <w:r w:rsidR="00B73C7C" w:rsidRPr="00EA2B6F">
        <w:rPr>
          <w:rFonts w:ascii="Times New Roman" w:hAnsi="Times New Roman"/>
          <w:sz w:val="27"/>
          <w:szCs w:val="27"/>
        </w:rPr>
        <w:t xml:space="preserve"> </w:t>
      </w:r>
      <w:proofErr w:type="gramStart"/>
      <w:r w:rsidR="00B73C7C" w:rsidRPr="00EA2B6F">
        <w:rPr>
          <w:rFonts w:ascii="Times New Roman" w:hAnsi="Times New Roman"/>
          <w:sz w:val="27"/>
          <w:szCs w:val="27"/>
        </w:rPr>
        <w:t xml:space="preserve">На предоставление компенсации части родительской платы для привлечения детей из малообеспеченных, неблагополучных семей, а также семей, оказавшихся в трудной жизненной ситуации предусмотрено </w:t>
      </w:r>
      <w:r w:rsidR="00EA2B6F" w:rsidRPr="00EA2B6F">
        <w:rPr>
          <w:rFonts w:ascii="Times New Roman" w:hAnsi="Times New Roman"/>
          <w:sz w:val="27"/>
          <w:szCs w:val="27"/>
        </w:rPr>
        <w:t>6832,8</w:t>
      </w:r>
      <w:r w:rsidR="00B73C7C" w:rsidRPr="00EA2B6F">
        <w:rPr>
          <w:rFonts w:ascii="Times New Roman" w:eastAsia="Times New Roman" w:hAnsi="Times New Roman"/>
          <w:sz w:val="27"/>
          <w:szCs w:val="27"/>
          <w:lang w:eastAsia="ru-RU"/>
        </w:rPr>
        <w:t xml:space="preserve"> тыс. рублей, в том числе: за счет средств бюджета Округа в сумме 3000,0 тыс. рублей, субсидии из областного бюджета  в сумме </w:t>
      </w:r>
      <w:r w:rsidR="00EA2B6F" w:rsidRPr="00EA2B6F">
        <w:rPr>
          <w:rFonts w:ascii="Times New Roman" w:eastAsia="Times New Roman" w:hAnsi="Times New Roman"/>
          <w:sz w:val="27"/>
          <w:szCs w:val="27"/>
          <w:lang w:eastAsia="ru-RU"/>
        </w:rPr>
        <w:t>3832,8</w:t>
      </w:r>
      <w:r w:rsidR="00B73C7C" w:rsidRPr="00EA2B6F">
        <w:rPr>
          <w:rFonts w:ascii="Times New Roman" w:eastAsia="Times New Roman" w:hAnsi="Times New Roman"/>
          <w:sz w:val="27"/>
          <w:szCs w:val="27"/>
          <w:lang w:eastAsia="ru-RU"/>
        </w:rPr>
        <w:t xml:space="preserve"> тыс. рублей;</w:t>
      </w:r>
      <w:proofErr w:type="gramEnd"/>
    </w:p>
    <w:p w:rsidR="00AF6C46" w:rsidRPr="00BB7A31" w:rsidRDefault="00AF6C46" w:rsidP="00B23CAA">
      <w:pPr>
        <w:autoSpaceDE w:val="0"/>
        <w:autoSpaceDN w:val="0"/>
        <w:adjustRightInd w:val="0"/>
        <w:spacing w:after="0" w:line="24" w:lineRule="atLeast"/>
        <w:ind w:firstLine="680"/>
        <w:jc w:val="both"/>
        <w:rPr>
          <w:rFonts w:ascii="Times New Roman" w:hAnsi="Times New Roman"/>
          <w:sz w:val="27"/>
          <w:szCs w:val="27"/>
        </w:rPr>
      </w:pPr>
      <w:r w:rsidRPr="00BB7A31">
        <w:rPr>
          <w:rFonts w:ascii="Times New Roman" w:hAnsi="Times New Roman"/>
          <w:sz w:val="27"/>
          <w:szCs w:val="27"/>
        </w:rPr>
        <w:t xml:space="preserve">- </w:t>
      </w:r>
      <w:r w:rsidR="00B73C7C" w:rsidRPr="00BB7A31">
        <w:rPr>
          <w:rFonts w:ascii="Times New Roman" w:hAnsi="Times New Roman"/>
          <w:sz w:val="27"/>
          <w:szCs w:val="27"/>
        </w:rPr>
        <w:t>проведение мероприятий в рамках оздоровительной кампании детей</w:t>
      </w:r>
      <w:r w:rsidR="00BB7A31" w:rsidRPr="00BB7A31">
        <w:rPr>
          <w:rFonts w:ascii="Times New Roman" w:hAnsi="Times New Roman"/>
          <w:sz w:val="27"/>
          <w:szCs w:val="27"/>
        </w:rPr>
        <w:t xml:space="preserve"> и организации профильных смен для детей, состоящих на профилактическом учете,</w:t>
      </w:r>
      <w:r w:rsidR="00B73C7C" w:rsidRPr="00BB7A31">
        <w:rPr>
          <w:rFonts w:ascii="Times New Roman" w:hAnsi="Times New Roman"/>
          <w:sz w:val="27"/>
          <w:szCs w:val="27"/>
        </w:rPr>
        <w:t xml:space="preserve"> с учетом областных средств запланировано </w:t>
      </w:r>
      <w:r w:rsidR="00BB7A31" w:rsidRPr="00BB7A31">
        <w:rPr>
          <w:rFonts w:ascii="Times New Roman" w:hAnsi="Times New Roman"/>
          <w:sz w:val="27"/>
          <w:szCs w:val="27"/>
        </w:rPr>
        <w:t>28272,3</w:t>
      </w:r>
      <w:r w:rsidR="00B73C7C" w:rsidRPr="00BB7A31">
        <w:rPr>
          <w:rFonts w:ascii="Times New Roman" w:eastAsia="Times New Roman" w:hAnsi="Times New Roman"/>
          <w:sz w:val="27"/>
          <w:szCs w:val="27"/>
          <w:lang w:eastAsia="ru-RU"/>
        </w:rPr>
        <w:t xml:space="preserve"> </w:t>
      </w:r>
      <w:r w:rsidR="00B73C7C" w:rsidRPr="00BB7A31">
        <w:rPr>
          <w:rFonts w:ascii="Times New Roman" w:hAnsi="Times New Roman"/>
          <w:sz w:val="27"/>
          <w:szCs w:val="27"/>
        </w:rPr>
        <w:t>тыс. рублей</w:t>
      </w:r>
      <w:r w:rsidR="002A38B6" w:rsidRPr="00BB7A31">
        <w:rPr>
          <w:rFonts w:ascii="Times New Roman" w:hAnsi="Times New Roman"/>
          <w:sz w:val="27"/>
          <w:szCs w:val="27"/>
        </w:rPr>
        <w:t>, что позволит оздоровить 8773 ребенка, из них 3016 детей в загородных лагерях, 5757 детей в лагерях с дневным пребыванием</w:t>
      </w:r>
      <w:r w:rsidR="00896816">
        <w:rPr>
          <w:rFonts w:ascii="Times New Roman" w:hAnsi="Times New Roman"/>
          <w:sz w:val="27"/>
          <w:szCs w:val="27"/>
        </w:rPr>
        <w:t>.</w:t>
      </w:r>
      <w:r w:rsidR="00BB7A31" w:rsidRPr="00BB7A31">
        <w:rPr>
          <w:rFonts w:ascii="Times New Roman" w:hAnsi="Times New Roman"/>
          <w:sz w:val="27"/>
          <w:szCs w:val="27"/>
        </w:rPr>
        <w:t xml:space="preserve"> Кроме того, количество детей отдохнувших в организациях малозатратных форм собственности – 230 человек, в профильных сменах – 175 человек</w:t>
      </w:r>
      <w:r w:rsidRPr="00BB7A31">
        <w:rPr>
          <w:rFonts w:ascii="Times New Roman" w:hAnsi="Times New Roman"/>
          <w:sz w:val="27"/>
          <w:szCs w:val="27"/>
        </w:rPr>
        <w:t>;</w:t>
      </w:r>
    </w:p>
    <w:p w:rsidR="00B73C7C" w:rsidRPr="00BB7A31" w:rsidRDefault="00AF6C46" w:rsidP="00B23CAA">
      <w:pPr>
        <w:autoSpaceDE w:val="0"/>
        <w:autoSpaceDN w:val="0"/>
        <w:adjustRightInd w:val="0"/>
        <w:spacing w:after="0" w:line="24" w:lineRule="atLeast"/>
        <w:ind w:firstLine="680"/>
        <w:jc w:val="both"/>
        <w:rPr>
          <w:rFonts w:ascii="Times New Roman" w:hAnsi="Times New Roman"/>
          <w:sz w:val="27"/>
          <w:szCs w:val="27"/>
        </w:rPr>
      </w:pPr>
      <w:r w:rsidRPr="00BB7A31">
        <w:rPr>
          <w:rFonts w:ascii="Times New Roman" w:hAnsi="Times New Roman"/>
          <w:sz w:val="27"/>
          <w:szCs w:val="27"/>
        </w:rPr>
        <w:t xml:space="preserve">- </w:t>
      </w:r>
      <w:r w:rsidR="00B73C7C" w:rsidRPr="00BB7A31">
        <w:rPr>
          <w:rFonts w:ascii="Times New Roman" w:hAnsi="Times New Roman"/>
          <w:sz w:val="27"/>
          <w:szCs w:val="27"/>
        </w:rPr>
        <w:t>организаци</w:t>
      </w:r>
      <w:r w:rsidRPr="00BB7A31">
        <w:rPr>
          <w:rFonts w:ascii="Times New Roman" w:hAnsi="Times New Roman"/>
          <w:sz w:val="27"/>
          <w:szCs w:val="27"/>
        </w:rPr>
        <w:t>я</w:t>
      </w:r>
      <w:r w:rsidR="00B73C7C" w:rsidRPr="00BB7A31">
        <w:rPr>
          <w:rFonts w:ascii="Times New Roman" w:hAnsi="Times New Roman"/>
          <w:sz w:val="27"/>
          <w:szCs w:val="27"/>
        </w:rPr>
        <w:t xml:space="preserve"> временной трудовой занятости подростков в летний период – </w:t>
      </w:r>
      <w:r w:rsidR="00B73C7C" w:rsidRPr="00BB7A31">
        <w:rPr>
          <w:rFonts w:ascii="Times New Roman" w:eastAsia="Times New Roman" w:hAnsi="Times New Roman"/>
          <w:sz w:val="27"/>
          <w:szCs w:val="27"/>
          <w:lang w:eastAsia="ru-RU"/>
        </w:rPr>
        <w:t xml:space="preserve">3400,0 </w:t>
      </w:r>
      <w:r w:rsidR="00B73C7C" w:rsidRPr="00BB7A31">
        <w:rPr>
          <w:rFonts w:ascii="Times New Roman" w:hAnsi="Times New Roman"/>
          <w:sz w:val="27"/>
          <w:szCs w:val="27"/>
        </w:rPr>
        <w:t xml:space="preserve">тыс. рублей, проведение мероприятий для молодежи с учетом областных средств –  </w:t>
      </w:r>
      <w:r w:rsidR="00BB7A31" w:rsidRPr="00BB7A31">
        <w:rPr>
          <w:rFonts w:ascii="Times New Roman" w:hAnsi="Times New Roman"/>
          <w:sz w:val="27"/>
          <w:szCs w:val="27"/>
        </w:rPr>
        <w:t>796</w:t>
      </w:r>
      <w:r w:rsidR="009D7203" w:rsidRPr="00BB7A31">
        <w:rPr>
          <w:rFonts w:ascii="Times New Roman" w:hAnsi="Times New Roman"/>
          <w:sz w:val="27"/>
          <w:szCs w:val="27"/>
        </w:rPr>
        <w:t>,0</w:t>
      </w:r>
      <w:r w:rsidR="00B73C7C" w:rsidRPr="00BB7A31">
        <w:rPr>
          <w:rFonts w:ascii="Times New Roman" w:hAnsi="Times New Roman"/>
          <w:sz w:val="27"/>
          <w:szCs w:val="27"/>
        </w:rPr>
        <w:t xml:space="preserve"> тыс. рублей.</w:t>
      </w:r>
    </w:p>
    <w:p w:rsidR="00B73C7C" w:rsidRPr="00210171" w:rsidRDefault="009B5732" w:rsidP="00B23CAA">
      <w:pPr>
        <w:spacing w:after="0" w:line="24" w:lineRule="atLeast"/>
        <w:ind w:firstLine="680"/>
        <w:jc w:val="both"/>
        <w:rPr>
          <w:rFonts w:ascii="Times New Roman" w:eastAsia="Times New Roman" w:hAnsi="Times New Roman"/>
          <w:sz w:val="27"/>
          <w:szCs w:val="27"/>
          <w:lang w:eastAsia="ru-RU"/>
        </w:rPr>
      </w:pPr>
      <w:proofErr w:type="gramStart"/>
      <w:r>
        <w:rPr>
          <w:rFonts w:ascii="Times New Roman" w:hAnsi="Times New Roman"/>
          <w:sz w:val="27"/>
          <w:szCs w:val="27"/>
        </w:rPr>
        <w:t>Кроме того, н</w:t>
      </w:r>
      <w:r w:rsidR="00B73C7C" w:rsidRPr="00210171">
        <w:rPr>
          <w:rFonts w:ascii="Times New Roman" w:hAnsi="Times New Roman"/>
          <w:sz w:val="27"/>
          <w:szCs w:val="27"/>
        </w:rPr>
        <w:t xml:space="preserve">а реализацию мероприятий по сопровождению функционирования и обеспечению безопасности организаций, подведомственных Управлению образования, за счет средств бюджета Округа запланировано  </w:t>
      </w:r>
      <w:r w:rsidR="00A20A41" w:rsidRPr="00210171">
        <w:rPr>
          <w:rFonts w:ascii="Times New Roman" w:eastAsia="Times New Roman" w:hAnsi="Times New Roman"/>
          <w:sz w:val="27"/>
          <w:szCs w:val="27"/>
          <w:lang w:eastAsia="ru-RU"/>
        </w:rPr>
        <w:t>33695,3</w:t>
      </w:r>
      <w:r w:rsidR="00B73C7C" w:rsidRPr="00210171">
        <w:rPr>
          <w:rFonts w:ascii="Times New Roman" w:eastAsia="Times New Roman" w:hAnsi="Times New Roman"/>
          <w:sz w:val="27"/>
          <w:szCs w:val="27"/>
          <w:lang w:eastAsia="ru-RU"/>
        </w:rPr>
        <w:t xml:space="preserve"> </w:t>
      </w:r>
      <w:r w:rsidR="00B73C7C" w:rsidRPr="00210171">
        <w:rPr>
          <w:rFonts w:ascii="Times New Roman" w:hAnsi="Times New Roman"/>
          <w:sz w:val="27"/>
          <w:szCs w:val="27"/>
        </w:rPr>
        <w:t xml:space="preserve">тыс. рублей по следующим направлениям: </w:t>
      </w:r>
      <w:r w:rsidR="00B73C7C" w:rsidRPr="00210171">
        <w:rPr>
          <w:rFonts w:ascii="Times New Roman" w:eastAsia="Times New Roman" w:hAnsi="Times New Roman"/>
          <w:sz w:val="27"/>
          <w:szCs w:val="27"/>
          <w:lang w:eastAsia="ru-RU"/>
        </w:rPr>
        <w:t>наружный ремонт зданий</w:t>
      </w:r>
      <w:r w:rsidR="00A20A41" w:rsidRPr="00210171">
        <w:rPr>
          <w:rFonts w:ascii="Times New Roman" w:eastAsia="Times New Roman" w:hAnsi="Times New Roman"/>
          <w:sz w:val="27"/>
          <w:szCs w:val="27"/>
          <w:lang w:eastAsia="ru-RU"/>
        </w:rPr>
        <w:t xml:space="preserve"> </w:t>
      </w:r>
      <w:r w:rsidR="00B73C7C" w:rsidRPr="00210171">
        <w:rPr>
          <w:rFonts w:ascii="Times New Roman" w:eastAsia="Times New Roman" w:hAnsi="Times New Roman"/>
          <w:sz w:val="27"/>
          <w:szCs w:val="27"/>
          <w:lang w:eastAsia="ru-RU"/>
        </w:rPr>
        <w:t xml:space="preserve"> в сумме </w:t>
      </w:r>
      <w:r w:rsidR="00A20A41" w:rsidRPr="00210171">
        <w:rPr>
          <w:rFonts w:ascii="Times New Roman" w:eastAsia="Times New Roman" w:hAnsi="Times New Roman"/>
          <w:sz w:val="27"/>
          <w:szCs w:val="27"/>
          <w:lang w:eastAsia="ru-RU"/>
        </w:rPr>
        <w:t>12426,5</w:t>
      </w:r>
      <w:r w:rsidR="00B73C7C" w:rsidRPr="00210171">
        <w:rPr>
          <w:rFonts w:ascii="Times New Roman" w:eastAsia="Times New Roman" w:hAnsi="Times New Roman"/>
          <w:sz w:val="27"/>
          <w:szCs w:val="27"/>
          <w:lang w:eastAsia="ru-RU"/>
        </w:rPr>
        <w:t xml:space="preserve"> тыс. рублей, внутренний ремонт зданий  в сумме </w:t>
      </w:r>
      <w:r w:rsidR="00A20A41" w:rsidRPr="00210171">
        <w:rPr>
          <w:rFonts w:ascii="Times New Roman" w:eastAsia="Times New Roman" w:hAnsi="Times New Roman"/>
          <w:sz w:val="27"/>
          <w:szCs w:val="27"/>
          <w:lang w:eastAsia="ru-RU"/>
        </w:rPr>
        <w:t>1738,8</w:t>
      </w:r>
      <w:r w:rsidR="00B73C7C" w:rsidRPr="00210171">
        <w:rPr>
          <w:rFonts w:ascii="Times New Roman" w:eastAsia="Times New Roman" w:hAnsi="Times New Roman"/>
          <w:sz w:val="27"/>
          <w:szCs w:val="27"/>
          <w:lang w:eastAsia="ru-RU"/>
        </w:rPr>
        <w:t xml:space="preserve"> тыс. рублей</w:t>
      </w:r>
      <w:r w:rsidR="00A20A41" w:rsidRPr="00210171">
        <w:rPr>
          <w:rFonts w:ascii="Times New Roman" w:eastAsia="Times New Roman" w:hAnsi="Times New Roman"/>
          <w:sz w:val="27"/>
          <w:szCs w:val="27"/>
          <w:lang w:eastAsia="ru-RU"/>
        </w:rPr>
        <w:t xml:space="preserve">, противопожарные мероприятия </w:t>
      </w:r>
      <w:r w:rsidR="00B73C7C" w:rsidRPr="00210171">
        <w:rPr>
          <w:rFonts w:ascii="Times New Roman" w:eastAsia="Times New Roman" w:hAnsi="Times New Roman"/>
          <w:sz w:val="27"/>
          <w:szCs w:val="27"/>
          <w:lang w:eastAsia="ru-RU"/>
        </w:rPr>
        <w:t xml:space="preserve">в сумме </w:t>
      </w:r>
      <w:r w:rsidR="00A20A41" w:rsidRPr="00210171">
        <w:rPr>
          <w:rFonts w:ascii="Times New Roman" w:eastAsia="Times New Roman" w:hAnsi="Times New Roman"/>
          <w:sz w:val="27"/>
          <w:szCs w:val="27"/>
          <w:lang w:eastAsia="ru-RU"/>
        </w:rPr>
        <w:t>163</w:t>
      </w:r>
      <w:r w:rsidR="00B73C7C" w:rsidRPr="00210171">
        <w:rPr>
          <w:rFonts w:ascii="Times New Roman" w:eastAsia="Times New Roman" w:hAnsi="Times New Roman"/>
          <w:sz w:val="27"/>
          <w:szCs w:val="27"/>
          <w:lang w:eastAsia="ru-RU"/>
        </w:rPr>
        <w:t xml:space="preserve">0,0 тыс. рублей, </w:t>
      </w:r>
      <w:r w:rsidR="00210171" w:rsidRPr="00210171">
        <w:rPr>
          <w:rFonts w:ascii="Times New Roman" w:eastAsia="Times New Roman" w:hAnsi="Times New Roman"/>
          <w:sz w:val="27"/>
          <w:szCs w:val="27"/>
          <w:lang w:eastAsia="ru-RU"/>
        </w:rPr>
        <w:t>на установку, восстановление ограждения периметра территорий в сумме 12000,0 тыс</w:t>
      </w:r>
      <w:proofErr w:type="gramEnd"/>
      <w:r w:rsidR="00210171" w:rsidRPr="00210171">
        <w:rPr>
          <w:rFonts w:ascii="Times New Roman" w:eastAsia="Times New Roman" w:hAnsi="Times New Roman"/>
          <w:sz w:val="27"/>
          <w:szCs w:val="27"/>
          <w:lang w:eastAsia="ru-RU"/>
        </w:rPr>
        <w:t>. рублей,  восстановление освещения территорий образовательных организаций в сумме 100,0 тыс. рублей</w:t>
      </w:r>
      <w:r w:rsidR="00A20A41" w:rsidRPr="00210171">
        <w:rPr>
          <w:rFonts w:ascii="Times New Roman" w:eastAsia="Times New Roman" w:hAnsi="Times New Roman"/>
          <w:sz w:val="27"/>
          <w:szCs w:val="27"/>
          <w:lang w:eastAsia="ru-RU"/>
        </w:rPr>
        <w:t xml:space="preserve">, благоустройство территории </w:t>
      </w:r>
      <w:r w:rsidR="00B73C7C" w:rsidRPr="00210171">
        <w:rPr>
          <w:rFonts w:ascii="Times New Roman" w:eastAsia="Times New Roman" w:hAnsi="Times New Roman"/>
          <w:sz w:val="27"/>
          <w:szCs w:val="27"/>
          <w:lang w:eastAsia="ru-RU"/>
        </w:rPr>
        <w:t xml:space="preserve">в сумме </w:t>
      </w:r>
      <w:r w:rsidR="00A20A41" w:rsidRPr="00210171">
        <w:rPr>
          <w:rFonts w:ascii="Times New Roman" w:eastAsia="Times New Roman" w:hAnsi="Times New Roman"/>
          <w:sz w:val="27"/>
          <w:szCs w:val="27"/>
          <w:lang w:eastAsia="ru-RU"/>
        </w:rPr>
        <w:t>2</w:t>
      </w:r>
      <w:r w:rsidR="00B73C7C" w:rsidRPr="00210171">
        <w:rPr>
          <w:rFonts w:ascii="Times New Roman" w:eastAsia="Times New Roman" w:hAnsi="Times New Roman"/>
          <w:sz w:val="27"/>
          <w:szCs w:val="27"/>
          <w:lang w:eastAsia="ru-RU"/>
        </w:rPr>
        <w:t>50,0 тыс. рублей</w:t>
      </w:r>
      <w:r w:rsidR="00A20A41" w:rsidRPr="00210171">
        <w:rPr>
          <w:rFonts w:ascii="Times New Roman" w:eastAsia="Times New Roman" w:hAnsi="Times New Roman"/>
          <w:sz w:val="27"/>
          <w:szCs w:val="27"/>
          <w:lang w:eastAsia="ru-RU"/>
        </w:rPr>
        <w:t>, проведение государственной экспертизы в сумме 5550,0 тыс. рублей.</w:t>
      </w:r>
      <w:r w:rsidR="00B73C7C" w:rsidRPr="00210171">
        <w:rPr>
          <w:rFonts w:ascii="Times New Roman" w:eastAsia="Times New Roman" w:hAnsi="Times New Roman"/>
          <w:sz w:val="27"/>
          <w:szCs w:val="27"/>
          <w:lang w:eastAsia="ru-RU"/>
        </w:rPr>
        <w:t xml:space="preserve"> </w:t>
      </w:r>
    </w:p>
    <w:p w:rsidR="00614162" w:rsidRPr="006D28EF" w:rsidRDefault="008127F1" w:rsidP="00B23CAA">
      <w:pPr>
        <w:spacing w:after="0" w:line="24" w:lineRule="atLeast"/>
        <w:ind w:firstLine="680"/>
        <w:jc w:val="both"/>
        <w:rPr>
          <w:rFonts w:ascii="Times New Roman" w:eastAsiaTheme="minorHAnsi" w:hAnsi="Times New Roman"/>
          <w:sz w:val="27"/>
          <w:szCs w:val="27"/>
        </w:rPr>
      </w:pPr>
      <w:r w:rsidRPr="00210171">
        <w:rPr>
          <w:rFonts w:ascii="Times New Roman" w:eastAsiaTheme="minorHAnsi" w:hAnsi="Times New Roman"/>
          <w:sz w:val="27"/>
          <w:szCs w:val="27"/>
        </w:rPr>
        <w:t>В муниципальной программе «Содействие созданию в Миасском городском округе (исходя из прогнозируемой потребности) новых мест в общеобразовательных</w:t>
      </w:r>
      <w:r w:rsidRPr="006D28EF">
        <w:rPr>
          <w:rFonts w:ascii="Times New Roman" w:eastAsiaTheme="minorHAnsi" w:hAnsi="Times New Roman"/>
          <w:sz w:val="27"/>
          <w:szCs w:val="27"/>
        </w:rPr>
        <w:t xml:space="preserve"> организациях» запланированы расходы</w:t>
      </w:r>
      <w:r w:rsidR="00614162" w:rsidRPr="006D28EF">
        <w:rPr>
          <w:rFonts w:ascii="Times New Roman" w:eastAsiaTheme="minorHAnsi" w:hAnsi="Times New Roman"/>
          <w:sz w:val="27"/>
          <w:szCs w:val="27"/>
        </w:rPr>
        <w:t>:</w:t>
      </w:r>
      <w:r w:rsidRPr="006D28EF">
        <w:rPr>
          <w:rFonts w:ascii="Times New Roman" w:eastAsiaTheme="minorHAnsi" w:hAnsi="Times New Roman"/>
          <w:sz w:val="27"/>
          <w:szCs w:val="27"/>
        </w:rPr>
        <w:t xml:space="preserve"> </w:t>
      </w:r>
    </w:p>
    <w:p w:rsidR="0034760C" w:rsidRPr="0034760C" w:rsidRDefault="006E6958" w:rsidP="00B23CAA">
      <w:pPr>
        <w:spacing w:after="0" w:line="24" w:lineRule="atLeast"/>
        <w:ind w:firstLine="680"/>
        <w:jc w:val="both"/>
        <w:rPr>
          <w:rFonts w:ascii="Times New Roman" w:eastAsiaTheme="minorHAnsi" w:hAnsi="Times New Roman"/>
          <w:sz w:val="27"/>
          <w:szCs w:val="27"/>
        </w:rPr>
      </w:pPr>
      <w:r w:rsidRPr="0034760C">
        <w:rPr>
          <w:rFonts w:ascii="Times New Roman" w:eastAsiaTheme="minorHAnsi" w:hAnsi="Times New Roman"/>
          <w:sz w:val="27"/>
          <w:szCs w:val="27"/>
        </w:rPr>
        <w:t>-</w:t>
      </w:r>
      <w:r w:rsidR="008127F1" w:rsidRPr="0034760C">
        <w:rPr>
          <w:rFonts w:ascii="Times New Roman" w:eastAsiaTheme="minorHAnsi" w:hAnsi="Times New Roman"/>
          <w:sz w:val="27"/>
          <w:szCs w:val="27"/>
        </w:rPr>
        <w:t xml:space="preserve"> </w:t>
      </w:r>
      <w:r w:rsidR="007E5CAF" w:rsidRPr="0034760C">
        <w:rPr>
          <w:rFonts w:ascii="Times New Roman" w:eastAsiaTheme="minorHAnsi" w:hAnsi="Times New Roman"/>
          <w:sz w:val="27"/>
          <w:szCs w:val="27"/>
        </w:rPr>
        <w:t>в 202</w:t>
      </w:r>
      <w:r w:rsidR="000D12CD">
        <w:rPr>
          <w:rFonts w:ascii="Times New Roman" w:eastAsiaTheme="minorHAnsi" w:hAnsi="Times New Roman"/>
          <w:sz w:val="27"/>
          <w:szCs w:val="27"/>
        </w:rPr>
        <w:t>2</w:t>
      </w:r>
      <w:r w:rsidR="00614162" w:rsidRPr="0034760C">
        <w:rPr>
          <w:rFonts w:ascii="Times New Roman" w:eastAsiaTheme="minorHAnsi" w:hAnsi="Times New Roman"/>
          <w:sz w:val="27"/>
          <w:szCs w:val="27"/>
        </w:rPr>
        <w:t xml:space="preserve"> году</w:t>
      </w:r>
      <w:r w:rsidR="0034760C" w:rsidRPr="0034760C">
        <w:rPr>
          <w:rFonts w:ascii="Times New Roman" w:eastAsiaTheme="minorHAnsi" w:hAnsi="Times New Roman"/>
          <w:sz w:val="27"/>
          <w:szCs w:val="27"/>
        </w:rPr>
        <w:t>:</w:t>
      </w:r>
    </w:p>
    <w:p w:rsidR="003E1C2B" w:rsidRPr="0034760C" w:rsidRDefault="0034760C" w:rsidP="00B23CAA">
      <w:pPr>
        <w:spacing w:after="0" w:line="24" w:lineRule="atLeast"/>
        <w:ind w:firstLine="680"/>
        <w:jc w:val="both"/>
        <w:rPr>
          <w:rFonts w:ascii="Times New Roman" w:eastAsiaTheme="minorHAnsi" w:hAnsi="Times New Roman"/>
          <w:sz w:val="27"/>
          <w:szCs w:val="27"/>
        </w:rPr>
      </w:pPr>
      <w:r w:rsidRPr="0034760C">
        <w:rPr>
          <w:rFonts w:ascii="Times New Roman" w:eastAsiaTheme="minorHAnsi" w:hAnsi="Times New Roman"/>
          <w:sz w:val="27"/>
          <w:szCs w:val="27"/>
        </w:rPr>
        <w:t xml:space="preserve">- </w:t>
      </w:r>
      <w:r w:rsidR="007E5CAF" w:rsidRPr="0034760C">
        <w:rPr>
          <w:rFonts w:ascii="Times New Roman" w:eastAsiaTheme="minorHAnsi" w:hAnsi="Times New Roman"/>
          <w:sz w:val="27"/>
          <w:szCs w:val="27"/>
        </w:rPr>
        <w:t xml:space="preserve">на </w:t>
      </w:r>
      <w:r w:rsidR="006E6958" w:rsidRPr="0034760C">
        <w:rPr>
          <w:rFonts w:ascii="Times New Roman" w:eastAsiaTheme="minorHAnsi" w:hAnsi="Times New Roman"/>
          <w:sz w:val="27"/>
          <w:szCs w:val="27"/>
        </w:rPr>
        <w:t xml:space="preserve">выкуп здания для размещения общеобразовательной организации (в Северном районе Округа) </w:t>
      </w:r>
      <w:r w:rsidRPr="0034760C">
        <w:rPr>
          <w:rFonts w:ascii="Times New Roman" w:eastAsiaTheme="minorHAnsi" w:hAnsi="Times New Roman"/>
          <w:sz w:val="27"/>
          <w:szCs w:val="27"/>
        </w:rPr>
        <w:t>–</w:t>
      </w:r>
      <w:r w:rsidR="006E6958" w:rsidRPr="0034760C">
        <w:rPr>
          <w:rFonts w:ascii="Times New Roman" w:eastAsiaTheme="minorHAnsi" w:hAnsi="Times New Roman"/>
          <w:sz w:val="27"/>
          <w:szCs w:val="27"/>
        </w:rPr>
        <w:t xml:space="preserve"> </w:t>
      </w:r>
      <w:r w:rsidRPr="0034760C">
        <w:rPr>
          <w:rFonts w:ascii="Times New Roman" w:eastAsiaTheme="minorHAnsi" w:hAnsi="Times New Roman"/>
          <w:sz w:val="27"/>
          <w:szCs w:val="27"/>
        </w:rPr>
        <w:t>815 704,8</w:t>
      </w:r>
      <w:r w:rsidR="006E6958" w:rsidRPr="0034760C">
        <w:rPr>
          <w:rFonts w:ascii="Times New Roman" w:eastAsiaTheme="minorHAnsi" w:hAnsi="Times New Roman"/>
          <w:sz w:val="27"/>
          <w:szCs w:val="27"/>
        </w:rPr>
        <w:t xml:space="preserve"> тыс. рублей (в том числе за счет средств областного бюджета 8</w:t>
      </w:r>
      <w:r w:rsidRPr="0034760C">
        <w:rPr>
          <w:rFonts w:ascii="Times New Roman" w:eastAsiaTheme="minorHAnsi" w:hAnsi="Times New Roman"/>
          <w:sz w:val="27"/>
          <w:szCs w:val="27"/>
        </w:rPr>
        <w:t>15 694,8</w:t>
      </w:r>
      <w:r w:rsidR="006E6958" w:rsidRPr="0034760C">
        <w:rPr>
          <w:rFonts w:ascii="Times New Roman" w:eastAsiaTheme="minorHAnsi" w:hAnsi="Times New Roman"/>
          <w:sz w:val="27"/>
          <w:szCs w:val="27"/>
        </w:rPr>
        <w:t>тыс. рублей</w:t>
      </w:r>
      <w:r w:rsidR="00151066">
        <w:rPr>
          <w:rFonts w:ascii="Times New Roman" w:eastAsiaTheme="minorHAnsi" w:hAnsi="Times New Roman"/>
          <w:sz w:val="27"/>
          <w:szCs w:val="27"/>
        </w:rPr>
        <w:t>)</w:t>
      </w:r>
      <w:r w:rsidRPr="0034760C">
        <w:rPr>
          <w:rFonts w:ascii="Times New Roman" w:eastAsiaTheme="minorHAnsi" w:hAnsi="Times New Roman"/>
          <w:sz w:val="27"/>
          <w:szCs w:val="27"/>
        </w:rPr>
        <w:t>;</w:t>
      </w:r>
    </w:p>
    <w:p w:rsidR="0034760C" w:rsidRPr="0034760C" w:rsidRDefault="0034760C" w:rsidP="00B23CAA">
      <w:pPr>
        <w:spacing w:after="0" w:line="24" w:lineRule="atLeast"/>
        <w:ind w:firstLine="680"/>
        <w:jc w:val="both"/>
        <w:rPr>
          <w:rFonts w:ascii="Times New Roman" w:eastAsiaTheme="minorHAnsi" w:hAnsi="Times New Roman"/>
          <w:sz w:val="27"/>
          <w:szCs w:val="27"/>
        </w:rPr>
      </w:pPr>
      <w:r w:rsidRPr="0034760C">
        <w:rPr>
          <w:rFonts w:ascii="Times New Roman" w:eastAsiaTheme="minorHAnsi" w:hAnsi="Times New Roman"/>
          <w:sz w:val="27"/>
          <w:szCs w:val="27"/>
        </w:rPr>
        <w:t xml:space="preserve">- проектно-изыскательские работы, проведение </w:t>
      </w:r>
      <w:proofErr w:type="spellStart"/>
      <w:r w:rsidRPr="0034760C">
        <w:rPr>
          <w:rFonts w:ascii="Times New Roman" w:eastAsiaTheme="minorHAnsi" w:hAnsi="Times New Roman"/>
          <w:sz w:val="27"/>
          <w:szCs w:val="27"/>
        </w:rPr>
        <w:t>госэкспертизы</w:t>
      </w:r>
      <w:proofErr w:type="spellEnd"/>
      <w:r w:rsidRPr="0034760C">
        <w:rPr>
          <w:rFonts w:ascii="Times New Roman" w:eastAsiaTheme="minorHAnsi" w:hAnsi="Times New Roman"/>
          <w:sz w:val="27"/>
          <w:szCs w:val="27"/>
        </w:rPr>
        <w:t xml:space="preserve"> проектно-сметной документации для строительства общеобразовательной организации в </w:t>
      </w:r>
      <w:proofErr w:type="spellStart"/>
      <w:r w:rsidRPr="0034760C">
        <w:rPr>
          <w:rFonts w:ascii="Times New Roman" w:eastAsiaTheme="minorHAnsi" w:hAnsi="Times New Roman"/>
          <w:sz w:val="27"/>
          <w:szCs w:val="27"/>
        </w:rPr>
        <w:t>мкр</w:t>
      </w:r>
      <w:proofErr w:type="spellEnd"/>
      <w:r w:rsidRPr="0034760C">
        <w:rPr>
          <w:rFonts w:ascii="Times New Roman" w:eastAsiaTheme="minorHAnsi" w:hAnsi="Times New Roman"/>
          <w:sz w:val="27"/>
          <w:szCs w:val="27"/>
        </w:rPr>
        <w:t>. Динамо г. Миасс Челябинской области  - в сумме 5000,0 тыс. рублей;</w:t>
      </w:r>
    </w:p>
    <w:p w:rsidR="0034760C" w:rsidRPr="0034760C" w:rsidRDefault="0034760C" w:rsidP="00B23CAA">
      <w:pPr>
        <w:spacing w:after="0" w:line="24" w:lineRule="atLeast"/>
        <w:ind w:firstLine="680"/>
        <w:jc w:val="both"/>
        <w:rPr>
          <w:rFonts w:ascii="Times New Roman" w:eastAsiaTheme="minorHAnsi" w:hAnsi="Times New Roman"/>
          <w:sz w:val="27"/>
          <w:szCs w:val="27"/>
        </w:rPr>
      </w:pPr>
      <w:r w:rsidRPr="0034760C">
        <w:rPr>
          <w:rFonts w:ascii="Times New Roman" w:eastAsiaTheme="minorHAnsi" w:hAnsi="Times New Roman"/>
          <w:sz w:val="27"/>
          <w:szCs w:val="27"/>
        </w:rPr>
        <w:t xml:space="preserve">- на проектно-сметную документацию предусмотрены расходы в сумме 100,0 тыс. рублей; </w:t>
      </w:r>
    </w:p>
    <w:p w:rsidR="0034760C" w:rsidRPr="0034760C" w:rsidRDefault="0034760C" w:rsidP="00B23CAA">
      <w:pPr>
        <w:spacing w:after="0" w:line="24" w:lineRule="atLeast"/>
        <w:ind w:firstLine="680"/>
        <w:jc w:val="both"/>
        <w:rPr>
          <w:rFonts w:ascii="Times New Roman" w:eastAsiaTheme="minorHAnsi" w:hAnsi="Times New Roman"/>
          <w:sz w:val="27"/>
          <w:szCs w:val="27"/>
        </w:rPr>
      </w:pPr>
      <w:r w:rsidRPr="0034760C">
        <w:rPr>
          <w:rFonts w:ascii="Times New Roman" w:eastAsiaTheme="minorHAnsi" w:hAnsi="Times New Roman"/>
          <w:sz w:val="27"/>
          <w:szCs w:val="27"/>
        </w:rPr>
        <w:t xml:space="preserve">-проектно-изыскательские работы для строительства общеобразовательного центра на пл. Революции в Южной части г. Миасса Челябинской области -  в сумме 2000,0 тыс. рублей. </w:t>
      </w:r>
    </w:p>
    <w:p w:rsidR="00D400C1" w:rsidRPr="0034760C" w:rsidRDefault="0034760C" w:rsidP="00B23CAA">
      <w:pPr>
        <w:spacing w:after="0" w:line="24" w:lineRule="atLeast"/>
        <w:ind w:firstLine="680"/>
        <w:jc w:val="both"/>
        <w:rPr>
          <w:rFonts w:ascii="Times New Roman" w:eastAsiaTheme="minorHAnsi" w:hAnsi="Times New Roman"/>
          <w:sz w:val="27"/>
          <w:szCs w:val="27"/>
        </w:rPr>
      </w:pPr>
      <w:r w:rsidRPr="0034760C">
        <w:rPr>
          <w:rFonts w:ascii="Times New Roman" w:eastAsiaTheme="minorHAnsi" w:hAnsi="Times New Roman"/>
          <w:sz w:val="27"/>
          <w:szCs w:val="27"/>
        </w:rPr>
        <w:t>В 2023 году  по данному направлению предусмотрено 3500,0 тыс. рублей.</w:t>
      </w:r>
    </w:p>
    <w:p w:rsidR="005A0ADB" w:rsidRPr="00BF6DCB" w:rsidRDefault="00B23CAA" w:rsidP="00B23CAA">
      <w:pPr>
        <w:spacing w:before="120" w:after="120" w:line="24" w:lineRule="atLeast"/>
        <w:ind w:firstLine="680"/>
        <w:rPr>
          <w:rFonts w:ascii="Times New Roman" w:hAnsi="Times New Roman"/>
          <w:b/>
          <w:sz w:val="27"/>
          <w:szCs w:val="27"/>
        </w:rPr>
      </w:pPr>
      <w:r w:rsidRPr="00BF6DCB">
        <w:rPr>
          <w:rFonts w:ascii="Times New Roman" w:hAnsi="Times New Roman"/>
          <w:b/>
          <w:sz w:val="27"/>
          <w:szCs w:val="27"/>
        </w:rPr>
        <w:t xml:space="preserve"> </w:t>
      </w:r>
      <w:r w:rsidR="000850B0" w:rsidRPr="00BF6DCB">
        <w:rPr>
          <w:rFonts w:ascii="Times New Roman" w:hAnsi="Times New Roman"/>
          <w:b/>
          <w:sz w:val="27"/>
          <w:szCs w:val="27"/>
        </w:rPr>
        <w:t>«Культура»</w:t>
      </w:r>
    </w:p>
    <w:p w:rsidR="007D69AD" w:rsidRPr="00BF6DCB" w:rsidRDefault="007D69AD" w:rsidP="00B23CAA">
      <w:pPr>
        <w:spacing w:before="120" w:after="120" w:line="24" w:lineRule="atLeast"/>
        <w:ind w:firstLine="709"/>
        <w:jc w:val="both"/>
        <w:rPr>
          <w:rFonts w:ascii="Times New Roman" w:hAnsi="Times New Roman"/>
          <w:spacing w:val="1"/>
          <w:sz w:val="27"/>
          <w:szCs w:val="27"/>
        </w:rPr>
      </w:pPr>
      <w:r w:rsidRPr="00BF6DCB">
        <w:rPr>
          <w:rFonts w:ascii="Times New Roman" w:hAnsi="Times New Roman"/>
          <w:sz w:val="27"/>
          <w:szCs w:val="27"/>
        </w:rPr>
        <w:t>По данному разделу расходы в проекте бюджета Округа предусмотрены на 202</w:t>
      </w:r>
      <w:r w:rsidR="00BF6DCB" w:rsidRPr="00BF6DCB">
        <w:rPr>
          <w:rFonts w:ascii="Times New Roman" w:hAnsi="Times New Roman"/>
          <w:sz w:val="27"/>
          <w:szCs w:val="27"/>
        </w:rPr>
        <w:t>2</w:t>
      </w:r>
      <w:r w:rsidRPr="00BF6DCB">
        <w:rPr>
          <w:rFonts w:ascii="Times New Roman" w:hAnsi="Times New Roman"/>
          <w:sz w:val="27"/>
          <w:szCs w:val="27"/>
        </w:rPr>
        <w:t xml:space="preserve"> год и на плановый период 202</w:t>
      </w:r>
      <w:r w:rsidR="00BF6DCB" w:rsidRPr="00BF6DCB">
        <w:rPr>
          <w:rFonts w:ascii="Times New Roman" w:hAnsi="Times New Roman"/>
          <w:sz w:val="27"/>
          <w:szCs w:val="27"/>
        </w:rPr>
        <w:t>3</w:t>
      </w:r>
      <w:r w:rsidRPr="00BF6DCB">
        <w:rPr>
          <w:rFonts w:ascii="Times New Roman" w:hAnsi="Times New Roman"/>
          <w:sz w:val="27"/>
          <w:szCs w:val="27"/>
        </w:rPr>
        <w:t xml:space="preserve"> и 202</w:t>
      </w:r>
      <w:r w:rsidR="00BF6DCB" w:rsidRPr="00BF6DCB">
        <w:rPr>
          <w:rFonts w:ascii="Times New Roman" w:hAnsi="Times New Roman"/>
          <w:sz w:val="27"/>
          <w:szCs w:val="27"/>
        </w:rPr>
        <w:t>4</w:t>
      </w:r>
      <w:r w:rsidRPr="00BF6DCB">
        <w:rPr>
          <w:rFonts w:ascii="Times New Roman" w:hAnsi="Times New Roman"/>
          <w:sz w:val="27"/>
          <w:szCs w:val="27"/>
        </w:rPr>
        <w:t xml:space="preserve"> годов в суммах </w:t>
      </w:r>
      <w:r w:rsidR="00BF6DCB" w:rsidRPr="00BF6DCB">
        <w:rPr>
          <w:rFonts w:ascii="Times New Roman" w:hAnsi="Times New Roman"/>
          <w:sz w:val="27"/>
          <w:szCs w:val="27"/>
        </w:rPr>
        <w:t xml:space="preserve">215 513,6 </w:t>
      </w:r>
      <w:r w:rsidRPr="00BF6DCB">
        <w:rPr>
          <w:rFonts w:ascii="Times New Roman" w:hAnsi="Times New Roman"/>
          <w:sz w:val="27"/>
          <w:szCs w:val="27"/>
        </w:rPr>
        <w:t xml:space="preserve">тыс. рублей,                 </w:t>
      </w:r>
      <w:r w:rsidR="00BF6DCB" w:rsidRPr="00BF6DCB">
        <w:rPr>
          <w:rFonts w:ascii="Times New Roman" w:hAnsi="Times New Roman"/>
          <w:sz w:val="27"/>
          <w:szCs w:val="27"/>
        </w:rPr>
        <w:t xml:space="preserve">231 812,0 </w:t>
      </w:r>
      <w:r w:rsidRPr="00BF6DCB">
        <w:rPr>
          <w:rFonts w:ascii="Times New Roman" w:hAnsi="Times New Roman"/>
          <w:sz w:val="27"/>
          <w:szCs w:val="27"/>
        </w:rPr>
        <w:t xml:space="preserve">тыс. рублей и </w:t>
      </w:r>
      <w:r w:rsidR="00BF6DCB" w:rsidRPr="00BF6DCB">
        <w:rPr>
          <w:rFonts w:ascii="Times New Roman" w:hAnsi="Times New Roman"/>
          <w:sz w:val="27"/>
          <w:szCs w:val="27"/>
        </w:rPr>
        <w:t xml:space="preserve">187 670,0 </w:t>
      </w:r>
      <w:r w:rsidRPr="00BF6DCB">
        <w:rPr>
          <w:rFonts w:ascii="Times New Roman" w:hAnsi="Times New Roman"/>
          <w:sz w:val="27"/>
          <w:szCs w:val="27"/>
        </w:rPr>
        <w:t xml:space="preserve">тыс. рублей соответственно.  </w:t>
      </w:r>
    </w:p>
    <w:p w:rsidR="007D69AD" w:rsidRPr="00803DB5" w:rsidRDefault="007D69AD" w:rsidP="00B23CAA">
      <w:pPr>
        <w:tabs>
          <w:tab w:val="left" w:pos="426"/>
        </w:tabs>
        <w:spacing w:after="0" w:line="24" w:lineRule="atLeast"/>
        <w:ind w:firstLine="567"/>
        <w:jc w:val="both"/>
        <w:rPr>
          <w:rFonts w:ascii="Times New Roman" w:hAnsi="Times New Roman"/>
          <w:sz w:val="27"/>
          <w:szCs w:val="27"/>
        </w:rPr>
      </w:pPr>
      <w:r w:rsidRPr="00646033">
        <w:rPr>
          <w:rFonts w:ascii="Times New Roman" w:hAnsi="Times New Roman"/>
          <w:color w:val="FF0000"/>
          <w:spacing w:val="1"/>
          <w:sz w:val="27"/>
          <w:szCs w:val="27"/>
        </w:rPr>
        <w:tab/>
        <w:t xml:space="preserve"> </w:t>
      </w:r>
      <w:r w:rsidRPr="00803DB5">
        <w:rPr>
          <w:rFonts w:ascii="Times New Roman" w:hAnsi="Times New Roman"/>
          <w:sz w:val="27"/>
          <w:szCs w:val="27"/>
        </w:rPr>
        <w:t xml:space="preserve">За счет средств бюджета Округа планируется обеспечить ежегодное количество пользователей муниципальными библиотеками 56 тыс. человек, в Домах культуры и культурно-досуговых учреждениях провести </w:t>
      </w:r>
      <w:r w:rsidR="00A878D8" w:rsidRPr="00803DB5">
        <w:rPr>
          <w:rFonts w:ascii="Times New Roman" w:eastAsia="Times New Roman" w:hAnsi="Times New Roman"/>
          <w:sz w:val="27"/>
          <w:szCs w:val="27"/>
          <w:lang w:eastAsia="ru-RU"/>
        </w:rPr>
        <w:t xml:space="preserve">не менее </w:t>
      </w:r>
      <w:r w:rsidRPr="00803DB5">
        <w:rPr>
          <w:rFonts w:ascii="Times New Roman" w:hAnsi="Times New Roman"/>
          <w:sz w:val="27"/>
          <w:szCs w:val="27"/>
        </w:rPr>
        <w:t>2500 культурно-массовых мероприятий всех форм проведения, в том числе дистанционных, к</w:t>
      </w:r>
      <w:r w:rsidRPr="00803DB5">
        <w:rPr>
          <w:rFonts w:ascii="Times New Roman" w:eastAsia="Times New Roman" w:hAnsi="Times New Roman"/>
          <w:sz w:val="27"/>
          <w:szCs w:val="27"/>
          <w:lang w:eastAsia="ru-RU"/>
        </w:rPr>
        <w:t>оличество потребителей музейной услуги на 202</w:t>
      </w:r>
      <w:r w:rsidR="00803DB5" w:rsidRPr="00803DB5">
        <w:rPr>
          <w:rFonts w:ascii="Times New Roman" w:eastAsia="Times New Roman" w:hAnsi="Times New Roman"/>
          <w:sz w:val="27"/>
          <w:szCs w:val="27"/>
          <w:lang w:eastAsia="ru-RU"/>
        </w:rPr>
        <w:t>2</w:t>
      </w:r>
      <w:r w:rsidRPr="00803DB5">
        <w:rPr>
          <w:rFonts w:ascii="Times New Roman" w:eastAsia="Times New Roman" w:hAnsi="Times New Roman"/>
          <w:sz w:val="27"/>
          <w:szCs w:val="27"/>
          <w:lang w:eastAsia="ru-RU"/>
        </w:rPr>
        <w:t xml:space="preserve"> год планируется не менее </w:t>
      </w:r>
      <w:r w:rsidR="00A878D8" w:rsidRPr="00803DB5">
        <w:rPr>
          <w:rFonts w:ascii="Times New Roman" w:eastAsia="Times New Roman" w:hAnsi="Times New Roman"/>
          <w:sz w:val="27"/>
          <w:szCs w:val="27"/>
          <w:lang w:eastAsia="ru-RU"/>
        </w:rPr>
        <w:t>25</w:t>
      </w:r>
      <w:r w:rsidRPr="00803DB5">
        <w:rPr>
          <w:rFonts w:ascii="Times New Roman" w:eastAsia="Times New Roman" w:hAnsi="Times New Roman"/>
          <w:sz w:val="27"/>
          <w:szCs w:val="27"/>
          <w:lang w:eastAsia="ru-RU"/>
        </w:rPr>
        <w:t> 000 человек</w:t>
      </w:r>
      <w:r w:rsidRPr="00803DB5">
        <w:rPr>
          <w:rFonts w:ascii="Times New Roman" w:hAnsi="Times New Roman"/>
          <w:sz w:val="27"/>
          <w:szCs w:val="27"/>
        </w:rPr>
        <w:t>.</w:t>
      </w:r>
    </w:p>
    <w:p w:rsidR="00C42429" w:rsidRPr="00C42429" w:rsidRDefault="007D69AD" w:rsidP="00B23CAA">
      <w:pPr>
        <w:tabs>
          <w:tab w:val="left" w:pos="426"/>
        </w:tabs>
        <w:spacing w:after="0" w:line="24" w:lineRule="atLeast"/>
        <w:ind w:firstLine="567"/>
        <w:jc w:val="both"/>
        <w:rPr>
          <w:rFonts w:ascii="Times New Roman" w:hAnsi="Times New Roman"/>
          <w:spacing w:val="1"/>
          <w:sz w:val="27"/>
          <w:szCs w:val="27"/>
        </w:rPr>
      </w:pPr>
      <w:proofErr w:type="gramStart"/>
      <w:r w:rsidRPr="00803DB5">
        <w:rPr>
          <w:rFonts w:ascii="Times New Roman" w:hAnsi="Times New Roman"/>
          <w:spacing w:val="1"/>
          <w:sz w:val="27"/>
          <w:szCs w:val="27"/>
        </w:rPr>
        <w:t>По муниципальной программе «Сохранение, использование и популяризация</w:t>
      </w:r>
      <w:r w:rsidRPr="00C42429">
        <w:rPr>
          <w:rFonts w:ascii="Times New Roman" w:hAnsi="Times New Roman"/>
          <w:spacing w:val="1"/>
          <w:sz w:val="27"/>
          <w:szCs w:val="27"/>
        </w:rPr>
        <w:t xml:space="preserve"> историко-культурного наследия и объектов культурного наследия (памятников истории и культуры), находящиеся в собственности Миасского городского округа» </w:t>
      </w:r>
      <w:r w:rsidR="00C42429" w:rsidRPr="00C42429">
        <w:rPr>
          <w:rFonts w:ascii="Times New Roman" w:hAnsi="Times New Roman"/>
          <w:spacing w:val="1"/>
          <w:sz w:val="27"/>
          <w:szCs w:val="27"/>
        </w:rPr>
        <w:t xml:space="preserve">на 2022 год </w:t>
      </w:r>
      <w:r w:rsidRPr="00C42429">
        <w:rPr>
          <w:rFonts w:ascii="Times New Roman" w:hAnsi="Times New Roman"/>
          <w:spacing w:val="1"/>
          <w:sz w:val="27"/>
          <w:szCs w:val="27"/>
        </w:rPr>
        <w:t xml:space="preserve">предусмотрено </w:t>
      </w:r>
      <w:r w:rsidR="00633C6F">
        <w:rPr>
          <w:rFonts w:ascii="Times New Roman" w:hAnsi="Times New Roman"/>
          <w:spacing w:val="1"/>
          <w:sz w:val="27"/>
          <w:szCs w:val="27"/>
        </w:rPr>
        <w:t xml:space="preserve">14668,0 тыс. рублей </w:t>
      </w:r>
      <w:r w:rsidR="00C42429" w:rsidRPr="00C42429">
        <w:rPr>
          <w:rFonts w:ascii="Times New Roman" w:hAnsi="Times New Roman"/>
          <w:spacing w:val="1"/>
          <w:sz w:val="27"/>
          <w:szCs w:val="27"/>
        </w:rPr>
        <w:t>на капитальный ремонт фасада объекта культурного наследия МБУ «Городской краеведческий музей», расположенного по адресу: г. Миасс, ул. Пушкина, д.8 и техническое оснащение музея в рамках национального проекта "Культура".</w:t>
      </w:r>
      <w:proofErr w:type="gramEnd"/>
      <w:r w:rsidR="00C42429" w:rsidRPr="00C42429">
        <w:rPr>
          <w:rFonts w:ascii="Times New Roman" w:hAnsi="Times New Roman"/>
          <w:spacing w:val="1"/>
          <w:sz w:val="27"/>
          <w:szCs w:val="27"/>
        </w:rPr>
        <w:t xml:space="preserve"> На 2023 год  - в сумме 42600,0 тыс. рублей на ремонт внутренних помещений МБУ «Городской краеведческий музей», на  2024 год - в сумме 2016,7 тыс. рублей на приобретение экспозиционных витрин, шкафов, картотек для хранения фондов и прочих основных средств.</w:t>
      </w:r>
    </w:p>
    <w:p w:rsidR="00F711B9" w:rsidRPr="00A878D8" w:rsidRDefault="007D69AD" w:rsidP="00B23CAA">
      <w:pPr>
        <w:tabs>
          <w:tab w:val="left" w:pos="851"/>
        </w:tabs>
        <w:spacing w:after="0" w:line="24" w:lineRule="atLeast"/>
        <w:ind w:firstLine="708"/>
        <w:jc w:val="both"/>
        <w:rPr>
          <w:rFonts w:ascii="Times New Roman" w:hAnsi="Times New Roman"/>
          <w:spacing w:val="1"/>
          <w:sz w:val="27"/>
          <w:szCs w:val="27"/>
        </w:rPr>
      </w:pPr>
      <w:r w:rsidRPr="00646033">
        <w:rPr>
          <w:rFonts w:ascii="Times New Roman" w:hAnsi="Times New Roman"/>
          <w:color w:val="FF0000"/>
          <w:sz w:val="27"/>
          <w:szCs w:val="27"/>
        </w:rPr>
        <w:tab/>
      </w:r>
      <w:proofErr w:type="gramStart"/>
      <w:r w:rsidRPr="00A878D8">
        <w:rPr>
          <w:rFonts w:ascii="Times New Roman" w:hAnsi="Times New Roman"/>
          <w:spacing w:val="1"/>
          <w:sz w:val="27"/>
          <w:szCs w:val="27"/>
        </w:rPr>
        <w:t xml:space="preserve">По муниципальной программе «Развитие культуры в Миасском городском округе» (подпрограмма «Укрепление материально-технической базы учреждений культуры») предусмотрено </w:t>
      </w:r>
      <w:r w:rsidR="00C42429" w:rsidRPr="00A878D8">
        <w:rPr>
          <w:rFonts w:ascii="Times New Roman" w:hAnsi="Times New Roman"/>
          <w:spacing w:val="1"/>
          <w:sz w:val="27"/>
          <w:szCs w:val="27"/>
        </w:rPr>
        <w:t xml:space="preserve">11000,7 </w:t>
      </w:r>
      <w:r w:rsidRPr="00A878D8">
        <w:rPr>
          <w:rFonts w:ascii="Times New Roman" w:hAnsi="Times New Roman"/>
          <w:spacing w:val="1"/>
          <w:sz w:val="27"/>
          <w:szCs w:val="27"/>
        </w:rPr>
        <w:t>тыс. рублей тыс. рублей</w:t>
      </w:r>
      <w:r w:rsidR="00DE23AF" w:rsidRPr="00A878D8">
        <w:rPr>
          <w:rFonts w:ascii="Times New Roman" w:hAnsi="Times New Roman"/>
          <w:spacing w:val="1"/>
          <w:sz w:val="27"/>
          <w:szCs w:val="27"/>
        </w:rPr>
        <w:t xml:space="preserve"> (из них за счет субсидии из областного бюджета </w:t>
      </w:r>
      <w:r w:rsidR="00C42429" w:rsidRPr="00A878D8">
        <w:rPr>
          <w:rFonts w:ascii="Times New Roman" w:hAnsi="Times New Roman"/>
          <w:spacing w:val="1"/>
          <w:sz w:val="27"/>
          <w:szCs w:val="27"/>
        </w:rPr>
        <w:t xml:space="preserve">6702,7 </w:t>
      </w:r>
      <w:r w:rsidR="00DE23AF" w:rsidRPr="00A878D8">
        <w:rPr>
          <w:rFonts w:ascii="Times New Roman" w:hAnsi="Times New Roman"/>
          <w:spacing w:val="1"/>
          <w:sz w:val="27"/>
          <w:szCs w:val="27"/>
        </w:rPr>
        <w:t xml:space="preserve"> тыс. рублей)</w:t>
      </w:r>
      <w:r w:rsidRPr="00A878D8">
        <w:rPr>
          <w:rFonts w:ascii="Times New Roman" w:hAnsi="Times New Roman"/>
          <w:spacing w:val="1"/>
          <w:sz w:val="27"/>
          <w:szCs w:val="27"/>
        </w:rPr>
        <w:t xml:space="preserve">, в том числе: </w:t>
      </w:r>
      <w:r w:rsidR="00F711B9" w:rsidRPr="00A878D8">
        <w:rPr>
          <w:rFonts w:ascii="Times New Roman" w:hAnsi="Times New Roman"/>
          <w:spacing w:val="1"/>
          <w:sz w:val="27"/>
          <w:szCs w:val="27"/>
        </w:rPr>
        <w:t xml:space="preserve">на разработку проектно-сметной документации на капитальный ремонт здания в </w:t>
      </w:r>
      <w:r w:rsidR="00633C6F">
        <w:rPr>
          <w:rFonts w:ascii="Times New Roman" w:hAnsi="Times New Roman"/>
          <w:spacing w:val="1"/>
          <w:sz w:val="27"/>
          <w:szCs w:val="27"/>
        </w:rPr>
        <w:t xml:space="preserve">сельском клубе с. Новоандреевка </w:t>
      </w:r>
      <w:r w:rsidR="00633C6F" w:rsidRPr="00A878D8">
        <w:rPr>
          <w:rFonts w:ascii="Times New Roman" w:hAnsi="Times New Roman"/>
          <w:spacing w:val="1"/>
          <w:sz w:val="27"/>
          <w:szCs w:val="27"/>
        </w:rPr>
        <w:t>–</w:t>
      </w:r>
      <w:r w:rsidR="00633C6F">
        <w:rPr>
          <w:rFonts w:ascii="Times New Roman" w:hAnsi="Times New Roman"/>
          <w:spacing w:val="1"/>
          <w:sz w:val="27"/>
          <w:szCs w:val="27"/>
        </w:rPr>
        <w:t xml:space="preserve"> </w:t>
      </w:r>
      <w:r w:rsidR="00F711B9" w:rsidRPr="00A878D8">
        <w:rPr>
          <w:rFonts w:ascii="Times New Roman" w:hAnsi="Times New Roman"/>
          <w:spacing w:val="1"/>
          <w:sz w:val="27"/>
          <w:szCs w:val="27"/>
        </w:rPr>
        <w:t>2500,0 тыс. рублей, на обеспечение развития и укрепления материально-технической базы домов культуры</w:t>
      </w:r>
      <w:proofErr w:type="gramEnd"/>
      <w:r w:rsidR="00F711B9" w:rsidRPr="00A878D8">
        <w:rPr>
          <w:rFonts w:ascii="Times New Roman" w:hAnsi="Times New Roman"/>
          <w:spacing w:val="1"/>
          <w:sz w:val="27"/>
          <w:szCs w:val="27"/>
        </w:rPr>
        <w:t xml:space="preserve"> в населенных пунктах с числом жителей до 50 тысяч человек (приобретение звукового и светового оборудования, одежда сцены, шторы и пр. в филиал МКУ «Городской дом культуры филиал сельского дома культуры </w:t>
      </w:r>
      <w:proofErr w:type="gramStart"/>
      <w:r w:rsidR="00F711B9" w:rsidRPr="00A878D8">
        <w:rPr>
          <w:rFonts w:ascii="Times New Roman" w:hAnsi="Times New Roman"/>
          <w:spacing w:val="1"/>
          <w:sz w:val="27"/>
          <w:szCs w:val="27"/>
        </w:rPr>
        <w:t>с</w:t>
      </w:r>
      <w:proofErr w:type="gramEnd"/>
      <w:r w:rsidR="00F711B9" w:rsidRPr="00A878D8">
        <w:rPr>
          <w:rFonts w:ascii="Times New Roman" w:hAnsi="Times New Roman"/>
          <w:spacing w:val="1"/>
          <w:sz w:val="27"/>
          <w:szCs w:val="27"/>
        </w:rPr>
        <w:t>. Смородинка) – 3733,7 тыс. рублей,  на проведение ремонтных работ, противопожарных, антитеррористических  мероприятий учреждений культуры – 3519,8 тыс. рублей, на комплектование книжных фондов – 1247,2 тыс. рублей.</w:t>
      </w:r>
    </w:p>
    <w:p w:rsidR="00F711B9" w:rsidRPr="00A878D8" w:rsidRDefault="00F711B9" w:rsidP="00B23CAA">
      <w:pPr>
        <w:tabs>
          <w:tab w:val="left" w:pos="851"/>
        </w:tabs>
        <w:spacing w:after="0" w:line="24" w:lineRule="atLeast"/>
        <w:ind w:firstLine="709"/>
        <w:jc w:val="both"/>
        <w:rPr>
          <w:rFonts w:ascii="Times New Roman" w:hAnsi="Times New Roman"/>
          <w:spacing w:val="1"/>
          <w:sz w:val="27"/>
          <w:szCs w:val="27"/>
        </w:rPr>
      </w:pPr>
      <w:r w:rsidRPr="00A878D8">
        <w:rPr>
          <w:rFonts w:ascii="Times New Roman" w:hAnsi="Times New Roman"/>
          <w:spacing w:val="1"/>
          <w:sz w:val="27"/>
          <w:szCs w:val="27"/>
        </w:rPr>
        <w:t xml:space="preserve">На 2023 год предусмотрены расходы в сумме 22235,5 тыс. рублей, в том числе: за счет средств бюджета Округа - в сумме 6464,7 тыс. рублей,  средств субсидий из областного бюджета - в сумме 21909,5 тыс. рублей, из них на проведение капитального ремонта фасада здания МКУ "ГДК" п. Ленинск – 4915,1 тыс. рублей; </w:t>
      </w:r>
      <w:proofErr w:type="gramStart"/>
      <w:r w:rsidRPr="00A878D8">
        <w:rPr>
          <w:rFonts w:ascii="Times New Roman" w:hAnsi="Times New Roman"/>
          <w:spacing w:val="1"/>
          <w:sz w:val="27"/>
          <w:szCs w:val="27"/>
        </w:rPr>
        <w:t xml:space="preserve">на проведение ремонтных работ, противопожарных и энергосберегающих мероприятий учреждений дополнительного образования – 4000,0 тыс. рублей; на комплектование книжных фондов – 898,9 тыс. рублей; на оснащение оборудованием детских музыкальных, художественных, хореографических школ, и школ искусств – 12421,5 тыс. рублей. </w:t>
      </w:r>
      <w:proofErr w:type="gramEnd"/>
    </w:p>
    <w:p w:rsidR="00F711B9" w:rsidRPr="00A878D8" w:rsidRDefault="00F711B9" w:rsidP="00B23CAA">
      <w:pPr>
        <w:tabs>
          <w:tab w:val="left" w:pos="851"/>
        </w:tabs>
        <w:spacing w:after="0" w:line="24" w:lineRule="atLeast"/>
        <w:ind w:firstLine="709"/>
        <w:jc w:val="both"/>
        <w:rPr>
          <w:rFonts w:ascii="Times New Roman" w:hAnsi="Times New Roman"/>
          <w:spacing w:val="1"/>
          <w:sz w:val="27"/>
          <w:szCs w:val="27"/>
        </w:rPr>
      </w:pPr>
      <w:proofErr w:type="gramStart"/>
      <w:r w:rsidRPr="00A878D8">
        <w:rPr>
          <w:rFonts w:ascii="Times New Roman" w:hAnsi="Times New Roman"/>
          <w:spacing w:val="1"/>
          <w:sz w:val="27"/>
          <w:szCs w:val="27"/>
        </w:rPr>
        <w:t>На 2024 год запланированы расходы в сумме 7755,3 тыс. рублей, в том числе: за счет средств бюджета Округа – 200,7 тыс. рублей, средств субсидий из областного бюджета – 7554,6 тыс. рублей, из них на проведение капитального ремонта кровли здания СДК с. Новоандреевка – 2856,4 тыс. рублей; на проведение ремонтных работ, противопожарных и энергосберегающих мероприятий учреждений дополнительного образования – 4000,0 тыс. рублей;</w:t>
      </w:r>
      <w:proofErr w:type="gramEnd"/>
      <w:r w:rsidRPr="00A878D8">
        <w:rPr>
          <w:rFonts w:ascii="Times New Roman" w:hAnsi="Times New Roman"/>
          <w:spacing w:val="1"/>
          <w:sz w:val="27"/>
          <w:szCs w:val="27"/>
        </w:rPr>
        <w:t xml:space="preserve"> на комплектование книжных фондов – 898,9тыс. рублей. </w:t>
      </w:r>
    </w:p>
    <w:p w:rsidR="00A878D8" w:rsidRPr="00A878D8" w:rsidRDefault="007D69AD" w:rsidP="00B23CAA">
      <w:pPr>
        <w:spacing w:after="0" w:line="24" w:lineRule="atLeast"/>
        <w:ind w:left="-66" w:right="-113" w:firstLine="708"/>
        <w:jc w:val="both"/>
        <w:rPr>
          <w:rFonts w:ascii="Times New Roman" w:hAnsi="Times New Roman"/>
          <w:spacing w:val="1"/>
          <w:sz w:val="27"/>
          <w:szCs w:val="27"/>
        </w:rPr>
      </w:pPr>
      <w:proofErr w:type="gramStart"/>
      <w:r w:rsidRPr="00A878D8">
        <w:rPr>
          <w:rFonts w:ascii="Times New Roman" w:hAnsi="Times New Roman"/>
          <w:spacing w:val="1"/>
          <w:sz w:val="27"/>
          <w:szCs w:val="27"/>
        </w:rPr>
        <w:t>На проведение основных городских мероприятий, в рамках муниципальной программы «Развитие культуры в Миасском городском округе» (подпрограмма «Культура.</w:t>
      </w:r>
      <w:proofErr w:type="gramEnd"/>
      <w:r w:rsidRPr="00A878D8">
        <w:rPr>
          <w:rFonts w:ascii="Times New Roman" w:hAnsi="Times New Roman"/>
          <w:spacing w:val="1"/>
          <w:sz w:val="27"/>
          <w:szCs w:val="27"/>
        </w:rPr>
        <w:t xml:space="preserve"> Искусство. </w:t>
      </w:r>
      <w:proofErr w:type="gramStart"/>
      <w:r w:rsidRPr="00A878D8">
        <w:rPr>
          <w:rFonts w:ascii="Times New Roman" w:hAnsi="Times New Roman"/>
          <w:spacing w:val="1"/>
          <w:sz w:val="27"/>
          <w:szCs w:val="27"/>
        </w:rPr>
        <w:t xml:space="preserve">Творчество») предусмотрено </w:t>
      </w:r>
      <w:r w:rsidR="007B1D1D" w:rsidRPr="00A878D8">
        <w:rPr>
          <w:rFonts w:ascii="Times New Roman" w:hAnsi="Times New Roman"/>
          <w:spacing w:val="1"/>
          <w:sz w:val="27"/>
          <w:szCs w:val="27"/>
        </w:rPr>
        <w:t>5157,2 тыс. рублей.</w:t>
      </w:r>
      <w:proofErr w:type="gramEnd"/>
      <w:r w:rsidR="007B1D1D" w:rsidRPr="00A878D8">
        <w:rPr>
          <w:rFonts w:ascii="Times New Roman" w:hAnsi="Times New Roman"/>
          <w:spacing w:val="1"/>
          <w:sz w:val="27"/>
          <w:szCs w:val="27"/>
        </w:rPr>
        <w:t xml:space="preserve"> </w:t>
      </w:r>
      <w:proofErr w:type="gramStart"/>
      <w:r w:rsidR="007B1D1D" w:rsidRPr="00A878D8">
        <w:rPr>
          <w:rFonts w:ascii="Times New Roman" w:hAnsi="Times New Roman"/>
          <w:spacing w:val="1"/>
          <w:sz w:val="27"/>
          <w:szCs w:val="27"/>
        </w:rPr>
        <w:t xml:space="preserve">Основные направления расходов: проведение в 2022 году праздничных мероприятий, посвященных празднованию Дня Победы – 1300,0 тыс. рублей, посвященных Дню города – 500,0 тыс. рублей, Дню </w:t>
      </w:r>
      <w:proofErr w:type="spellStart"/>
      <w:r w:rsidR="007B1D1D" w:rsidRPr="00A878D8">
        <w:rPr>
          <w:rFonts w:ascii="Times New Roman" w:hAnsi="Times New Roman"/>
          <w:spacing w:val="1"/>
          <w:sz w:val="27"/>
          <w:szCs w:val="27"/>
        </w:rPr>
        <w:t>Машгородка</w:t>
      </w:r>
      <w:proofErr w:type="spellEnd"/>
      <w:r w:rsidR="007B1D1D" w:rsidRPr="00A878D8">
        <w:rPr>
          <w:rFonts w:ascii="Times New Roman" w:hAnsi="Times New Roman"/>
          <w:spacing w:val="1"/>
          <w:sz w:val="27"/>
          <w:szCs w:val="27"/>
        </w:rPr>
        <w:t xml:space="preserve"> – 200,0 тыс. рублей, заработная плата артистам коллективов (оркестры) - 600,0 тыс. рублей, прочие программные мероприятия – 2557,2 тыс. рублей («Масленица», «Сабантуй», «День защиты детей», «Троица», «День знаний», «</w:t>
      </w:r>
      <w:proofErr w:type="spellStart"/>
      <w:r w:rsidR="007B1D1D" w:rsidRPr="00A878D8">
        <w:rPr>
          <w:rFonts w:ascii="Times New Roman" w:hAnsi="Times New Roman"/>
          <w:spacing w:val="1"/>
          <w:sz w:val="27"/>
          <w:szCs w:val="27"/>
        </w:rPr>
        <w:t>Миасские</w:t>
      </w:r>
      <w:proofErr w:type="spellEnd"/>
      <w:r w:rsidR="007B1D1D" w:rsidRPr="00A878D8">
        <w:rPr>
          <w:rFonts w:ascii="Times New Roman" w:hAnsi="Times New Roman"/>
          <w:spacing w:val="1"/>
          <w:sz w:val="27"/>
          <w:szCs w:val="27"/>
        </w:rPr>
        <w:t xml:space="preserve"> звездочки», «Ёлка Главы» и другие). </w:t>
      </w:r>
      <w:proofErr w:type="gramEnd"/>
    </w:p>
    <w:p w:rsidR="007B1D1D" w:rsidRPr="00A878D8" w:rsidRDefault="007B1D1D" w:rsidP="00B23CAA">
      <w:pPr>
        <w:spacing w:after="0" w:line="24" w:lineRule="atLeast"/>
        <w:ind w:left="-66" w:right="-113" w:firstLine="708"/>
        <w:jc w:val="both"/>
        <w:rPr>
          <w:rFonts w:ascii="Times New Roman" w:hAnsi="Times New Roman"/>
          <w:spacing w:val="1"/>
          <w:sz w:val="27"/>
          <w:szCs w:val="27"/>
        </w:rPr>
      </w:pPr>
      <w:r w:rsidRPr="00A878D8">
        <w:rPr>
          <w:rFonts w:ascii="Times New Roman" w:hAnsi="Times New Roman"/>
          <w:spacing w:val="1"/>
          <w:sz w:val="27"/>
          <w:szCs w:val="27"/>
        </w:rPr>
        <w:t>На 2023–2024 годы запланированы расходы в сумме по 500,0 тыс. рублей ежегодно.</w:t>
      </w:r>
    </w:p>
    <w:p w:rsidR="005A0ADB" w:rsidRPr="00B23CAA" w:rsidRDefault="0054497B" w:rsidP="00B23CAA">
      <w:pPr>
        <w:shd w:val="clear" w:color="auto" w:fill="FFFFFF"/>
        <w:spacing w:before="120" w:after="120" w:line="24" w:lineRule="atLeast"/>
        <w:ind w:right="11" w:firstLine="709"/>
        <w:jc w:val="both"/>
        <w:rPr>
          <w:rFonts w:ascii="Times New Roman" w:hAnsi="Times New Roman"/>
          <w:b/>
          <w:spacing w:val="1"/>
          <w:sz w:val="27"/>
          <w:szCs w:val="27"/>
        </w:rPr>
      </w:pPr>
      <w:r w:rsidRPr="00B23CAA">
        <w:rPr>
          <w:rFonts w:ascii="Times New Roman" w:hAnsi="Times New Roman"/>
          <w:b/>
          <w:spacing w:val="1"/>
          <w:sz w:val="27"/>
          <w:szCs w:val="27"/>
        </w:rPr>
        <w:t xml:space="preserve"> </w:t>
      </w:r>
      <w:r w:rsidR="000850B0" w:rsidRPr="00B23CAA">
        <w:rPr>
          <w:rFonts w:ascii="Times New Roman" w:hAnsi="Times New Roman"/>
          <w:b/>
          <w:spacing w:val="1"/>
          <w:sz w:val="27"/>
          <w:szCs w:val="27"/>
        </w:rPr>
        <w:t>«Социальная политика»</w:t>
      </w:r>
    </w:p>
    <w:p w:rsidR="001A24A3" w:rsidRPr="00CD3C76" w:rsidRDefault="00ED65C6" w:rsidP="00B23CAA">
      <w:pPr>
        <w:shd w:val="clear" w:color="auto" w:fill="FFFFFF"/>
        <w:spacing w:after="0" w:line="24" w:lineRule="atLeast"/>
        <w:ind w:right="14" w:firstLine="709"/>
        <w:jc w:val="both"/>
        <w:rPr>
          <w:rFonts w:ascii="Times New Roman" w:hAnsi="Times New Roman"/>
          <w:sz w:val="27"/>
          <w:szCs w:val="27"/>
        </w:rPr>
      </w:pPr>
      <w:r w:rsidRPr="00CD3C76">
        <w:rPr>
          <w:rFonts w:ascii="Times New Roman" w:hAnsi="Times New Roman"/>
          <w:sz w:val="27"/>
          <w:szCs w:val="27"/>
        </w:rPr>
        <w:t>В</w:t>
      </w:r>
      <w:r w:rsidR="005A0ADB" w:rsidRPr="00CD3C76">
        <w:rPr>
          <w:rFonts w:ascii="Times New Roman" w:hAnsi="Times New Roman"/>
          <w:sz w:val="27"/>
          <w:szCs w:val="27"/>
        </w:rPr>
        <w:t xml:space="preserve">  проекте бюджета  О</w:t>
      </w:r>
      <w:r w:rsidR="00481613" w:rsidRPr="00CD3C76">
        <w:rPr>
          <w:rFonts w:ascii="Times New Roman" w:hAnsi="Times New Roman"/>
          <w:sz w:val="27"/>
          <w:szCs w:val="27"/>
        </w:rPr>
        <w:t>круга по  разд</w:t>
      </w:r>
      <w:r w:rsidR="00184E2B" w:rsidRPr="00CD3C76">
        <w:rPr>
          <w:rFonts w:ascii="Times New Roman" w:hAnsi="Times New Roman"/>
          <w:sz w:val="27"/>
          <w:szCs w:val="27"/>
        </w:rPr>
        <w:t>елу «Социальная политика» на 202</w:t>
      </w:r>
      <w:r w:rsidR="00CD3C76" w:rsidRPr="00CD3C76">
        <w:rPr>
          <w:rFonts w:ascii="Times New Roman" w:hAnsi="Times New Roman"/>
          <w:sz w:val="27"/>
          <w:szCs w:val="27"/>
        </w:rPr>
        <w:t>2</w:t>
      </w:r>
      <w:r w:rsidR="00481613" w:rsidRPr="00CD3C76">
        <w:rPr>
          <w:rFonts w:ascii="Times New Roman" w:hAnsi="Times New Roman"/>
          <w:sz w:val="27"/>
          <w:szCs w:val="27"/>
        </w:rPr>
        <w:t xml:space="preserve"> год  предусмотрены расходы в сумме </w:t>
      </w:r>
      <w:r w:rsidR="00CD3C76" w:rsidRPr="00CD3C76">
        <w:rPr>
          <w:rFonts w:ascii="Times New Roman" w:hAnsi="Times New Roman"/>
          <w:sz w:val="27"/>
          <w:szCs w:val="27"/>
        </w:rPr>
        <w:t xml:space="preserve">1 284 156,2 </w:t>
      </w:r>
      <w:r w:rsidR="00481613" w:rsidRPr="00CD3C76">
        <w:rPr>
          <w:rFonts w:ascii="Times New Roman" w:hAnsi="Times New Roman"/>
          <w:sz w:val="27"/>
          <w:szCs w:val="27"/>
        </w:rPr>
        <w:t>тыс. рублей, на плановый период 20</w:t>
      </w:r>
      <w:r w:rsidR="005A0ADB" w:rsidRPr="00CD3C76">
        <w:rPr>
          <w:rFonts w:ascii="Times New Roman" w:hAnsi="Times New Roman"/>
          <w:sz w:val="27"/>
          <w:szCs w:val="27"/>
        </w:rPr>
        <w:t>2</w:t>
      </w:r>
      <w:r w:rsidR="00CD3C76" w:rsidRPr="00CD3C76">
        <w:rPr>
          <w:rFonts w:ascii="Times New Roman" w:hAnsi="Times New Roman"/>
          <w:sz w:val="27"/>
          <w:szCs w:val="27"/>
        </w:rPr>
        <w:t>3</w:t>
      </w:r>
      <w:r w:rsidR="00481613" w:rsidRPr="00CD3C76">
        <w:rPr>
          <w:rFonts w:ascii="Times New Roman" w:hAnsi="Times New Roman"/>
          <w:sz w:val="27"/>
          <w:szCs w:val="27"/>
        </w:rPr>
        <w:t xml:space="preserve"> и 202</w:t>
      </w:r>
      <w:r w:rsidR="00CD3C76" w:rsidRPr="00CD3C76">
        <w:rPr>
          <w:rFonts w:ascii="Times New Roman" w:hAnsi="Times New Roman"/>
          <w:sz w:val="27"/>
          <w:szCs w:val="27"/>
        </w:rPr>
        <w:t>4</w:t>
      </w:r>
      <w:r w:rsidR="00481613" w:rsidRPr="00CD3C76">
        <w:rPr>
          <w:rFonts w:ascii="Times New Roman" w:hAnsi="Times New Roman"/>
          <w:sz w:val="27"/>
          <w:szCs w:val="27"/>
        </w:rPr>
        <w:t xml:space="preserve"> годов – в суммах соответственно </w:t>
      </w:r>
      <w:r w:rsidR="00CD3C76" w:rsidRPr="00CD3C76">
        <w:rPr>
          <w:rFonts w:ascii="Times New Roman" w:hAnsi="Times New Roman"/>
          <w:sz w:val="27"/>
          <w:szCs w:val="27"/>
        </w:rPr>
        <w:t xml:space="preserve">1 325 521,1 </w:t>
      </w:r>
      <w:r w:rsidR="00481613" w:rsidRPr="00CD3C76">
        <w:rPr>
          <w:rFonts w:ascii="Times New Roman" w:hAnsi="Times New Roman"/>
          <w:sz w:val="27"/>
          <w:szCs w:val="27"/>
        </w:rPr>
        <w:t xml:space="preserve">тыс. рублей и </w:t>
      </w:r>
      <w:r w:rsidR="00CD3C76" w:rsidRPr="00CD3C76">
        <w:rPr>
          <w:rFonts w:ascii="Times New Roman" w:hAnsi="Times New Roman"/>
          <w:sz w:val="27"/>
          <w:szCs w:val="27"/>
        </w:rPr>
        <w:t xml:space="preserve">1 380 460,9 </w:t>
      </w:r>
      <w:r w:rsidR="00481613" w:rsidRPr="00CD3C76">
        <w:rPr>
          <w:rFonts w:ascii="Times New Roman" w:hAnsi="Times New Roman"/>
          <w:sz w:val="27"/>
          <w:szCs w:val="27"/>
        </w:rPr>
        <w:t xml:space="preserve">тыс. рублей. </w:t>
      </w:r>
      <w:r w:rsidR="005129FD" w:rsidRPr="00CD3C76">
        <w:rPr>
          <w:rFonts w:ascii="Times New Roman" w:hAnsi="Times New Roman"/>
          <w:sz w:val="27"/>
          <w:szCs w:val="27"/>
        </w:rPr>
        <w:t xml:space="preserve">Доля расходов на социальную политику в общем объеме расходов бюджета Округа  составит </w:t>
      </w:r>
      <w:r w:rsidR="00CD3C76" w:rsidRPr="00CD3C76">
        <w:rPr>
          <w:rFonts w:ascii="Times New Roman" w:hAnsi="Times New Roman"/>
          <w:sz w:val="27"/>
          <w:szCs w:val="27"/>
        </w:rPr>
        <w:t>17,3</w:t>
      </w:r>
      <w:r w:rsidR="005129FD" w:rsidRPr="00CD3C76">
        <w:rPr>
          <w:rFonts w:ascii="Times New Roman" w:hAnsi="Times New Roman"/>
          <w:sz w:val="27"/>
          <w:szCs w:val="27"/>
        </w:rPr>
        <w:t xml:space="preserve"> % в 20</w:t>
      </w:r>
      <w:r w:rsidR="001B473F" w:rsidRPr="00CD3C76">
        <w:rPr>
          <w:rFonts w:ascii="Times New Roman" w:hAnsi="Times New Roman"/>
          <w:sz w:val="27"/>
          <w:szCs w:val="27"/>
        </w:rPr>
        <w:t>2</w:t>
      </w:r>
      <w:r w:rsidR="00CD3C76" w:rsidRPr="00CD3C76">
        <w:rPr>
          <w:rFonts w:ascii="Times New Roman" w:hAnsi="Times New Roman"/>
          <w:sz w:val="27"/>
          <w:szCs w:val="27"/>
        </w:rPr>
        <w:t>2</w:t>
      </w:r>
      <w:r w:rsidR="00184E2B" w:rsidRPr="00CD3C76">
        <w:rPr>
          <w:rFonts w:ascii="Times New Roman" w:hAnsi="Times New Roman"/>
          <w:sz w:val="27"/>
          <w:szCs w:val="27"/>
        </w:rPr>
        <w:t xml:space="preserve"> </w:t>
      </w:r>
      <w:r w:rsidR="005129FD" w:rsidRPr="00CD3C76">
        <w:rPr>
          <w:rFonts w:ascii="Times New Roman" w:hAnsi="Times New Roman"/>
          <w:sz w:val="27"/>
          <w:szCs w:val="27"/>
        </w:rPr>
        <w:t>году.</w:t>
      </w:r>
    </w:p>
    <w:p w:rsidR="009B68C5" w:rsidRPr="009B7D45" w:rsidRDefault="009B68C5" w:rsidP="00B23CAA">
      <w:pPr>
        <w:shd w:val="clear" w:color="auto" w:fill="FFFFFF"/>
        <w:spacing w:after="0" w:line="24" w:lineRule="atLeast"/>
        <w:ind w:right="14" w:firstLine="709"/>
        <w:jc w:val="both"/>
        <w:rPr>
          <w:rFonts w:ascii="Times New Roman" w:hAnsi="Times New Roman"/>
          <w:sz w:val="27"/>
          <w:szCs w:val="27"/>
        </w:rPr>
      </w:pPr>
      <w:proofErr w:type="gramStart"/>
      <w:r w:rsidRPr="009B7D45">
        <w:rPr>
          <w:rFonts w:ascii="Times New Roman" w:hAnsi="Times New Roman"/>
          <w:sz w:val="27"/>
          <w:szCs w:val="27"/>
        </w:rPr>
        <w:t>Расходы предусмотрены с учетом субвенций на переданные государственные полномочия</w:t>
      </w:r>
      <w:r w:rsidR="005129FD" w:rsidRPr="009B7D45">
        <w:rPr>
          <w:rFonts w:ascii="Times New Roman" w:hAnsi="Times New Roman"/>
          <w:b/>
          <w:sz w:val="27"/>
          <w:szCs w:val="27"/>
        </w:rPr>
        <w:t xml:space="preserve"> </w:t>
      </w:r>
      <w:r w:rsidRPr="009B7D45">
        <w:rPr>
          <w:rFonts w:ascii="Times New Roman" w:hAnsi="Times New Roman"/>
          <w:sz w:val="27"/>
          <w:szCs w:val="27"/>
        </w:rPr>
        <w:t>на такие направления  как: ежемесячные денежные выплаты  ветеранам труда и труженикам тыла в рамках Закона Челябинской области «О мерах социальной поддержки ветеранов в Челябинской области», жертвам политических репрессий в рамках Закона Челябинской области «О мерах социальной поддержки жертв политических репрессий в Челябинской области», ежемесячные денежные выплаты имеющим звание «Ветеран труда Челябинской</w:t>
      </w:r>
      <w:proofErr w:type="gramEnd"/>
      <w:r w:rsidRPr="009B7D45">
        <w:rPr>
          <w:rFonts w:ascii="Times New Roman" w:hAnsi="Times New Roman"/>
          <w:sz w:val="27"/>
          <w:szCs w:val="27"/>
        </w:rPr>
        <w:t xml:space="preserve"> </w:t>
      </w:r>
      <w:proofErr w:type="gramStart"/>
      <w:r w:rsidRPr="009B7D45">
        <w:rPr>
          <w:rFonts w:ascii="Times New Roman" w:hAnsi="Times New Roman"/>
          <w:sz w:val="27"/>
          <w:szCs w:val="27"/>
        </w:rPr>
        <w:t>области», в рамках Закона Челябинской области «О Звании Ветеран труда Челябинской области», 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предоставление гражданам субсидий на оплату жилого помещения и коммунальных услуг, ежегодная денежная выплата лицам, награжденным нагрудным знаком  «Почетный</w:t>
      </w:r>
      <w:proofErr w:type="gramEnd"/>
      <w:r w:rsidRPr="009B7D45">
        <w:rPr>
          <w:rFonts w:ascii="Times New Roman" w:hAnsi="Times New Roman"/>
          <w:sz w:val="27"/>
          <w:szCs w:val="27"/>
        </w:rPr>
        <w:t xml:space="preserve"> </w:t>
      </w:r>
      <w:proofErr w:type="gramStart"/>
      <w:r w:rsidRPr="009B7D45">
        <w:rPr>
          <w:rFonts w:ascii="Times New Roman" w:hAnsi="Times New Roman"/>
          <w:sz w:val="27"/>
          <w:szCs w:val="27"/>
        </w:rPr>
        <w:t>донор России», на оплату жилищно-коммунальных услуг отдельным категориям граждан,  ежемесячные денежные выплаты и возмещение расходов, связанных с проездом к местам захоронения в рамках Закона Челябинской области «О дополнительных мерах социальной поддержки детей погибших участников Великой Отечественной войны и приравненных к ним лиц», пособие на ребенка в рамках Закона Челябинской области «О пособии на ребенка», выплата областного единовременного пособия при рождении</w:t>
      </w:r>
      <w:proofErr w:type="gramEnd"/>
      <w:r w:rsidRPr="009B7D45">
        <w:rPr>
          <w:rFonts w:ascii="Times New Roman" w:hAnsi="Times New Roman"/>
          <w:sz w:val="27"/>
          <w:szCs w:val="27"/>
        </w:rPr>
        <w:t xml:space="preserve"> </w:t>
      </w:r>
      <w:proofErr w:type="gramStart"/>
      <w:r w:rsidRPr="009B7D45">
        <w:rPr>
          <w:rFonts w:ascii="Times New Roman" w:hAnsi="Times New Roman"/>
          <w:sz w:val="27"/>
          <w:szCs w:val="27"/>
        </w:rPr>
        <w:t>ребенка в рамках  Закона Челябинской области «Об областном единовременном пособии при рождении ребенка», содержание ребенка в семье опекуна и приемной семье, а также вознаграждение, причитающееся приемному родителю, в рамках Закона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ежемесячная денежная выплата на оплату жилья и коммунальных</w:t>
      </w:r>
      <w:proofErr w:type="gramEnd"/>
      <w:r w:rsidRPr="009B7D45">
        <w:rPr>
          <w:rFonts w:ascii="Times New Roman" w:hAnsi="Times New Roman"/>
          <w:sz w:val="27"/>
          <w:szCs w:val="27"/>
        </w:rPr>
        <w:t xml:space="preserve"> услуг многодетной семье в рамках Закона Челябинской области «О статусе и дополнительных мерах социальной поддержки многодетно</w:t>
      </w:r>
      <w:r w:rsidR="000E5AAD" w:rsidRPr="009B7D45">
        <w:rPr>
          <w:rFonts w:ascii="Times New Roman" w:hAnsi="Times New Roman"/>
          <w:sz w:val="27"/>
          <w:szCs w:val="27"/>
        </w:rPr>
        <w:t xml:space="preserve">й семьи в Челябинской области» и </w:t>
      </w:r>
      <w:r w:rsidRPr="009B7D45">
        <w:rPr>
          <w:rFonts w:ascii="Times New Roman" w:hAnsi="Times New Roman"/>
          <w:sz w:val="27"/>
          <w:szCs w:val="27"/>
        </w:rPr>
        <w:t>другие направления расходов.</w:t>
      </w:r>
    </w:p>
    <w:p w:rsidR="001A24A3" w:rsidRPr="00604C71" w:rsidRDefault="000850B0" w:rsidP="00B23CAA">
      <w:pPr>
        <w:spacing w:before="120" w:after="120" w:line="24" w:lineRule="atLeast"/>
        <w:ind w:firstLine="851"/>
        <w:jc w:val="both"/>
        <w:rPr>
          <w:rFonts w:ascii="Times New Roman" w:hAnsi="Times New Roman"/>
          <w:sz w:val="27"/>
          <w:szCs w:val="27"/>
        </w:rPr>
      </w:pPr>
      <w:r w:rsidRPr="00604C71">
        <w:rPr>
          <w:rFonts w:ascii="Times New Roman" w:hAnsi="Times New Roman"/>
          <w:b/>
          <w:sz w:val="27"/>
          <w:szCs w:val="27"/>
        </w:rPr>
        <w:t>«Физическая культура и спорт</w:t>
      </w:r>
      <w:r w:rsidRPr="00604C71">
        <w:rPr>
          <w:rFonts w:ascii="Times New Roman" w:hAnsi="Times New Roman"/>
          <w:sz w:val="27"/>
          <w:szCs w:val="27"/>
        </w:rPr>
        <w:t>»</w:t>
      </w:r>
    </w:p>
    <w:p w:rsidR="000850B0" w:rsidRPr="00646033" w:rsidRDefault="00481613" w:rsidP="00B23CAA">
      <w:pPr>
        <w:spacing w:after="0" w:line="24" w:lineRule="atLeast"/>
        <w:ind w:firstLine="851"/>
        <w:jc w:val="both"/>
        <w:rPr>
          <w:rFonts w:ascii="Times New Roman" w:hAnsi="Times New Roman"/>
          <w:color w:val="FF0000"/>
          <w:sz w:val="27"/>
          <w:szCs w:val="27"/>
        </w:rPr>
      </w:pPr>
      <w:r w:rsidRPr="00604C71">
        <w:rPr>
          <w:rFonts w:ascii="Times New Roman" w:hAnsi="Times New Roman"/>
          <w:sz w:val="27"/>
          <w:szCs w:val="27"/>
        </w:rPr>
        <w:t>Расходы в бюджете по указанному разделу на 20</w:t>
      </w:r>
      <w:r w:rsidR="007A1352" w:rsidRPr="00604C71">
        <w:rPr>
          <w:rFonts w:ascii="Times New Roman" w:hAnsi="Times New Roman"/>
          <w:sz w:val="27"/>
          <w:szCs w:val="27"/>
        </w:rPr>
        <w:t>2</w:t>
      </w:r>
      <w:r w:rsidR="00604C71" w:rsidRPr="00604C71">
        <w:rPr>
          <w:rFonts w:ascii="Times New Roman" w:hAnsi="Times New Roman"/>
          <w:sz w:val="27"/>
          <w:szCs w:val="27"/>
        </w:rPr>
        <w:t>2</w:t>
      </w:r>
      <w:r w:rsidRPr="00604C71">
        <w:rPr>
          <w:rFonts w:ascii="Times New Roman" w:hAnsi="Times New Roman"/>
          <w:sz w:val="27"/>
          <w:szCs w:val="27"/>
        </w:rPr>
        <w:t xml:space="preserve"> год и </w:t>
      </w:r>
      <w:r w:rsidR="007A1352" w:rsidRPr="00604C71">
        <w:rPr>
          <w:rFonts w:ascii="Times New Roman" w:hAnsi="Times New Roman"/>
          <w:sz w:val="27"/>
          <w:szCs w:val="27"/>
        </w:rPr>
        <w:t xml:space="preserve">на </w:t>
      </w:r>
      <w:r w:rsidRPr="00604C71">
        <w:rPr>
          <w:rFonts w:ascii="Times New Roman" w:hAnsi="Times New Roman"/>
          <w:sz w:val="27"/>
          <w:szCs w:val="27"/>
        </w:rPr>
        <w:t>плановый период 20</w:t>
      </w:r>
      <w:r w:rsidR="001A24A3" w:rsidRPr="00604C71">
        <w:rPr>
          <w:rFonts w:ascii="Times New Roman" w:hAnsi="Times New Roman"/>
          <w:sz w:val="27"/>
          <w:szCs w:val="27"/>
        </w:rPr>
        <w:t>2</w:t>
      </w:r>
      <w:r w:rsidR="00604C71" w:rsidRPr="00604C71">
        <w:rPr>
          <w:rFonts w:ascii="Times New Roman" w:hAnsi="Times New Roman"/>
          <w:sz w:val="27"/>
          <w:szCs w:val="27"/>
        </w:rPr>
        <w:t>3</w:t>
      </w:r>
      <w:r w:rsidRPr="00604C71">
        <w:rPr>
          <w:rFonts w:ascii="Times New Roman" w:hAnsi="Times New Roman"/>
          <w:sz w:val="27"/>
          <w:szCs w:val="27"/>
        </w:rPr>
        <w:t xml:space="preserve"> и 202</w:t>
      </w:r>
      <w:r w:rsidR="00604C71" w:rsidRPr="00604C71">
        <w:rPr>
          <w:rFonts w:ascii="Times New Roman" w:hAnsi="Times New Roman"/>
          <w:sz w:val="27"/>
          <w:szCs w:val="27"/>
        </w:rPr>
        <w:t>4</w:t>
      </w:r>
      <w:r w:rsidRPr="00604C71">
        <w:rPr>
          <w:rFonts w:ascii="Times New Roman" w:hAnsi="Times New Roman"/>
          <w:sz w:val="27"/>
          <w:szCs w:val="27"/>
        </w:rPr>
        <w:t xml:space="preserve"> годов  соответственно  составляют </w:t>
      </w:r>
      <w:r w:rsidR="00604C71" w:rsidRPr="00604C71">
        <w:rPr>
          <w:rFonts w:ascii="Times New Roman" w:hAnsi="Times New Roman"/>
          <w:sz w:val="27"/>
          <w:szCs w:val="27"/>
        </w:rPr>
        <w:t xml:space="preserve">343 010,3 </w:t>
      </w:r>
      <w:r w:rsidRPr="00604C71">
        <w:rPr>
          <w:rFonts w:ascii="Times New Roman" w:hAnsi="Times New Roman"/>
          <w:sz w:val="27"/>
          <w:szCs w:val="27"/>
        </w:rPr>
        <w:t xml:space="preserve">тыс. рублей, </w:t>
      </w:r>
      <w:r w:rsidR="00604C71" w:rsidRPr="00604C71">
        <w:rPr>
          <w:rFonts w:ascii="Times New Roman" w:hAnsi="Times New Roman"/>
          <w:sz w:val="27"/>
          <w:szCs w:val="27"/>
        </w:rPr>
        <w:t>257 785,5</w:t>
      </w:r>
      <w:r w:rsidRPr="00604C71">
        <w:rPr>
          <w:rFonts w:ascii="Times New Roman" w:hAnsi="Times New Roman"/>
          <w:sz w:val="27"/>
          <w:szCs w:val="27"/>
        </w:rPr>
        <w:t xml:space="preserve">тыс. рублей и </w:t>
      </w:r>
      <w:r w:rsidR="00604C71" w:rsidRPr="00604C71">
        <w:rPr>
          <w:rFonts w:ascii="Times New Roman" w:hAnsi="Times New Roman"/>
          <w:sz w:val="27"/>
          <w:szCs w:val="27"/>
        </w:rPr>
        <w:t>403 039,9</w:t>
      </w:r>
      <w:r w:rsidRPr="00604C71">
        <w:rPr>
          <w:rFonts w:ascii="Times New Roman" w:hAnsi="Times New Roman"/>
          <w:sz w:val="27"/>
          <w:szCs w:val="27"/>
        </w:rPr>
        <w:t>тыс. рублей.</w:t>
      </w:r>
      <w:r w:rsidRPr="00646033">
        <w:rPr>
          <w:rFonts w:ascii="Times New Roman" w:hAnsi="Times New Roman"/>
          <w:color w:val="FF0000"/>
          <w:sz w:val="27"/>
          <w:szCs w:val="27"/>
        </w:rPr>
        <w:t xml:space="preserve"> </w:t>
      </w:r>
    </w:p>
    <w:p w:rsidR="00B97617" w:rsidRPr="004B0747" w:rsidRDefault="00B97617" w:rsidP="00B23CAA">
      <w:pPr>
        <w:spacing w:after="0" w:line="24" w:lineRule="atLeast"/>
        <w:ind w:firstLine="851"/>
        <w:jc w:val="both"/>
        <w:rPr>
          <w:rFonts w:ascii="Times New Roman" w:eastAsia="Times New Roman" w:hAnsi="Times New Roman"/>
          <w:sz w:val="27"/>
          <w:szCs w:val="27"/>
          <w:lang w:eastAsia="ru-RU"/>
        </w:rPr>
      </w:pPr>
      <w:proofErr w:type="gramStart"/>
      <w:r w:rsidRPr="00E307C3">
        <w:rPr>
          <w:rFonts w:ascii="Times New Roman" w:hAnsi="Times New Roman"/>
          <w:sz w:val="27"/>
          <w:szCs w:val="27"/>
        </w:rPr>
        <w:t xml:space="preserve">На </w:t>
      </w:r>
      <w:r w:rsidRPr="00E307C3">
        <w:rPr>
          <w:rFonts w:ascii="Times New Roman" w:hAnsi="Times New Roman"/>
          <w:bCs/>
          <w:sz w:val="27"/>
          <w:szCs w:val="27"/>
        </w:rPr>
        <w:t xml:space="preserve">проведение мероприятий по физической культуре и спорту в рамках муниципальной программы «Развитие физической культуры и спорта в Миасском городском округе» предусмотрено </w:t>
      </w:r>
      <w:r w:rsidR="00FB1BEB" w:rsidRPr="00E307C3">
        <w:rPr>
          <w:rFonts w:ascii="Times New Roman" w:hAnsi="Times New Roman"/>
          <w:bCs/>
          <w:sz w:val="27"/>
          <w:szCs w:val="27"/>
        </w:rPr>
        <w:t>225156,5</w:t>
      </w:r>
      <w:r w:rsidRPr="00E307C3">
        <w:rPr>
          <w:rFonts w:ascii="Times New Roman" w:hAnsi="Times New Roman"/>
          <w:bCs/>
          <w:sz w:val="27"/>
          <w:szCs w:val="27"/>
        </w:rPr>
        <w:t xml:space="preserve"> тыс. рублей  (из них</w:t>
      </w:r>
      <w:r w:rsidRPr="00E307C3">
        <w:rPr>
          <w:rFonts w:ascii="Times New Roman" w:hAnsi="Times New Roman"/>
          <w:sz w:val="27"/>
          <w:szCs w:val="27"/>
        </w:rPr>
        <w:t xml:space="preserve"> за счет субсидии из областного бюджета</w:t>
      </w:r>
      <w:r w:rsidRPr="00E307C3">
        <w:rPr>
          <w:rFonts w:ascii="Times New Roman" w:eastAsia="Times New Roman" w:hAnsi="Times New Roman"/>
          <w:sz w:val="27"/>
          <w:szCs w:val="27"/>
          <w:lang w:eastAsia="ru-RU"/>
        </w:rPr>
        <w:t xml:space="preserve"> </w:t>
      </w:r>
      <w:r w:rsidR="00FB1BEB" w:rsidRPr="00E307C3">
        <w:rPr>
          <w:rFonts w:ascii="Times New Roman" w:eastAsia="Times New Roman" w:hAnsi="Times New Roman"/>
          <w:sz w:val="27"/>
          <w:szCs w:val="27"/>
          <w:lang w:eastAsia="ru-RU"/>
        </w:rPr>
        <w:t xml:space="preserve">20457,2 </w:t>
      </w:r>
      <w:r w:rsidRPr="00E307C3">
        <w:rPr>
          <w:rFonts w:ascii="Times New Roman" w:eastAsia="Times New Roman" w:hAnsi="Times New Roman"/>
          <w:sz w:val="27"/>
          <w:szCs w:val="27"/>
          <w:lang w:eastAsia="ru-RU"/>
        </w:rPr>
        <w:t xml:space="preserve"> тыс.</w:t>
      </w:r>
      <w:r w:rsidR="00FB1BEB" w:rsidRPr="00E307C3">
        <w:rPr>
          <w:rFonts w:ascii="Times New Roman" w:eastAsia="Times New Roman" w:hAnsi="Times New Roman"/>
          <w:sz w:val="27"/>
          <w:szCs w:val="27"/>
          <w:lang w:eastAsia="ru-RU"/>
        </w:rPr>
        <w:t xml:space="preserve"> </w:t>
      </w:r>
      <w:r w:rsidRPr="00E307C3">
        <w:rPr>
          <w:rFonts w:ascii="Times New Roman" w:eastAsia="Times New Roman" w:hAnsi="Times New Roman"/>
          <w:sz w:val="27"/>
          <w:szCs w:val="27"/>
          <w:lang w:eastAsia="ru-RU"/>
        </w:rPr>
        <w:t xml:space="preserve"> рублей) </w:t>
      </w:r>
      <w:r w:rsidRPr="00E307C3">
        <w:rPr>
          <w:rFonts w:ascii="Times New Roman" w:hAnsi="Times New Roman"/>
          <w:sz w:val="27"/>
          <w:szCs w:val="27"/>
        </w:rPr>
        <w:t>на: командирование спортсменов и сборных команд МГО на учебно-тренировочные сборы и спортивные соревнования – 3</w:t>
      </w:r>
      <w:r w:rsidR="00FB1BEB" w:rsidRPr="00E307C3">
        <w:rPr>
          <w:rFonts w:ascii="Times New Roman" w:hAnsi="Times New Roman"/>
          <w:sz w:val="27"/>
          <w:szCs w:val="27"/>
        </w:rPr>
        <w:t>8</w:t>
      </w:r>
      <w:r w:rsidRPr="00E307C3">
        <w:rPr>
          <w:rFonts w:ascii="Times New Roman" w:hAnsi="Times New Roman"/>
          <w:sz w:val="27"/>
          <w:szCs w:val="27"/>
        </w:rPr>
        <w:t xml:space="preserve">00,0 тыс. рублей, </w:t>
      </w:r>
      <w:r w:rsidR="00D32EC5" w:rsidRPr="00E307C3">
        <w:rPr>
          <w:rFonts w:ascii="Times New Roman" w:hAnsi="Times New Roman"/>
          <w:sz w:val="27"/>
          <w:szCs w:val="27"/>
        </w:rPr>
        <w:t>на оплату труда руководителей спортивных секций для занятий</w:t>
      </w:r>
      <w:proofErr w:type="gramEnd"/>
      <w:r w:rsidR="00D32EC5" w:rsidRPr="00E307C3">
        <w:rPr>
          <w:rFonts w:ascii="Times New Roman" w:hAnsi="Times New Roman"/>
          <w:sz w:val="27"/>
          <w:szCs w:val="27"/>
        </w:rPr>
        <w:t xml:space="preserve"> </w:t>
      </w:r>
      <w:proofErr w:type="gramStart"/>
      <w:r w:rsidR="00D32EC5" w:rsidRPr="00E307C3">
        <w:rPr>
          <w:rFonts w:ascii="Times New Roman" w:hAnsi="Times New Roman"/>
          <w:sz w:val="27"/>
          <w:szCs w:val="27"/>
        </w:rPr>
        <w:t xml:space="preserve">с детьми и </w:t>
      </w:r>
      <w:r w:rsidR="00E307C3" w:rsidRPr="00E307C3">
        <w:rPr>
          <w:rFonts w:ascii="Times New Roman" w:hAnsi="Times New Roman"/>
          <w:sz w:val="27"/>
          <w:szCs w:val="27"/>
        </w:rPr>
        <w:t xml:space="preserve">молодежью </w:t>
      </w:r>
      <w:r w:rsidR="00D32EC5" w:rsidRPr="00E307C3">
        <w:rPr>
          <w:rFonts w:ascii="Times New Roman" w:hAnsi="Times New Roman"/>
          <w:sz w:val="27"/>
          <w:szCs w:val="27"/>
        </w:rPr>
        <w:t xml:space="preserve">по месту жительства и лицами с ограниченными возможностями здоровья  </w:t>
      </w:r>
      <w:r w:rsidR="00D37BB2" w:rsidRPr="00E307C3">
        <w:rPr>
          <w:rFonts w:ascii="Times New Roman" w:hAnsi="Times New Roman"/>
          <w:sz w:val="27"/>
          <w:szCs w:val="27"/>
        </w:rPr>
        <w:t xml:space="preserve">– </w:t>
      </w:r>
      <w:r w:rsidR="00E307C3" w:rsidRPr="00E307C3">
        <w:rPr>
          <w:rFonts w:ascii="Times New Roman" w:hAnsi="Times New Roman"/>
          <w:sz w:val="27"/>
          <w:szCs w:val="27"/>
        </w:rPr>
        <w:t>2788,5</w:t>
      </w:r>
      <w:r w:rsidR="00D32EC5" w:rsidRPr="00E307C3">
        <w:rPr>
          <w:rFonts w:ascii="Times New Roman" w:hAnsi="Times New Roman"/>
          <w:sz w:val="27"/>
          <w:szCs w:val="27"/>
        </w:rPr>
        <w:t xml:space="preserve"> тыс. рублей, на оплату услуг специалистов по организации физкультурно-оздоровительной и спортивно-массовой работы с населением, занятым в экономике, и </w:t>
      </w:r>
      <w:r w:rsidR="00E307C3">
        <w:rPr>
          <w:rFonts w:ascii="Times New Roman" w:hAnsi="Times New Roman"/>
          <w:sz w:val="27"/>
          <w:szCs w:val="27"/>
        </w:rPr>
        <w:t xml:space="preserve">с населением старшего возраста </w:t>
      </w:r>
      <w:r w:rsidR="00D37BB2" w:rsidRPr="00E307C3">
        <w:rPr>
          <w:rFonts w:ascii="Times New Roman" w:hAnsi="Times New Roman"/>
          <w:sz w:val="27"/>
          <w:szCs w:val="27"/>
        </w:rPr>
        <w:t xml:space="preserve">– </w:t>
      </w:r>
      <w:r w:rsidR="00E307C3" w:rsidRPr="00E307C3">
        <w:rPr>
          <w:rFonts w:ascii="Times New Roman" w:hAnsi="Times New Roman"/>
          <w:sz w:val="27"/>
          <w:szCs w:val="27"/>
        </w:rPr>
        <w:t xml:space="preserve">952,5 </w:t>
      </w:r>
      <w:r w:rsidR="00D32EC5" w:rsidRPr="00E307C3">
        <w:rPr>
          <w:rFonts w:ascii="Times New Roman" w:hAnsi="Times New Roman"/>
          <w:sz w:val="27"/>
          <w:szCs w:val="27"/>
        </w:rPr>
        <w:t>тыс. рублей</w:t>
      </w:r>
      <w:r w:rsidR="00E307C3" w:rsidRPr="00E307C3">
        <w:rPr>
          <w:rFonts w:ascii="Times New Roman" w:hAnsi="Times New Roman"/>
          <w:sz w:val="27"/>
          <w:szCs w:val="27"/>
        </w:rPr>
        <w:t xml:space="preserve">, </w:t>
      </w:r>
      <w:r w:rsidR="00D32EC5" w:rsidRPr="00E307C3">
        <w:rPr>
          <w:rFonts w:ascii="Times New Roman" w:hAnsi="Times New Roman"/>
          <w:sz w:val="27"/>
          <w:szCs w:val="27"/>
        </w:rPr>
        <w:t xml:space="preserve">на реализацию проектов развития дворового спорта «Детская игровая лига» и «Детская хоккейная лига», «Любительская волейбольная лига» </w:t>
      </w:r>
      <w:r w:rsidR="00D37BB2" w:rsidRPr="00E307C3">
        <w:rPr>
          <w:rFonts w:ascii="Times New Roman" w:hAnsi="Times New Roman"/>
          <w:sz w:val="27"/>
          <w:szCs w:val="27"/>
        </w:rPr>
        <w:t xml:space="preserve">– </w:t>
      </w:r>
      <w:r w:rsidR="00E307C3" w:rsidRPr="00E307C3">
        <w:rPr>
          <w:rFonts w:ascii="Times New Roman" w:hAnsi="Times New Roman"/>
          <w:sz w:val="27"/>
          <w:szCs w:val="27"/>
        </w:rPr>
        <w:t>240,0</w:t>
      </w:r>
      <w:r w:rsidR="00D32EC5" w:rsidRPr="00E307C3">
        <w:rPr>
          <w:rFonts w:ascii="Times New Roman" w:hAnsi="Times New Roman"/>
          <w:sz w:val="27"/>
          <w:szCs w:val="27"/>
        </w:rPr>
        <w:t xml:space="preserve"> тыс. рублей, на проведение</w:t>
      </w:r>
      <w:proofErr w:type="gramEnd"/>
      <w:r w:rsidR="00D32EC5" w:rsidRPr="00E307C3">
        <w:rPr>
          <w:rFonts w:ascii="Times New Roman" w:hAnsi="Times New Roman"/>
          <w:sz w:val="27"/>
          <w:szCs w:val="27"/>
        </w:rPr>
        <w:t xml:space="preserve"> </w:t>
      </w:r>
      <w:proofErr w:type="gramStart"/>
      <w:r w:rsidR="00D32EC5" w:rsidRPr="00E307C3">
        <w:rPr>
          <w:rFonts w:ascii="Times New Roman" w:hAnsi="Times New Roman"/>
          <w:sz w:val="27"/>
          <w:szCs w:val="27"/>
        </w:rPr>
        <w:t xml:space="preserve">мероприятий ветеранов спорта </w:t>
      </w:r>
      <w:r w:rsidR="00D37BB2" w:rsidRPr="00E307C3">
        <w:rPr>
          <w:rFonts w:ascii="Times New Roman" w:hAnsi="Times New Roman"/>
          <w:sz w:val="27"/>
          <w:szCs w:val="27"/>
        </w:rPr>
        <w:t xml:space="preserve">– </w:t>
      </w:r>
      <w:r w:rsidR="00D32EC5" w:rsidRPr="00E307C3">
        <w:rPr>
          <w:rFonts w:ascii="Times New Roman" w:hAnsi="Times New Roman"/>
          <w:sz w:val="27"/>
          <w:szCs w:val="27"/>
        </w:rPr>
        <w:t>60,0 тыс. рублей, на о</w:t>
      </w:r>
      <w:r w:rsidR="00D32EC5" w:rsidRPr="00E307C3">
        <w:rPr>
          <w:rStyle w:val="21"/>
          <w:rFonts w:eastAsia="Calibri"/>
          <w:color w:val="auto"/>
          <w:sz w:val="27"/>
          <w:szCs w:val="27"/>
        </w:rPr>
        <w:t>рганизацию и проведение муниципальных, областных, комплексных мероприятий, соревнований для различных групп населения</w:t>
      </w:r>
      <w:r w:rsidR="00D37BB2" w:rsidRPr="00E307C3">
        <w:rPr>
          <w:rStyle w:val="21"/>
          <w:rFonts w:eastAsia="Calibri"/>
          <w:color w:val="auto"/>
          <w:sz w:val="27"/>
          <w:szCs w:val="27"/>
        </w:rPr>
        <w:t xml:space="preserve"> </w:t>
      </w:r>
      <w:r w:rsidR="00D37BB2" w:rsidRPr="00E307C3">
        <w:rPr>
          <w:rFonts w:ascii="Times New Roman" w:hAnsi="Times New Roman"/>
          <w:sz w:val="27"/>
          <w:szCs w:val="27"/>
        </w:rPr>
        <w:t>– 15</w:t>
      </w:r>
      <w:r w:rsidR="00E307C3" w:rsidRPr="00E307C3">
        <w:rPr>
          <w:rFonts w:ascii="Times New Roman" w:hAnsi="Times New Roman"/>
          <w:sz w:val="27"/>
          <w:szCs w:val="27"/>
        </w:rPr>
        <w:t>4</w:t>
      </w:r>
      <w:r w:rsidR="00D37BB2" w:rsidRPr="00E307C3">
        <w:rPr>
          <w:rFonts w:ascii="Times New Roman" w:hAnsi="Times New Roman"/>
          <w:sz w:val="27"/>
          <w:szCs w:val="27"/>
        </w:rPr>
        <w:t>3,0 тыс. рублей</w:t>
      </w:r>
      <w:r w:rsidRPr="00E307C3">
        <w:rPr>
          <w:rFonts w:ascii="Times New Roman" w:hAnsi="Times New Roman"/>
          <w:sz w:val="27"/>
          <w:szCs w:val="27"/>
        </w:rPr>
        <w:t>,</w:t>
      </w:r>
      <w:r w:rsidRPr="00646033">
        <w:rPr>
          <w:rFonts w:ascii="Times New Roman" w:hAnsi="Times New Roman"/>
          <w:color w:val="FF0000"/>
          <w:sz w:val="27"/>
          <w:szCs w:val="27"/>
        </w:rPr>
        <w:t xml:space="preserve"> </w:t>
      </w:r>
      <w:r w:rsidR="00E307C3" w:rsidRPr="004B0747">
        <w:rPr>
          <w:rFonts w:ascii="Times New Roman" w:hAnsi="Times New Roman"/>
          <w:sz w:val="27"/>
          <w:szCs w:val="27"/>
        </w:rPr>
        <w:t>на ф</w:t>
      </w:r>
      <w:r w:rsidR="00E307C3" w:rsidRPr="004B0747">
        <w:rPr>
          <w:rFonts w:ascii="Times New Roman" w:eastAsia="Times New Roman" w:hAnsi="Times New Roman"/>
          <w:sz w:val="27"/>
          <w:szCs w:val="27"/>
          <w:lang w:eastAsia="ru-RU"/>
        </w:rPr>
        <w:t xml:space="preserve">инансовую поддержку муниципальных учреждений спортивной подготовки на этапах спортивной специализации, в том числе для приобретения спортивного инвентаря и оборудования </w:t>
      </w:r>
      <w:r w:rsidR="00D37BB2" w:rsidRPr="004B0747">
        <w:rPr>
          <w:rFonts w:ascii="Times New Roman" w:hAnsi="Times New Roman"/>
          <w:sz w:val="27"/>
          <w:szCs w:val="27"/>
        </w:rPr>
        <w:t xml:space="preserve">– </w:t>
      </w:r>
      <w:r w:rsidR="00E307C3" w:rsidRPr="004B0747">
        <w:rPr>
          <w:rFonts w:ascii="Times New Roman" w:hAnsi="Times New Roman"/>
          <w:sz w:val="27"/>
          <w:szCs w:val="27"/>
        </w:rPr>
        <w:t>3358,7</w:t>
      </w:r>
      <w:r w:rsidR="00D37BB2" w:rsidRPr="004B0747">
        <w:rPr>
          <w:rFonts w:ascii="Times New Roman" w:hAnsi="Times New Roman"/>
          <w:sz w:val="27"/>
          <w:szCs w:val="27"/>
        </w:rPr>
        <w:t xml:space="preserve"> тыс. рублей</w:t>
      </w:r>
      <w:r w:rsidRPr="004B0747">
        <w:rPr>
          <w:rFonts w:ascii="Times New Roman" w:eastAsia="Times New Roman" w:hAnsi="Times New Roman"/>
          <w:sz w:val="27"/>
          <w:szCs w:val="27"/>
          <w:lang w:eastAsia="ru-RU"/>
        </w:rPr>
        <w:t xml:space="preserve">, </w:t>
      </w:r>
      <w:r w:rsidR="004B0747" w:rsidRPr="004B0747">
        <w:rPr>
          <w:rFonts w:ascii="Times New Roman" w:eastAsia="Times New Roman" w:hAnsi="Times New Roman"/>
          <w:sz w:val="27"/>
          <w:szCs w:val="27"/>
          <w:lang w:eastAsia="ru-RU"/>
        </w:rPr>
        <w:t>на г</w:t>
      </w:r>
      <w:r w:rsidR="004B0747" w:rsidRPr="004B0747">
        <w:rPr>
          <w:rFonts w:ascii="Times New Roman" w:hAnsi="Times New Roman"/>
          <w:sz w:val="27"/>
          <w:szCs w:val="27"/>
        </w:rPr>
        <w:t>осударственную поддержку спортивных организаций, осуществляющих подготовку спортивного резерва для спортивных сборных команд, в том</w:t>
      </w:r>
      <w:proofErr w:type="gramEnd"/>
      <w:r w:rsidR="004B0747" w:rsidRPr="004B0747">
        <w:rPr>
          <w:rFonts w:ascii="Times New Roman" w:hAnsi="Times New Roman"/>
          <w:sz w:val="27"/>
          <w:szCs w:val="27"/>
        </w:rPr>
        <w:t xml:space="preserve"> </w:t>
      </w:r>
      <w:proofErr w:type="gramStart"/>
      <w:r w:rsidR="004B0747" w:rsidRPr="004B0747">
        <w:rPr>
          <w:rFonts w:ascii="Times New Roman" w:hAnsi="Times New Roman"/>
          <w:sz w:val="27"/>
          <w:szCs w:val="27"/>
        </w:rPr>
        <w:t>числе спортивных сборных команд Российской Федерации</w:t>
      </w:r>
      <w:r w:rsidR="00D37BB2" w:rsidRPr="004B0747">
        <w:rPr>
          <w:rFonts w:ascii="Times New Roman" w:hAnsi="Times New Roman"/>
          <w:sz w:val="27"/>
          <w:szCs w:val="27"/>
        </w:rPr>
        <w:t xml:space="preserve"> – </w:t>
      </w:r>
      <w:r w:rsidR="004B0747" w:rsidRPr="004B0747">
        <w:rPr>
          <w:rFonts w:ascii="Times New Roman" w:hAnsi="Times New Roman"/>
          <w:sz w:val="27"/>
          <w:szCs w:val="27"/>
        </w:rPr>
        <w:t>3569,4</w:t>
      </w:r>
      <w:r w:rsidR="00D37BB2" w:rsidRPr="004B0747">
        <w:rPr>
          <w:rFonts w:ascii="Times New Roman" w:hAnsi="Times New Roman"/>
          <w:sz w:val="27"/>
          <w:szCs w:val="27"/>
        </w:rPr>
        <w:t xml:space="preserve"> тыс. рублей, </w:t>
      </w:r>
      <w:r w:rsidR="00CB4C58" w:rsidRPr="004B0747">
        <w:rPr>
          <w:rFonts w:ascii="Times New Roman" w:hAnsi="Times New Roman"/>
          <w:sz w:val="27"/>
          <w:szCs w:val="27"/>
        </w:rPr>
        <w:t xml:space="preserve">на приобретение спортивного инвентаря и оборудования для физкультурно-спортивных организаций – </w:t>
      </w:r>
      <w:r w:rsidR="004B0747" w:rsidRPr="004B0747">
        <w:rPr>
          <w:rFonts w:ascii="Times New Roman" w:hAnsi="Times New Roman"/>
          <w:sz w:val="27"/>
          <w:szCs w:val="27"/>
        </w:rPr>
        <w:t>11167,1</w:t>
      </w:r>
      <w:r w:rsidR="00CB4C58" w:rsidRPr="004B0747">
        <w:rPr>
          <w:rFonts w:ascii="Times New Roman" w:hAnsi="Times New Roman"/>
          <w:sz w:val="27"/>
          <w:szCs w:val="27"/>
        </w:rPr>
        <w:t xml:space="preserve"> тыс. рублей</w:t>
      </w:r>
      <w:r w:rsidR="004B0747">
        <w:rPr>
          <w:rFonts w:ascii="Times New Roman" w:eastAsia="Times New Roman" w:hAnsi="Times New Roman"/>
          <w:color w:val="FF0000"/>
          <w:sz w:val="27"/>
          <w:szCs w:val="27"/>
          <w:lang w:eastAsia="ru-RU"/>
        </w:rPr>
        <w:t xml:space="preserve">, </w:t>
      </w:r>
      <w:r w:rsidR="004B0747" w:rsidRPr="004B0747">
        <w:rPr>
          <w:rFonts w:ascii="Times New Roman" w:eastAsia="Times New Roman" w:hAnsi="Times New Roman"/>
          <w:sz w:val="27"/>
          <w:szCs w:val="27"/>
          <w:lang w:eastAsia="ru-RU"/>
        </w:rPr>
        <w:t xml:space="preserve">на оснащение объектов спортивной инфраструктуры спортивно-технологическим оборудованием, </w:t>
      </w:r>
      <w:r w:rsidRPr="004B0747">
        <w:rPr>
          <w:rFonts w:ascii="Times New Roman" w:eastAsia="Times New Roman" w:hAnsi="Times New Roman"/>
          <w:sz w:val="27"/>
          <w:szCs w:val="27"/>
          <w:lang w:eastAsia="ru-RU"/>
        </w:rPr>
        <w:t xml:space="preserve">содержание центров тестирования Всероссийского физкультурно-спортивного комплекса «Готов к труду и обороне» </w:t>
      </w:r>
      <w:r w:rsidR="00CB4C58" w:rsidRPr="004B0747">
        <w:rPr>
          <w:rFonts w:ascii="Times New Roman" w:hAnsi="Times New Roman"/>
          <w:sz w:val="27"/>
          <w:szCs w:val="27"/>
        </w:rPr>
        <w:t>–</w:t>
      </w:r>
      <w:r w:rsidRPr="004B0747">
        <w:rPr>
          <w:rFonts w:ascii="Times New Roman" w:eastAsia="Times New Roman" w:hAnsi="Times New Roman"/>
          <w:sz w:val="27"/>
          <w:szCs w:val="27"/>
          <w:lang w:eastAsia="ru-RU"/>
        </w:rPr>
        <w:t xml:space="preserve"> </w:t>
      </w:r>
      <w:r w:rsidR="004B0747" w:rsidRPr="004B0747">
        <w:rPr>
          <w:rFonts w:ascii="Times New Roman" w:eastAsia="Times New Roman" w:hAnsi="Times New Roman"/>
          <w:sz w:val="27"/>
          <w:szCs w:val="27"/>
          <w:lang w:eastAsia="ru-RU"/>
        </w:rPr>
        <w:t>730</w:t>
      </w:r>
      <w:r w:rsidRPr="004B0747">
        <w:rPr>
          <w:rFonts w:ascii="Times New Roman" w:eastAsia="Times New Roman" w:hAnsi="Times New Roman"/>
          <w:sz w:val="27"/>
          <w:szCs w:val="27"/>
          <w:lang w:eastAsia="ru-RU"/>
        </w:rPr>
        <w:t>,0 тыс. рублей.</w:t>
      </w:r>
      <w:proofErr w:type="gramEnd"/>
    </w:p>
    <w:p w:rsidR="007C1A85" w:rsidRPr="00FB1BEB" w:rsidRDefault="007C1A85" w:rsidP="00B23CAA">
      <w:pPr>
        <w:autoSpaceDE w:val="0"/>
        <w:autoSpaceDN w:val="0"/>
        <w:adjustRightInd w:val="0"/>
        <w:spacing w:after="0" w:line="24" w:lineRule="atLeast"/>
        <w:ind w:firstLine="708"/>
        <w:jc w:val="both"/>
        <w:rPr>
          <w:rFonts w:ascii="Times New Roman" w:eastAsia="Times New Roman" w:hAnsi="Times New Roman"/>
          <w:sz w:val="27"/>
          <w:szCs w:val="27"/>
          <w:lang w:eastAsia="ru-RU"/>
        </w:rPr>
      </w:pPr>
      <w:r w:rsidRPr="00FB1BEB">
        <w:rPr>
          <w:rFonts w:ascii="Times New Roman" w:eastAsiaTheme="minorHAnsi" w:hAnsi="Times New Roman"/>
          <w:sz w:val="27"/>
          <w:szCs w:val="27"/>
        </w:rPr>
        <w:t>По муниципальной программе «</w:t>
      </w:r>
      <w:r w:rsidRPr="00FB1BEB">
        <w:rPr>
          <w:rFonts w:ascii="Times New Roman" w:hAnsi="Times New Roman"/>
          <w:bCs/>
          <w:sz w:val="27"/>
          <w:szCs w:val="27"/>
        </w:rPr>
        <w:t xml:space="preserve">Развитие физической культуры и спорта в Миасском городском округе» </w:t>
      </w:r>
      <w:r w:rsidRPr="00FB1BEB">
        <w:rPr>
          <w:rFonts w:ascii="Times New Roman" w:eastAsiaTheme="minorHAnsi" w:hAnsi="Times New Roman"/>
          <w:sz w:val="27"/>
          <w:szCs w:val="27"/>
        </w:rPr>
        <w:t xml:space="preserve">предусмотрены расходы на предоставление субсидий на финансовое обеспечение выполнения муниципального задания бюджетным учреждениям в сумме </w:t>
      </w:r>
      <w:r w:rsidR="00FB1BEB" w:rsidRPr="00FB1BEB">
        <w:rPr>
          <w:rFonts w:ascii="Times New Roman" w:hAnsi="Times New Roman"/>
          <w:sz w:val="27"/>
          <w:szCs w:val="27"/>
        </w:rPr>
        <w:t xml:space="preserve">178149,3 </w:t>
      </w:r>
      <w:r w:rsidRPr="00FB1BEB">
        <w:rPr>
          <w:rFonts w:ascii="Times New Roman" w:eastAsiaTheme="minorHAnsi" w:hAnsi="Times New Roman"/>
          <w:sz w:val="27"/>
          <w:szCs w:val="27"/>
        </w:rPr>
        <w:t xml:space="preserve">тыс. рублей,  на содержание </w:t>
      </w:r>
      <w:r w:rsidRPr="00FB1BEB">
        <w:rPr>
          <w:rFonts w:ascii="Times New Roman" w:hAnsi="Times New Roman"/>
          <w:sz w:val="27"/>
          <w:szCs w:val="27"/>
        </w:rPr>
        <w:t>«МКУ «Спортивная школа по адаптивным видам спорта»</w:t>
      </w:r>
      <w:r w:rsidRPr="00FB1BEB">
        <w:rPr>
          <w:rFonts w:ascii="Times New Roman" w:eastAsiaTheme="minorHAnsi" w:hAnsi="Times New Roman"/>
          <w:sz w:val="27"/>
          <w:szCs w:val="27"/>
        </w:rPr>
        <w:t xml:space="preserve"> в сумме </w:t>
      </w:r>
      <w:r w:rsidR="00FB1BEB" w:rsidRPr="00FB1BEB">
        <w:rPr>
          <w:rFonts w:ascii="Times New Roman" w:hAnsi="Times New Roman"/>
          <w:sz w:val="27"/>
          <w:szCs w:val="27"/>
        </w:rPr>
        <w:t>8081,2</w:t>
      </w:r>
      <w:r w:rsidRPr="00FB1BEB">
        <w:rPr>
          <w:rFonts w:ascii="Times New Roman" w:hAnsi="Times New Roman"/>
          <w:sz w:val="27"/>
          <w:szCs w:val="27"/>
        </w:rPr>
        <w:t xml:space="preserve"> </w:t>
      </w:r>
      <w:r w:rsidRPr="00FB1BEB">
        <w:rPr>
          <w:rFonts w:ascii="Times New Roman" w:eastAsiaTheme="minorHAnsi" w:hAnsi="Times New Roman"/>
          <w:sz w:val="27"/>
          <w:szCs w:val="27"/>
        </w:rPr>
        <w:t>тыс. рублей.</w:t>
      </w:r>
    </w:p>
    <w:p w:rsidR="007C1A85" w:rsidRPr="00FB1BEB" w:rsidRDefault="007C1A85" w:rsidP="00B23CAA">
      <w:pPr>
        <w:tabs>
          <w:tab w:val="left" w:pos="851"/>
          <w:tab w:val="left" w:pos="1134"/>
        </w:tabs>
        <w:spacing w:line="24" w:lineRule="atLeast"/>
        <w:jc w:val="both"/>
        <w:rPr>
          <w:rFonts w:ascii="Times New Roman" w:eastAsia="Times New Roman" w:hAnsi="Times New Roman"/>
          <w:sz w:val="27"/>
          <w:szCs w:val="27"/>
          <w:lang w:eastAsia="ru-RU"/>
        </w:rPr>
      </w:pPr>
      <w:r w:rsidRPr="00646033">
        <w:rPr>
          <w:rFonts w:ascii="Times New Roman" w:eastAsia="Times New Roman" w:hAnsi="Times New Roman"/>
          <w:color w:val="FF0000"/>
          <w:sz w:val="27"/>
          <w:szCs w:val="27"/>
          <w:lang w:eastAsia="ru-RU"/>
        </w:rPr>
        <w:tab/>
      </w:r>
      <w:r w:rsidRPr="00FB1BEB">
        <w:rPr>
          <w:rFonts w:ascii="Times New Roman" w:eastAsia="Times New Roman" w:hAnsi="Times New Roman"/>
          <w:sz w:val="27"/>
          <w:szCs w:val="27"/>
          <w:lang w:eastAsia="ru-RU"/>
        </w:rPr>
        <w:t>В рамках программы запланированы расходы на аренду для организации тренировочного процесса в сумме 1</w:t>
      </w:r>
      <w:r w:rsidR="00FB1BEB" w:rsidRPr="00FB1BEB">
        <w:rPr>
          <w:rFonts w:ascii="Times New Roman" w:eastAsia="Times New Roman" w:hAnsi="Times New Roman"/>
          <w:sz w:val="27"/>
          <w:szCs w:val="27"/>
          <w:lang w:eastAsia="ru-RU"/>
        </w:rPr>
        <w:t>4</w:t>
      </w:r>
      <w:r w:rsidRPr="00FB1BEB">
        <w:rPr>
          <w:rFonts w:ascii="Times New Roman" w:eastAsia="Times New Roman" w:hAnsi="Times New Roman"/>
          <w:sz w:val="27"/>
          <w:szCs w:val="27"/>
          <w:lang w:eastAsia="ru-RU"/>
        </w:rPr>
        <w:t xml:space="preserve">500,0 тыс. рублей </w:t>
      </w:r>
      <w:r w:rsidRPr="00FB1BEB">
        <w:rPr>
          <w:rFonts w:ascii="Times New Roman" w:hAnsi="Times New Roman"/>
          <w:sz w:val="27"/>
          <w:szCs w:val="27"/>
        </w:rPr>
        <w:t>(аренда помещений АНФСО «Заря», ЮУРГУ, склонов и инвентаря в Горнолыжных центрах «Райдер» и «Солнечная долина», АО</w:t>
      </w:r>
      <w:hyperlink r:id="rId9" w:tooltip="поиск всех организаций с именем АКЦИОНЕРНОЕ ОБЩЕСТВО &quot;СПЕЦИАЛИЗИРОВАННЫЙ ЗАСТРОЙЩИК ТРЕСТ УРАЛАВТОСТРОЙ&quot;" w:history="1">
        <w:r w:rsidRPr="00FB1BEB">
          <w:rPr>
            <w:rFonts w:ascii="Times New Roman" w:hAnsi="Times New Roman"/>
            <w:sz w:val="27"/>
            <w:szCs w:val="27"/>
          </w:rPr>
          <w:t xml:space="preserve"> «СЗ Трест </w:t>
        </w:r>
        <w:proofErr w:type="spellStart"/>
        <w:r w:rsidRPr="00FB1BEB">
          <w:rPr>
            <w:rFonts w:ascii="Times New Roman" w:hAnsi="Times New Roman"/>
            <w:sz w:val="27"/>
            <w:szCs w:val="27"/>
          </w:rPr>
          <w:t>Уралавтострой</w:t>
        </w:r>
        <w:proofErr w:type="spellEnd"/>
      </w:hyperlink>
      <w:r w:rsidRPr="00FB1BEB">
        <w:rPr>
          <w:rFonts w:ascii="Times New Roman" w:hAnsi="Times New Roman"/>
          <w:sz w:val="27"/>
          <w:szCs w:val="27"/>
        </w:rPr>
        <w:t xml:space="preserve">», Физкультурно-оздоровительный комплекса «Урал», ИП </w:t>
      </w:r>
      <w:proofErr w:type="spellStart"/>
      <w:r w:rsidRPr="00FB1BEB">
        <w:rPr>
          <w:rFonts w:ascii="Times New Roman" w:hAnsi="Times New Roman"/>
          <w:sz w:val="27"/>
          <w:szCs w:val="27"/>
        </w:rPr>
        <w:t>Науглов</w:t>
      </w:r>
      <w:proofErr w:type="spellEnd"/>
      <w:r w:rsidRPr="00FB1BEB">
        <w:rPr>
          <w:rFonts w:ascii="Times New Roman" w:hAnsi="Times New Roman"/>
          <w:sz w:val="27"/>
          <w:szCs w:val="27"/>
        </w:rPr>
        <w:t xml:space="preserve"> П.Г. (парусный центр), ООО «</w:t>
      </w:r>
      <w:proofErr w:type="spellStart"/>
      <w:r w:rsidRPr="00FB1BEB">
        <w:rPr>
          <w:rFonts w:ascii="Times New Roman" w:hAnsi="Times New Roman"/>
          <w:sz w:val="27"/>
          <w:szCs w:val="27"/>
        </w:rPr>
        <w:t>Экотайм</w:t>
      </w:r>
      <w:proofErr w:type="spellEnd"/>
      <w:r w:rsidRPr="00FB1BEB">
        <w:rPr>
          <w:rFonts w:ascii="Times New Roman" w:hAnsi="Times New Roman"/>
          <w:sz w:val="27"/>
          <w:szCs w:val="27"/>
        </w:rPr>
        <w:t>»)</w:t>
      </w:r>
      <w:r w:rsidRPr="00FB1BEB">
        <w:rPr>
          <w:rFonts w:ascii="Times New Roman" w:eastAsia="Times New Roman" w:hAnsi="Times New Roman"/>
          <w:sz w:val="27"/>
          <w:szCs w:val="27"/>
          <w:lang w:eastAsia="ru-RU"/>
        </w:rPr>
        <w:t>.</w:t>
      </w:r>
    </w:p>
    <w:p w:rsidR="007C1A85" w:rsidRPr="00B76F59" w:rsidRDefault="007C1A85" w:rsidP="00B23CAA">
      <w:pPr>
        <w:tabs>
          <w:tab w:val="left" w:pos="851"/>
          <w:tab w:val="left" w:pos="1134"/>
        </w:tabs>
        <w:spacing w:after="0" w:line="24" w:lineRule="atLeast"/>
        <w:jc w:val="both"/>
        <w:rPr>
          <w:rFonts w:ascii="Times New Roman" w:eastAsia="Times New Roman" w:hAnsi="Times New Roman"/>
          <w:sz w:val="27"/>
          <w:szCs w:val="27"/>
          <w:lang w:eastAsia="ru-RU"/>
        </w:rPr>
      </w:pPr>
      <w:r w:rsidRPr="00646033">
        <w:rPr>
          <w:rFonts w:ascii="Times New Roman" w:eastAsia="Times New Roman" w:hAnsi="Times New Roman"/>
          <w:color w:val="FF0000"/>
          <w:sz w:val="27"/>
          <w:szCs w:val="27"/>
          <w:lang w:eastAsia="ru-RU"/>
        </w:rPr>
        <w:tab/>
      </w:r>
      <w:r w:rsidRPr="00B76F59">
        <w:rPr>
          <w:rFonts w:ascii="Times New Roman" w:hAnsi="Times New Roman"/>
          <w:sz w:val="27"/>
          <w:szCs w:val="27"/>
        </w:rPr>
        <w:t xml:space="preserve">За счет бюджета планируется рост доли населения Округа, систематически занимающегося физической культурой и спортом, до </w:t>
      </w:r>
      <w:r w:rsidR="00B76F59" w:rsidRPr="00B76F59">
        <w:rPr>
          <w:rFonts w:ascii="Times New Roman" w:hAnsi="Times New Roman"/>
          <w:sz w:val="27"/>
          <w:szCs w:val="27"/>
        </w:rPr>
        <w:t>51</w:t>
      </w:r>
      <w:r w:rsidRPr="00B76F59">
        <w:rPr>
          <w:rFonts w:ascii="Times New Roman" w:hAnsi="Times New Roman"/>
          <w:sz w:val="27"/>
          <w:szCs w:val="27"/>
        </w:rPr>
        <w:t>%, проведение 4</w:t>
      </w:r>
      <w:r w:rsidR="00B76F59" w:rsidRPr="00B76F59">
        <w:rPr>
          <w:rFonts w:ascii="Times New Roman" w:hAnsi="Times New Roman"/>
          <w:sz w:val="27"/>
          <w:szCs w:val="27"/>
        </w:rPr>
        <w:t>2</w:t>
      </w:r>
      <w:r w:rsidRPr="00B76F59">
        <w:rPr>
          <w:rFonts w:ascii="Times New Roman" w:hAnsi="Times New Roman"/>
          <w:sz w:val="27"/>
          <w:szCs w:val="27"/>
        </w:rPr>
        <w:t>0 единиц спортивно-массовых мероприятий и соревнований по видам спорта.</w:t>
      </w:r>
    </w:p>
    <w:p w:rsidR="000237FB" w:rsidRPr="00A1512D" w:rsidRDefault="00B76F59" w:rsidP="00B23CAA">
      <w:pPr>
        <w:tabs>
          <w:tab w:val="left" w:pos="709"/>
        </w:tabs>
        <w:autoSpaceDE w:val="0"/>
        <w:autoSpaceDN w:val="0"/>
        <w:adjustRightInd w:val="0"/>
        <w:spacing w:after="0" w:line="24" w:lineRule="atLeast"/>
        <w:jc w:val="both"/>
        <w:rPr>
          <w:rFonts w:ascii="Times New Roman" w:eastAsia="Times New Roman" w:hAnsi="Times New Roman"/>
          <w:sz w:val="27"/>
          <w:szCs w:val="27"/>
          <w:lang w:eastAsia="ru-RU"/>
        </w:rPr>
      </w:pPr>
      <w:r>
        <w:rPr>
          <w:rFonts w:ascii="Times New Roman" w:hAnsi="Times New Roman"/>
          <w:sz w:val="27"/>
          <w:szCs w:val="27"/>
        </w:rPr>
        <w:tab/>
      </w:r>
      <w:proofErr w:type="gramStart"/>
      <w:r w:rsidR="000237FB" w:rsidRPr="004A377D">
        <w:rPr>
          <w:rFonts w:ascii="Times New Roman" w:hAnsi="Times New Roman"/>
          <w:sz w:val="27"/>
          <w:szCs w:val="27"/>
        </w:rPr>
        <w:t xml:space="preserve">В рамках подпрограммы «Развитие инфраструктуры в области физической культуры и спорта, ремонт, реконструкция спортивных сооружений» запланированы расходы в сумме </w:t>
      </w:r>
      <w:r w:rsidRPr="004A377D">
        <w:rPr>
          <w:rFonts w:ascii="Times New Roman" w:hAnsi="Times New Roman"/>
          <w:sz w:val="27"/>
          <w:szCs w:val="27"/>
        </w:rPr>
        <w:t>813,8</w:t>
      </w:r>
      <w:r w:rsidR="000237FB" w:rsidRPr="004A377D">
        <w:rPr>
          <w:rFonts w:ascii="Times New Roman" w:hAnsi="Times New Roman"/>
          <w:sz w:val="27"/>
          <w:szCs w:val="27"/>
        </w:rPr>
        <w:t xml:space="preserve"> тыс. рублей, в том числе на разработку проектно-сметной документация в сумме </w:t>
      </w:r>
      <w:r w:rsidRPr="004A377D">
        <w:rPr>
          <w:rFonts w:ascii="Times New Roman" w:hAnsi="Times New Roman"/>
          <w:sz w:val="27"/>
          <w:szCs w:val="27"/>
        </w:rPr>
        <w:t>500,0</w:t>
      </w:r>
      <w:r w:rsidR="000237FB" w:rsidRPr="004A377D">
        <w:rPr>
          <w:rFonts w:ascii="Times New Roman" w:hAnsi="Times New Roman"/>
          <w:sz w:val="27"/>
          <w:szCs w:val="27"/>
        </w:rPr>
        <w:t xml:space="preserve"> тыс. рублей, </w:t>
      </w:r>
      <w:r w:rsidRPr="004A377D">
        <w:rPr>
          <w:rFonts w:ascii="Times New Roman" w:hAnsi="Times New Roman"/>
          <w:sz w:val="27"/>
          <w:szCs w:val="27"/>
        </w:rPr>
        <w:t xml:space="preserve">сертификацию спортивных объектов – 213,8 тыс.рублей, текущий </w:t>
      </w:r>
      <w:r w:rsidR="000237FB" w:rsidRPr="004A377D">
        <w:rPr>
          <w:rFonts w:ascii="Times New Roman" w:hAnsi="Times New Roman"/>
          <w:sz w:val="27"/>
          <w:szCs w:val="27"/>
        </w:rPr>
        <w:t xml:space="preserve">ремонт </w:t>
      </w:r>
      <w:r w:rsidRPr="004A377D">
        <w:rPr>
          <w:rFonts w:ascii="Times New Roman" w:hAnsi="Times New Roman"/>
          <w:sz w:val="27"/>
          <w:szCs w:val="27"/>
        </w:rPr>
        <w:t>здания МКУ «Спортивная школа по адаптивным видам спорта»</w:t>
      </w:r>
      <w:r w:rsidR="000237FB" w:rsidRPr="004A377D">
        <w:rPr>
          <w:rFonts w:ascii="Times New Roman" w:hAnsi="Times New Roman"/>
          <w:sz w:val="27"/>
          <w:szCs w:val="27"/>
        </w:rPr>
        <w:t xml:space="preserve"> </w:t>
      </w:r>
      <w:r w:rsidRPr="004A377D">
        <w:rPr>
          <w:rFonts w:ascii="Times New Roman" w:hAnsi="Times New Roman"/>
          <w:sz w:val="27"/>
          <w:szCs w:val="27"/>
        </w:rPr>
        <w:t xml:space="preserve">в </w:t>
      </w:r>
      <w:r w:rsidR="000237FB" w:rsidRPr="004A377D">
        <w:rPr>
          <w:rFonts w:ascii="Times New Roman" w:hAnsi="Times New Roman"/>
          <w:sz w:val="27"/>
          <w:szCs w:val="27"/>
        </w:rPr>
        <w:t xml:space="preserve">сумме </w:t>
      </w:r>
      <w:r w:rsidRPr="004A377D">
        <w:rPr>
          <w:rFonts w:ascii="Times New Roman" w:hAnsi="Times New Roman"/>
          <w:sz w:val="27"/>
          <w:szCs w:val="27"/>
        </w:rPr>
        <w:t>1</w:t>
      </w:r>
      <w:r w:rsidR="000237FB" w:rsidRPr="004A377D">
        <w:rPr>
          <w:rFonts w:ascii="Times New Roman" w:hAnsi="Times New Roman"/>
          <w:sz w:val="27"/>
          <w:szCs w:val="27"/>
        </w:rPr>
        <w:t>00,0 тыс. рублей.</w:t>
      </w:r>
      <w:proofErr w:type="gramEnd"/>
      <w:r w:rsidRPr="004A377D">
        <w:rPr>
          <w:rFonts w:ascii="Times New Roman" w:hAnsi="Times New Roman"/>
          <w:sz w:val="27"/>
          <w:szCs w:val="27"/>
        </w:rPr>
        <w:t xml:space="preserve"> </w:t>
      </w:r>
      <w:r w:rsidRPr="004A377D">
        <w:rPr>
          <w:rFonts w:ascii="Times New Roman" w:eastAsia="Times New Roman" w:hAnsi="Times New Roman"/>
          <w:sz w:val="27"/>
          <w:szCs w:val="27"/>
          <w:lang w:eastAsia="ru-RU"/>
        </w:rPr>
        <w:t>В 2023 году предусмотрены расходы в сумме 2000,0 тыс. рублей, в том числе на разработку проектно-сметной документации в сумме 500,0 тыс. рублей,</w:t>
      </w:r>
      <w:r w:rsidR="004A377D">
        <w:rPr>
          <w:rFonts w:ascii="Times New Roman" w:eastAsia="Times New Roman" w:hAnsi="Times New Roman"/>
          <w:sz w:val="27"/>
          <w:szCs w:val="27"/>
          <w:lang w:eastAsia="ru-RU"/>
        </w:rPr>
        <w:t xml:space="preserve"> на т</w:t>
      </w:r>
      <w:r w:rsidR="004A377D" w:rsidRPr="004A377D">
        <w:rPr>
          <w:rFonts w:ascii="Times New Roman" w:eastAsia="Times New Roman" w:hAnsi="Times New Roman"/>
          <w:sz w:val="27"/>
          <w:szCs w:val="27"/>
          <w:lang w:eastAsia="ru-RU"/>
        </w:rPr>
        <w:t>екущий ремонт зданий в сумме 1400,0 тыс. рублей по бюджетным учреждениям</w:t>
      </w:r>
      <w:r w:rsidR="004A377D">
        <w:rPr>
          <w:rFonts w:ascii="Times New Roman" w:eastAsia="Times New Roman" w:hAnsi="Times New Roman"/>
          <w:sz w:val="27"/>
          <w:szCs w:val="27"/>
          <w:lang w:eastAsia="ru-RU"/>
        </w:rPr>
        <w:t xml:space="preserve"> и </w:t>
      </w:r>
      <w:r w:rsidR="004A377D" w:rsidRPr="004A377D">
        <w:rPr>
          <w:rFonts w:ascii="Times New Roman" w:eastAsia="Times New Roman" w:hAnsi="Times New Roman"/>
          <w:sz w:val="27"/>
          <w:szCs w:val="27"/>
          <w:lang w:eastAsia="ru-RU"/>
        </w:rPr>
        <w:t xml:space="preserve"> 100,0 тыс. рублей</w:t>
      </w:r>
      <w:r w:rsidR="004A377D">
        <w:rPr>
          <w:rFonts w:ascii="Times New Roman" w:eastAsia="Times New Roman" w:hAnsi="Times New Roman"/>
          <w:sz w:val="27"/>
          <w:szCs w:val="27"/>
          <w:lang w:eastAsia="ru-RU"/>
        </w:rPr>
        <w:t xml:space="preserve"> </w:t>
      </w:r>
      <w:r w:rsidR="004A377D" w:rsidRPr="004A377D">
        <w:rPr>
          <w:rFonts w:ascii="Times New Roman" w:eastAsia="Times New Roman" w:hAnsi="Times New Roman"/>
          <w:sz w:val="27"/>
          <w:szCs w:val="27"/>
          <w:lang w:eastAsia="ru-RU"/>
        </w:rPr>
        <w:t xml:space="preserve"> по МКУ «Спортивная школа по адаптивным видам спорта».</w:t>
      </w:r>
      <w:r w:rsidR="00980A4F" w:rsidRPr="004A377D">
        <w:rPr>
          <w:rFonts w:ascii="Times New Roman" w:eastAsia="Times New Roman" w:hAnsi="Times New Roman"/>
          <w:sz w:val="27"/>
          <w:szCs w:val="27"/>
          <w:lang w:eastAsia="ru-RU"/>
        </w:rPr>
        <w:t xml:space="preserve"> </w:t>
      </w:r>
      <w:r w:rsidRPr="004A377D">
        <w:rPr>
          <w:rFonts w:ascii="Times New Roman" w:eastAsia="Times New Roman" w:hAnsi="Times New Roman"/>
          <w:sz w:val="27"/>
          <w:szCs w:val="27"/>
          <w:lang w:eastAsia="ru-RU"/>
        </w:rPr>
        <w:t>На 2024 год расходы не предусмотрены.</w:t>
      </w:r>
    </w:p>
    <w:p w:rsidR="001A24A3" w:rsidRPr="000F29CC" w:rsidRDefault="00810805" w:rsidP="00B23CAA">
      <w:pPr>
        <w:tabs>
          <w:tab w:val="left" w:pos="851"/>
          <w:tab w:val="left" w:pos="1134"/>
        </w:tabs>
        <w:spacing w:before="120" w:after="120" w:line="24" w:lineRule="atLeast"/>
        <w:ind w:firstLine="709"/>
        <w:jc w:val="both"/>
        <w:rPr>
          <w:rFonts w:ascii="Times New Roman" w:hAnsi="Times New Roman"/>
          <w:sz w:val="27"/>
          <w:szCs w:val="27"/>
        </w:rPr>
      </w:pPr>
      <w:r w:rsidRPr="000F29CC">
        <w:rPr>
          <w:rFonts w:ascii="Times New Roman" w:hAnsi="Times New Roman"/>
          <w:b/>
          <w:sz w:val="27"/>
          <w:szCs w:val="27"/>
        </w:rPr>
        <w:t>«</w:t>
      </w:r>
      <w:r w:rsidR="000850B0" w:rsidRPr="000F29CC">
        <w:rPr>
          <w:rFonts w:ascii="Times New Roman" w:hAnsi="Times New Roman"/>
          <w:b/>
          <w:sz w:val="27"/>
          <w:szCs w:val="27"/>
        </w:rPr>
        <w:t>Жилищно-коммунальное хозяйство</w:t>
      </w:r>
      <w:r w:rsidRPr="000F29CC">
        <w:rPr>
          <w:rFonts w:ascii="Times New Roman" w:hAnsi="Times New Roman"/>
          <w:b/>
          <w:sz w:val="27"/>
          <w:szCs w:val="27"/>
        </w:rPr>
        <w:t>»</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Расходы предусмотрены в проекте бюджета Округа на 2022 год  в сумме               1111188,5 тыс. рублей, на плановый период 202</w:t>
      </w:r>
      <w:r w:rsidR="007E732C">
        <w:rPr>
          <w:rFonts w:ascii="Times New Roman" w:hAnsi="Times New Roman"/>
          <w:sz w:val="27"/>
          <w:szCs w:val="27"/>
        </w:rPr>
        <w:t>3</w:t>
      </w:r>
      <w:r w:rsidRPr="00692B9C">
        <w:rPr>
          <w:rFonts w:ascii="Times New Roman" w:hAnsi="Times New Roman"/>
          <w:sz w:val="27"/>
          <w:szCs w:val="27"/>
        </w:rPr>
        <w:t xml:space="preserve"> и 202</w:t>
      </w:r>
      <w:r w:rsidR="007E732C">
        <w:rPr>
          <w:rFonts w:ascii="Times New Roman" w:hAnsi="Times New Roman"/>
          <w:sz w:val="27"/>
          <w:szCs w:val="27"/>
        </w:rPr>
        <w:t>4</w:t>
      </w:r>
      <w:r w:rsidRPr="00692B9C">
        <w:rPr>
          <w:rFonts w:ascii="Times New Roman" w:hAnsi="Times New Roman"/>
          <w:sz w:val="27"/>
          <w:szCs w:val="27"/>
        </w:rPr>
        <w:t xml:space="preserve"> годов в суммах 352782,4 тыс. рублей и 293076,0 тыс. рублей соответственно. Расходы увеличились к уровню  первоначально принятого на 202</w:t>
      </w:r>
      <w:r w:rsidR="007E732C">
        <w:rPr>
          <w:rFonts w:ascii="Times New Roman" w:hAnsi="Times New Roman"/>
          <w:sz w:val="27"/>
          <w:szCs w:val="27"/>
        </w:rPr>
        <w:t>1</w:t>
      </w:r>
      <w:r w:rsidRPr="00692B9C">
        <w:rPr>
          <w:rFonts w:ascii="Times New Roman" w:hAnsi="Times New Roman"/>
          <w:sz w:val="27"/>
          <w:szCs w:val="27"/>
        </w:rPr>
        <w:t xml:space="preserve"> год бюджета Округа в </w:t>
      </w:r>
      <w:r w:rsidR="00253F70">
        <w:rPr>
          <w:rFonts w:ascii="Times New Roman" w:hAnsi="Times New Roman"/>
          <w:sz w:val="27"/>
          <w:szCs w:val="27"/>
        </w:rPr>
        <w:t>2</w:t>
      </w:r>
      <w:r w:rsidRPr="00692B9C">
        <w:rPr>
          <w:rFonts w:ascii="Times New Roman" w:hAnsi="Times New Roman"/>
          <w:sz w:val="27"/>
          <w:szCs w:val="27"/>
        </w:rPr>
        <w:t xml:space="preserve">,7 раза. </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xml:space="preserve"> По данному разделу в разрезе муниципальных программ предусмотрены расходы в 2022 году:</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благоустройство дворовых   и общегородских территории Округа на сумму 26000,0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санитарное содержание общегородских территорий Округа в летний и зимний периоды на сумму 21293,5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xml:space="preserve">- на оплату электроэнергии и обслуживанию 10281 </w:t>
      </w:r>
      <w:proofErr w:type="spellStart"/>
      <w:r w:rsidRPr="00692B9C">
        <w:rPr>
          <w:rFonts w:ascii="Times New Roman" w:hAnsi="Times New Roman"/>
          <w:sz w:val="27"/>
          <w:szCs w:val="27"/>
        </w:rPr>
        <w:t>светоточки</w:t>
      </w:r>
      <w:proofErr w:type="spellEnd"/>
      <w:r w:rsidRPr="00692B9C">
        <w:rPr>
          <w:rFonts w:ascii="Times New Roman" w:hAnsi="Times New Roman"/>
          <w:sz w:val="27"/>
          <w:szCs w:val="27"/>
        </w:rPr>
        <w:t xml:space="preserve"> по уличному освещению на сумму 43659,3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подборку, погрузку, вывоз и размещение твердых коммунальных отходов, в том числе после субботников и праздников  на сумму 6209,2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содержание 7 гидротехнических сооружений, содержание и ремонт объектов газоснабжения  на сумму 6998,4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озеленение Округа на сумму 8385,5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содержание кладбищ и доставку тел умерших до морга на сумму 5633,2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содержание мест (площадок) накопления твердых коммунальных отходов в частном секторе на сумму 2400,0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капитальные вложения в объекты муниципальной собственности на 2022 год в сумме 31153,9 тыс. рублей, на 2023 год в сумме 12060,3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Кроме этого, за счет субсидий из областного бюджета предусмотрено:</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1. в рамках Государственной программы «Обеспечение доступным и комфортным жильем граждан РФ в Челябинской области», подпрограмма «Модернизация объектов коммунальной инфраструктуры» предусмотрено:</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1) на газификацию  предусмотрено в 2023-2024 годах в сумме по 17023,8 тыс. рублей ежегодно;</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2) на модернизацию, реконструкцию,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в 2022 в сумме 354574,9 тыс. рублей, в 2023-2024 годах по 23255,8 тыс. рублей ежегодно;</w:t>
      </w:r>
    </w:p>
    <w:p w:rsidR="00692B9C" w:rsidRPr="00692B9C" w:rsidRDefault="00692B9C" w:rsidP="00B23CAA">
      <w:pPr>
        <w:spacing w:after="0" w:line="24" w:lineRule="atLeast"/>
        <w:ind w:firstLine="709"/>
        <w:jc w:val="both"/>
        <w:rPr>
          <w:rFonts w:ascii="Times New Roman" w:hAnsi="Times New Roman"/>
          <w:sz w:val="27"/>
          <w:szCs w:val="27"/>
        </w:rPr>
      </w:pPr>
      <w:proofErr w:type="gramStart"/>
      <w:r w:rsidRPr="00692B9C">
        <w:rPr>
          <w:rFonts w:ascii="Times New Roman" w:hAnsi="Times New Roman"/>
          <w:sz w:val="27"/>
          <w:szCs w:val="27"/>
        </w:rPr>
        <w:t>2. в рамках Государственной программы Челябинской области «Обеспечение доступным и комфортным жильем граждан Российской Федерации в Челябинской области» запланированы расходы на 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 предусмотрено в 2022 году 443374,3 тыс. рублей, в 2023 году 60245,6 тыс. рублей;</w:t>
      </w:r>
      <w:proofErr w:type="gramEnd"/>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3. в рамках Государственной программы Челябинской области «Благоустройство населенных пунктов Челябинской области» на мероприятия по формированию городской среды на 2022 год 59432,4 тыс. рублей, на 2023 год 59432,4 тыс. рублей, на 2024 год 65715,4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4. по непрограммным мероприятиям на реализацию инициативных проектов по решению вопросов местного значения предусмотрено на 2022 год 72154,7 тыс. рублей,  на 202</w:t>
      </w:r>
      <w:r w:rsidR="007E732C">
        <w:rPr>
          <w:rFonts w:ascii="Times New Roman" w:hAnsi="Times New Roman"/>
          <w:sz w:val="27"/>
          <w:szCs w:val="27"/>
        </w:rPr>
        <w:t>3</w:t>
      </w:r>
      <w:r w:rsidRPr="00692B9C">
        <w:rPr>
          <w:rFonts w:ascii="Times New Roman" w:hAnsi="Times New Roman"/>
          <w:sz w:val="27"/>
          <w:szCs w:val="27"/>
        </w:rPr>
        <w:t xml:space="preserve"> год 68547,0 тыс. рублей, на 202</w:t>
      </w:r>
      <w:r w:rsidR="007E732C">
        <w:rPr>
          <w:rFonts w:ascii="Times New Roman" w:hAnsi="Times New Roman"/>
          <w:sz w:val="27"/>
          <w:szCs w:val="27"/>
        </w:rPr>
        <w:t>4</w:t>
      </w:r>
      <w:r w:rsidRPr="00692B9C">
        <w:rPr>
          <w:rFonts w:ascii="Times New Roman" w:hAnsi="Times New Roman"/>
          <w:sz w:val="27"/>
          <w:szCs w:val="27"/>
        </w:rPr>
        <w:t xml:space="preserve"> год 64939,3 тыс. рублей.</w:t>
      </w:r>
    </w:p>
    <w:p w:rsidR="00692B9C" w:rsidRPr="00692B9C" w:rsidRDefault="00692B9C" w:rsidP="00B23CAA">
      <w:pPr>
        <w:spacing w:before="120" w:after="120" w:line="24" w:lineRule="atLeast"/>
        <w:ind w:firstLine="709"/>
        <w:jc w:val="both"/>
        <w:rPr>
          <w:rFonts w:ascii="Times New Roman" w:hAnsi="Times New Roman"/>
          <w:b/>
          <w:sz w:val="27"/>
          <w:szCs w:val="27"/>
        </w:rPr>
      </w:pPr>
      <w:r w:rsidRPr="00692B9C">
        <w:rPr>
          <w:rFonts w:ascii="Times New Roman" w:hAnsi="Times New Roman"/>
          <w:b/>
          <w:sz w:val="27"/>
          <w:szCs w:val="27"/>
        </w:rPr>
        <w:t>«Национальная экономика»</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xml:space="preserve">В проекте  бюджета Округа на 2022 год  предусмотрены расходы по данному направлению в сумме 575024,0 тыс. рублей. На плановый период 2023 и 2024 годов расходы составляют 463536,2 тыс. рублей и 494273,3 тыс. рублей  соответственно. Реализация муниципальных программ по данному направлению позволит: </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поддерживать автомобильные дороги общего пользования в состоянии, соответствующем установленным санитарным и техническим правилам и нормам на сумму 120000,0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выполнить капитальный ремонт и ремонт дорог на сумму 14900,0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восстановить дорожные разметки, осуществить монтаж недостающих знаков и ограждений, обслуживать светофорные объекты и др. на сумму 12901,7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осуществлять регулярные перевозки пассажиров авто- и электротранспортом по муниципальным маршрутам на сумму 142637,6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выполнить проектно-изыскательские работы по строительству дорог, устройству ливневых канализаций на территории Округа на сумму 16032,0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Кроме этого, в рамках Государственных программ Челябинской области предусмотрено:</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строительство и реконструкция автомобильных дорог общего пользования местного значения 31932,0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работы по приведению пешеходных переходов в соответствии с требованиями новых национальных стандартов на 2022 год 12000,0 тыс. рублей;</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капитальный ремонт автомобильных дорог на 2022 год 90353,3 тыс. рублей, на 2023-2024 годы по 87353,3 тыс. рублей ежегодно;</w:t>
      </w:r>
    </w:p>
    <w:p w:rsidR="00692B9C" w:rsidRPr="00C12C30"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 на организацию регулярных перевозок пассажиров и багажа городским наземным электрическим транспортом по муниципальным маршрутам регулярных перевозок по регулируемым тарифам на 2022-2024 годы по 100000,0 тыс. рублей ежегодно.</w:t>
      </w:r>
    </w:p>
    <w:p w:rsidR="00692B9C" w:rsidRPr="00692B9C" w:rsidRDefault="00692B9C" w:rsidP="00B23CAA">
      <w:pPr>
        <w:spacing w:before="120" w:after="120" w:line="24" w:lineRule="atLeast"/>
        <w:ind w:firstLine="709"/>
        <w:jc w:val="both"/>
        <w:rPr>
          <w:rFonts w:ascii="Times New Roman" w:hAnsi="Times New Roman"/>
          <w:b/>
          <w:sz w:val="27"/>
          <w:szCs w:val="27"/>
        </w:rPr>
      </w:pPr>
      <w:r w:rsidRPr="00692B9C">
        <w:rPr>
          <w:rFonts w:ascii="Times New Roman" w:hAnsi="Times New Roman"/>
          <w:b/>
          <w:sz w:val="27"/>
          <w:szCs w:val="27"/>
        </w:rPr>
        <w:t xml:space="preserve">«Национальная безопасность и правоохранительная деятельность» </w:t>
      </w:r>
    </w:p>
    <w:p w:rsidR="00692B9C" w:rsidRPr="00692B9C" w:rsidRDefault="00692B9C" w:rsidP="00B23CAA">
      <w:pPr>
        <w:spacing w:after="0" w:line="24" w:lineRule="atLeast"/>
        <w:ind w:firstLine="709"/>
        <w:jc w:val="both"/>
        <w:rPr>
          <w:rFonts w:ascii="Times New Roman" w:hAnsi="Times New Roman"/>
          <w:sz w:val="27"/>
          <w:szCs w:val="27"/>
        </w:rPr>
      </w:pPr>
      <w:r w:rsidRPr="00692B9C">
        <w:rPr>
          <w:rFonts w:ascii="Times New Roman" w:hAnsi="Times New Roman"/>
          <w:sz w:val="27"/>
          <w:szCs w:val="27"/>
        </w:rPr>
        <w:t>Общий объем сре</w:t>
      </w:r>
      <w:proofErr w:type="gramStart"/>
      <w:r w:rsidRPr="00692B9C">
        <w:rPr>
          <w:rFonts w:ascii="Times New Roman" w:hAnsi="Times New Roman"/>
          <w:sz w:val="27"/>
          <w:szCs w:val="27"/>
        </w:rPr>
        <w:t>дств в пр</w:t>
      </w:r>
      <w:proofErr w:type="gramEnd"/>
      <w:r w:rsidRPr="00692B9C">
        <w:rPr>
          <w:rFonts w:ascii="Times New Roman" w:hAnsi="Times New Roman"/>
          <w:sz w:val="27"/>
          <w:szCs w:val="27"/>
        </w:rPr>
        <w:t>оекте бюджета Округа составляет на 2022 год – 33214,1 тыс. руб., на 202</w:t>
      </w:r>
      <w:r w:rsidR="007E732C">
        <w:rPr>
          <w:rFonts w:ascii="Times New Roman" w:hAnsi="Times New Roman"/>
          <w:sz w:val="27"/>
          <w:szCs w:val="27"/>
        </w:rPr>
        <w:t>3</w:t>
      </w:r>
      <w:r w:rsidRPr="00692B9C">
        <w:rPr>
          <w:rFonts w:ascii="Times New Roman" w:hAnsi="Times New Roman"/>
          <w:sz w:val="27"/>
          <w:szCs w:val="27"/>
        </w:rPr>
        <w:t xml:space="preserve"> год – 26901,4 тыс. рублей, на 202</w:t>
      </w:r>
      <w:r w:rsidR="007E732C">
        <w:rPr>
          <w:rFonts w:ascii="Times New Roman" w:hAnsi="Times New Roman"/>
          <w:sz w:val="27"/>
          <w:szCs w:val="27"/>
        </w:rPr>
        <w:t>4</w:t>
      </w:r>
      <w:r w:rsidRPr="00692B9C">
        <w:rPr>
          <w:rFonts w:ascii="Times New Roman" w:hAnsi="Times New Roman"/>
          <w:sz w:val="27"/>
          <w:szCs w:val="27"/>
        </w:rPr>
        <w:t xml:space="preserve"> год – 27133,4 тыс. рублей. </w:t>
      </w:r>
    </w:p>
    <w:p w:rsidR="003C4B06" w:rsidRPr="00C12C30" w:rsidRDefault="00692B9C" w:rsidP="00B23CAA">
      <w:pPr>
        <w:spacing w:before="120" w:after="120" w:line="24" w:lineRule="atLeast"/>
        <w:ind w:firstLine="709"/>
        <w:jc w:val="both"/>
        <w:rPr>
          <w:rFonts w:ascii="Times New Roman" w:hAnsi="Times New Roman"/>
          <w:sz w:val="27"/>
          <w:szCs w:val="27"/>
        </w:rPr>
      </w:pPr>
      <w:r w:rsidRPr="00C12C30">
        <w:rPr>
          <w:rFonts w:ascii="Times New Roman" w:hAnsi="Times New Roman"/>
          <w:sz w:val="27"/>
          <w:szCs w:val="27"/>
        </w:rPr>
        <w:t xml:space="preserve"> </w:t>
      </w:r>
      <w:r w:rsidR="000850B0" w:rsidRPr="00C12C30">
        <w:rPr>
          <w:rFonts w:ascii="Times New Roman" w:hAnsi="Times New Roman"/>
          <w:sz w:val="27"/>
          <w:szCs w:val="27"/>
        </w:rPr>
        <w:t>«</w:t>
      </w:r>
      <w:r w:rsidR="000850B0" w:rsidRPr="00C12C30">
        <w:rPr>
          <w:rFonts w:ascii="Times New Roman" w:hAnsi="Times New Roman"/>
          <w:b/>
          <w:sz w:val="27"/>
          <w:szCs w:val="27"/>
        </w:rPr>
        <w:t>Охран</w:t>
      </w:r>
      <w:r w:rsidR="00124DAB" w:rsidRPr="00C12C30">
        <w:rPr>
          <w:rFonts w:ascii="Times New Roman" w:hAnsi="Times New Roman"/>
          <w:b/>
          <w:sz w:val="27"/>
          <w:szCs w:val="27"/>
        </w:rPr>
        <w:t>а</w:t>
      </w:r>
      <w:r w:rsidR="000850B0" w:rsidRPr="00C12C30">
        <w:rPr>
          <w:rFonts w:ascii="Times New Roman" w:hAnsi="Times New Roman"/>
          <w:b/>
          <w:sz w:val="27"/>
          <w:szCs w:val="27"/>
        </w:rPr>
        <w:t xml:space="preserve"> окружающей среды</w:t>
      </w:r>
      <w:r w:rsidR="000850B0" w:rsidRPr="00C12C30">
        <w:rPr>
          <w:rFonts w:ascii="Times New Roman" w:hAnsi="Times New Roman"/>
          <w:sz w:val="27"/>
          <w:szCs w:val="27"/>
        </w:rPr>
        <w:t xml:space="preserve">» </w:t>
      </w:r>
    </w:p>
    <w:p w:rsidR="00124DAB" w:rsidRPr="006D75E9" w:rsidRDefault="003C4B06" w:rsidP="00B23CAA">
      <w:pPr>
        <w:spacing w:after="0" w:line="24" w:lineRule="atLeast"/>
        <w:ind w:firstLine="709"/>
        <w:jc w:val="both"/>
        <w:rPr>
          <w:rFonts w:ascii="Times New Roman" w:hAnsi="Times New Roman"/>
          <w:sz w:val="27"/>
          <w:szCs w:val="27"/>
        </w:rPr>
      </w:pPr>
      <w:r w:rsidRPr="006D75E9">
        <w:rPr>
          <w:rFonts w:ascii="Times New Roman" w:hAnsi="Times New Roman"/>
          <w:sz w:val="27"/>
          <w:szCs w:val="27"/>
        </w:rPr>
        <w:t>В</w:t>
      </w:r>
      <w:r w:rsidR="00376063" w:rsidRPr="006D75E9">
        <w:rPr>
          <w:rFonts w:ascii="Times New Roman" w:hAnsi="Times New Roman"/>
          <w:sz w:val="27"/>
          <w:szCs w:val="27"/>
        </w:rPr>
        <w:t xml:space="preserve"> проекте бюджета на 20</w:t>
      </w:r>
      <w:r w:rsidR="00124DAB" w:rsidRPr="006D75E9">
        <w:rPr>
          <w:rFonts w:ascii="Times New Roman" w:hAnsi="Times New Roman"/>
          <w:sz w:val="27"/>
          <w:szCs w:val="27"/>
        </w:rPr>
        <w:t>2</w:t>
      </w:r>
      <w:r w:rsidR="006D75E9" w:rsidRPr="006D75E9">
        <w:rPr>
          <w:rFonts w:ascii="Times New Roman" w:hAnsi="Times New Roman"/>
          <w:sz w:val="27"/>
          <w:szCs w:val="27"/>
        </w:rPr>
        <w:t>2</w:t>
      </w:r>
      <w:r w:rsidR="00376063" w:rsidRPr="006D75E9">
        <w:rPr>
          <w:rFonts w:ascii="Times New Roman" w:hAnsi="Times New Roman"/>
          <w:sz w:val="27"/>
          <w:szCs w:val="27"/>
        </w:rPr>
        <w:t xml:space="preserve"> год и плановый период 20</w:t>
      </w:r>
      <w:r w:rsidRPr="006D75E9">
        <w:rPr>
          <w:rFonts w:ascii="Times New Roman" w:hAnsi="Times New Roman"/>
          <w:sz w:val="27"/>
          <w:szCs w:val="27"/>
        </w:rPr>
        <w:t>2</w:t>
      </w:r>
      <w:r w:rsidR="006D75E9" w:rsidRPr="006D75E9">
        <w:rPr>
          <w:rFonts w:ascii="Times New Roman" w:hAnsi="Times New Roman"/>
          <w:sz w:val="27"/>
          <w:szCs w:val="27"/>
        </w:rPr>
        <w:t>3</w:t>
      </w:r>
      <w:r w:rsidR="00376063" w:rsidRPr="006D75E9">
        <w:rPr>
          <w:rFonts w:ascii="Times New Roman" w:hAnsi="Times New Roman"/>
          <w:sz w:val="27"/>
          <w:szCs w:val="27"/>
        </w:rPr>
        <w:t xml:space="preserve"> и 202</w:t>
      </w:r>
      <w:r w:rsidR="006D75E9" w:rsidRPr="006D75E9">
        <w:rPr>
          <w:rFonts w:ascii="Times New Roman" w:hAnsi="Times New Roman"/>
          <w:sz w:val="27"/>
          <w:szCs w:val="27"/>
        </w:rPr>
        <w:t>4</w:t>
      </w:r>
      <w:r w:rsidR="00376063" w:rsidRPr="006D75E9">
        <w:rPr>
          <w:rFonts w:ascii="Times New Roman" w:hAnsi="Times New Roman"/>
          <w:sz w:val="27"/>
          <w:szCs w:val="27"/>
        </w:rPr>
        <w:t xml:space="preserve"> годов </w:t>
      </w:r>
      <w:r w:rsidRPr="006D75E9">
        <w:rPr>
          <w:rFonts w:ascii="Times New Roman" w:hAnsi="Times New Roman"/>
          <w:sz w:val="27"/>
          <w:szCs w:val="27"/>
        </w:rPr>
        <w:t xml:space="preserve"> предусмотрено</w:t>
      </w:r>
      <w:r w:rsidR="00376063" w:rsidRPr="006D75E9">
        <w:rPr>
          <w:rFonts w:ascii="Times New Roman" w:hAnsi="Times New Roman"/>
          <w:sz w:val="27"/>
          <w:szCs w:val="27"/>
        </w:rPr>
        <w:t xml:space="preserve"> в суммах соответственно </w:t>
      </w:r>
      <w:r w:rsidR="006D75E9" w:rsidRPr="006D75E9">
        <w:rPr>
          <w:rFonts w:ascii="Times New Roman" w:hAnsi="Times New Roman"/>
          <w:sz w:val="27"/>
          <w:szCs w:val="27"/>
        </w:rPr>
        <w:t xml:space="preserve">20 182,0 </w:t>
      </w:r>
      <w:r w:rsidR="00376063" w:rsidRPr="006D75E9">
        <w:rPr>
          <w:rFonts w:ascii="Times New Roman" w:hAnsi="Times New Roman"/>
          <w:sz w:val="27"/>
          <w:szCs w:val="27"/>
        </w:rPr>
        <w:t xml:space="preserve">тыс. рублей, </w:t>
      </w:r>
      <w:r w:rsidR="006D75E9" w:rsidRPr="006D75E9">
        <w:rPr>
          <w:rFonts w:ascii="Times New Roman" w:hAnsi="Times New Roman"/>
          <w:sz w:val="27"/>
          <w:szCs w:val="27"/>
        </w:rPr>
        <w:t>10 366,2</w:t>
      </w:r>
      <w:r w:rsidR="00376063" w:rsidRPr="006D75E9">
        <w:rPr>
          <w:rFonts w:ascii="Times New Roman" w:hAnsi="Times New Roman"/>
          <w:sz w:val="27"/>
          <w:szCs w:val="27"/>
        </w:rPr>
        <w:t xml:space="preserve"> тыс. рублей и </w:t>
      </w:r>
      <w:r w:rsidR="006D75E9" w:rsidRPr="006D75E9">
        <w:rPr>
          <w:rFonts w:ascii="Times New Roman" w:hAnsi="Times New Roman"/>
          <w:sz w:val="27"/>
          <w:szCs w:val="27"/>
        </w:rPr>
        <w:t>111 821,8</w:t>
      </w:r>
      <w:r w:rsidRPr="006D75E9">
        <w:rPr>
          <w:rFonts w:ascii="Times New Roman" w:hAnsi="Times New Roman"/>
          <w:sz w:val="27"/>
          <w:szCs w:val="27"/>
        </w:rPr>
        <w:t xml:space="preserve"> </w:t>
      </w:r>
      <w:r w:rsidR="00376063" w:rsidRPr="006D75E9">
        <w:rPr>
          <w:rFonts w:ascii="Times New Roman" w:hAnsi="Times New Roman"/>
          <w:sz w:val="27"/>
          <w:szCs w:val="27"/>
        </w:rPr>
        <w:t>тыс. рублей</w:t>
      </w:r>
      <w:r w:rsidR="00BF71BB" w:rsidRPr="006D75E9">
        <w:rPr>
          <w:rFonts w:ascii="Times New Roman" w:hAnsi="Times New Roman"/>
          <w:sz w:val="27"/>
          <w:szCs w:val="27"/>
        </w:rPr>
        <w:t>.</w:t>
      </w:r>
      <w:r w:rsidR="00376063" w:rsidRPr="006D75E9">
        <w:rPr>
          <w:rFonts w:ascii="Times New Roman" w:hAnsi="Times New Roman"/>
          <w:sz w:val="27"/>
          <w:szCs w:val="27"/>
        </w:rPr>
        <w:t xml:space="preserve">  В </w:t>
      </w:r>
      <w:r w:rsidR="006D75E9" w:rsidRPr="006D75E9">
        <w:rPr>
          <w:rFonts w:ascii="Times New Roman" w:hAnsi="Times New Roman"/>
          <w:sz w:val="27"/>
          <w:szCs w:val="27"/>
        </w:rPr>
        <w:t xml:space="preserve">2024 </w:t>
      </w:r>
      <w:r w:rsidR="00376063" w:rsidRPr="006D75E9">
        <w:rPr>
          <w:rFonts w:ascii="Times New Roman" w:hAnsi="Times New Roman"/>
          <w:sz w:val="27"/>
          <w:szCs w:val="27"/>
        </w:rPr>
        <w:t>год</w:t>
      </w:r>
      <w:r w:rsidR="006D75E9" w:rsidRPr="006D75E9">
        <w:rPr>
          <w:rFonts w:ascii="Times New Roman" w:hAnsi="Times New Roman"/>
          <w:sz w:val="27"/>
          <w:szCs w:val="27"/>
        </w:rPr>
        <w:t>у</w:t>
      </w:r>
      <w:r w:rsidR="00376063" w:rsidRPr="006D75E9">
        <w:rPr>
          <w:rFonts w:ascii="Times New Roman" w:hAnsi="Times New Roman"/>
          <w:sz w:val="27"/>
          <w:szCs w:val="27"/>
        </w:rPr>
        <w:t xml:space="preserve"> </w:t>
      </w:r>
      <w:r w:rsidR="00D138DE" w:rsidRPr="006D75E9">
        <w:rPr>
          <w:rFonts w:ascii="Times New Roman" w:hAnsi="Times New Roman"/>
          <w:sz w:val="27"/>
          <w:szCs w:val="27"/>
        </w:rPr>
        <w:t xml:space="preserve"> </w:t>
      </w:r>
      <w:r w:rsidR="00005381" w:rsidRPr="006D75E9">
        <w:rPr>
          <w:rFonts w:ascii="Times New Roman" w:hAnsi="Times New Roman"/>
          <w:sz w:val="27"/>
          <w:szCs w:val="27"/>
        </w:rPr>
        <w:t>включены расходы за счет</w:t>
      </w:r>
      <w:r w:rsidR="006A4B6E" w:rsidRPr="006D75E9">
        <w:rPr>
          <w:rFonts w:ascii="Times New Roman" w:hAnsi="Times New Roman"/>
          <w:sz w:val="27"/>
          <w:szCs w:val="27"/>
        </w:rPr>
        <w:t xml:space="preserve"> субсидий из областного бюджета на</w:t>
      </w:r>
      <w:r w:rsidR="00D138DE" w:rsidRPr="006D75E9">
        <w:rPr>
          <w:rFonts w:ascii="Times New Roman" w:hAnsi="Times New Roman"/>
          <w:sz w:val="27"/>
          <w:szCs w:val="27"/>
        </w:rPr>
        <w:t xml:space="preserve"> </w:t>
      </w:r>
      <w:r w:rsidR="006D75E9" w:rsidRPr="006D75E9">
        <w:rPr>
          <w:rFonts w:ascii="Times New Roman" w:hAnsi="Times New Roman"/>
          <w:sz w:val="27"/>
          <w:szCs w:val="27"/>
        </w:rPr>
        <w:t>рекультивацию</w:t>
      </w:r>
      <w:r w:rsidR="006A4B6E" w:rsidRPr="006D75E9">
        <w:rPr>
          <w:rFonts w:ascii="Times New Roman" w:hAnsi="Times New Roman"/>
          <w:sz w:val="27"/>
          <w:szCs w:val="27"/>
        </w:rPr>
        <w:t xml:space="preserve"> земельного участка для складирования промышленных и бытовых отходов на территории Миасского городского</w:t>
      </w:r>
      <w:r w:rsidR="00005381" w:rsidRPr="006D75E9">
        <w:rPr>
          <w:rFonts w:ascii="Times New Roman" w:hAnsi="Times New Roman"/>
          <w:sz w:val="27"/>
          <w:szCs w:val="27"/>
        </w:rPr>
        <w:t xml:space="preserve"> округа» в </w:t>
      </w:r>
      <w:r w:rsidR="006D75E9" w:rsidRPr="006D75E9">
        <w:rPr>
          <w:rFonts w:ascii="Times New Roman" w:hAnsi="Times New Roman"/>
          <w:sz w:val="27"/>
          <w:szCs w:val="27"/>
        </w:rPr>
        <w:t>сумме 95907,8 тыс. рублей</w:t>
      </w:r>
      <w:r w:rsidR="00005381" w:rsidRPr="006D75E9">
        <w:rPr>
          <w:rFonts w:ascii="Times New Roman" w:hAnsi="Times New Roman"/>
          <w:sz w:val="27"/>
          <w:szCs w:val="27"/>
        </w:rPr>
        <w:t>.</w:t>
      </w:r>
    </w:p>
    <w:p w:rsidR="003C4B06" w:rsidRPr="006D75E9" w:rsidRDefault="000850B0" w:rsidP="00B23CAA">
      <w:pPr>
        <w:spacing w:before="120" w:after="120" w:line="24" w:lineRule="atLeast"/>
        <w:ind w:firstLine="709"/>
        <w:jc w:val="both"/>
        <w:rPr>
          <w:rFonts w:ascii="Times New Roman" w:hAnsi="Times New Roman"/>
          <w:sz w:val="27"/>
          <w:szCs w:val="27"/>
        </w:rPr>
      </w:pPr>
      <w:r w:rsidRPr="006D75E9">
        <w:rPr>
          <w:rFonts w:ascii="Times New Roman" w:hAnsi="Times New Roman"/>
          <w:b/>
          <w:sz w:val="27"/>
          <w:szCs w:val="27"/>
        </w:rPr>
        <w:t>«Общегосударственные вопросы</w:t>
      </w:r>
      <w:r w:rsidRPr="006D75E9">
        <w:rPr>
          <w:rFonts w:ascii="Times New Roman" w:hAnsi="Times New Roman"/>
          <w:sz w:val="27"/>
          <w:szCs w:val="27"/>
        </w:rPr>
        <w:t>»</w:t>
      </w:r>
    </w:p>
    <w:p w:rsidR="00FA5CCA" w:rsidRPr="00646033" w:rsidRDefault="00FA5CCA" w:rsidP="00B23CAA">
      <w:pPr>
        <w:spacing w:after="0" w:line="24" w:lineRule="atLeast"/>
        <w:ind w:firstLine="709"/>
        <w:jc w:val="both"/>
        <w:rPr>
          <w:rFonts w:ascii="Times New Roman" w:hAnsi="Times New Roman"/>
          <w:color w:val="FF0000"/>
          <w:sz w:val="27"/>
          <w:szCs w:val="27"/>
        </w:rPr>
      </w:pPr>
      <w:r w:rsidRPr="00CD7093">
        <w:rPr>
          <w:rFonts w:ascii="Times New Roman" w:hAnsi="Times New Roman"/>
          <w:sz w:val="27"/>
          <w:szCs w:val="27"/>
        </w:rPr>
        <w:t>Расходы по данному направлению, с</w:t>
      </w:r>
      <w:r w:rsidR="000850B0" w:rsidRPr="00CD7093">
        <w:rPr>
          <w:rFonts w:ascii="Times New Roman" w:hAnsi="Times New Roman"/>
          <w:sz w:val="27"/>
          <w:szCs w:val="27"/>
        </w:rPr>
        <w:t xml:space="preserve"> учетом субвенций из областного бюджета на переданные </w:t>
      </w:r>
      <w:r w:rsidR="000850B0" w:rsidRPr="00E6265D">
        <w:rPr>
          <w:rFonts w:ascii="Times New Roman" w:hAnsi="Times New Roman"/>
          <w:sz w:val="27"/>
          <w:szCs w:val="27"/>
        </w:rPr>
        <w:t xml:space="preserve">государственные полномочия, </w:t>
      </w:r>
      <w:r w:rsidR="00376063" w:rsidRPr="00E6265D">
        <w:rPr>
          <w:rFonts w:ascii="Times New Roman" w:hAnsi="Times New Roman"/>
          <w:sz w:val="27"/>
          <w:szCs w:val="27"/>
        </w:rPr>
        <w:t>в проекте</w:t>
      </w:r>
      <w:r w:rsidRPr="00E6265D">
        <w:rPr>
          <w:rFonts w:ascii="Times New Roman" w:hAnsi="Times New Roman"/>
          <w:sz w:val="27"/>
          <w:szCs w:val="27"/>
        </w:rPr>
        <w:t xml:space="preserve"> бюджета О</w:t>
      </w:r>
      <w:r w:rsidR="00376063" w:rsidRPr="00E6265D">
        <w:rPr>
          <w:rFonts w:ascii="Times New Roman" w:hAnsi="Times New Roman"/>
          <w:sz w:val="27"/>
          <w:szCs w:val="27"/>
        </w:rPr>
        <w:t>круга составляют на 20</w:t>
      </w:r>
      <w:r w:rsidR="004A248C" w:rsidRPr="00E6265D">
        <w:rPr>
          <w:rFonts w:ascii="Times New Roman" w:hAnsi="Times New Roman"/>
          <w:sz w:val="27"/>
          <w:szCs w:val="27"/>
        </w:rPr>
        <w:t>2</w:t>
      </w:r>
      <w:r w:rsidR="00CD7093" w:rsidRPr="00E6265D">
        <w:rPr>
          <w:rFonts w:ascii="Times New Roman" w:hAnsi="Times New Roman"/>
          <w:sz w:val="27"/>
          <w:szCs w:val="27"/>
        </w:rPr>
        <w:t>2</w:t>
      </w:r>
      <w:r w:rsidRPr="00E6265D">
        <w:rPr>
          <w:rFonts w:ascii="Times New Roman" w:hAnsi="Times New Roman"/>
          <w:sz w:val="27"/>
          <w:szCs w:val="27"/>
        </w:rPr>
        <w:t xml:space="preserve"> </w:t>
      </w:r>
      <w:r w:rsidR="00376063" w:rsidRPr="00E6265D">
        <w:rPr>
          <w:rFonts w:ascii="Times New Roman" w:hAnsi="Times New Roman"/>
          <w:sz w:val="27"/>
          <w:szCs w:val="27"/>
        </w:rPr>
        <w:t xml:space="preserve">год – </w:t>
      </w:r>
      <w:r w:rsidR="00CD7093" w:rsidRPr="00E6265D">
        <w:rPr>
          <w:rFonts w:ascii="Times New Roman" w:hAnsi="Times New Roman"/>
          <w:sz w:val="27"/>
          <w:szCs w:val="27"/>
        </w:rPr>
        <w:t>264 498,9</w:t>
      </w:r>
      <w:r w:rsidR="00376063" w:rsidRPr="00E6265D">
        <w:rPr>
          <w:rFonts w:ascii="Times New Roman" w:hAnsi="Times New Roman"/>
          <w:sz w:val="27"/>
          <w:szCs w:val="27"/>
        </w:rPr>
        <w:t>тыс. руб.</w:t>
      </w:r>
      <w:r w:rsidR="00E6265D">
        <w:rPr>
          <w:rFonts w:ascii="Times New Roman" w:hAnsi="Times New Roman"/>
          <w:sz w:val="27"/>
          <w:szCs w:val="27"/>
        </w:rPr>
        <w:t xml:space="preserve"> (на уровне первоначального бюджета на 2021 год)</w:t>
      </w:r>
      <w:r w:rsidR="00376063" w:rsidRPr="00E6265D">
        <w:rPr>
          <w:rFonts w:ascii="Times New Roman" w:hAnsi="Times New Roman"/>
          <w:sz w:val="27"/>
          <w:szCs w:val="27"/>
        </w:rPr>
        <w:t>, на 20</w:t>
      </w:r>
      <w:r w:rsidRPr="00E6265D">
        <w:rPr>
          <w:rFonts w:ascii="Times New Roman" w:hAnsi="Times New Roman"/>
          <w:sz w:val="27"/>
          <w:szCs w:val="27"/>
        </w:rPr>
        <w:t>2</w:t>
      </w:r>
      <w:r w:rsidR="00CD7093" w:rsidRPr="00E6265D">
        <w:rPr>
          <w:rFonts w:ascii="Times New Roman" w:hAnsi="Times New Roman"/>
          <w:sz w:val="27"/>
          <w:szCs w:val="27"/>
        </w:rPr>
        <w:t>3</w:t>
      </w:r>
      <w:r w:rsidR="00376063" w:rsidRPr="00E6265D">
        <w:rPr>
          <w:rFonts w:ascii="Times New Roman" w:hAnsi="Times New Roman"/>
          <w:sz w:val="27"/>
          <w:szCs w:val="27"/>
        </w:rPr>
        <w:t xml:space="preserve"> год – </w:t>
      </w:r>
      <w:r w:rsidR="00CD7093" w:rsidRPr="00E6265D">
        <w:rPr>
          <w:rFonts w:ascii="Times New Roman" w:hAnsi="Times New Roman"/>
          <w:sz w:val="27"/>
          <w:szCs w:val="27"/>
        </w:rPr>
        <w:t xml:space="preserve">222 064,5 </w:t>
      </w:r>
      <w:r w:rsidR="00376063" w:rsidRPr="00E6265D">
        <w:rPr>
          <w:rFonts w:ascii="Times New Roman" w:hAnsi="Times New Roman"/>
          <w:sz w:val="27"/>
          <w:szCs w:val="27"/>
        </w:rPr>
        <w:t>тыс. рублей, на 202</w:t>
      </w:r>
      <w:r w:rsidR="00CD7093" w:rsidRPr="00E6265D">
        <w:rPr>
          <w:rFonts w:ascii="Times New Roman" w:hAnsi="Times New Roman"/>
          <w:sz w:val="27"/>
          <w:szCs w:val="27"/>
        </w:rPr>
        <w:t>4</w:t>
      </w:r>
      <w:r w:rsidR="00E6265D">
        <w:rPr>
          <w:rFonts w:ascii="Times New Roman" w:hAnsi="Times New Roman"/>
          <w:sz w:val="27"/>
          <w:szCs w:val="27"/>
        </w:rPr>
        <w:t xml:space="preserve"> год – </w:t>
      </w:r>
      <w:r w:rsidR="00E6265D" w:rsidRPr="00E6265D">
        <w:rPr>
          <w:rFonts w:ascii="Times New Roman" w:hAnsi="Times New Roman"/>
          <w:sz w:val="27"/>
          <w:szCs w:val="27"/>
        </w:rPr>
        <w:t>223 598,6</w:t>
      </w:r>
      <w:r w:rsidR="004A248C" w:rsidRPr="00E6265D">
        <w:rPr>
          <w:rFonts w:ascii="Times New Roman" w:hAnsi="Times New Roman"/>
          <w:sz w:val="27"/>
          <w:szCs w:val="27"/>
        </w:rPr>
        <w:t xml:space="preserve"> </w:t>
      </w:r>
      <w:r w:rsidR="00376063" w:rsidRPr="00E6265D">
        <w:rPr>
          <w:rFonts w:ascii="Times New Roman" w:hAnsi="Times New Roman"/>
          <w:sz w:val="27"/>
          <w:szCs w:val="27"/>
        </w:rPr>
        <w:t>тыс. рублей.</w:t>
      </w:r>
      <w:r w:rsidR="00376063" w:rsidRPr="00646033">
        <w:rPr>
          <w:rFonts w:ascii="Times New Roman" w:hAnsi="Times New Roman"/>
          <w:color w:val="FF0000"/>
          <w:sz w:val="27"/>
          <w:szCs w:val="27"/>
        </w:rPr>
        <w:t xml:space="preserve"> </w:t>
      </w:r>
    </w:p>
    <w:p w:rsidR="000850B0" w:rsidRPr="006D75E9" w:rsidRDefault="000850B0" w:rsidP="00B23CAA">
      <w:pPr>
        <w:shd w:val="clear" w:color="auto" w:fill="FFFFFF"/>
        <w:spacing w:after="0" w:line="24" w:lineRule="atLeast"/>
        <w:ind w:left="284" w:firstLine="709"/>
        <w:jc w:val="both"/>
        <w:rPr>
          <w:rFonts w:ascii="Times New Roman" w:hAnsi="Times New Roman"/>
          <w:sz w:val="27"/>
          <w:szCs w:val="27"/>
        </w:rPr>
      </w:pPr>
      <w:r w:rsidRPr="006D75E9">
        <w:rPr>
          <w:rFonts w:ascii="Times New Roman" w:hAnsi="Times New Roman"/>
          <w:sz w:val="27"/>
          <w:szCs w:val="27"/>
        </w:rPr>
        <w:t>Для реализации намеченных мероприятий участники публичных слушаний рекомендуют:</w:t>
      </w:r>
    </w:p>
    <w:p w:rsidR="000850B0" w:rsidRPr="00591F9D" w:rsidRDefault="000850B0" w:rsidP="00B23CAA">
      <w:pPr>
        <w:autoSpaceDE w:val="0"/>
        <w:autoSpaceDN w:val="0"/>
        <w:adjustRightInd w:val="0"/>
        <w:spacing w:after="0" w:line="24" w:lineRule="atLeast"/>
        <w:ind w:firstLine="709"/>
        <w:jc w:val="both"/>
        <w:rPr>
          <w:rFonts w:ascii="Times New Roman" w:hAnsi="Times New Roman"/>
          <w:sz w:val="27"/>
          <w:szCs w:val="27"/>
          <w:u w:val="single"/>
        </w:rPr>
      </w:pPr>
      <w:r w:rsidRPr="00591F9D">
        <w:rPr>
          <w:rFonts w:ascii="Times New Roman" w:hAnsi="Times New Roman"/>
          <w:sz w:val="27"/>
          <w:szCs w:val="27"/>
          <w:u w:val="single"/>
        </w:rPr>
        <w:t>Собранию депута</w:t>
      </w:r>
      <w:r w:rsidR="002361D1" w:rsidRPr="00591F9D">
        <w:rPr>
          <w:rFonts w:ascii="Times New Roman" w:hAnsi="Times New Roman"/>
          <w:sz w:val="27"/>
          <w:szCs w:val="27"/>
          <w:u w:val="single"/>
        </w:rPr>
        <w:t>тов Миасского городского округа</w:t>
      </w:r>
    </w:p>
    <w:p w:rsidR="000850B0" w:rsidRPr="00591F9D"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591F9D">
        <w:rPr>
          <w:rFonts w:ascii="Times New Roman" w:hAnsi="Times New Roman"/>
          <w:sz w:val="27"/>
          <w:szCs w:val="27"/>
        </w:rPr>
        <w:t>1) рассмотреть проект решения Миасского городского округа  «О бюджете Миасского городского округа на 20</w:t>
      </w:r>
      <w:r w:rsidR="001C4AA0" w:rsidRPr="00591F9D">
        <w:rPr>
          <w:rFonts w:ascii="Times New Roman" w:hAnsi="Times New Roman"/>
          <w:sz w:val="27"/>
          <w:szCs w:val="27"/>
        </w:rPr>
        <w:t>2</w:t>
      </w:r>
      <w:r w:rsidR="00591F9D" w:rsidRPr="00591F9D">
        <w:rPr>
          <w:rFonts w:ascii="Times New Roman" w:hAnsi="Times New Roman"/>
          <w:sz w:val="27"/>
          <w:szCs w:val="27"/>
        </w:rPr>
        <w:t>2</w:t>
      </w:r>
      <w:r w:rsidRPr="00591F9D">
        <w:rPr>
          <w:rFonts w:ascii="Times New Roman" w:hAnsi="Times New Roman"/>
          <w:sz w:val="27"/>
          <w:szCs w:val="27"/>
        </w:rPr>
        <w:t xml:space="preserve"> год и </w:t>
      </w:r>
      <w:r w:rsidR="001C4AA0" w:rsidRPr="00591F9D">
        <w:rPr>
          <w:rFonts w:ascii="Times New Roman" w:hAnsi="Times New Roman"/>
          <w:sz w:val="27"/>
          <w:szCs w:val="27"/>
        </w:rPr>
        <w:t xml:space="preserve">на </w:t>
      </w:r>
      <w:r w:rsidRPr="00591F9D">
        <w:rPr>
          <w:rFonts w:ascii="Times New Roman" w:hAnsi="Times New Roman"/>
          <w:sz w:val="27"/>
          <w:szCs w:val="27"/>
        </w:rPr>
        <w:t>плановый период 20</w:t>
      </w:r>
      <w:r w:rsidR="001C4AA0" w:rsidRPr="00591F9D">
        <w:rPr>
          <w:rFonts w:ascii="Times New Roman" w:hAnsi="Times New Roman"/>
          <w:sz w:val="27"/>
          <w:szCs w:val="27"/>
        </w:rPr>
        <w:t>2</w:t>
      </w:r>
      <w:r w:rsidR="00591F9D" w:rsidRPr="00591F9D">
        <w:rPr>
          <w:rFonts w:ascii="Times New Roman" w:hAnsi="Times New Roman"/>
          <w:sz w:val="27"/>
          <w:szCs w:val="27"/>
        </w:rPr>
        <w:t>3</w:t>
      </w:r>
      <w:r w:rsidRPr="00591F9D">
        <w:rPr>
          <w:rFonts w:ascii="Times New Roman" w:hAnsi="Times New Roman"/>
          <w:sz w:val="27"/>
          <w:szCs w:val="27"/>
        </w:rPr>
        <w:t xml:space="preserve"> и 20</w:t>
      </w:r>
      <w:r w:rsidR="00FA5CCA" w:rsidRPr="00591F9D">
        <w:rPr>
          <w:rFonts w:ascii="Times New Roman" w:hAnsi="Times New Roman"/>
          <w:sz w:val="27"/>
          <w:szCs w:val="27"/>
        </w:rPr>
        <w:t>2</w:t>
      </w:r>
      <w:r w:rsidR="00591F9D" w:rsidRPr="00591F9D">
        <w:rPr>
          <w:rFonts w:ascii="Times New Roman" w:hAnsi="Times New Roman"/>
          <w:sz w:val="27"/>
          <w:szCs w:val="27"/>
        </w:rPr>
        <w:t>4</w:t>
      </w:r>
      <w:r w:rsidRPr="00591F9D">
        <w:rPr>
          <w:rFonts w:ascii="Times New Roman" w:hAnsi="Times New Roman"/>
          <w:sz w:val="27"/>
          <w:szCs w:val="27"/>
        </w:rPr>
        <w:t xml:space="preserve"> годов» и принять указанный проект;</w:t>
      </w:r>
    </w:p>
    <w:p w:rsidR="000850B0" w:rsidRPr="00591F9D"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591F9D">
        <w:rPr>
          <w:rFonts w:ascii="Times New Roman" w:hAnsi="Times New Roman"/>
          <w:sz w:val="27"/>
          <w:szCs w:val="27"/>
        </w:rPr>
        <w:t xml:space="preserve">2) продолжить работу по совершенствованию нормативных правовых актов Миасского городского округа по бюджету и налогам, анализу обоснованности установления ставок и льгот по местным налогам.  </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u w:val="single"/>
        </w:rPr>
      </w:pPr>
      <w:r w:rsidRPr="00C12C30">
        <w:rPr>
          <w:rFonts w:ascii="Times New Roman" w:hAnsi="Times New Roman"/>
          <w:sz w:val="27"/>
          <w:szCs w:val="27"/>
          <w:u w:val="single"/>
        </w:rPr>
        <w:t>Администра</w:t>
      </w:r>
      <w:r w:rsidR="002361D1" w:rsidRPr="00C12C30">
        <w:rPr>
          <w:rFonts w:ascii="Times New Roman" w:hAnsi="Times New Roman"/>
          <w:sz w:val="27"/>
          <w:szCs w:val="27"/>
          <w:u w:val="single"/>
        </w:rPr>
        <w:t>ции Миасского городского округа</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1) продолжить и активизировать работу по:</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реализации мероприятий в части укрепления доходной базы бюджета Округа, в том числе в соот</w:t>
      </w:r>
      <w:r w:rsidR="00B02A76" w:rsidRPr="00C12C30">
        <w:rPr>
          <w:rFonts w:ascii="Times New Roman" w:hAnsi="Times New Roman"/>
          <w:sz w:val="27"/>
          <w:szCs w:val="27"/>
        </w:rPr>
        <w:t>ветствии с планом на 202</w:t>
      </w:r>
      <w:r w:rsidR="00C12C30" w:rsidRPr="00C12C30">
        <w:rPr>
          <w:rFonts w:ascii="Times New Roman" w:hAnsi="Times New Roman"/>
          <w:sz w:val="27"/>
          <w:szCs w:val="27"/>
        </w:rPr>
        <w:t>2</w:t>
      </w:r>
      <w:r w:rsidR="003C6BD8" w:rsidRPr="00C12C30">
        <w:rPr>
          <w:rFonts w:ascii="Times New Roman" w:hAnsi="Times New Roman"/>
          <w:sz w:val="27"/>
          <w:szCs w:val="27"/>
        </w:rPr>
        <w:t>-202</w:t>
      </w:r>
      <w:r w:rsidR="00C12C30" w:rsidRPr="00C12C30">
        <w:rPr>
          <w:rFonts w:ascii="Times New Roman" w:hAnsi="Times New Roman"/>
          <w:sz w:val="27"/>
          <w:szCs w:val="27"/>
        </w:rPr>
        <w:t>4</w:t>
      </w:r>
      <w:r w:rsidRPr="00C12C30">
        <w:rPr>
          <w:rFonts w:ascii="Times New Roman" w:hAnsi="Times New Roman"/>
          <w:sz w:val="27"/>
          <w:szCs w:val="27"/>
        </w:rPr>
        <w:t xml:space="preserve"> годы по снижению резервов налоговых и неналоговых доходов;</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обеспечению сокращения задолженности по налогам и платежам в бюджет Миасского городского округа, по легализации объектов налогообложения в рамках деятельности рабочих групп;</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повышению эффективности использования имущества, находящегося в муниципальной собственности Округа, и, соответственно, по увеличению поступлений в бюджет от его продажи или аренды;</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xml:space="preserve"> 2) оказывать содействие Межрайонной инспекции ФНС №23 по Челябинской области в размещении социальной рекламы, направленной на повышение налоговой культуры и грамотности жителей Округа;</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3) обеспечить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4) обеспечить своевременное принятие нормативных правовых актов, необходимых для и</w:t>
      </w:r>
      <w:r w:rsidR="003C6BD8" w:rsidRPr="00C12C30">
        <w:rPr>
          <w:rFonts w:ascii="Times New Roman" w:hAnsi="Times New Roman"/>
          <w:sz w:val="27"/>
          <w:szCs w:val="27"/>
        </w:rPr>
        <w:t>сполнения бюджета Округа на 20</w:t>
      </w:r>
      <w:r w:rsidR="00B02A76" w:rsidRPr="00C12C30">
        <w:rPr>
          <w:rFonts w:ascii="Times New Roman" w:hAnsi="Times New Roman"/>
          <w:sz w:val="27"/>
          <w:szCs w:val="27"/>
        </w:rPr>
        <w:t>2</w:t>
      </w:r>
      <w:r w:rsidR="00C12C30" w:rsidRPr="00C12C30">
        <w:rPr>
          <w:rFonts w:ascii="Times New Roman" w:hAnsi="Times New Roman"/>
          <w:sz w:val="27"/>
          <w:szCs w:val="27"/>
        </w:rPr>
        <w:t>2</w:t>
      </w:r>
      <w:r w:rsidR="00D77DE3" w:rsidRPr="00C12C30">
        <w:rPr>
          <w:rFonts w:ascii="Times New Roman" w:hAnsi="Times New Roman"/>
          <w:sz w:val="27"/>
          <w:szCs w:val="27"/>
        </w:rPr>
        <w:t>-202</w:t>
      </w:r>
      <w:r w:rsidR="00C12C30" w:rsidRPr="00C12C30">
        <w:rPr>
          <w:rFonts w:ascii="Times New Roman" w:hAnsi="Times New Roman"/>
          <w:sz w:val="27"/>
          <w:szCs w:val="27"/>
        </w:rPr>
        <w:t>4</w:t>
      </w:r>
      <w:r w:rsidR="00D77DE3" w:rsidRPr="00C12C30">
        <w:rPr>
          <w:rFonts w:ascii="Times New Roman" w:hAnsi="Times New Roman"/>
          <w:sz w:val="27"/>
          <w:szCs w:val="27"/>
        </w:rPr>
        <w:t xml:space="preserve"> годы</w:t>
      </w:r>
      <w:r w:rsidRPr="00C12C30">
        <w:rPr>
          <w:rFonts w:ascii="Times New Roman" w:hAnsi="Times New Roman"/>
          <w:sz w:val="27"/>
          <w:szCs w:val="27"/>
        </w:rPr>
        <w:t>.</w:t>
      </w:r>
    </w:p>
    <w:p w:rsidR="0034245C"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u w:val="single"/>
        </w:rPr>
        <w:t>Главным администраторам доходов</w:t>
      </w:r>
      <w:r w:rsidRPr="00C12C30">
        <w:rPr>
          <w:rFonts w:ascii="Times New Roman" w:hAnsi="Times New Roman"/>
          <w:sz w:val="27"/>
          <w:szCs w:val="27"/>
        </w:rPr>
        <w:t xml:space="preserve"> бюджета Округа</w:t>
      </w:r>
    </w:p>
    <w:p w:rsidR="000850B0" w:rsidRPr="00C12C30" w:rsidRDefault="0034245C"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xml:space="preserve">1) </w:t>
      </w:r>
      <w:r w:rsidR="000850B0" w:rsidRPr="00C12C30">
        <w:rPr>
          <w:rFonts w:ascii="Times New Roman" w:hAnsi="Times New Roman"/>
          <w:sz w:val="27"/>
          <w:szCs w:val="27"/>
        </w:rPr>
        <w:t>повысить уровень собираемости администрируемых доходов в бюджет Миасского городского округа и продолжить работу по привлечению резервов увеличения их поступлений, в том числе за счет сокращения имеющейся задолженности по администрируемым ими доходам.</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u w:val="single"/>
        </w:rPr>
      </w:pPr>
      <w:r w:rsidRPr="00C12C30">
        <w:rPr>
          <w:rFonts w:ascii="Times New Roman" w:hAnsi="Times New Roman"/>
          <w:sz w:val="27"/>
          <w:szCs w:val="27"/>
          <w:u w:val="single"/>
        </w:rPr>
        <w:t>Главным распорядителям средств бюдж</w:t>
      </w:r>
      <w:r w:rsidR="002361D1" w:rsidRPr="00C12C30">
        <w:rPr>
          <w:rFonts w:ascii="Times New Roman" w:hAnsi="Times New Roman"/>
          <w:sz w:val="27"/>
          <w:szCs w:val="27"/>
          <w:u w:val="single"/>
        </w:rPr>
        <w:t>ета Миасского городского округа</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1) повышать эффективность использования бюджетных средств, обеспечивая доступность и  качество оказываемых учреждениями государственных и муниципальных услуг;</w:t>
      </w:r>
    </w:p>
    <w:p w:rsidR="000850B0" w:rsidRPr="00C12C30" w:rsidRDefault="00F13887"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2</w:t>
      </w:r>
      <w:r w:rsidR="003C6BD8" w:rsidRPr="00C12C30">
        <w:rPr>
          <w:rFonts w:ascii="Times New Roman" w:hAnsi="Times New Roman"/>
          <w:sz w:val="27"/>
          <w:szCs w:val="27"/>
        </w:rPr>
        <w:t xml:space="preserve">) организовать своевременное уточнение и </w:t>
      </w:r>
      <w:r w:rsidR="000850B0" w:rsidRPr="00C12C30">
        <w:rPr>
          <w:rFonts w:ascii="Times New Roman" w:hAnsi="Times New Roman"/>
          <w:sz w:val="27"/>
          <w:szCs w:val="27"/>
        </w:rPr>
        <w:t>утверждени</w:t>
      </w:r>
      <w:r w:rsidR="003C6BD8" w:rsidRPr="00C12C30">
        <w:rPr>
          <w:rFonts w:ascii="Times New Roman" w:hAnsi="Times New Roman"/>
          <w:sz w:val="27"/>
          <w:szCs w:val="27"/>
        </w:rPr>
        <w:t>е муниципальных программ на 20</w:t>
      </w:r>
      <w:r w:rsidR="00B02A76" w:rsidRPr="00C12C30">
        <w:rPr>
          <w:rFonts w:ascii="Times New Roman" w:hAnsi="Times New Roman"/>
          <w:sz w:val="27"/>
          <w:szCs w:val="27"/>
        </w:rPr>
        <w:t>2</w:t>
      </w:r>
      <w:r w:rsidR="00C12C30" w:rsidRPr="00C12C30">
        <w:rPr>
          <w:rFonts w:ascii="Times New Roman" w:hAnsi="Times New Roman"/>
          <w:sz w:val="27"/>
          <w:szCs w:val="27"/>
        </w:rPr>
        <w:t>2</w:t>
      </w:r>
      <w:r w:rsidR="000850B0" w:rsidRPr="00C12C30">
        <w:rPr>
          <w:rFonts w:ascii="Times New Roman" w:hAnsi="Times New Roman"/>
          <w:sz w:val="27"/>
          <w:szCs w:val="27"/>
        </w:rPr>
        <w:t xml:space="preserve"> год и </w:t>
      </w:r>
      <w:r w:rsidR="00B02A76" w:rsidRPr="00C12C30">
        <w:rPr>
          <w:rFonts w:ascii="Times New Roman" w:hAnsi="Times New Roman"/>
          <w:sz w:val="27"/>
          <w:szCs w:val="27"/>
        </w:rPr>
        <w:t xml:space="preserve">на </w:t>
      </w:r>
      <w:r w:rsidR="000850B0" w:rsidRPr="00C12C30">
        <w:rPr>
          <w:rFonts w:ascii="Times New Roman" w:hAnsi="Times New Roman"/>
          <w:sz w:val="27"/>
          <w:szCs w:val="27"/>
        </w:rPr>
        <w:t>плановый период 20</w:t>
      </w:r>
      <w:r w:rsidR="0034245C" w:rsidRPr="00C12C30">
        <w:rPr>
          <w:rFonts w:ascii="Times New Roman" w:hAnsi="Times New Roman"/>
          <w:sz w:val="27"/>
          <w:szCs w:val="27"/>
        </w:rPr>
        <w:t>2</w:t>
      </w:r>
      <w:r w:rsidR="00C12C30" w:rsidRPr="00C12C30">
        <w:rPr>
          <w:rFonts w:ascii="Times New Roman" w:hAnsi="Times New Roman"/>
          <w:sz w:val="27"/>
          <w:szCs w:val="27"/>
        </w:rPr>
        <w:t>3</w:t>
      </w:r>
      <w:r w:rsidR="003C6BD8" w:rsidRPr="00C12C30">
        <w:rPr>
          <w:rFonts w:ascii="Times New Roman" w:hAnsi="Times New Roman"/>
          <w:sz w:val="27"/>
          <w:szCs w:val="27"/>
        </w:rPr>
        <w:t xml:space="preserve"> и 202</w:t>
      </w:r>
      <w:r w:rsidR="00C12C30" w:rsidRPr="00C12C30">
        <w:rPr>
          <w:rFonts w:ascii="Times New Roman" w:hAnsi="Times New Roman"/>
          <w:sz w:val="27"/>
          <w:szCs w:val="27"/>
        </w:rPr>
        <w:t>4</w:t>
      </w:r>
      <w:r w:rsidR="000850B0" w:rsidRPr="00C12C30">
        <w:rPr>
          <w:rFonts w:ascii="Times New Roman" w:hAnsi="Times New Roman"/>
          <w:sz w:val="27"/>
          <w:szCs w:val="27"/>
        </w:rPr>
        <w:t xml:space="preserve"> годов по курируемым отраслям;</w:t>
      </w:r>
    </w:p>
    <w:p w:rsidR="000850B0" w:rsidRPr="00C12C30" w:rsidRDefault="00F13887"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3</w:t>
      </w:r>
      <w:r w:rsidR="000850B0" w:rsidRPr="00C12C30">
        <w:rPr>
          <w:rFonts w:ascii="Times New Roman" w:hAnsi="Times New Roman"/>
          <w:sz w:val="27"/>
          <w:szCs w:val="27"/>
        </w:rPr>
        <w:t>) обеспечить:</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создание эффективной системы внутриведомственного контроля за целевым и эффективным использованием бюджетных средств и имущества, находящегося в муниципальной собственности Миасского городского округа, а также за использованием  межбюджетных трансфертов, выделяемых из областного бюджета, и своевременным возвратом неиспользованных средств в областной бюджет;</w:t>
      </w:r>
    </w:p>
    <w:p w:rsidR="000850B0" w:rsidRPr="00C12C30" w:rsidRDefault="000850B0" w:rsidP="00B23CAA">
      <w:pPr>
        <w:spacing w:after="0" w:line="24" w:lineRule="atLeast"/>
        <w:ind w:firstLine="709"/>
        <w:jc w:val="both"/>
        <w:rPr>
          <w:rFonts w:ascii="Times New Roman" w:hAnsi="Times New Roman"/>
          <w:sz w:val="27"/>
          <w:szCs w:val="27"/>
        </w:rPr>
      </w:pPr>
      <w:r w:rsidRPr="00C12C30">
        <w:rPr>
          <w:rFonts w:ascii="Times New Roman" w:hAnsi="Times New Roman"/>
          <w:sz w:val="27"/>
          <w:szCs w:val="27"/>
        </w:rPr>
        <w:t>- обеспечить достижение соответствующих индикативных показателей  в ходе исполнения муниципальных  программ;</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полное и своевременное освоение целевых межбюджетных трансфертов из</w:t>
      </w:r>
      <w:r w:rsidR="003C6BD8" w:rsidRPr="00C12C30">
        <w:rPr>
          <w:rFonts w:ascii="Times New Roman" w:hAnsi="Times New Roman"/>
          <w:sz w:val="27"/>
          <w:szCs w:val="27"/>
        </w:rPr>
        <w:t xml:space="preserve"> областного бюджета в 20</w:t>
      </w:r>
      <w:r w:rsidR="00B02A76" w:rsidRPr="00C12C30">
        <w:rPr>
          <w:rFonts w:ascii="Times New Roman" w:hAnsi="Times New Roman"/>
          <w:sz w:val="27"/>
          <w:szCs w:val="27"/>
        </w:rPr>
        <w:t>2</w:t>
      </w:r>
      <w:r w:rsidR="00C12C30" w:rsidRPr="00C12C30">
        <w:rPr>
          <w:rFonts w:ascii="Times New Roman" w:hAnsi="Times New Roman"/>
          <w:sz w:val="27"/>
          <w:szCs w:val="27"/>
        </w:rPr>
        <w:t>2</w:t>
      </w:r>
      <w:r w:rsidRPr="00C12C30">
        <w:rPr>
          <w:rFonts w:ascii="Times New Roman" w:hAnsi="Times New Roman"/>
          <w:sz w:val="27"/>
          <w:szCs w:val="27"/>
        </w:rPr>
        <w:t xml:space="preserve"> году</w:t>
      </w:r>
      <w:r w:rsidR="003C6BD8" w:rsidRPr="00C12C30">
        <w:rPr>
          <w:rFonts w:ascii="Times New Roman" w:hAnsi="Times New Roman"/>
          <w:sz w:val="27"/>
          <w:szCs w:val="27"/>
        </w:rPr>
        <w:t xml:space="preserve"> и </w:t>
      </w:r>
      <w:r w:rsidR="00B02A76" w:rsidRPr="00C12C30">
        <w:rPr>
          <w:rFonts w:ascii="Times New Roman" w:hAnsi="Times New Roman"/>
          <w:sz w:val="27"/>
          <w:szCs w:val="27"/>
        </w:rPr>
        <w:t xml:space="preserve">в </w:t>
      </w:r>
      <w:r w:rsidR="003C6BD8" w:rsidRPr="00C12C30">
        <w:rPr>
          <w:rFonts w:ascii="Times New Roman" w:hAnsi="Times New Roman"/>
          <w:sz w:val="27"/>
          <w:szCs w:val="27"/>
        </w:rPr>
        <w:t>плановом периоде 20</w:t>
      </w:r>
      <w:r w:rsidR="0034245C" w:rsidRPr="00C12C30">
        <w:rPr>
          <w:rFonts w:ascii="Times New Roman" w:hAnsi="Times New Roman"/>
          <w:sz w:val="27"/>
          <w:szCs w:val="27"/>
        </w:rPr>
        <w:t>2</w:t>
      </w:r>
      <w:r w:rsidR="00C12C30" w:rsidRPr="00C12C30">
        <w:rPr>
          <w:rFonts w:ascii="Times New Roman" w:hAnsi="Times New Roman"/>
          <w:sz w:val="27"/>
          <w:szCs w:val="27"/>
        </w:rPr>
        <w:t>3</w:t>
      </w:r>
      <w:r w:rsidR="0034245C" w:rsidRPr="00C12C30">
        <w:rPr>
          <w:rFonts w:ascii="Times New Roman" w:hAnsi="Times New Roman"/>
          <w:sz w:val="27"/>
          <w:szCs w:val="27"/>
        </w:rPr>
        <w:t xml:space="preserve"> и 202</w:t>
      </w:r>
      <w:r w:rsidR="00C12C30" w:rsidRPr="00C12C30">
        <w:rPr>
          <w:rFonts w:ascii="Times New Roman" w:hAnsi="Times New Roman"/>
          <w:sz w:val="27"/>
          <w:szCs w:val="27"/>
        </w:rPr>
        <w:t>4</w:t>
      </w:r>
      <w:r w:rsidRPr="00C12C30">
        <w:rPr>
          <w:rFonts w:ascii="Times New Roman" w:hAnsi="Times New Roman"/>
          <w:sz w:val="27"/>
          <w:szCs w:val="27"/>
        </w:rPr>
        <w:t xml:space="preserve"> годов в соответствии с их потребностью;</w:t>
      </w:r>
    </w:p>
    <w:p w:rsidR="0034245C" w:rsidRPr="00C12C30" w:rsidRDefault="00CD72AD" w:rsidP="00B23CAA">
      <w:pPr>
        <w:autoSpaceDE w:val="0"/>
        <w:autoSpaceDN w:val="0"/>
        <w:adjustRightInd w:val="0"/>
        <w:spacing w:after="0" w:line="24" w:lineRule="atLeast"/>
        <w:ind w:firstLine="709"/>
        <w:jc w:val="both"/>
        <w:rPr>
          <w:rFonts w:ascii="Times New Roman" w:eastAsia="Times New Roman" w:hAnsi="Times New Roman"/>
          <w:sz w:val="27"/>
          <w:szCs w:val="27"/>
          <w:lang w:eastAsia="ru-RU"/>
        </w:rPr>
      </w:pPr>
      <w:r w:rsidRPr="00C12C30">
        <w:rPr>
          <w:rFonts w:ascii="Times New Roman" w:eastAsia="Times New Roman" w:hAnsi="Times New Roman"/>
          <w:sz w:val="27"/>
          <w:szCs w:val="27"/>
          <w:lang w:eastAsia="ru-RU"/>
        </w:rPr>
        <w:t xml:space="preserve">- </w:t>
      </w:r>
      <w:r w:rsidR="0034245C" w:rsidRPr="00C12C30">
        <w:rPr>
          <w:rFonts w:ascii="Times New Roman" w:eastAsia="Times New Roman" w:hAnsi="Times New Roman"/>
          <w:sz w:val="27"/>
          <w:szCs w:val="27"/>
          <w:lang w:eastAsia="ru-RU"/>
        </w:rPr>
        <w:t>сохранение режима экономии бюджетных средств и продолж</w:t>
      </w:r>
      <w:r w:rsidRPr="00C12C30">
        <w:rPr>
          <w:rFonts w:ascii="Times New Roman" w:eastAsia="Times New Roman" w:hAnsi="Times New Roman"/>
          <w:sz w:val="27"/>
          <w:szCs w:val="27"/>
          <w:lang w:eastAsia="ru-RU"/>
        </w:rPr>
        <w:t>ить работу</w:t>
      </w:r>
      <w:r w:rsidR="0034245C" w:rsidRPr="00C12C30">
        <w:rPr>
          <w:rFonts w:ascii="Times New Roman" w:eastAsia="Times New Roman" w:hAnsi="Times New Roman"/>
          <w:sz w:val="27"/>
          <w:szCs w:val="27"/>
          <w:lang w:eastAsia="ru-RU"/>
        </w:rPr>
        <w:t xml:space="preserve"> по оптимизации не первоочередных расходов</w:t>
      </w:r>
      <w:r w:rsidR="00CD1DEF" w:rsidRPr="00C12C30">
        <w:rPr>
          <w:rFonts w:ascii="Times New Roman" w:eastAsia="Times New Roman" w:hAnsi="Times New Roman"/>
          <w:sz w:val="27"/>
          <w:szCs w:val="27"/>
          <w:lang w:eastAsia="ru-RU"/>
        </w:rPr>
        <w:t>;</w:t>
      </w:r>
    </w:p>
    <w:p w:rsidR="000850B0" w:rsidRPr="00C12C30" w:rsidRDefault="00F13887"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4</w:t>
      </w:r>
      <w:r w:rsidR="000850B0" w:rsidRPr="00C12C30">
        <w:rPr>
          <w:rFonts w:ascii="Times New Roman" w:hAnsi="Times New Roman"/>
          <w:sz w:val="27"/>
          <w:szCs w:val="27"/>
        </w:rPr>
        <w:t>) не допускать образование кредиторской  задолженности по расходным обязательствам бюджета Округа, в первую очередь по выплате заработной платы работникам бюджетной сферы, в том числе принятие бюджетных обязател</w:t>
      </w:r>
      <w:r w:rsidR="00CD1DEF" w:rsidRPr="00C12C30">
        <w:rPr>
          <w:rFonts w:ascii="Times New Roman" w:hAnsi="Times New Roman"/>
          <w:sz w:val="27"/>
          <w:szCs w:val="27"/>
        </w:rPr>
        <w:t>ь</w:t>
      </w:r>
      <w:proofErr w:type="gramStart"/>
      <w:r w:rsidR="00CD1DEF" w:rsidRPr="00C12C30">
        <w:rPr>
          <w:rFonts w:ascii="Times New Roman" w:hAnsi="Times New Roman"/>
          <w:sz w:val="27"/>
          <w:szCs w:val="27"/>
        </w:rPr>
        <w:t>ств св</w:t>
      </w:r>
      <w:proofErr w:type="gramEnd"/>
      <w:r w:rsidR="00CD1DEF" w:rsidRPr="00C12C30">
        <w:rPr>
          <w:rFonts w:ascii="Times New Roman" w:hAnsi="Times New Roman"/>
          <w:sz w:val="27"/>
          <w:szCs w:val="27"/>
        </w:rPr>
        <w:t>ерх утвержденных лимитов;</w:t>
      </w:r>
    </w:p>
    <w:p w:rsidR="00CD72AD" w:rsidRDefault="00CD72AD" w:rsidP="00B23CAA">
      <w:pPr>
        <w:autoSpaceDE w:val="0"/>
        <w:autoSpaceDN w:val="0"/>
        <w:adjustRightInd w:val="0"/>
        <w:spacing w:after="0" w:line="24" w:lineRule="atLeast"/>
        <w:ind w:firstLine="709"/>
        <w:jc w:val="both"/>
        <w:rPr>
          <w:rFonts w:ascii="Times New Roman" w:eastAsia="Times New Roman" w:hAnsi="Times New Roman"/>
          <w:sz w:val="27"/>
          <w:szCs w:val="27"/>
          <w:lang w:eastAsia="ru-RU"/>
        </w:rPr>
      </w:pPr>
      <w:r w:rsidRPr="00C12C30">
        <w:rPr>
          <w:rFonts w:ascii="Times New Roman" w:hAnsi="Times New Roman"/>
          <w:sz w:val="27"/>
          <w:szCs w:val="27"/>
        </w:rPr>
        <w:t xml:space="preserve">5) не допускать установление </w:t>
      </w:r>
      <w:r w:rsidRPr="00C12C30">
        <w:rPr>
          <w:rFonts w:ascii="Times New Roman" w:eastAsia="Times New Roman" w:hAnsi="Times New Roman"/>
          <w:sz w:val="27"/>
          <w:szCs w:val="27"/>
          <w:lang w:eastAsia="ru-RU"/>
        </w:rPr>
        <w:t xml:space="preserve">расходных обязательств Миасского городского округа, не связанных с решением вопросов, отнесенных </w:t>
      </w:r>
      <w:hyperlink r:id="rId10" w:history="1">
        <w:r w:rsidRPr="00C12C30">
          <w:rPr>
            <w:rFonts w:ascii="Times New Roman" w:eastAsia="Times New Roman" w:hAnsi="Times New Roman"/>
            <w:sz w:val="27"/>
            <w:szCs w:val="27"/>
            <w:lang w:eastAsia="ru-RU"/>
          </w:rPr>
          <w:t>Конституцией</w:t>
        </w:r>
      </w:hyperlink>
      <w:r w:rsidRPr="00C12C30">
        <w:rPr>
          <w:rFonts w:ascii="Times New Roman" w:eastAsia="Times New Roman" w:hAnsi="Times New Roman"/>
          <w:sz w:val="27"/>
          <w:szCs w:val="27"/>
          <w:lang w:eastAsia="ru-RU"/>
        </w:rPr>
        <w:t xml:space="preserve"> Российской Федерации и федеральными законами к полномочиям </w:t>
      </w:r>
      <w:r w:rsidR="00146CD3">
        <w:rPr>
          <w:rFonts w:ascii="Times New Roman" w:eastAsia="Times New Roman" w:hAnsi="Times New Roman"/>
          <w:sz w:val="27"/>
          <w:szCs w:val="27"/>
          <w:lang w:eastAsia="ru-RU"/>
        </w:rPr>
        <w:t>органов местного самоуправления</w:t>
      </w:r>
      <w:r w:rsidR="003376FB">
        <w:rPr>
          <w:rFonts w:ascii="Times New Roman" w:eastAsia="Times New Roman" w:hAnsi="Times New Roman"/>
          <w:sz w:val="27"/>
          <w:szCs w:val="27"/>
          <w:lang w:eastAsia="ru-RU"/>
        </w:rPr>
        <w:t>.</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u w:val="single"/>
        </w:rPr>
      </w:pPr>
      <w:r w:rsidRPr="00C12C30">
        <w:rPr>
          <w:rFonts w:ascii="Times New Roman" w:hAnsi="Times New Roman"/>
          <w:sz w:val="27"/>
          <w:szCs w:val="27"/>
          <w:u w:val="single"/>
        </w:rPr>
        <w:t>Рекомендовать Межрайонной инспекции Федеральной налоговой службы №23 по Челябинской области:</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1) активизировать работу по:</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реализации, предусмотренных действующим законодательством Российской Федерации, мер по обеспечению полноты взыскания имеющейся задолженности по платежам в бюджетную систему Российской Федерации, в том числе в бюджет Миасского городского округа;</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обеспечению своевременного и в полном объеме поступления налога на доходы физических лиц, удерживаемого налоговыми агентами, активно используя возможности взаимодействия с органами местного самоуправления Миасского городского округа;</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xml:space="preserve">- актуализации базы данных налоговых органов с целью </w:t>
      </w:r>
      <w:proofErr w:type="gramStart"/>
      <w:r w:rsidRPr="00C12C30">
        <w:rPr>
          <w:rFonts w:ascii="Times New Roman" w:hAnsi="Times New Roman"/>
          <w:sz w:val="27"/>
          <w:szCs w:val="27"/>
        </w:rPr>
        <w:t>обеспечения полноты правильности исчисления имущественных налогов</w:t>
      </w:r>
      <w:proofErr w:type="gramEnd"/>
      <w:r w:rsidRPr="00C12C30">
        <w:rPr>
          <w:rFonts w:ascii="Times New Roman" w:hAnsi="Times New Roman"/>
          <w:sz w:val="27"/>
          <w:szCs w:val="27"/>
        </w:rPr>
        <w:t xml:space="preserve"> за счет полноты учета в налогооблагаемой базе объектов налогообложения;</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 проведению комплексных мероприятий по легализации налоговой базы по налогу на доходы физических лиц.</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6. Управлению Федеральной службы судебных приставов по г. Миассу активизировать работу по принятию мер, предусмотренных действующим законодательством Российской Федерации, по обеспечению полноты взыскания задолженности по налогам и сборам в бюджетную систему Российской Федерации, передаваемой на исполнение по судебным актам и постановлениям Межрайонной инспекции Федеральной налоговой службы №23 по Челябинской области.</w:t>
      </w:r>
    </w:p>
    <w:p w:rsidR="000850B0" w:rsidRPr="00C12C30" w:rsidRDefault="000850B0" w:rsidP="00B23CAA">
      <w:pPr>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7. Руководителям организаций, индивидуальным предпринимателям и физическим лицам, являющимся нал</w:t>
      </w:r>
      <w:r w:rsidR="00557186" w:rsidRPr="00C12C30">
        <w:rPr>
          <w:rFonts w:ascii="Times New Roman" w:hAnsi="Times New Roman"/>
          <w:sz w:val="27"/>
          <w:szCs w:val="27"/>
        </w:rPr>
        <w:t>огоплательщиками на территории О</w:t>
      </w:r>
      <w:r w:rsidRPr="00C12C30">
        <w:rPr>
          <w:rFonts w:ascii="Times New Roman" w:hAnsi="Times New Roman"/>
          <w:sz w:val="27"/>
          <w:szCs w:val="27"/>
        </w:rPr>
        <w:t>круга, обеспечивать строгое соблюдение налогового законодательства Российской Федерации по своевременному и полному перечислению налогов и сборов в бюджетную систему Российской Федерации, в том числе в бюджет Миасского городского округа.</w:t>
      </w:r>
    </w:p>
    <w:p w:rsidR="009B4848" w:rsidRPr="00C12C30" w:rsidRDefault="000850B0" w:rsidP="00B23CAA">
      <w:pPr>
        <w:widowControl w:val="0"/>
        <w:shd w:val="clear" w:color="auto" w:fill="FFFFFF"/>
        <w:tabs>
          <w:tab w:val="left" w:pos="691"/>
        </w:tabs>
        <w:autoSpaceDE w:val="0"/>
        <w:autoSpaceDN w:val="0"/>
        <w:adjustRightInd w:val="0"/>
        <w:spacing w:after="0" w:line="24" w:lineRule="atLeast"/>
        <w:ind w:firstLine="709"/>
        <w:jc w:val="both"/>
        <w:rPr>
          <w:rFonts w:ascii="Times New Roman" w:hAnsi="Times New Roman"/>
          <w:sz w:val="27"/>
          <w:szCs w:val="27"/>
        </w:rPr>
      </w:pPr>
      <w:r w:rsidRPr="00C12C30">
        <w:rPr>
          <w:rFonts w:ascii="Times New Roman" w:hAnsi="Times New Roman"/>
          <w:sz w:val="27"/>
          <w:szCs w:val="27"/>
        </w:rPr>
        <w:t>8. Комиссии по проведению публичных слушаний проанализировать поступившие обращения по проекту бюджета Миа</w:t>
      </w:r>
      <w:r w:rsidR="003C6BD8" w:rsidRPr="00C12C30">
        <w:rPr>
          <w:rFonts w:ascii="Times New Roman" w:hAnsi="Times New Roman"/>
          <w:sz w:val="27"/>
          <w:szCs w:val="27"/>
        </w:rPr>
        <w:t>сского городского округа на 20</w:t>
      </w:r>
      <w:r w:rsidR="00B02A76" w:rsidRPr="00C12C30">
        <w:rPr>
          <w:rFonts w:ascii="Times New Roman" w:hAnsi="Times New Roman"/>
          <w:sz w:val="27"/>
          <w:szCs w:val="27"/>
        </w:rPr>
        <w:t>2</w:t>
      </w:r>
      <w:r w:rsidR="00C12C30">
        <w:rPr>
          <w:rFonts w:ascii="Times New Roman" w:hAnsi="Times New Roman"/>
          <w:sz w:val="27"/>
          <w:szCs w:val="27"/>
        </w:rPr>
        <w:t>2</w:t>
      </w:r>
      <w:r w:rsidR="00B02A76" w:rsidRPr="00C12C30">
        <w:rPr>
          <w:rFonts w:ascii="Times New Roman" w:hAnsi="Times New Roman"/>
          <w:sz w:val="27"/>
          <w:szCs w:val="27"/>
        </w:rPr>
        <w:t xml:space="preserve"> </w:t>
      </w:r>
      <w:r w:rsidRPr="00C12C30">
        <w:rPr>
          <w:rFonts w:ascii="Times New Roman" w:hAnsi="Times New Roman"/>
          <w:sz w:val="27"/>
          <w:szCs w:val="27"/>
        </w:rPr>
        <w:t>год</w:t>
      </w:r>
      <w:r w:rsidR="003C6BD8" w:rsidRPr="00C12C30">
        <w:rPr>
          <w:rFonts w:ascii="Times New Roman" w:hAnsi="Times New Roman"/>
          <w:sz w:val="27"/>
          <w:szCs w:val="27"/>
        </w:rPr>
        <w:t xml:space="preserve"> и </w:t>
      </w:r>
      <w:r w:rsidR="00B02A76" w:rsidRPr="00C12C30">
        <w:rPr>
          <w:rFonts w:ascii="Times New Roman" w:hAnsi="Times New Roman"/>
          <w:sz w:val="27"/>
          <w:szCs w:val="27"/>
        </w:rPr>
        <w:t xml:space="preserve">на </w:t>
      </w:r>
      <w:r w:rsidR="003C6BD8" w:rsidRPr="00C12C30">
        <w:rPr>
          <w:rFonts w:ascii="Times New Roman" w:hAnsi="Times New Roman"/>
          <w:sz w:val="27"/>
          <w:szCs w:val="27"/>
        </w:rPr>
        <w:t>плановый период 20</w:t>
      </w:r>
      <w:r w:rsidR="00704EA3" w:rsidRPr="00C12C30">
        <w:rPr>
          <w:rFonts w:ascii="Times New Roman" w:hAnsi="Times New Roman"/>
          <w:sz w:val="27"/>
          <w:szCs w:val="27"/>
        </w:rPr>
        <w:t>2</w:t>
      </w:r>
      <w:r w:rsidR="00C12C30">
        <w:rPr>
          <w:rFonts w:ascii="Times New Roman" w:hAnsi="Times New Roman"/>
          <w:sz w:val="27"/>
          <w:szCs w:val="27"/>
        </w:rPr>
        <w:t>3</w:t>
      </w:r>
      <w:r w:rsidR="003C6BD8" w:rsidRPr="00C12C30">
        <w:rPr>
          <w:rFonts w:ascii="Times New Roman" w:hAnsi="Times New Roman"/>
          <w:sz w:val="27"/>
          <w:szCs w:val="27"/>
        </w:rPr>
        <w:t xml:space="preserve"> и 202</w:t>
      </w:r>
      <w:r w:rsidR="00C12C30">
        <w:rPr>
          <w:rFonts w:ascii="Times New Roman" w:hAnsi="Times New Roman"/>
          <w:sz w:val="27"/>
          <w:szCs w:val="27"/>
        </w:rPr>
        <w:t>4</w:t>
      </w:r>
      <w:r w:rsidR="00B02A76" w:rsidRPr="00C12C30">
        <w:rPr>
          <w:rFonts w:ascii="Times New Roman" w:hAnsi="Times New Roman"/>
          <w:sz w:val="27"/>
          <w:szCs w:val="27"/>
        </w:rPr>
        <w:t xml:space="preserve"> </w:t>
      </w:r>
      <w:r w:rsidRPr="00C12C30">
        <w:rPr>
          <w:rFonts w:ascii="Times New Roman" w:hAnsi="Times New Roman"/>
          <w:sz w:val="27"/>
          <w:szCs w:val="27"/>
        </w:rPr>
        <w:t>годов и представить в Собрание депутатов заключение и предложения по их реализации с учетом полномочий Округа, определенных Федеральным законом от 06.10.2003 г.  № 131-ФЗ.</w:t>
      </w:r>
    </w:p>
    <w:sectPr w:rsidR="009B4848" w:rsidRPr="00C12C30" w:rsidSect="00B23CAA">
      <w:footerReference w:type="default" r:id="rId11"/>
      <w:pgSz w:w="11906" w:h="16838"/>
      <w:pgMar w:top="851" w:right="720" w:bottom="45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32C" w:rsidRDefault="007E732C" w:rsidP="003D6E5A">
      <w:pPr>
        <w:spacing w:after="0" w:line="240" w:lineRule="auto"/>
      </w:pPr>
      <w:r>
        <w:separator/>
      </w:r>
    </w:p>
  </w:endnote>
  <w:endnote w:type="continuationSeparator" w:id="0">
    <w:p w:rsidR="007E732C" w:rsidRDefault="007E732C" w:rsidP="003D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32C" w:rsidRDefault="0030615D">
    <w:pPr>
      <w:pStyle w:val="a5"/>
      <w:jc w:val="center"/>
    </w:pPr>
    <w:r>
      <w:fldChar w:fldCharType="begin"/>
    </w:r>
    <w:r>
      <w:instrText xml:space="preserve"> PAGE   \* MERGEFORMAT </w:instrText>
    </w:r>
    <w:r>
      <w:fldChar w:fldCharType="separate"/>
    </w:r>
    <w:r>
      <w:rPr>
        <w:noProof/>
      </w:rPr>
      <w:t>6</w:t>
    </w:r>
    <w:r>
      <w:rPr>
        <w:noProof/>
      </w:rPr>
      <w:fldChar w:fldCharType="end"/>
    </w:r>
  </w:p>
  <w:p w:rsidR="007E732C" w:rsidRDefault="007E73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32C" w:rsidRDefault="007E732C" w:rsidP="003D6E5A">
      <w:pPr>
        <w:spacing w:after="0" w:line="240" w:lineRule="auto"/>
      </w:pPr>
      <w:r>
        <w:separator/>
      </w:r>
    </w:p>
  </w:footnote>
  <w:footnote w:type="continuationSeparator" w:id="0">
    <w:p w:rsidR="007E732C" w:rsidRDefault="007E732C" w:rsidP="003D6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7B6E"/>
    <w:multiLevelType w:val="hybridMultilevel"/>
    <w:tmpl w:val="9A96FD2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433F1D71"/>
    <w:multiLevelType w:val="hybridMultilevel"/>
    <w:tmpl w:val="6DCC9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53E0D36"/>
    <w:multiLevelType w:val="hybridMultilevel"/>
    <w:tmpl w:val="0802ADF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54883B29"/>
    <w:multiLevelType w:val="hybridMultilevel"/>
    <w:tmpl w:val="8960A14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604D"/>
    <w:rsid w:val="00003C63"/>
    <w:rsid w:val="00005381"/>
    <w:rsid w:val="00022DD0"/>
    <w:rsid w:val="000237FB"/>
    <w:rsid w:val="00023D7D"/>
    <w:rsid w:val="000510F0"/>
    <w:rsid w:val="00061FFB"/>
    <w:rsid w:val="000635A9"/>
    <w:rsid w:val="00073E71"/>
    <w:rsid w:val="0008092E"/>
    <w:rsid w:val="0008202C"/>
    <w:rsid w:val="0008505A"/>
    <w:rsid w:val="000850B0"/>
    <w:rsid w:val="00086B49"/>
    <w:rsid w:val="00092210"/>
    <w:rsid w:val="000A4548"/>
    <w:rsid w:val="000A48C4"/>
    <w:rsid w:val="000B1545"/>
    <w:rsid w:val="000B1906"/>
    <w:rsid w:val="000B6286"/>
    <w:rsid w:val="000C65AA"/>
    <w:rsid w:val="000C76DB"/>
    <w:rsid w:val="000D059C"/>
    <w:rsid w:val="000D093A"/>
    <w:rsid w:val="000D12CD"/>
    <w:rsid w:val="000D1A8B"/>
    <w:rsid w:val="000D6F39"/>
    <w:rsid w:val="000E1B9C"/>
    <w:rsid w:val="000E5AAD"/>
    <w:rsid w:val="000E66B7"/>
    <w:rsid w:val="000E7FA0"/>
    <w:rsid w:val="000F29CC"/>
    <w:rsid w:val="00101ABA"/>
    <w:rsid w:val="0010289A"/>
    <w:rsid w:val="001033F6"/>
    <w:rsid w:val="001063EE"/>
    <w:rsid w:val="00120887"/>
    <w:rsid w:val="00124DAB"/>
    <w:rsid w:val="00132461"/>
    <w:rsid w:val="00133C8B"/>
    <w:rsid w:val="001343E3"/>
    <w:rsid w:val="00140F93"/>
    <w:rsid w:val="00146CD3"/>
    <w:rsid w:val="00151066"/>
    <w:rsid w:val="00161AF3"/>
    <w:rsid w:val="001622D2"/>
    <w:rsid w:val="00163AB3"/>
    <w:rsid w:val="00165A20"/>
    <w:rsid w:val="00167738"/>
    <w:rsid w:val="00171866"/>
    <w:rsid w:val="0017647B"/>
    <w:rsid w:val="00176AB7"/>
    <w:rsid w:val="00177BE8"/>
    <w:rsid w:val="00182F74"/>
    <w:rsid w:val="00184E2B"/>
    <w:rsid w:val="00192267"/>
    <w:rsid w:val="001A24A3"/>
    <w:rsid w:val="001A3491"/>
    <w:rsid w:val="001B0875"/>
    <w:rsid w:val="001B11FF"/>
    <w:rsid w:val="001B473F"/>
    <w:rsid w:val="001B5659"/>
    <w:rsid w:val="001B78A3"/>
    <w:rsid w:val="001C2B67"/>
    <w:rsid w:val="001C33B1"/>
    <w:rsid w:val="001C437C"/>
    <w:rsid w:val="001C4AA0"/>
    <w:rsid w:val="001D197B"/>
    <w:rsid w:val="001D7854"/>
    <w:rsid w:val="001E351A"/>
    <w:rsid w:val="00210171"/>
    <w:rsid w:val="0021086B"/>
    <w:rsid w:val="0021230C"/>
    <w:rsid w:val="002137AC"/>
    <w:rsid w:val="00213A6F"/>
    <w:rsid w:val="0022298E"/>
    <w:rsid w:val="0022516D"/>
    <w:rsid w:val="002273C8"/>
    <w:rsid w:val="002327CA"/>
    <w:rsid w:val="002333AA"/>
    <w:rsid w:val="00233D25"/>
    <w:rsid w:val="002361D1"/>
    <w:rsid w:val="00244CD1"/>
    <w:rsid w:val="00253F70"/>
    <w:rsid w:val="00254093"/>
    <w:rsid w:val="00255B99"/>
    <w:rsid w:val="00261276"/>
    <w:rsid w:val="0029680E"/>
    <w:rsid w:val="002A1092"/>
    <w:rsid w:val="002A10A0"/>
    <w:rsid w:val="002A38B6"/>
    <w:rsid w:val="002A6CB0"/>
    <w:rsid w:val="002B59E3"/>
    <w:rsid w:val="002C1F4E"/>
    <w:rsid w:val="002C6BB1"/>
    <w:rsid w:val="002C6FC8"/>
    <w:rsid w:val="002C7F7E"/>
    <w:rsid w:val="002F1C86"/>
    <w:rsid w:val="002F20BF"/>
    <w:rsid w:val="002F5D3C"/>
    <w:rsid w:val="002F6B70"/>
    <w:rsid w:val="0030615D"/>
    <w:rsid w:val="00311CCB"/>
    <w:rsid w:val="003133EF"/>
    <w:rsid w:val="00313D97"/>
    <w:rsid w:val="00316DD7"/>
    <w:rsid w:val="00320C4F"/>
    <w:rsid w:val="00332C1D"/>
    <w:rsid w:val="00332F75"/>
    <w:rsid w:val="00335BAD"/>
    <w:rsid w:val="003376FB"/>
    <w:rsid w:val="0034245C"/>
    <w:rsid w:val="00346118"/>
    <w:rsid w:val="0034760C"/>
    <w:rsid w:val="00370A59"/>
    <w:rsid w:val="00376063"/>
    <w:rsid w:val="0038764A"/>
    <w:rsid w:val="00393CC7"/>
    <w:rsid w:val="003A0F2A"/>
    <w:rsid w:val="003A42F6"/>
    <w:rsid w:val="003B3164"/>
    <w:rsid w:val="003C4B06"/>
    <w:rsid w:val="003C5510"/>
    <w:rsid w:val="003C6BD8"/>
    <w:rsid w:val="003D4C21"/>
    <w:rsid w:val="003D6E5A"/>
    <w:rsid w:val="003D79D5"/>
    <w:rsid w:val="003E1C2B"/>
    <w:rsid w:val="003F0368"/>
    <w:rsid w:val="003F2547"/>
    <w:rsid w:val="003F2E73"/>
    <w:rsid w:val="003F6082"/>
    <w:rsid w:val="00401FF8"/>
    <w:rsid w:val="00403367"/>
    <w:rsid w:val="00410572"/>
    <w:rsid w:val="00414121"/>
    <w:rsid w:val="00416FCC"/>
    <w:rsid w:val="0044135A"/>
    <w:rsid w:val="004445E5"/>
    <w:rsid w:val="004452E8"/>
    <w:rsid w:val="00450FA2"/>
    <w:rsid w:val="00451EC0"/>
    <w:rsid w:val="004520F4"/>
    <w:rsid w:val="00455EEC"/>
    <w:rsid w:val="0046375C"/>
    <w:rsid w:val="004655D3"/>
    <w:rsid w:val="00473383"/>
    <w:rsid w:val="004741FB"/>
    <w:rsid w:val="004764C6"/>
    <w:rsid w:val="004810B3"/>
    <w:rsid w:val="00481613"/>
    <w:rsid w:val="00485099"/>
    <w:rsid w:val="00485FBE"/>
    <w:rsid w:val="004876C2"/>
    <w:rsid w:val="004A0DE1"/>
    <w:rsid w:val="004A0E4F"/>
    <w:rsid w:val="004A23F3"/>
    <w:rsid w:val="004A248C"/>
    <w:rsid w:val="004A377D"/>
    <w:rsid w:val="004B0747"/>
    <w:rsid w:val="004C3406"/>
    <w:rsid w:val="004C4B2B"/>
    <w:rsid w:val="004D0554"/>
    <w:rsid w:val="004D7FE4"/>
    <w:rsid w:val="005129FD"/>
    <w:rsid w:val="00512E09"/>
    <w:rsid w:val="00523DAE"/>
    <w:rsid w:val="00527F71"/>
    <w:rsid w:val="00535540"/>
    <w:rsid w:val="0054497B"/>
    <w:rsid w:val="005470B8"/>
    <w:rsid w:val="00557186"/>
    <w:rsid w:val="00562D45"/>
    <w:rsid w:val="00570A71"/>
    <w:rsid w:val="005740D3"/>
    <w:rsid w:val="005751B2"/>
    <w:rsid w:val="00577E2A"/>
    <w:rsid w:val="00582679"/>
    <w:rsid w:val="00586B13"/>
    <w:rsid w:val="00590736"/>
    <w:rsid w:val="00591625"/>
    <w:rsid w:val="00591F9D"/>
    <w:rsid w:val="005A0ADB"/>
    <w:rsid w:val="005A604D"/>
    <w:rsid w:val="005B4CBD"/>
    <w:rsid w:val="005C17FE"/>
    <w:rsid w:val="005F08A4"/>
    <w:rsid w:val="00604C71"/>
    <w:rsid w:val="00614162"/>
    <w:rsid w:val="00614A3C"/>
    <w:rsid w:val="00616933"/>
    <w:rsid w:val="0063156C"/>
    <w:rsid w:val="00632313"/>
    <w:rsid w:val="00633C6F"/>
    <w:rsid w:val="00640E38"/>
    <w:rsid w:val="00646033"/>
    <w:rsid w:val="00656BFC"/>
    <w:rsid w:val="006705C7"/>
    <w:rsid w:val="00676AA8"/>
    <w:rsid w:val="00692B9C"/>
    <w:rsid w:val="00696019"/>
    <w:rsid w:val="006A47FB"/>
    <w:rsid w:val="006A4B6E"/>
    <w:rsid w:val="006A5F24"/>
    <w:rsid w:val="006A7781"/>
    <w:rsid w:val="006A7EF7"/>
    <w:rsid w:val="006C42FE"/>
    <w:rsid w:val="006C44BD"/>
    <w:rsid w:val="006C7512"/>
    <w:rsid w:val="006C7DE7"/>
    <w:rsid w:val="006D28EF"/>
    <w:rsid w:val="006D5793"/>
    <w:rsid w:val="006D75E9"/>
    <w:rsid w:val="006E2C60"/>
    <w:rsid w:val="006E6958"/>
    <w:rsid w:val="006F52E8"/>
    <w:rsid w:val="006F5DC5"/>
    <w:rsid w:val="0070200F"/>
    <w:rsid w:val="00704EA3"/>
    <w:rsid w:val="00711342"/>
    <w:rsid w:val="00720286"/>
    <w:rsid w:val="007221FF"/>
    <w:rsid w:val="007335E9"/>
    <w:rsid w:val="00736862"/>
    <w:rsid w:val="00756719"/>
    <w:rsid w:val="00761FB9"/>
    <w:rsid w:val="00766EA5"/>
    <w:rsid w:val="00772271"/>
    <w:rsid w:val="00777072"/>
    <w:rsid w:val="00791444"/>
    <w:rsid w:val="007A1352"/>
    <w:rsid w:val="007A348F"/>
    <w:rsid w:val="007A621A"/>
    <w:rsid w:val="007A6C21"/>
    <w:rsid w:val="007B1D1D"/>
    <w:rsid w:val="007B3ADE"/>
    <w:rsid w:val="007B6A8B"/>
    <w:rsid w:val="007B721E"/>
    <w:rsid w:val="007C0D09"/>
    <w:rsid w:val="007C12AE"/>
    <w:rsid w:val="007C1A85"/>
    <w:rsid w:val="007C6DFA"/>
    <w:rsid w:val="007D69AD"/>
    <w:rsid w:val="007E069E"/>
    <w:rsid w:val="007E26A3"/>
    <w:rsid w:val="007E3354"/>
    <w:rsid w:val="007E3FB0"/>
    <w:rsid w:val="007E5CAF"/>
    <w:rsid w:val="007E732C"/>
    <w:rsid w:val="007E73DB"/>
    <w:rsid w:val="007F2796"/>
    <w:rsid w:val="00803DB5"/>
    <w:rsid w:val="00805452"/>
    <w:rsid w:val="00810805"/>
    <w:rsid w:val="008127F1"/>
    <w:rsid w:val="008144E6"/>
    <w:rsid w:val="00831197"/>
    <w:rsid w:val="008343CC"/>
    <w:rsid w:val="008420D4"/>
    <w:rsid w:val="00842F30"/>
    <w:rsid w:val="00846773"/>
    <w:rsid w:val="008474BB"/>
    <w:rsid w:val="00864865"/>
    <w:rsid w:val="00874EE2"/>
    <w:rsid w:val="00875379"/>
    <w:rsid w:val="008875C6"/>
    <w:rsid w:val="008906DE"/>
    <w:rsid w:val="00890D81"/>
    <w:rsid w:val="0089318B"/>
    <w:rsid w:val="008937F9"/>
    <w:rsid w:val="00896816"/>
    <w:rsid w:val="008A029A"/>
    <w:rsid w:val="008A04CC"/>
    <w:rsid w:val="008A3ACD"/>
    <w:rsid w:val="008A601A"/>
    <w:rsid w:val="008B73DC"/>
    <w:rsid w:val="008E4318"/>
    <w:rsid w:val="008E4720"/>
    <w:rsid w:val="008E7E3C"/>
    <w:rsid w:val="008F0ED1"/>
    <w:rsid w:val="00901224"/>
    <w:rsid w:val="00906034"/>
    <w:rsid w:val="00907E40"/>
    <w:rsid w:val="009231AF"/>
    <w:rsid w:val="00925214"/>
    <w:rsid w:val="00940B2F"/>
    <w:rsid w:val="00951CC0"/>
    <w:rsid w:val="00964890"/>
    <w:rsid w:val="009745AD"/>
    <w:rsid w:val="00976D8F"/>
    <w:rsid w:val="00980A4F"/>
    <w:rsid w:val="00981699"/>
    <w:rsid w:val="00994DD5"/>
    <w:rsid w:val="009A0302"/>
    <w:rsid w:val="009A21EF"/>
    <w:rsid w:val="009A3CBD"/>
    <w:rsid w:val="009A5788"/>
    <w:rsid w:val="009B4848"/>
    <w:rsid w:val="009B5732"/>
    <w:rsid w:val="009B68C5"/>
    <w:rsid w:val="009B7D45"/>
    <w:rsid w:val="009C5F2F"/>
    <w:rsid w:val="009C6515"/>
    <w:rsid w:val="009D0E6B"/>
    <w:rsid w:val="009D7203"/>
    <w:rsid w:val="009E59DE"/>
    <w:rsid w:val="009E6D0B"/>
    <w:rsid w:val="009F30A9"/>
    <w:rsid w:val="00A06657"/>
    <w:rsid w:val="00A102B7"/>
    <w:rsid w:val="00A1512D"/>
    <w:rsid w:val="00A1605E"/>
    <w:rsid w:val="00A17E6A"/>
    <w:rsid w:val="00A20234"/>
    <w:rsid w:val="00A20A41"/>
    <w:rsid w:val="00A32C9F"/>
    <w:rsid w:val="00A463E1"/>
    <w:rsid w:val="00A52549"/>
    <w:rsid w:val="00A61255"/>
    <w:rsid w:val="00A72DDE"/>
    <w:rsid w:val="00A82031"/>
    <w:rsid w:val="00A87793"/>
    <w:rsid w:val="00A878D8"/>
    <w:rsid w:val="00A9496B"/>
    <w:rsid w:val="00AB0C44"/>
    <w:rsid w:val="00AB10E8"/>
    <w:rsid w:val="00AD18F7"/>
    <w:rsid w:val="00AD71B2"/>
    <w:rsid w:val="00AE02FA"/>
    <w:rsid w:val="00AE2464"/>
    <w:rsid w:val="00AF6C46"/>
    <w:rsid w:val="00AF6D28"/>
    <w:rsid w:val="00B02A76"/>
    <w:rsid w:val="00B0605C"/>
    <w:rsid w:val="00B106E9"/>
    <w:rsid w:val="00B16502"/>
    <w:rsid w:val="00B1687D"/>
    <w:rsid w:val="00B23CAA"/>
    <w:rsid w:val="00B30194"/>
    <w:rsid w:val="00B65F85"/>
    <w:rsid w:val="00B73C7C"/>
    <w:rsid w:val="00B76F59"/>
    <w:rsid w:val="00B8219D"/>
    <w:rsid w:val="00B97617"/>
    <w:rsid w:val="00B9767D"/>
    <w:rsid w:val="00BA0AD3"/>
    <w:rsid w:val="00BA5CC7"/>
    <w:rsid w:val="00BB7A31"/>
    <w:rsid w:val="00BC46A6"/>
    <w:rsid w:val="00BD606B"/>
    <w:rsid w:val="00BE5981"/>
    <w:rsid w:val="00BE64A2"/>
    <w:rsid w:val="00BF10C9"/>
    <w:rsid w:val="00BF6DCB"/>
    <w:rsid w:val="00BF71BB"/>
    <w:rsid w:val="00C01722"/>
    <w:rsid w:val="00C12C30"/>
    <w:rsid w:val="00C27B34"/>
    <w:rsid w:val="00C3001A"/>
    <w:rsid w:val="00C320D3"/>
    <w:rsid w:val="00C42429"/>
    <w:rsid w:val="00C438C4"/>
    <w:rsid w:val="00C5600D"/>
    <w:rsid w:val="00C66E92"/>
    <w:rsid w:val="00C72676"/>
    <w:rsid w:val="00C74AD0"/>
    <w:rsid w:val="00C76065"/>
    <w:rsid w:val="00C80C0E"/>
    <w:rsid w:val="00C94B9F"/>
    <w:rsid w:val="00C96208"/>
    <w:rsid w:val="00CA6457"/>
    <w:rsid w:val="00CB4C58"/>
    <w:rsid w:val="00CC220A"/>
    <w:rsid w:val="00CC23CB"/>
    <w:rsid w:val="00CD1DEF"/>
    <w:rsid w:val="00CD3C76"/>
    <w:rsid w:val="00CD3CCB"/>
    <w:rsid w:val="00CD7093"/>
    <w:rsid w:val="00CD72AD"/>
    <w:rsid w:val="00CE0763"/>
    <w:rsid w:val="00CE0819"/>
    <w:rsid w:val="00CE0EB7"/>
    <w:rsid w:val="00CE14B5"/>
    <w:rsid w:val="00CE4C08"/>
    <w:rsid w:val="00CF1E4B"/>
    <w:rsid w:val="00CF7628"/>
    <w:rsid w:val="00CF7A2F"/>
    <w:rsid w:val="00D0110E"/>
    <w:rsid w:val="00D03FE4"/>
    <w:rsid w:val="00D10591"/>
    <w:rsid w:val="00D128AA"/>
    <w:rsid w:val="00D138DE"/>
    <w:rsid w:val="00D21F9C"/>
    <w:rsid w:val="00D32EC5"/>
    <w:rsid w:val="00D33002"/>
    <w:rsid w:val="00D33A0A"/>
    <w:rsid w:val="00D37B19"/>
    <w:rsid w:val="00D37BB2"/>
    <w:rsid w:val="00D400C1"/>
    <w:rsid w:val="00D4368C"/>
    <w:rsid w:val="00D54E21"/>
    <w:rsid w:val="00D60F4C"/>
    <w:rsid w:val="00D70E18"/>
    <w:rsid w:val="00D74699"/>
    <w:rsid w:val="00D74B0A"/>
    <w:rsid w:val="00D77DE3"/>
    <w:rsid w:val="00D8472A"/>
    <w:rsid w:val="00D96C69"/>
    <w:rsid w:val="00DB2A22"/>
    <w:rsid w:val="00DC5924"/>
    <w:rsid w:val="00DC5A5B"/>
    <w:rsid w:val="00DD1845"/>
    <w:rsid w:val="00DD1FC5"/>
    <w:rsid w:val="00DD5AF4"/>
    <w:rsid w:val="00DD6A4C"/>
    <w:rsid w:val="00DE23AF"/>
    <w:rsid w:val="00DE3EBB"/>
    <w:rsid w:val="00DE6692"/>
    <w:rsid w:val="00DE6873"/>
    <w:rsid w:val="00DF3B4F"/>
    <w:rsid w:val="00DF6501"/>
    <w:rsid w:val="00E00B45"/>
    <w:rsid w:val="00E029FF"/>
    <w:rsid w:val="00E03AAA"/>
    <w:rsid w:val="00E04586"/>
    <w:rsid w:val="00E23CEA"/>
    <w:rsid w:val="00E25792"/>
    <w:rsid w:val="00E26219"/>
    <w:rsid w:val="00E307C3"/>
    <w:rsid w:val="00E46918"/>
    <w:rsid w:val="00E47A67"/>
    <w:rsid w:val="00E5247E"/>
    <w:rsid w:val="00E6265D"/>
    <w:rsid w:val="00E64FD0"/>
    <w:rsid w:val="00E67B75"/>
    <w:rsid w:val="00E828F8"/>
    <w:rsid w:val="00E87282"/>
    <w:rsid w:val="00E97ECA"/>
    <w:rsid w:val="00EA2B6F"/>
    <w:rsid w:val="00EA42C6"/>
    <w:rsid w:val="00EA7554"/>
    <w:rsid w:val="00EB402A"/>
    <w:rsid w:val="00EB4ED6"/>
    <w:rsid w:val="00EC10E2"/>
    <w:rsid w:val="00EC54AF"/>
    <w:rsid w:val="00EC6561"/>
    <w:rsid w:val="00ED0764"/>
    <w:rsid w:val="00ED65C6"/>
    <w:rsid w:val="00ED6D6B"/>
    <w:rsid w:val="00ED79CC"/>
    <w:rsid w:val="00EE0E2F"/>
    <w:rsid w:val="00EE2CA4"/>
    <w:rsid w:val="00EE43E0"/>
    <w:rsid w:val="00EF2822"/>
    <w:rsid w:val="00F0775F"/>
    <w:rsid w:val="00F13887"/>
    <w:rsid w:val="00F21D60"/>
    <w:rsid w:val="00F26832"/>
    <w:rsid w:val="00F271DC"/>
    <w:rsid w:val="00F334BA"/>
    <w:rsid w:val="00F37977"/>
    <w:rsid w:val="00F52F96"/>
    <w:rsid w:val="00F6588E"/>
    <w:rsid w:val="00F711B9"/>
    <w:rsid w:val="00F7755A"/>
    <w:rsid w:val="00FA3B25"/>
    <w:rsid w:val="00FA5CCA"/>
    <w:rsid w:val="00FB0CAB"/>
    <w:rsid w:val="00FB1BEB"/>
    <w:rsid w:val="00FC518F"/>
    <w:rsid w:val="00FC5B1C"/>
    <w:rsid w:val="00FC7FD1"/>
    <w:rsid w:val="00FD2E8A"/>
    <w:rsid w:val="00FD57E0"/>
    <w:rsid w:val="00FF4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0B0"/>
    <w:rPr>
      <w:rFonts w:ascii="Calibri" w:eastAsia="Calibri" w:hAnsi="Calibri" w:cs="Times New Roman"/>
    </w:rPr>
  </w:style>
  <w:style w:type="paragraph" w:styleId="2">
    <w:name w:val="heading 2"/>
    <w:basedOn w:val="a"/>
    <w:next w:val="a"/>
    <w:link w:val="20"/>
    <w:uiPriority w:val="9"/>
    <w:unhideWhenUsed/>
    <w:qFormat/>
    <w:rsid w:val="008054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850B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50B0"/>
    <w:rPr>
      <w:rFonts w:ascii="Arial" w:eastAsia="Times New Roman" w:hAnsi="Arial" w:cs="Arial"/>
      <w:b/>
      <w:bCs/>
      <w:sz w:val="26"/>
      <w:szCs w:val="26"/>
      <w:lang w:eastAsia="ru-RU"/>
    </w:rPr>
  </w:style>
  <w:style w:type="paragraph" w:customStyle="1" w:styleId="ConsPlusNormal">
    <w:name w:val="ConsPlusNormal"/>
    <w:rsid w:val="000850B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uiPriority w:val="99"/>
    <w:unhideWhenUsed/>
    <w:rsid w:val="000850B0"/>
    <w:pPr>
      <w:spacing w:after="120"/>
      <w:ind w:left="283"/>
    </w:pPr>
  </w:style>
  <w:style w:type="character" w:customStyle="1" w:styleId="a4">
    <w:name w:val="Основной текст с отступом Знак"/>
    <w:basedOn w:val="a0"/>
    <w:link w:val="a3"/>
    <w:uiPriority w:val="99"/>
    <w:rsid w:val="000850B0"/>
    <w:rPr>
      <w:rFonts w:ascii="Calibri" w:eastAsia="Calibri" w:hAnsi="Calibri" w:cs="Times New Roman"/>
    </w:rPr>
  </w:style>
  <w:style w:type="paragraph" w:styleId="a5">
    <w:name w:val="footer"/>
    <w:basedOn w:val="a"/>
    <w:link w:val="a6"/>
    <w:uiPriority w:val="99"/>
    <w:unhideWhenUsed/>
    <w:rsid w:val="000850B0"/>
    <w:pPr>
      <w:tabs>
        <w:tab w:val="center" w:pos="4677"/>
        <w:tab w:val="right" w:pos="9355"/>
      </w:tabs>
    </w:pPr>
  </w:style>
  <w:style w:type="character" w:customStyle="1" w:styleId="a6">
    <w:name w:val="Нижний колонтитул Знак"/>
    <w:basedOn w:val="a0"/>
    <w:link w:val="a5"/>
    <w:uiPriority w:val="99"/>
    <w:rsid w:val="000850B0"/>
    <w:rPr>
      <w:rFonts w:ascii="Calibri" w:eastAsia="Calibri" w:hAnsi="Calibri" w:cs="Times New Roman"/>
    </w:rPr>
  </w:style>
  <w:style w:type="paragraph" w:styleId="a7">
    <w:name w:val="Body Text"/>
    <w:basedOn w:val="a"/>
    <w:link w:val="a8"/>
    <w:uiPriority w:val="99"/>
    <w:semiHidden/>
    <w:unhideWhenUsed/>
    <w:rsid w:val="000850B0"/>
    <w:pPr>
      <w:spacing w:after="120"/>
    </w:pPr>
  </w:style>
  <w:style w:type="character" w:customStyle="1" w:styleId="a8">
    <w:name w:val="Основной текст Знак"/>
    <w:basedOn w:val="a0"/>
    <w:link w:val="a7"/>
    <w:uiPriority w:val="99"/>
    <w:semiHidden/>
    <w:rsid w:val="000850B0"/>
    <w:rPr>
      <w:rFonts w:ascii="Calibri" w:eastAsia="Calibri" w:hAnsi="Calibri" w:cs="Times New Roman"/>
    </w:rPr>
  </w:style>
  <w:style w:type="character" w:customStyle="1" w:styleId="20">
    <w:name w:val="Заголовок 2 Знак"/>
    <w:basedOn w:val="a0"/>
    <w:link w:val="2"/>
    <w:uiPriority w:val="9"/>
    <w:rsid w:val="00805452"/>
    <w:rPr>
      <w:rFonts w:asciiTheme="majorHAnsi" w:eastAsiaTheme="majorEastAsia" w:hAnsiTheme="majorHAnsi" w:cstheme="majorBidi"/>
      <w:b/>
      <w:bCs/>
      <w:color w:val="4F81BD" w:themeColor="accent1"/>
      <w:sz w:val="26"/>
      <w:szCs w:val="26"/>
    </w:rPr>
  </w:style>
  <w:style w:type="paragraph" w:styleId="a9">
    <w:name w:val="No Spacing"/>
    <w:qFormat/>
    <w:rsid w:val="008054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77D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DE3"/>
    <w:rPr>
      <w:rFonts w:ascii="Tahoma" w:eastAsia="Calibri" w:hAnsi="Tahoma" w:cs="Tahoma"/>
      <w:sz w:val="16"/>
      <w:szCs w:val="16"/>
    </w:rPr>
  </w:style>
  <w:style w:type="paragraph" w:styleId="ac">
    <w:name w:val="List Paragraph"/>
    <w:basedOn w:val="a"/>
    <w:uiPriority w:val="34"/>
    <w:qFormat/>
    <w:rsid w:val="007E069E"/>
    <w:pPr>
      <w:ind w:left="720"/>
      <w:contextualSpacing/>
    </w:pPr>
  </w:style>
  <w:style w:type="character" w:customStyle="1" w:styleId="21">
    <w:name w:val="Основной текст (2)"/>
    <w:rsid w:val="00D32E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0B0"/>
    <w:rPr>
      <w:rFonts w:ascii="Calibri" w:eastAsia="Calibri" w:hAnsi="Calibri" w:cs="Times New Roman"/>
    </w:rPr>
  </w:style>
  <w:style w:type="paragraph" w:styleId="2">
    <w:name w:val="heading 2"/>
    <w:basedOn w:val="a"/>
    <w:next w:val="a"/>
    <w:link w:val="20"/>
    <w:uiPriority w:val="9"/>
    <w:unhideWhenUsed/>
    <w:qFormat/>
    <w:rsid w:val="008054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0850B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50B0"/>
    <w:rPr>
      <w:rFonts w:ascii="Arial" w:eastAsia="Times New Roman" w:hAnsi="Arial" w:cs="Arial"/>
      <w:b/>
      <w:bCs/>
      <w:sz w:val="26"/>
      <w:szCs w:val="26"/>
      <w:lang w:eastAsia="ru-RU"/>
    </w:rPr>
  </w:style>
  <w:style w:type="paragraph" w:customStyle="1" w:styleId="ConsPlusNormal">
    <w:name w:val="ConsPlusNormal"/>
    <w:rsid w:val="000850B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uiPriority w:val="99"/>
    <w:unhideWhenUsed/>
    <w:rsid w:val="000850B0"/>
    <w:pPr>
      <w:spacing w:after="120"/>
      <w:ind w:left="283"/>
    </w:pPr>
  </w:style>
  <w:style w:type="character" w:customStyle="1" w:styleId="a4">
    <w:name w:val="Основной текст с отступом Знак"/>
    <w:basedOn w:val="a0"/>
    <w:link w:val="a3"/>
    <w:uiPriority w:val="99"/>
    <w:rsid w:val="000850B0"/>
    <w:rPr>
      <w:rFonts w:ascii="Calibri" w:eastAsia="Calibri" w:hAnsi="Calibri" w:cs="Times New Roman"/>
    </w:rPr>
  </w:style>
  <w:style w:type="paragraph" w:styleId="a5">
    <w:name w:val="footer"/>
    <w:basedOn w:val="a"/>
    <w:link w:val="a6"/>
    <w:uiPriority w:val="99"/>
    <w:unhideWhenUsed/>
    <w:rsid w:val="000850B0"/>
    <w:pPr>
      <w:tabs>
        <w:tab w:val="center" w:pos="4677"/>
        <w:tab w:val="right" w:pos="9355"/>
      </w:tabs>
    </w:pPr>
  </w:style>
  <w:style w:type="character" w:customStyle="1" w:styleId="a6">
    <w:name w:val="Нижний колонтитул Знак"/>
    <w:basedOn w:val="a0"/>
    <w:link w:val="a5"/>
    <w:uiPriority w:val="99"/>
    <w:rsid w:val="000850B0"/>
    <w:rPr>
      <w:rFonts w:ascii="Calibri" w:eastAsia="Calibri" w:hAnsi="Calibri" w:cs="Times New Roman"/>
    </w:rPr>
  </w:style>
  <w:style w:type="paragraph" w:styleId="a7">
    <w:name w:val="Body Text"/>
    <w:basedOn w:val="a"/>
    <w:link w:val="a8"/>
    <w:uiPriority w:val="99"/>
    <w:semiHidden/>
    <w:unhideWhenUsed/>
    <w:rsid w:val="000850B0"/>
    <w:pPr>
      <w:spacing w:after="120"/>
    </w:pPr>
  </w:style>
  <w:style w:type="character" w:customStyle="1" w:styleId="a8">
    <w:name w:val="Основной текст Знак"/>
    <w:basedOn w:val="a0"/>
    <w:link w:val="a7"/>
    <w:uiPriority w:val="99"/>
    <w:semiHidden/>
    <w:rsid w:val="000850B0"/>
    <w:rPr>
      <w:rFonts w:ascii="Calibri" w:eastAsia="Calibri" w:hAnsi="Calibri" w:cs="Times New Roman"/>
    </w:rPr>
  </w:style>
  <w:style w:type="character" w:customStyle="1" w:styleId="20">
    <w:name w:val="Заголовок 2 Знак"/>
    <w:basedOn w:val="a0"/>
    <w:link w:val="2"/>
    <w:uiPriority w:val="9"/>
    <w:rsid w:val="00805452"/>
    <w:rPr>
      <w:rFonts w:asciiTheme="majorHAnsi" w:eastAsiaTheme="majorEastAsia" w:hAnsiTheme="majorHAnsi" w:cstheme="majorBidi"/>
      <w:b/>
      <w:bCs/>
      <w:color w:val="4F81BD" w:themeColor="accent1"/>
      <w:sz w:val="26"/>
      <w:szCs w:val="26"/>
    </w:rPr>
  </w:style>
  <w:style w:type="paragraph" w:styleId="a9">
    <w:name w:val="No Spacing"/>
    <w:qFormat/>
    <w:rsid w:val="008054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D77DE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DE3"/>
    <w:rPr>
      <w:rFonts w:ascii="Tahoma" w:eastAsia="Calibri" w:hAnsi="Tahoma" w:cs="Tahoma"/>
      <w:sz w:val="16"/>
      <w:szCs w:val="16"/>
    </w:rPr>
  </w:style>
  <w:style w:type="paragraph" w:styleId="ac">
    <w:name w:val="List Paragraph"/>
    <w:basedOn w:val="a"/>
    <w:uiPriority w:val="34"/>
    <w:qFormat/>
    <w:rsid w:val="007E0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A78688A38F5B899B37FCB7429A42B57F39745EB1A9CF544FD70CFBCO5M" TargetMode="External"/><Relationship Id="rId4" Type="http://schemas.microsoft.com/office/2007/relationships/stylesWithEffects" Target="stylesWithEffects.xml"/><Relationship Id="rId9" Type="http://schemas.openxmlformats.org/officeDocument/2006/relationships/hyperlink" Target="https://www.list-org.com/search?type=name&amp;val=&#1040;&#1050;&#1062;&#1048;&#1054;&#1053;&#1045;&#1056;&#1053;&#1054;&#1045;%20&#1054;&#1041;&#1065;&#1045;&#1057;&#1058;&#1042;&#1054;%20%20&#1057;&#1055;&#1045;&#1062;&#1048;&#1040;&#1051;&#1048;&#1047;&#1048;&#1056;&#1054;&#1042;&#1040;&#1053;&#1053;&#1067;&#1049;%20&#1047;&#1040;&#1057;&#1058;&#1056;&#1054;&#1049;&#1065;&#1048;&#1050;%20&#1058;&#1056;&#1045;&#1057;&#1058;%20&#1059;&#1056;&#1040;&#1051;&#1040;&#1042;&#1058;&#1054;&#1057;&#1058;&#1056;&#1054;&#1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CE084EC-5870-43C5-B4FA-A017E5FB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15</Pages>
  <Words>6150</Words>
  <Characters>35057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Нечаева</dc:creator>
  <cp:lastModifiedBy>Ира Халявина</cp:lastModifiedBy>
  <cp:revision>155</cp:revision>
  <cp:lastPrinted>2021-11-17T06:29:00Z</cp:lastPrinted>
  <dcterms:created xsi:type="dcterms:W3CDTF">2020-12-09T03:17:00Z</dcterms:created>
  <dcterms:modified xsi:type="dcterms:W3CDTF">2021-11-29T07:03:00Z</dcterms:modified>
</cp:coreProperties>
</file>