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42D" w:rsidRPr="006821B8" w:rsidRDefault="006821B8" w:rsidP="000064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0064DE" w:rsidRPr="00682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1 </w:t>
      </w:r>
      <w:r w:rsidR="00C3642D" w:rsidRPr="006821B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письму</w:t>
      </w:r>
    </w:p>
    <w:p w:rsidR="0007707D" w:rsidRPr="006821B8" w:rsidRDefault="0007707D" w:rsidP="000770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642D" w:rsidRPr="00DF770E" w:rsidRDefault="00C3642D" w:rsidP="00C364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F770E">
        <w:rPr>
          <w:rFonts w:ascii="Times New Roman" w:hAnsi="Times New Roman" w:cs="Times New Roman"/>
          <w:b/>
          <w:bCs/>
          <w:sz w:val="26"/>
          <w:szCs w:val="26"/>
        </w:rPr>
        <w:t>ОСНОВНЫЕ НАПРАВЛЕНИЯ</w:t>
      </w:r>
    </w:p>
    <w:p w:rsidR="00C3642D" w:rsidRPr="00DF770E" w:rsidRDefault="00C3642D" w:rsidP="00C364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F770E">
        <w:rPr>
          <w:rFonts w:ascii="Times New Roman" w:hAnsi="Times New Roman" w:cs="Times New Roman"/>
          <w:b/>
          <w:bCs/>
          <w:sz w:val="26"/>
          <w:szCs w:val="26"/>
        </w:rPr>
        <w:t>БЮДЖЕТНОЙ ПОЛИТИКИ И ОСНОВНЫЕ НАПРАВЛЕНИЯ</w:t>
      </w:r>
    </w:p>
    <w:p w:rsidR="00C3642D" w:rsidRPr="00DF770E" w:rsidRDefault="00C3642D" w:rsidP="00C364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F770E">
        <w:rPr>
          <w:rFonts w:ascii="Times New Roman" w:hAnsi="Times New Roman" w:cs="Times New Roman"/>
          <w:b/>
          <w:bCs/>
          <w:sz w:val="26"/>
          <w:szCs w:val="26"/>
        </w:rPr>
        <w:t>НАЛОГОВОЙ ПОЛИТИКИ МИАССКОГО ГОРОДСКОГО ОКРУГА</w:t>
      </w:r>
    </w:p>
    <w:p w:rsidR="00C3642D" w:rsidRPr="00DF770E" w:rsidRDefault="00C3642D" w:rsidP="00C364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F770E">
        <w:rPr>
          <w:rFonts w:ascii="Times New Roman" w:hAnsi="Times New Roman" w:cs="Times New Roman"/>
          <w:b/>
          <w:bCs/>
          <w:sz w:val="26"/>
          <w:szCs w:val="26"/>
        </w:rPr>
        <w:t>НА 20</w:t>
      </w:r>
      <w:r w:rsidR="00271518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C30DC5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F2504A">
        <w:rPr>
          <w:rFonts w:ascii="Times New Roman" w:hAnsi="Times New Roman" w:cs="Times New Roman"/>
          <w:b/>
          <w:bCs/>
          <w:sz w:val="26"/>
          <w:szCs w:val="26"/>
        </w:rPr>
        <w:t xml:space="preserve"> ГОД И НА ПЛАНОВЫЙ ПЕРИОД 202</w:t>
      </w:r>
      <w:r w:rsidR="001852B5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DF770E">
        <w:rPr>
          <w:rFonts w:ascii="Times New Roman" w:hAnsi="Times New Roman" w:cs="Times New Roman"/>
          <w:b/>
          <w:bCs/>
          <w:sz w:val="26"/>
          <w:szCs w:val="26"/>
        </w:rPr>
        <w:t>-202</w:t>
      </w:r>
      <w:r w:rsidR="001852B5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DF770E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  <w:r w:rsidR="00F2504A">
        <w:rPr>
          <w:rFonts w:ascii="Times New Roman" w:hAnsi="Times New Roman" w:cs="Times New Roman"/>
          <w:b/>
          <w:bCs/>
          <w:sz w:val="26"/>
          <w:szCs w:val="26"/>
        </w:rPr>
        <w:t>ОВ</w:t>
      </w:r>
    </w:p>
    <w:p w:rsidR="00C3642D" w:rsidRPr="005257D1" w:rsidRDefault="00C3642D" w:rsidP="001852B5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DF770E">
        <w:rPr>
          <w:rFonts w:ascii="Times New Roman" w:hAnsi="Times New Roman" w:cs="Times New Roman"/>
          <w:sz w:val="26"/>
          <w:szCs w:val="26"/>
        </w:rPr>
        <w:tab/>
      </w:r>
      <w:r w:rsidRPr="00007C7F">
        <w:rPr>
          <w:rFonts w:ascii="Times New Roman" w:hAnsi="Times New Roman" w:cs="Times New Roman"/>
          <w:sz w:val="26"/>
          <w:szCs w:val="26"/>
        </w:rPr>
        <w:t xml:space="preserve">Основные направления бюджетной политики и основные направления налоговой политики Миасского городского округа подготовлены в соответствии со статьей 172 Бюджетного кодекса Российской Федерации, </w:t>
      </w:r>
      <w:r w:rsidRPr="00007C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Положением о бюджетном процессе в Миасском городском округе </w:t>
      </w:r>
      <w:r w:rsidR="00F445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определяют основные подходы к формированию проекта </w:t>
      </w:r>
      <w:r w:rsidRPr="00007C7F">
        <w:rPr>
          <w:rFonts w:ascii="Times New Roman" w:hAnsi="Times New Roman" w:cs="Times New Roman"/>
          <w:sz w:val="26"/>
          <w:szCs w:val="26"/>
        </w:rPr>
        <w:t>бюджета Миа</w:t>
      </w:r>
      <w:r w:rsidR="006F0789" w:rsidRPr="00007C7F">
        <w:rPr>
          <w:rFonts w:ascii="Times New Roman" w:hAnsi="Times New Roman" w:cs="Times New Roman"/>
          <w:sz w:val="26"/>
          <w:szCs w:val="26"/>
        </w:rPr>
        <w:t>сского городского округа на 20</w:t>
      </w:r>
      <w:r w:rsidR="00271518" w:rsidRPr="00007C7F">
        <w:rPr>
          <w:rFonts w:ascii="Times New Roman" w:hAnsi="Times New Roman" w:cs="Times New Roman"/>
          <w:sz w:val="26"/>
          <w:szCs w:val="26"/>
        </w:rPr>
        <w:t>2</w:t>
      </w:r>
      <w:r w:rsidR="00AD4AA5">
        <w:rPr>
          <w:rFonts w:ascii="Times New Roman" w:hAnsi="Times New Roman" w:cs="Times New Roman"/>
          <w:sz w:val="26"/>
          <w:szCs w:val="26"/>
        </w:rPr>
        <w:t>2</w:t>
      </w:r>
      <w:r w:rsidR="006F0789" w:rsidRPr="00007C7F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AD4AA5">
        <w:rPr>
          <w:rFonts w:ascii="Times New Roman" w:hAnsi="Times New Roman" w:cs="Times New Roman"/>
          <w:sz w:val="26"/>
          <w:szCs w:val="26"/>
        </w:rPr>
        <w:t>3</w:t>
      </w:r>
      <w:r w:rsidRPr="00007C7F">
        <w:rPr>
          <w:rFonts w:ascii="Times New Roman" w:hAnsi="Times New Roman" w:cs="Times New Roman"/>
          <w:sz w:val="26"/>
          <w:szCs w:val="26"/>
        </w:rPr>
        <w:t xml:space="preserve"> и 202</w:t>
      </w:r>
      <w:r w:rsidR="00AD4AA5">
        <w:rPr>
          <w:rFonts w:ascii="Times New Roman" w:hAnsi="Times New Roman" w:cs="Times New Roman"/>
          <w:sz w:val="26"/>
          <w:szCs w:val="26"/>
        </w:rPr>
        <w:t>4</w:t>
      </w:r>
      <w:r w:rsidRPr="00007C7F">
        <w:rPr>
          <w:rFonts w:ascii="Times New Roman" w:hAnsi="Times New Roman" w:cs="Times New Roman"/>
          <w:sz w:val="26"/>
          <w:szCs w:val="26"/>
        </w:rPr>
        <w:t xml:space="preserve"> годов</w:t>
      </w:r>
      <w:r w:rsidR="00F445DF">
        <w:rPr>
          <w:rFonts w:ascii="Times New Roman" w:hAnsi="Times New Roman" w:cs="Times New Roman"/>
          <w:sz w:val="26"/>
          <w:szCs w:val="26"/>
        </w:rPr>
        <w:t>, а также направления развития бюджетной системы в среднесрочной перспективе</w:t>
      </w:r>
      <w:r w:rsidRPr="00007C7F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E035A9" w:rsidRDefault="00E035A9" w:rsidP="00C364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Учитывая, что бюджетная</w:t>
      </w:r>
      <w:r w:rsidR="00F445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политика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налоговая политика Миасского городского округа являются составными частями  государственной экономической политики, п</w:t>
      </w:r>
      <w:r w:rsidR="00C3642D" w:rsidRPr="004F20F7">
        <w:rPr>
          <w:rFonts w:ascii="Times New Roman" w:eastAsia="Times New Roman" w:hAnsi="Times New Roman" w:cs="Times New Roman"/>
          <w:sz w:val="26"/>
          <w:szCs w:val="26"/>
          <w:lang w:eastAsia="ru-RU"/>
        </w:rPr>
        <w:t>ри их подготовке учтены</w:t>
      </w:r>
      <w:r w:rsidR="00BA0566" w:rsidRPr="004F20F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C3642D" w:rsidRPr="004F20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035A9" w:rsidRDefault="00E035A9" w:rsidP="00C364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A0566" w:rsidRPr="004F20F7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</w:t>
      </w:r>
      <w:r w:rsidR="00455632" w:rsidRPr="004F20F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BA0566" w:rsidRPr="004F20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направлени</w:t>
      </w:r>
      <w:r w:rsidR="00455632" w:rsidRPr="004F20F7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BA0566" w:rsidRPr="004F20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3642D" w:rsidRPr="004F20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бюджетной и налоговой политики Российской Федерации </w:t>
      </w:r>
      <w:r w:rsidR="00BA0566" w:rsidRPr="004F20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Челябинской области </w:t>
      </w:r>
      <w:r w:rsidR="00C3642D" w:rsidRPr="004F20F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</w:t>
      </w:r>
      <w:r w:rsidR="004F20F7" w:rsidRPr="004F20F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D4AA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06774" w:rsidRPr="004F20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плановый период 202</w:t>
      </w:r>
      <w:r w:rsidR="00AD4AA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B06774" w:rsidRPr="004F20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</w:t>
      </w:r>
      <w:r w:rsidR="00AD4A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 </w:t>
      </w:r>
      <w:r w:rsidR="00B06774" w:rsidRPr="004F20F7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годов</w:t>
      </w:r>
      <w:r w:rsidR="00BA0566" w:rsidRPr="004F20F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C3642D" w:rsidRPr="004F20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035A9" w:rsidRDefault="00E035A9" w:rsidP="00C364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BA0566" w:rsidRPr="004F20F7">
        <w:rPr>
          <w:rFonts w:ascii="Times New Roman" w:hAnsi="Times New Roman"/>
          <w:sz w:val="26"/>
          <w:szCs w:val="26"/>
        </w:rPr>
        <w:t xml:space="preserve"> </w:t>
      </w:r>
      <w:r w:rsidR="004F20F7" w:rsidRPr="004F20F7">
        <w:rPr>
          <w:rFonts w:ascii="Times New Roman" w:hAnsi="Times New Roman"/>
          <w:sz w:val="26"/>
          <w:szCs w:val="26"/>
        </w:rPr>
        <w:t>положения Указ</w:t>
      </w:r>
      <w:r>
        <w:rPr>
          <w:rFonts w:ascii="Times New Roman" w:hAnsi="Times New Roman"/>
          <w:sz w:val="26"/>
          <w:szCs w:val="26"/>
        </w:rPr>
        <w:t>а</w:t>
      </w:r>
      <w:r w:rsidR="004F20F7" w:rsidRPr="004F20F7">
        <w:rPr>
          <w:rFonts w:ascii="Times New Roman" w:hAnsi="Times New Roman"/>
          <w:sz w:val="26"/>
          <w:szCs w:val="26"/>
        </w:rPr>
        <w:t xml:space="preserve"> Президента Российской Федерации от 7 мая 2018 года N 204 "О национальных целях и стратегических задачах развития Российской Федерации на период до 2024 года"</w:t>
      </w:r>
      <w:r>
        <w:rPr>
          <w:rFonts w:ascii="Times New Roman" w:hAnsi="Times New Roman"/>
          <w:sz w:val="26"/>
          <w:szCs w:val="26"/>
        </w:rPr>
        <w:t>;</w:t>
      </w:r>
    </w:p>
    <w:p w:rsidR="00E035A9" w:rsidRDefault="00E035A9" w:rsidP="00C364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4F20F7">
        <w:rPr>
          <w:rFonts w:ascii="Times New Roman" w:hAnsi="Times New Roman"/>
          <w:sz w:val="26"/>
          <w:szCs w:val="26"/>
        </w:rPr>
        <w:t>положения Указ</w:t>
      </w:r>
      <w:r>
        <w:rPr>
          <w:rFonts w:ascii="Times New Roman" w:hAnsi="Times New Roman"/>
          <w:sz w:val="26"/>
          <w:szCs w:val="26"/>
        </w:rPr>
        <w:t>а</w:t>
      </w:r>
      <w:r w:rsidRPr="004F20F7">
        <w:rPr>
          <w:rFonts w:ascii="Times New Roman" w:hAnsi="Times New Roman"/>
          <w:sz w:val="26"/>
          <w:szCs w:val="26"/>
        </w:rPr>
        <w:t xml:space="preserve"> Президента Российской Федерации</w:t>
      </w:r>
      <w:r w:rsidR="004F20F7" w:rsidRPr="004F20F7">
        <w:rPr>
          <w:rFonts w:ascii="Times New Roman" w:hAnsi="Times New Roman"/>
          <w:sz w:val="26"/>
          <w:szCs w:val="26"/>
        </w:rPr>
        <w:t xml:space="preserve"> от 21 июля 2020 года N 474 "О национальных целях развития Российской Федерации на период до 2030 года"; </w:t>
      </w:r>
    </w:p>
    <w:p w:rsidR="00E035A9" w:rsidRDefault="00E035A9" w:rsidP="00C364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положения </w:t>
      </w:r>
      <w:r w:rsidRPr="004F20F7">
        <w:rPr>
          <w:rFonts w:ascii="Times New Roman" w:hAnsi="Times New Roman"/>
          <w:sz w:val="26"/>
          <w:szCs w:val="26"/>
        </w:rPr>
        <w:t>Указ</w:t>
      </w:r>
      <w:r>
        <w:rPr>
          <w:rFonts w:ascii="Times New Roman" w:hAnsi="Times New Roman"/>
          <w:sz w:val="26"/>
          <w:szCs w:val="26"/>
        </w:rPr>
        <w:t>ов</w:t>
      </w:r>
      <w:r w:rsidRPr="004F20F7">
        <w:rPr>
          <w:rFonts w:ascii="Times New Roman" w:hAnsi="Times New Roman"/>
          <w:sz w:val="26"/>
          <w:szCs w:val="26"/>
        </w:rPr>
        <w:t xml:space="preserve"> Президента Российской Федерации</w:t>
      </w:r>
      <w:r>
        <w:rPr>
          <w:rFonts w:ascii="Times New Roman" w:hAnsi="Times New Roman"/>
          <w:sz w:val="26"/>
          <w:szCs w:val="26"/>
        </w:rPr>
        <w:t xml:space="preserve"> от 2012 года;</w:t>
      </w:r>
    </w:p>
    <w:p w:rsidR="00C3642D" w:rsidRDefault="00E035A9" w:rsidP="00923F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4F20F7" w:rsidRPr="004F20F7">
        <w:rPr>
          <w:rFonts w:ascii="Times New Roman" w:hAnsi="Times New Roman"/>
          <w:sz w:val="26"/>
          <w:szCs w:val="26"/>
        </w:rPr>
        <w:t>послание Президента Российской Федерации Федеральному Собранию Российской Ф</w:t>
      </w:r>
      <w:r>
        <w:rPr>
          <w:rFonts w:ascii="Times New Roman" w:hAnsi="Times New Roman"/>
          <w:sz w:val="26"/>
          <w:szCs w:val="26"/>
        </w:rPr>
        <w:t xml:space="preserve">едерации </w:t>
      </w:r>
      <w:r w:rsidR="00AD4AA5">
        <w:rPr>
          <w:rFonts w:ascii="Times New Roman" w:hAnsi="Times New Roman" w:cs="Times New Roman"/>
          <w:sz w:val="26"/>
          <w:szCs w:val="26"/>
        </w:rPr>
        <w:t xml:space="preserve"> от 21 апреля 2021 года</w:t>
      </w:r>
      <w:r>
        <w:rPr>
          <w:rFonts w:ascii="Times New Roman" w:hAnsi="Times New Roman"/>
          <w:sz w:val="26"/>
          <w:szCs w:val="26"/>
        </w:rPr>
        <w:t>;</w:t>
      </w:r>
    </w:p>
    <w:p w:rsidR="00E035A9" w:rsidRDefault="00E035A9" w:rsidP="00C364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E28D8">
        <w:rPr>
          <w:rFonts w:ascii="Times New Roman" w:hAnsi="Times New Roman"/>
          <w:sz w:val="26"/>
          <w:szCs w:val="26"/>
        </w:rPr>
        <w:t>- основные показатели Программы по достижению целевых показателей социально-экономического развития в Миасском городском округе на 2019 год и плановый период до 2025 года (утвержденной Постановлением администрации Миасского городского округа от 22.01.2020 года № 195).</w:t>
      </w:r>
    </w:p>
    <w:p w:rsidR="0038210E" w:rsidRDefault="002173CE" w:rsidP="002173C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73CE">
        <w:rPr>
          <w:rFonts w:ascii="Times New Roman" w:hAnsi="Times New Roman"/>
          <w:sz w:val="26"/>
          <w:szCs w:val="26"/>
        </w:rPr>
        <w:t xml:space="preserve">Основные направления бюджетной и налоговой политики сохраняют преемственность </w:t>
      </w:r>
      <w:r w:rsidR="00D121B7">
        <w:rPr>
          <w:rFonts w:ascii="Times New Roman" w:hAnsi="Times New Roman"/>
          <w:sz w:val="26"/>
          <w:szCs w:val="26"/>
        </w:rPr>
        <w:t xml:space="preserve"> приоритетов бюджетного цикла 2021-2023 годов</w:t>
      </w:r>
      <w:r w:rsidR="0038210E">
        <w:rPr>
          <w:rFonts w:ascii="Times New Roman" w:hAnsi="Times New Roman"/>
          <w:sz w:val="26"/>
          <w:szCs w:val="26"/>
        </w:rPr>
        <w:t xml:space="preserve"> и сформиров</w:t>
      </w:r>
      <w:r w:rsidR="00D121B7">
        <w:rPr>
          <w:rFonts w:ascii="Times New Roman" w:hAnsi="Times New Roman"/>
          <w:sz w:val="26"/>
          <w:szCs w:val="26"/>
        </w:rPr>
        <w:t>аны в условиях экономической ситуации, сложившейся в с</w:t>
      </w:r>
      <w:r w:rsidR="0038210E">
        <w:rPr>
          <w:rFonts w:ascii="Times New Roman" w:hAnsi="Times New Roman"/>
          <w:sz w:val="26"/>
          <w:szCs w:val="26"/>
        </w:rPr>
        <w:t>в</w:t>
      </w:r>
      <w:r w:rsidR="00D121B7">
        <w:rPr>
          <w:rFonts w:ascii="Times New Roman" w:hAnsi="Times New Roman"/>
          <w:sz w:val="26"/>
          <w:szCs w:val="26"/>
        </w:rPr>
        <w:t>язи с распрост</w:t>
      </w:r>
      <w:r w:rsidR="0038210E">
        <w:rPr>
          <w:rFonts w:ascii="Times New Roman" w:hAnsi="Times New Roman"/>
          <w:sz w:val="26"/>
          <w:szCs w:val="26"/>
        </w:rPr>
        <w:t>р</w:t>
      </w:r>
      <w:r w:rsidR="00D121B7">
        <w:rPr>
          <w:rFonts w:ascii="Times New Roman" w:hAnsi="Times New Roman"/>
          <w:sz w:val="26"/>
          <w:szCs w:val="26"/>
        </w:rPr>
        <w:t>анением с 2020 года новой коронавирусной инфек</w:t>
      </w:r>
      <w:r w:rsidR="0038210E">
        <w:rPr>
          <w:rFonts w:ascii="Times New Roman" w:hAnsi="Times New Roman"/>
          <w:sz w:val="26"/>
          <w:szCs w:val="26"/>
        </w:rPr>
        <w:t>ции,</w:t>
      </w:r>
      <w:r w:rsidR="00D121B7">
        <w:rPr>
          <w:rFonts w:ascii="Times New Roman" w:hAnsi="Times New Roman"/>
          <w:sz w:val="26"/>
          <w:szCs w:val="26"/>
        </w:rPr>
        <w:t xml:space="preserve"> с учетом направления на</w:t>
      </w:r>
      <w:r w:rsidR="0038210E">
        <w:rPr>
          <w:rFonts w:ascii="Times New Roman" w:hAnsi="Times New Roman"/>
          <w:sz w:val="26"/>
          <w:szCs w:val="26"/>
        </w:rPr>
        <w:t xml:space="preserve"> восстановление экономической ситуации и </w:t>
      </w:r>
      <w:r w:rsidRPr="002173CE">
        <w:rPr>
          <w:rFonts w:ascii="Times New Roman" w:hAnsi="Times New Roman"/>
          <w:sz w:val="26"/>
          <w:szCs w:val="26"/>
        </w:rPr>
        <w:t>необходимости реализации первоочередных задач.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DF5D6E" w:rsidRDefault="0038210E" w:rsidP="002173C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Налоговая</w:t>
      </w:r>
      <w:r w:rsidR="00DF5D6E">
        <w:rPr>
          <w:rFonts w:ascii="Times New Roman" w:hAnsi="Times New Roman"/>
          <w:sz w:val="26"/>
          <w:szCs w:val="26"/>
        </w:rPr>
        <w:t xml:space="preserve"> и бюджетная политика в предсто</w:t>
      </w:r>
      <w:r>
        <w:rPr>
          <w:rFonts w:ascii="Times New Roman" w:hAnsi="Times New Roman"/>
          <w:sz w:val="26"/>
          <w:szCs w:val="26"/>
        </w:rPr>
        <w:t>ящем среднесрочном периоде максимально ориентированы на использование всех имеющихся воз</w:t>
      </w:r>
      <w:r w:rsidR="00DF5D6E">
        <w:rPr>
          <w:rFonts w:ascii="Times New Roman" w:hAnsi="Times New Roman"/>
          <w:sz w:val="26"/>
          <w:szCs w:val="26"/>
        </w:rPr>
        <w:t>можностей на п</w:t>
      </w:r>
      <w:r>
        <w:rPr>
          <w:rFonts w:ascii="Times New Roman" w:hAnsi="Times New Roman"/>
          <w:sz w:val="26"/>
          <w:szCs w:val="26"/>
        </w:rPr>
        <w:t xml:space="preserve">овышение качества </w:t>
      </w:r>
      <w:r w:rsidR="00DF5D6E">
        <w:rPr>
          <w:rFonts w:ascii="Times New Roman" w:hAnsi="Times New Roman"/>
          <w:sz w:val="26"/>
          <w:szCs w:val="26"/>
        </w:rPr>
        <w:t xml:space="preserve"> жизни жителей Миасского городского округа, обеспечение в полном объеме социальных гарантий, расширение возможностей для самореализации и раскрытия таланта каждого человека, а также на создание условий для устойчивого экономического роста, увеличения деловой активности, инвестиционной и туристической привлекательности.</w:t>
      </w:r>
    </w:p>
    <w:p w:rsidR="00B06774" w:rsidRPr="002173CE" w:rsidRDefault="00DF5D6E" w:rsidP="002173C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Первоочередным у</w:t>
      </w:r>
      <w:r w:rsidR="00B06774" w:rsidRPr="00364C08">
        <w:rPr>
          <w:rFonts w:ascii="Times New Roman" w:hAnsi="Times New Roman"/>
          <w:sz w:val="26"/>
          <w:szCs w:val="26"/>
        </w:rPr>
        <w:t>словием решения поставленных задач является</w:t>
      </w:r>
      <w:r w:rsidR="00A7079C" w:rsidRPr="00364C08">
        <w:rPr>
          <w:rFonts w:ascii="Times New Roman" w:hAnsi="Times New Roman"/>
          <w:sz w:val="26"/>
          <w:szCs w:val="26"/>
        </w:rPr>
        <w:t xml:space="preserve"> </w:t>
      </w:r>
      <w:r w:rsidR="007E4939">
        <w:rPr>
          <w:rFonts w:ascii="Times New Roman" w:hAnsi="Times New Roman"/>
          <w:sz w:val="26"/>
          <w:szCs w:val="26"/>
        </w:rPr>
        <w:t xml:space="preserve"> обеспечение</w:t>
      </w:r>
      <w:r w:rsidR="00B06774" w:rsidRPr="00364C08">
        <w:rPr>
          <w:rFonts w:ascii="Times New Roman" w:hAnsi="Times New Roman"/>
          <w:sz w:val="26"/>
          <w:szCs w:val="26"/>
        </w:rPr>
        <w:t xml:space="preserve"> устойчивости и сбалансированно</w:t>
      </w:r>
      <w:r w:rsidR="007E4939">
        <w:rPr>
          <w:rFonts w:ascii="Times New Roman" w:hAnsi="Times New Roman"/>
          <w:sz w:val="26"/>
          <w:szCs w:val="26"/>
        </w:rPr>
        <w:t>сти бюджетной системы, повышение</w:t>
      </w:r>
      <w:r w:rsidR="00B06774" w:rsidRPr="00364C08">
        <w:rPr>
          <w:rFonts w:ascii="Times New Roman" w:hAnsi="Times New Roman"/>
          <w:sz w:val="26"/>
          <w:szCs w:val="26"/>
        </w:rPr>
        <w:t xml:space="preserve"> эффективности бюджетных расходо</w:t>
      </w:r>
      <w:r w:rsidR="00B06774" w:rsidRPr="00364C08">
        <w:rPr>
          <w:rFonts w:ascii="Times New Roman" w:hAnsi="Times New Roman"/>
          <w:color w:val="000000" w:themeColor="text1"/>
          <w:sz w:val="26"/>
          <w:szCs w:val="26"/>
        </w:rPr>
        <w:t>в.</w:t>
      </w:r>
    </w:p>
    <w:p w:rsidR="00C3642D" w:rsidRPr="00DF770E" w:rsidRDefault="00C3642D" w:rsidP="00C364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4C08">
        <w:rPr>
          <w:rFonts w:ascii="Times New Roman" w:hAnsi="Times New Roman" w:cs="Times New Roman"/>
          <w:sz w:val="26"/>
          <w:szCs w:val="26"/>
        </w:rPr>
        <w:t>Б</w:t>
      </w:r>
      <w:r w:rsidR="00673301" w:rsidRPr="00364C08">
        <w:rPr>
          <w:rFonts w:ascii="Times New Roman" w:hAnsi="Times New Roman" w:cs="Times New Roman"/>
          <w:sz w:val="26"/>
          <w:szCs w:val="26"/>
        </w:rPr>
        <w:t>юджет Миасского городского о</w:t>
      </w:r>
      <w:r w:rsidRPr="00364C08">
        <w:rPr>
          <w:rFonts w:ascii="Times New Roman" w:hAnsi="Times New Roman" w:cs="Times New Roman"/>
          <w:sz w:val="26"/>
          <w:szCs w:val="26"/>
        </w:rPr>
        <w:t>круга  формируется на три года: на 20</w:t>
      </w:r>
      <w:r w:rsidR="00563E8B" w:rsidRPr="00364C08">
        <w:rPr>
          <w:rFonts w:ascii="Times New Roman" w:hAnsi="Times New Roman" w:cs="Times New Roman"/>
          <w:sz w:val="26"/>
          <w:szCs w:val="26"/>
        </w:rPr>
        <w:t>2</w:t>
      </w:r>
      <w:r w:rsidR="00923F6B">
        <w:rPr>
          <w:rFonts w:ascii="Times New Roman" w:hAnsi="Times New Roman" w:cs="Times New Roman"/>
          <w:sz w:val="26"/>
          <w:szCs w:val="26"/>
        </w:rPr>
        <w:t xml:space="preserve">2 </w:t>
      </w:r>
      <w:r w:rsidRPr="00364C08">
        <w:rPr>
          <w:rFonts w:ascii="Times New Roman" w:hAnsi="Times New Roman" w:cs="Times New Roman"/>
          <w:sz w:val="26"/>
          <w:szCs w:val="26"/>
        </w:rPr>
        <w:t>год и плановый период 20</w:t>
      </w:r>
      <w:r w:rsidR="00383A65" w:rsidRPr="00364C08">
        <w:rPr>
          <w:rFonts w:ascii="Times New Roman" w:hAnsi="Times New Roman" w:cs="Times New Roman"/>
          <w:sz w:val="26"/>
          <w:szCs w:val="26"/>
        </w:rPr>
        <w:t>2</w:t>
      </w:r>
      <w:r w:rsidR="00923F6B">
        <w:rPr>
          <w:rFonts w:ascii="Times New Roman" w:hAnsi="Times New Roman" w:cs="Times New Roman"/>
          <w:sz w:val="26"/>
          <w:szCs w:val="26"/>
        </w:rPr>
        <w:t>3</w:t>
      </w:r>
      <w:r w:rsidR="00383A65" w:rsidRPr="00364C08">
        <w:rPr>
          <w:rFonts w:ascii="Times New Roman" w:hAnsi="Times New Roman" w:cs="Times New Roman"/>
          <w:sz w:val="26"/>
          <w:szCs w:val="26"/>
        </w:rPr>
        <w:t xml:space="preserve"> и 202</w:t>
      </w:r>
      <w:r w:rsidR="00923F6B">
        <w:rPr>
          <w:rFonts w:ascii="Times New Roman" w:hAnsi="Times New Roman" w:cs="Times New Roman"/>
          <w:sz w:val="26"/>
          <w:szCs w:val="26"/>
        </w:rPr>
        <w:t>4</w:t>
      </w:r>
      <w:r w:rsidRPr="00364C08">
        <w:rPr>
          <w:rFonts w:ascii="Times New Roman" w:hAnsi="Times New Roman" w:cs="Times New Roman"/>
          <w:sz w:val="26"/>
          <w:szCs w:val="26"/>
        </w:rPr>
        <w:t xml:space="preserve"> годов.</w:t>
      </w:r>
    </w:p>
    <w:p w:rsidR="00C3642D" w:rsidRPr="00DE1F8E" w:rsidRDefault="00A7079C" w:rsidP="001852B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DF770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lastRenderedPageBreak/>
        <w:t xml:space="preserve"> </w:t>
      </w:r>
      <w:r w:rsidRPr="00DE1F8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ОСНОВНЫЕ НАПРАВЛЕНИЯ НАЛОГОВОЙ</w:t>
      </w:r>
      <w:r w:rsidR="00FD71C7" w:rsidRPr="00DE1F8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ПОЛИТИКИ МИАССКОГО ГОРОДСКОГО ОКРУГА </w:t>
      </w:r>
      <w:r w:rsidRPr="00DE1F8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НА 20</w:t>
      </w:r>
      <w:r w:rsidR="00563E8B" w:rsidRPr="00DE1F8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2</w:t>
      </w:r>
      <w:r w:rsidR="00923F6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2</w:t>
      </w:r>
      <w:r w:rsidRPr="00DE1F8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-202</w:t>
      </w:r>
      <w:r w:rsidR="00923F6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4</w:t>
      </w:r>
      <w:r w:rsidRPr="00DE1F8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ГОДЫ</w:t>
      </w:r>
    </w:p>
    <w:p w:rsidR="00E8113E" w:rsidRDefault="006F03DC" w:rsidP="00E8113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2315">
        <w:rPr>
          <w:rFonts w:ascii="Times New Roman" w:hAnsi="Times New Roman"/>
          <w:sz w:val="26"/>
          <w:szCs w:val="26"/>
        </w:rPr>
        <w:t>Н</w:t>
      </w:r>
      <w:r w:rsidR="00C3642D" w:rsidRPr="00AA2315">
        <w:rPr>
          <w:rFonts w:ascii="Times New Roman" w:hAnsi="Times New Roman"/>
          <w:sz w:val="26"/>
          <w:szCs w:val="26"/>
        </w:rPr>
        <w:t xml:space="preserve">алоговая политика Миасского городского округа </w:t>
      </w:r>
      <w:r w:rsidR="000D0D92">
        <w:rPr>
          <w:rFonts w:ascii="Times New Roman" w:hAnsi="Times New Roman"/>
          <w:sz w:val="26"/>
          <w:szCs w:val="26"/>
        </w:rPr>
        <w:t xml:space="preserve">традиционно </w:t>
      </w:r>
      <w:r w:rsidR="00C3642D" w:rsidRPr="00AA2315">
        <w:rPr>
          <w:rFonts w:ascii="Times New Roman" w:hAnsi="Times New Roman"/>
          <w:sz w:val="26"/>
          <w:szCs w:val="26"/>
        </w:rPr>
        <w:t xml:space="preserve">направлена </w:t>
      </w:r>
      <w:r w:rsidR="00E8113E" w:rsidRPr="00AA2315">
        <w:rPr>
          <w:rFonts w:ascii="Times New Roman" w:hAnsi="Times New Roman"/>
          <w:sz w:val="26"/>
          <w:szCs w:val="26"/>
        </w:rPr>
        <w:t>на укрепление собственной доходной базы бюджета Округа через стимулирование инвестиционной активности и обеспечение благоприятных налоговых условий для ведения предпринимательской деятельности.</w:t>
      </w:r>
    </w:p>
    <w:p w:rsidR="00AB26A5" w:rsidRPr="00AB26A5" w:rsidRDefault="00AB26A5" w:rsidP="00AB26A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26A5">
        <w:rPr>
          <w:rFonts w:ascii="Times New Roman" w:hAnsi="Times New Roman"/>
          <w:sz w:val="26"/>
          <w:szCs w:val="26"/>
        </w:rPr>
        <w:t>В результате влияния на экономику последствий распространения новой коронавирусной инфекции налоговая политика в 2020 году и начале 2021 года фокусировалась на преодоление последствий пандемии, социальную защиту граждан, поддержку субъектов предпринимательства, а также на создание условий для восстановления и дальнейшего роста экономики</w:t>
      </w:r>
      <w:r>
        <w:rPr>
          <w:rFonts w:ascii="Times New Roman" w:hAnsi="Times New Roman"/>
          <w:sz w:val="26"/>
          <w:szCs w:val="26"/>
        </w:rPr>
        <w:t xml:space="preserve"> Округа.</w:t>
      </w:r>
    </w:p>
    <w:p w:rsidR="00AB26A5" w:rsidRPr="00AB26A5" w:rsidRDefault="00AB26A5" w:rsidP="00AB26A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26A5">
        <w:rPr>
          <w:rFonts w:ascii="Times New Roman" w:hAnsi="Times New Roman"/>
          <w:sz w:val="26"/>
          <w:szCs w:val="26"/>
        </w:rPr>
        <w:t>В 2020 году в кратчайшие сроки был реализован комплекс беспрецедентных мер по предоставлению налоговых преференций</w:t>
      </w:r>
      <w:r w:rsidR="000D0D92">
        <w:rPr>
          <w:rFonts w:ascii="Times New Roman" w:hAnsi="Times New Roman"/>
          <w:sz w:val="26"/>
          <w:szCs w:val="26"/>
        </w:rPr>
        <w:t>,</w:t>
      </w:r>
      <w:r w:rsidRPr="00AB26A5">
        <w:rPr>
          <w:rFonts w:ascii="Times New Roman" w:hAnsi="Times New Roman"/>
          <w:sz w:val="26"/>
          <w:szCs w:val="26"/>
        </w:rPr>
        <w:t xml:space="preserve"> в том числе налогоплательщикам, осуществляющим виды деятельности, особо пострадавшие от распространения новой коронавирусной инфекции.</w:t>
      </w:r>
    </w:p>
    <w:p w:rsidR="00461DD2" w:rsidRPr="00461DD2" w:rsidRDefault="000D0D92" w:rsidP="00461DD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461DD2" w:rsidRPr="00461DD2">
        <w:rPr>
          <w:rFonts w:ascii="Times New Roman" w:hAnsi="Times New Roman"/>
          <w:sz w:val="26"/>
          <w:szCs w:val="26"/>
        </w:rPr>
        <w:t xml:space="preserve"> целях поддержки субъектов малого и среднего предпринимательства, осуществляющих виды деятельности, в наибольшей степени пострадавшие в условиях распространения новой коронавирусной инфекции</w:t>
      </w:r>
      <w:r>
        <w:rPr>
          <w:rFonts w:ascii="Times New Roman" w:hAnsi="Times New Roman"/>
          <w:sz w:val="26"/>
          <w:szCs w:val="26"/>
        </w:rPr>
        <w:t>,</w:t>
      </w:r>
      <w:r w:rsidR="00461DD2" w:rsidRPr="00461DD2">
        <w:rPr>
          <w:rFonts w:ascii="Times New Roman" w:hAnsi="Times New Roman"/>
          <w:sz w:val="26"/>
          <w:szCs w:val="26"/>
        </w:rPr>
        <w:t xml:space="preserve"> на налоговый период</w:t>
      </w:r>
      <w:r w:rsidR="00F058C3">
        <w:rPr>
          <w:rFonts w:ascii="Times New Roman" w:hAnsi="Times New Roman"/>
          <w:sz w:val="26"/>
          <w:szCs w:val="26"/>
        </w:rPr>
        <w:t xml:space="preserve"> </w:t>
      </w:r>
      <w:r w:rsidR="00461DD2" w:rsidRPr="00461DD2">
        <w:rPr>
          <w:rFonts w:ascii="Times New Roman" w:hAnsi="Times New Roman"/>
          <w:sz w:val="26"/>
          <w:szCs w:val="26"/>
        </w:rPr>
        <w:t>2020 года по налогу, уплачиваемому в связи с применением упрощенной системы налогообложения, снижены ставки налога по 49 видам предпринимательской деятельности.</w:t>
      </w:r>
    </w:p>
    <w:p w:rsidR="00461DD2" w:rsidRPr="00461DD2" w:rsidRDefault="00461DD2" w:rsidP="00461DD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61DD2">
        <w:rPr>
          <w:rFonts w:ascii="Times New Roman" w:hAnsi="Times New Roman"/>
          <w:sz w:val="26"/>
          <w:szCs w:val="26"/>
        </w:rPr>
        <w:t>Для организаций и индивидуальных предпринимателей, у которых объектом налогообложения являются доходы, уменьшенные на величину расходов, ставка снижена с 15 процентов до 5 процентов, а для плательщиков, у которых объектом налогообложения являются доходы, ставка налога снижена с 6 процентов до 1 процента.</w:t>
      </w:r>
    </w:p>
    <w:p w:rsidR="00461DD2" w:rsidRDefault="00461DD2" w:rsidP="00461DD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61DD2">
        <w:rPr>
          <w:rFonts w:ascii="Times New Roman" w:hAnsi="Times New Roman"/>
          <w:sz w:val="26"/>
          <w:szCs w:val="26"/>
        </w:rPr>
        <w:t>По видам предпринимательской деятельности, наиболее пострадавшим от распространения новой коронавирусной инфекции</w:t>
      </w:r>
      <w:r w:rsidR="00AC4676">
        <w:rPr>
          <w:rFonts w:ascii="Times New Roman" w:hAnsi="Times New Roman"/>
          <w:sz w:val="26"/>
          <w:szCs w:val="26"/>
        </w:rPr>
        <w:t>,</w:t>
      </w:r>
      <w:r w:rsidRPr="00461DD2">
        <w:rPr>
          <w:rFonts w:ascii="Times New Roman" w:hAnsi="Times New Roman"/>
          <w:sz w:val="26"/>
          <w:szCs w:val="26"/>
        </w:rPr>
        <w:t xml:space="preserve"> значительно снижена налоговая нагрузка при применении патентной системы налогообложения. </w:t>
      </w:r>
    </w:p>
    <w:p w:rsidR="00ED19F9" w:rsidRPr="00ED19F9" w:rsidRDefault="00ED19F9" w:rsidP="00ED1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9F9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Кроме того, для поддержки субъектов малого и среднего предпринимательства, осуществляющих деятельность в отраслях экономики, наиболее пострадавших в условиях распространения новой коронавирусной инфекции в 2020 году</w:t>
      </w:r>
      <w:r w:rsidR="00AC467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ED19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Правительством Челябинской области предоставлена отсрочка от 4 до 6 месяцев по упрощенной системе налогообложения; единому сельскохозяйственному налогу; единому налогу на вмененный доход для отдельных видов деятельности; патентной системе налогообложения; налогу на имущество организаций, по транспортному и земельному налогам.</w:t>
      </w:r>
    </w:p>
    <w:p w:rsidR="00ED19F9" w:rsidRPr="00ED19F9" w:rsidRDefault="00ED19F9" w:rsidP="00ED1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9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целью поддержки развития на территории Челябинской области малого предпринимательства в сложившихся экономических условиях существенно был дополнен список видов деятельности, в отношении которых впервые зарегистрированные индивидуальные предприниматели при применении упрощенной системы налогообложения уже c 1 января 2020 года смогли воспользоваться «налоговыми каникулами». «Налоговые каникулы» дополнительно распространены на такие виды деятельности, как торговля, пассажирские и грузовые перевозки, образование, медицина, сфера кино, телевидения, информационных служб и СМИ, выставочная деятельность и организация конференций, стоматология, спорт, организация отдыха, творчества и развлечений, деятельность гостиниц и прочих мест для временного проживания. </w:t>
      </w:r>
    </w:p>
    <w:p w:rsidR="00ED19F9" w:rsidRDefault="00ED19F9" w:rsidP="00ED1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9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Реализовано предоставленное изменениями в Налоговый кодекс Российской Федерации право продлить «налоговые каникулы» еще на 3 года (до 1 января 2024 </w:t>
      </w:r>
      <w:r w:rsidRPr="00ED19F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года) для впервые зарегистрированных индивидуальных предпринимателей, находящихся на упрощенной или патентной системах налогообложения. </w:t>
      </w:r>
    </w:p>
    <w:p w:rsidR="00ED19F9" w:rsidRPr="00ED19F9" w:rsidRDefault="00ED19F9" w:rsidP="00ED1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9F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отменой с 2021 года единого налога на вмененный доход, с целью создания благоприятных условий для перехода индивидуальных предпринимателей на патентную систему налогообложения</w:t>
      </w:r>
      <w:r w:rsidR="00AC467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ED19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конце 2020 года расширен перечень видов деятельности, в отношении которых применяется патентная система налогообложения, а также установлен на 2021 год размер потенциально возможного к получению индивидуальным предпринимателем годового дохода.</w:t>
      </w:r>
    </w:p>
    <w:p w:rsidR="00ED19F9" w:rsidRPr="00ED19F9" w:rsidRDefault="00ED19F9" w:rsidP="00ED1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9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2021 году продолжена реализация комплекса мер по максимальному снижению влияния распространения новой коронавирусной инфекции на хозяйственную деятельность налогоплательщиков, и, следовательно, на экономическое положение и доходную базу </w:t>
      </w:r>
      <w:r w:rsidR="00F1002A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Pr="00ED19F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D19F9" w:rsidRPr="00ED19F9" w:rsidRDefault="00ED19F9" w:rsidP="00ED1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9F9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развития малого и среднего предпринимательства расширен перечень видов предпринимательской деятельности, в отношении которых для индивидуальных предпринимателей, впервые зарегистрированных с 1 января 2019 года, выбравших упрощенную систему налогообложения или патентную систему налогообложения, устанавливаются «налоговые каникулы».</w:t>
      </w:r>
    </w:p>
    <w:p w:rsidR="00ED19F9" w:rsidRPr="00ED19F9" w:rsidRDefault="00ED19F9" w:rsidP="00ED1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9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индивидуальных предпринимателей, применяющих упрощенную систему налогообложение, введен дополнительный вид деятельности, относящийся </w:t>
      </w:r>
      <w:r w:rsidRPr="00AC4676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социальной сфере - техническое обслуживание и ремонт автотранспортных средств.</w:t>
      </w:r>
      <w:r w:rsidRPr="00ED19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Предприниматели вправе применять налоговую ставку в размере 0 процентов со дня их государственной регистрации в качестве индивидуальных предпринимателей непрерывно в течение двух налоговых периодов до 01.01.2024г.</w:t>
      </w:r>
    </w:p>
    <w:p w:rsidR="00ED19F9" w:rsidRPr="00ED19F9" w:rsidRDefault="00ED19F9" w:rsidP="00ED1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9F9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поддержки субъектов малого и среднего предпринимательства, пострадавших и не восстановившихся, в связи с коронавирусной инфекцией введено 7 дополнительных видов деятельности, в отношении которых может применяться патентная система налогообложения и установлен размер потенциально возможного к получению индивидуальными предпринимателями годового дохода по этим видам деятельности.</w:t>
      </w:r>
    </w:p>
    <w:p w:rsidR="00ED19F9" w:rsidRPr="00ED19F9" w:rsidRDefault="00ED19F9" w:rsidP="00ED1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9F9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организаций и индивидуальных предпринимателей, применяющих упрощенную систему налогообложения введены дополнительные налоговые преференции:</w:t>
      </w:r>
    </w:p>
    <w:p w:rsidR="00ED19F9" w:rsidRPr="00ED19F9" w:rsidRDefault="00ED19F9" w:rsidP="00ED1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9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увеличен на 9 позиций перечень видов предпринимательской деятельности, по которым применяется ставка 5 процентов (с объектом налогообложения «Доходы, уменьшенные на величину расходов»); </w:t>
      </w:r>
    </w:p>
    <w:p w:rsidR="00ED19F9" w:rsidRPr="00ED19F9" w:rsidRDefault="00ED19F9" w:rsidP="00ED1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9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увеличен на 9 позиций перечень видов предпринимательской деятельности, по которым применяется ставка 1 процент (с объектом налогообложения «Доходы»). </w:t>
      </w:r>
    </w:p>
    <w:p w:rsidR="00ED19F9" w:rsidRPr="00ED19F9" w:rsidRDefault="00ED19F9" w:rsidP="00ED1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4A3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видам экономической деятельности «разработка компьютерного программного обеспечения, консультационные услуги в данной области и другие сопутствующие услуги» и «деятельность по созданию и использованию баз данных и информационных ресурсов» ставки устанавливаются</w:t>
      </w:r>
      <w:r w:rsidRPr="00C64A3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 1 января 2021 года на неопределенный срок, по остальным видам деятельности до 1 января 2023 года.</w:t>
      </w:r>
      <w:r w:rsidRPr="00ED19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D19F9" w:rsidRPr="00ED19F9" w:rsidRDefault="00ED19F9" w:rsidP="00ED1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9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целью оказания государственной поддержки сельскохозяйственным товаропроизводителям на территории Челябинской области </w:t>
      </w:r>
      <w:r w:rsidRPr="00ED19F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 1 января 2021 года до 31 декабря 2022 года снижена до 3 процентов налоговая ставка по единому сельскохозяйственному налогу.</w:t>
      </w:r>
    </w:p>
    <w:p w:rsidR="00D44D02" w:rsidRPr="00620C04" w:rsidRDefault="00D44D02" w:rsidP="00D44D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C04">
        <w:rPr>
          <w:rFonts w:ascii="Times New Roman" w:hAnsi="Times New Roman" w:cs="Times New Roman"/>
          <w:sz w:val="26"/>
          <w:szCs w:val="26"/>
        </w:rPr>
        <w:t xml:space="preserve">По каждой налоговой льготе или, другими словами,  налоговому расходу, регулярно проводится детальный анализ и оценка  их эффективности. Кураторы </w:t>
      </w:r>
      <w:r w:rsidRPr="00620C04">
        <w:rPr>
          <w:rFonts w:ascii="Times New Roman" w:hAnsi="Times New Roman" w:cs="Times New Roman"/>
          <w:sz w:val="26"/>
          <w:szCs w:val="26"/>
        </w:rPr>
        <w:lastRenderedPageBreak/>
        <w:t>налоговых расходов ежегодно проводят эту работу в соответствии с утвержденными правилами.</w:t>
      </w:r>
    </w:p>
    <w:p w:rsidR="006D26BB" w:rsidRPr="006D26BB" w:rsidRDefault="006D26BB" w:rsidP="006D2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создание справедливых конкурентных условий и улучшение условий ведения бизнеса была направлена работа по улучшению администрирования доходов</w:t>
      </w:r>
      <w:r w:rsidR="002B30E3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 в том числе:</w:t>
      </w:r>
    </w:p>
    <w:p w:rsidR="006D26BB" w:rsidRPr="002B30E3" w:rsidRDefault="006D26BB" w:rsidP="002B30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30E3">
        <w:rPr>
          <w:rFonts w:ascii="Times New Roman" w:hAnsi="Times New Roman"/>
          <w:sz w:val="26"/>
          <w:szCs w:val="26"/>
        </w:rPr>
        <w:t>- отмена с 2021 года налоговых деклараций по транспортному и земельному налогам;</w:t>
      </w:r>
    </w:p>
    <w:p w:rsidR="006D26BB" w:rsidRPr="002B30E3" w:rsidRDefault="006D26BB" w:rsidP="002B30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30E3">
        <w:rPr>
          <w:rFonts w:ascii="Times New Roman" w:hAnsi="Times New Roman"/>
          <w:sz w:val="26"/>
          <w:szCs w:val="26"/>
        </w:rPr>
        <w:t>- введение беззаявительного порядка предоставления налоговых льгот по всем имущественным налогам;</w:t>
      </w:r>
    </w:p>
    <w:p w:rsidR="006D26BB" w:rsidRPr="002B30E3" w:rsidRDefault="006D26BB" w:rsidP="002B30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30E3">
        <w:rPr>
          <w:rFonts w:ascii="Times New Roman" w:hAnsi="Times New Roman"/>
          <w:sz w:val="26"/>
          <w:szCs w:val="26"/>
        </w:rPr>
        <w:t>- отмена налоговой декларации для налогоплательщиков режима УСН-доходы, использующих ККТ;</w:t>
      </w:r>
    </w:p>
    <w:p w:rsidR="006D26BB" w:rsidRPr="002B30E3" w:rsidRDefault="002B30E3" w:rsidP="002B30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6D26BB" w:rsidRPr="002B30E3">
        <w:rPr>
          <w:rFonts w:ascii="Times New Roman" w:hAnsi="Times New Roman"/>
          <w:sz w:val="26"/>
          <w:szCs w:val="26"/>
        </w:rPr>
        <w:t>введение предварительного информирования о предстоящем приостановлении операций по счетам и переводов (за непредставление налоговой декларации);</w:t>
      </w:r>
    </w:p>
    <w:p w:rsidR="006D26BB" w:rsidRDefault="006D26BB" w:rsidP="002B30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30E3">
        <w:rPr>
          <w:rFonts w:ascii="Times New Roman" w:hAnsi="Times New Roman"/>
          <w:sz w:val="26"/>
          <w:szCs w:val="26"/>
        </w:rPr>
        <w:t>- развитие электронного документооборота в налоговой сфере.</w:t>
      </w:r>
    </w:p>
    <w:p w:rsidR="00435C46" w:rsidRPr="00647DD7" w:rsidRDefault="00F003B7" w:rsidP="00F058C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F05C6">
        <w:rPr>
          <w:rFonts w:ascii="Times New Roman" w:hAnsi="Times New Roman"/>
          <w:sz w:val="26"/>
          <w:szCs w:val="26"/>
        </w:rPr>
        <w:t xml:space="preserve">Реализация мероприятий по укреплению доходной базы бюджета, вместе с ростом отдельных экономических показателей, позволяет сохранять рост доходной части бюджета Округа. </w:t>
      </w:r>
      <w:r w:rsidRPr="00056ED0">
        <w:rPr>
          <w:rFonts w:ascii="Times New Roman" w:hAnsi="Times New Roman"/>
          <w:sz w:val="26"/>
          <w:szCs w:val="26"/>
        </w:rPr>
        <w:t>По итогам 20</w:t>
      </w:r>
      <w:r w:rsidR="00AF05C6" w:rsidRPr="00056ED0">
        <w:rPr>
          <w:rFonts w:ascii="Times New Roman" w:hAnsi="Times New Roman"/>
          <w:sz w:val="26"/>
          <w:szCs w:val="26"/>
        </w:rPr>
        <w:t>20</w:t>
      </w:r>
      <w:r w:rsidRPr="00056ED0">
        <w:rPr>
          <w:rFonts w:ascii="Times New Roman" w:hAnsi="Times New Roman"/>
          <w:sz w:val="26"/>
          <w:szCs w:val="26"/>
        </w:rPr>
        <w:t xml:space="preserve"> года прирост налоговых и неналоговых доходов к уровню предыдущего года составил  </w:t>
      </w:r>
      <w:r w:rsidR="00056ED0" w:rsidRPr="00056ED0">
        <w:rPr>
          <w:rFonts w:ascii="Times New Roman" w:hAnsi="Times New Roman"/>
          <w:sz w:val="26"/>
          <w:szCs w:val="26"/>
        </w:rPr>
        <w:t>14,6</w:t>
      </w:r>
      <w:r w:rsidRPr="00056ED0">
        <w:rPr>
          <w:rFonts w:ascii="Times New Roman" w:hAnsi="Times New Roman"/>
          <w:sz w:val="26"/>
          <w:szCs w:val="26"/>
        </w:rPr>
        <w:t xml:space="preserve"> %, </w:t>
      </w:r>
      <w:r w:rsidRPr="00647DD7">
        <w:rPr>
          <w:rFonts w:ascii="Times New Roman" w:hAnsi="Times New Roman"/>
          <w:sz w:val="26"/>
          <w:szCs w:val="26"/>
        </w:rPr>
        <w:t>за 9 месяцев 20</w:t>
      </w:r>
      <w:r w:rsidR="00EA4447" w:rsidRPr="00647DD7">
        <w:rPr>
          <w:rFonts w:ascii="Times New Roman" w:hAnsi="Times New Roman"/>
          <w:sz w:val="26"/>
          <w:szCs w:val="26"/>
        </w:rPr>
        <w:t>2</w:t>
      </w:r>
      <w:r w:rsidR="00056ED0" w:rsidRPr="00647DD7">
        <w:rPr>
          <w:rFonts w:ascii="Times New Roman" w:hAnsi="Times New Roman"/>
          <w:sz w:val="26"/>
          <w:szCs w:val="26"/>
        </w:rPr>
        <w:t>1</w:t>
      </w:r>
      <w:r w:rsidRPr="00647DD7">
        <w:rPr>
          <w:rFonts w:ascii="Times New Roman" w:hAnsi="Times New Roman"/>
          <w:sz w:val="26"/>
          <w:szCs w:val="26"/>
        </w:rPr>
        <w:t xml:space="preserve"> года прирост </w:t>
      </w:r>
      <w:r w:rsidR="00647DD7" w:rsidRPr="00647DD7">
        <w:rPr>
          <w:rFonts w:ascii="Times New Roman" w:hAnsi="Times New Roman"/>
          <w:sz w:val="26"/>
          <w:szCs w:val="26"/>
        </w:rPr>
        <w:t>10,8</w:t>
      </w:r>
      <w:r w:rsidRPr="00647DD7">
        <w:rPr>
          <w:rFonts w:ascii="Times New Roman" w:hAnsi="Times New Roman"/>
          <w:sz w:val="26"/>
          <w:szCs w:val="26"/>
        </w:rPr>
        <w:t xml:space="preserve"> %  к аналогичному периоду 201</w:t>
      </w:r>
      <w:r w:rsidR="00AE588F" w:rsidRPr="00647DD7">
        <w:rPr>
          <w:rFonts w:ascii="Times New Roman" w:hAnsi="Times New Roman"/>
          <w:sz w:val="26"/>
          <w:szCs w:val="26"/>
        </w:rPr>
        <w:t>9</w:t>
      </w:r>
      <w:r w:rsidRPr="00647DD7">
        <w:rPr>
          <w:rFonts w:ascii="Times New Roman" w:hAnsi="Times New Roman"/>
          <w:sz w:val="26"/>
          <w:szCs w:val="26"/>
        </w:rPr>
        <w:t xml:space="preserve"> года.   </w:t>
      </w:r>
      <w:r w:rsidR="00435C46" w:rsidRPr="00647DD7">
        <w:rPr>
          <w:rFonts w:ascii="Times New Roman" w:hAnsi="Times New Roman"/>
          <w:sz w:val="26"/>
          <w:szCs w:val="26"/>
        </w:rPr>
        <w:t xml:space="preserve"> </w:t>
      </w:r>
    </w:p>
    <w:p w:rsidR="00801A6A" w:rsidRPr="0042321E" w:rsidRDefault="00801A6A" w:rsidP="00801A6A">
      <w:p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32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Доходы выросли по сравнению с аналогичным периодом прошлого года по ряду налоговых источников, среди них:</w:t>
      </w:r>
    </w:p>
    <w:p w:rsidR="00D81959" w:rsidRPr="0042321E" w:rsidRDefault="00D81959" w:rsidP="00D8195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Pr="004232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 77888,4 тыс. рублей больше (или на 48,7%) поступил налог, взимаемый в связи с применением упрощенной системы налогообложения, в результате приятых в 2020 г. на федеральном и региональном уровне мер поддержки организаций и индивидуальных предпринимателей, занятых в сфере деятельности, наиболее пострадавших в условиях ухудшения ситуации в связи с распространением новой короновирусной инфекции (</w:t>
      </w:r>
      <w:r w:rsidRPr="0042321E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перенос сроков уплаты, рассрочки и отсрочки платежей</w:t>
      </w:r>
      <w:r w:rsidRPr="004232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), а также увеличением  количества налогоплательщиков; </w:t>
      </w:r>
    </w:p>
    <w:p w:rsidR="00D81959" w:rsidRPr="00042B47" w:rsidRDefault="00D81959" w:rsidP="00D81959">
      <w:p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42B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на 69554,1 тыс. рублей больше (или на 9,8%) поступил налог на доходы физических лиц, что, в основном, обусловлено ростом фонда оплаты труда в крупных и средних организациях Округа;</w:t>
      </w:r>
    </w:p>
    <w:p w:rsidR="00D81959" w:rsidRPr="00042B47" w:rsidRDefault="00D81959" w:rsidP="00D81959">
      <w:p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42B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на 8936,4 тыс. рублей больше (или в 3,9 раза) поступил налог, взимаемый в связи с применением патентной системы налогообложения, в результате увеличения количества налогоплательщиков в связи с отменой ЕНВД и переходом налогоплательщиков на режим патента.  </w:t>
      </w:r>
    </w:p>
    <w:p w:rsidR="00D81959" w:rsidRPr="009B4F5C" w:rsidRDefault="00D81959" w:rsidP="00D81959">
      <w:p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B4F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 этом поступления, по сравнению с аналогичным периодом прошлого года, уменьшились по ряду налоговых источников, среди них:</w:t>
      </w:r>
    </w:p>
    <w:p w:rsidR="00D81959" w:rsidRPr="009B4F5C" w:rsidRDefault="00D81959" w:rsidP="00D81959">
      <w:p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B4F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на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24931,4</w:t>
      </w:r>
      <w:r w:rsidRPr="009B4F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тыс. рублей меньше (или на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34,5</w:t>
      </w:r>
      <w:r w:rsidRPr="009B4F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%) поступил  единый налог на вмененный доход для отдельных видов деятельности. Основной причиной снижения поступлений является отмена данного вида деятельности с 01.01.2021 года, а также прекращением деятельности части предпринимателей и юридических лиц в 2020 году  применяющих ЕНВД; </w:t>
      </w:r>
    </w:p>
    <w:p w:rsidR="00D81959" w:rsidRPr="009B4F5C" w:rsidRDefault="00D81959" w:rsidP="00D81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B4F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на 15527,4  тыс. рублей меньше (или на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53</w:t>
      </w:r>
      <w:r w:rsidRPr="009B4F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,0 %) поступила государственная пошлина. Основной причиной снижения поступлений является отсутствие поступлений государственной пошлины за предоставление государственных услуг ч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ерез многофункциональные </w:t>
      </w:r>
      <w:r w:rsidRPr="007C61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центры, в связи с их переходом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</w:t>
      </w:r>
      <w:r w:rsidRPr="009B4F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региональный бюджет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D81959" w:rsidRPr="00965CB9" w:rsidRDefault="00D81959" w:rsidP="00F05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65CB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- на 9831,8 тыс. рублей меньше (или на 13,3%) по земельному налогу</w:t>
      </w:r>
      <w:r w:rsidRPr="0002650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. </w:t>
      </w:r>
      <w:r w:rsidRPr="00965CB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Снижение поступлений обусловлено оспариванием кадастровой стоимости рядом предприятий и переоценкой кадастровой стоимости земельных участков.</w:t>
      </w:r>
    </w:p>
    <w:p w:rsidR="00D81959" w:rsidRDefault="00D81959" w:rsidP="00F058C3">
      <w:pPr>
        <w:tabs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95CCF">
        <w:rPr>
          <w:rFonts w:ascii="Times New Roman" w:hAnsi="Times New Roman" w:cs="Times New Roman"/>
          <w:color w:val="000000" w:themeColor="text1"/>
          <w:sz w:val="26"/>
          <w:szCs w:val="26"/>
        </w:rPr>
        <w:t>Неналоговые доходы в отчетном периоде поступили в сумме</w:t>
      </w:r>
      <w:r w:rsidRPr="0002650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1A2578">
        <w:rPr>
          <w:rFonts w:ascii="Times New Roman" w:hAnsi="Times New Roman" w:cs="Times New Roman"/>
          <w:color w:val="000000" w:themeColor="text1"/>
          <w:sz w:val="26"/>
          <w:szCs w:val="26"/>
        </w:rPr>
        <w:t>105051,7 тыс. рублей, или 65,8 % к годовым бюджетным назначениям.</w:t>
      </w:r>
      <w:r w:rsidRPr="0002650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1A2578">
        <w:rPr>
          <w:rFonts w:ascii="Times New Roman" w:hAnsi="Times New Roman" w:cs="Times New Roman"/>
          <w:color w:val="000000" w:themeColor="text1"/>
          <w:sz w:val="26"/>
          <w:szCs w:val="26"/>
        </w:rPr>
        <w:t>Рост к уровню аналогичного периода 2020 года составил 8,1%, или 7850,3 тыс. рублей.</w:t>
      </w:r>
    </w:p>
    <w:p w:rsidR="007F2168" w:rsidRDefault="00056ED0" w:rsidP="00F05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7C3B">
        <w:rPr>
          <w:rFonts w:ascii="Times New Roman" w:hAnsi="Times New Roman"/>
          <w:sz w:val="26"/>
          <w:szCs w:val="26"/>
        </w:rPr>
        <w:t>В</w:t>
      </w:r>
      <w:r w:rsidR="005D3F6B" w:rsidRPr="003F7C3B">
        <w:rPr>
          <w:rFonts w:ascii="Times New Roman" w:hAnsi="Times New Roman"/>
          <w:sz w:val="26"/>
          <w:szCs w:val="26"/>
        </w:rPr>
        <w:t xml:space="preserve">  целях реализации регламентации в рамках бюджетного процесса процедур контроля, учета и оценки налоговых льгот и освобождений на основе концепции «налоговых расходов» в Округе, в</w:t>
      </w:r>
      <w:r w:rsidR="001B4B18" w:rsidRPr="003F7C3B">
        <w:rPr>
          <w:rFonts w:ascii="Times New Roman" w:hAnsi="Times New Roman"/>
          <w:sz w:val="26"/>
          <w:szCs w:val="26"/>
        </w:rPr>
        <w:t xml:space="preserve">о исполнение </w:t>
      </w:r>
      <w:r w:rsidR="001E79AB" w:rsidRPr="003F7C3B">
        <w:rPr>
          <w:rFonts w:ascii="Times New Roman" w:hAnsi="Times New Roman"/>
          <w:sz w:val="26"/>
          <w:szCs w:val="26"/>
        </w:rPr>
        <w:t>Постановления Администрации Миасского городского округа от 16.07.2020 г. № 3038 «Об утверждении Порядка формирования перечня налоговых расходов и оценки налоговых расходов Миасского городского округа»</w:t>
      </w:r>
      <w:r w:rsidR="002D3156" w:rsidRPr="003F7C3B">
        <w:rPr>
          <w:rFonts w:ascii="Times New Roman" w:hAnsi="Times New Roman"/>
          <w:sz w:val="26"/>
          <w:szCs w:val="26"/>
        </w:rPr>
        <w:t xml:space="preserve"> </w:t>
      </w:r>
      <w:r w:rsidR="00EA3FC6">
        <w:rPr>
          <w:rFonts w:ascii="Times New Roman" w:hAnsi="Times New Roman"/>
          <w:sz w:val="26"/>
          <w:szCs w:val="26"/>
        </w:rPr>
        <w:t xml:space="preserve"> в текущем году </w:t>
      </w:r>
      <w:r w:rsidR="001B4B18" w:rsidRPr="003F7C3B">
        <w:rPr>
          <w:rFonts w:ascii="Times New Roman" w:hAnsi="Times New Roman"/>
          <w:sz w:val="26"/>
          <w:szCs w:val="26"/>
        </w:rPr>
        <w:t>проведен</w:t>
      </w:r>
      <w:r w:rsidR="00EA3FC6">
        <w:rPr>
          <w:rFonts w:ascii="Times New Roman" w:hAnsi="Times New Roman"/>
          <w:sz w:val="26"/>
          <w:szCs w:val="26"/>
        </w:rPr>
        <w:t xml:space="preserve"> детальный </w:t>
      </w:r>
      <w:r w:rsidR="001B4B18" w:rsidRPr="003F7C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анализ предоставленных Собранием депутатов Миасского городского округа налоговых </w:t>
      </w:r>
      <w:r w:rsidR="001E79AB" w:rsidRPr="003F7C3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расходов</w:t>
      </w:r>
      <w:r w:rsidR="007F2168" w:rsidRPr="003F7C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20</w:t>
      </w:r>
      <w:r w:rsidRPr="003F7C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 </w:t>
      </w:r>
      <w:r w:rsidR="007F2168" w:rsidRPr="003F7C3B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</w:t>
      </w:r>
      <w:r w:rsidR="00EA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оценка их эффективности</w:t>
      </w:r>
      <w:r w:rsidR="007F2168" w:rsidRPr="003F7C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B31BE" w:rsidRPr="007B31BE" w:rsidRDefault="00EA3FC6" w:rsidP="007B31BE">
      <w:pPr>
        <w:tabs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85EDC" w:rsidRPr="007B31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Объем предоставленных налоговых расходов бюджета </w:t>
      </w:r>
      <w:r w:rsidR="00DB7319" w:rsidRPr="007B31BE">
        <w:rPr>
          <w:rFonts w:ascii="Times New Roman" w:hAnsi="Times New Roman" w:cs="Times New Roman"/>
          <w:color w:val="000000" w:themeColor="text1"/>
          <w:sz w:val="26"/>
          <w:szCs w:val="26"/>
        </w:rPr>
        <w:t>Миасского городского округа</w:t>
      </w:r>
      <w:r w:rsidR="00A85EDC" w:rsidRPr="007B31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 20</w:t>
      </w:r>
      <w:r w:rsidR="0083460F" w:rsidRPr="007B31BE">
        <w:rPr>
          <w:rFonts w:ascii="Times New Roman" w:hAnsi="Times New Roman" w:cs="Times New Roman"/>
          <w:color w:val="000000" w:themeColor="text1"/>
          <w:sz w:val="26"/>
          <w:szCs w:val="26"/>
        </w:rPr>
        <w:t>20</w:t>
      </w:r>
      <w:r w:rsidR="00A85EDC" w:rsidRPr="007B31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 составил </w:t>
      </w:r>
      <w:r w:rsidR="00520925" w:rsidRPr="007B31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21748,0 </w:t>
      </w:r>
      <w:r w:rsidR="00A85EDC" w:rsidRPr="007B31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рублей. </w:t>
      </w:r>
    </w:p>
    <w:p w:rsidR="00A85EDC" w:rsidRDefault="00A85EDC" w:rsidP="005022A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5C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D3156" w:rsidRPr="00AF05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Более подробная информация приведена </w:t>
      </w:r>
      <w:r w:rsidR="005022A7" w:rsidRPr="00AF05C6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таблице</w:t>
      </w:r>
      <w:r w:rsidR="00C0062D" w:rsidRPr="00AF05C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410"/>
        <w:gridCol w:w="2835"/>
        <w:gridCol w:w="1276"/>
      </w:tblGrid>
      <w:tr w:rsidR="00A85EDC" w:rsidRPr="00923F6B" w:rsidTr="00C66255">
        <w:tc>
          <w:tcPr>
            <w:tcW w:w="2977" w:type="dxa"/>
            <w:vAlign w:val="center"/>
          </w:tcPr>
          <w:p w:rsidR="00A85EDC" w:rsidRPr="00AF05C6" w:rsidRDefault="00A85EDC" w:rsidP="00A85ED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налога</w:t>
            </w:r>
          </w:p>
        </w:tc>
        <w:tc>
          <w:tcPr>
            <w:tcW w:w="2410" w:type="dxa"/>
            <w:vAlign w:val="center"/>
          </w:tcPr>
          <w:p w:rsidR="00A85EDC" w:rsidRPr="00AF05C6" w:rsidRDefault="00A85EDC" w:rsidP="00A8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  <w:p w:rsidR="00A85EDC" w:rsidRPr="00AF05C6" w:rsidRDefault="00A85EDC" w:rsidP="00A8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налогоплательщиков, </w:t>
            </w:r>
          </w:p>
          <w:p w:rsidR="00A85EDC" w:rsidRPr="00AF05C6" w:rsidRDefault="00A85EDC" w:rsidP="007A3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воспользовавшихся налоговой льготой и иными преференц</w:t>
            </w:r>
            <w:r w:rsidR="007A38AB" w:rsidRPr="00AF0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ия</w:t>
            </w:r>
            <w:r w:rsidRPr="00AF0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</w:t>
            </w:r>
          </w:p>
        </w:tc>
        <w:tc>
          <w:tcPr>
            <w:tcW w:w="2835" w:type="dxa"/>
            <w:vAlign w:val="center"/>
          </w:tcPr>
          <w:p w:rsidR="00A85EDC" w:rsidRPr="00AF05C6" w:rsidRDefault="00A85EDC" w:rsidP="00C6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налога, не поступившая в бюджет Округа,</w:t>
            </w:r>
            <w:r w:rsidR="00C66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F0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связи с предоставлением налогового расхода (тыс. руб.)</w:t>
            </w:r>
          </w:p>
        </w:tc>
        <w:tc>
          <w:tcPr>
            <w:tcW w:w="1276" w:type="dxa"/>
            <w:vAlign w:val="center"/>
          </w:tcPr>
          <w:p w:rsidR="00A85EDC" w:rsidRPr="00AF05C6" w:rsidRDefault="00A85EDC" w:rsidP="00A8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</w:t>
            </w:r>
          </w:p>
          <w:p w:rsidR="00A85EDC" w:rsidRPr="00AF05C6" w:rsidRDefault="00A85EDC" w:rsidP="00A8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(%)</w:t>
            </w:r>
          </w:p>
        </w:tc>
      </w:tr>
      <w:tr w:rsidR="00A85EDC" w:rsidRPr="00923F6B" w:rsidTr="00C66255">
        <w:trPr>
          <w:trHeight w:val="389"/>
        </w:trPr>
        <w:tc>
          <w:tcPr>
            <w:tcW w:w="2977" w:type="dxa"/>
            <w:vAlign w:val="center"/>
          </w:tcPr>
          <w:p w:rsidR="00A85EDC" w:rsidRPr="00F02A2A" w:rsidRDefault="00A85EDC" w:rsidP="00A85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налог, в том числе:</w:t>
            </w:r>
          </w:p>
        </w:tc>
        <w:tc>
          <w:tcPr>
            <w:tcW w:w="2410" w:type="dxa"/>
            <w:vAlign w:val="center"/>
          </w:tcPr>
          <w:p w:rsidR="00A85EDC" w:rsidRPr="00520925" w:rsidRDefault="00520925" w:rsidP="00A8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20281</w:t>
            </w:r>
          </w:p>
        </w:tc>
        <w:tc>
          <w:tcPr>
            <w:tcW w:w="2835" w:type="dxa"/>
            <w:vAlign w:val="center"/>
          </w:tcPr>
          <w:p w:rsidR="00A85EDC" w:rsidRPr="00520925" w:rsidRDefault="00520925" w:rsidP="00A8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20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</w:t>
            </w:r>
            <w:r w:rsidR="00A85EDC" w:rsidRPr="00520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vAlign w:val="center"/>
          </w:tcPr>
          <w:p w:rsidR="00A85EDC" w:rsidRPr="00520925" w:rsidRDefault="00520925" w:rsidP="00A8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16,1</w:t>
            </w:r>
          </w:p>
        </w:tc>
      </w:tr>
      <w:tr w:rsidR="00A85EDC" w:rsidRPr="00923F6B" w:rsidTr="00C66255">
        <w:trPr>
          <w:trHeight w:val="389"/>
        </w:trPr>
        <w:tc>
          <w:tcPr>
            <w:tcW w:w="2977" w:type="dxa"/>
            <w:vAlign w:val="center"/>
          </w:tcPr>
          <w:p w:rsidR="00A85EDC" w:rsidRPr="00F02A2A" w:rsidRDefault="00A85EDC" w:rsidP="00A85EDC">
            <w:pPr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налоговая льгота</w:t>
            </w:r>
          </w:p>
        </w:tc>
        <w:tc>
          <w:tcPr>
            <w:tcW w:w="2410" w:type="dxa"/>
            <w:vAlign w:val="center"/>
          </w:tcPr>
          <w:p w:rsidR="00A85EDC" w:rsidRPr="00520925" w:rsidRDefault="00520925" w:rsidP="00A8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10929</w:t>
            </w:r>
          </w:p>
        </w:tc>
        <w:tc>
          <w:tcPr>
            <w:tcW w:w="2835" w:type="dxa"/>
            <w:vAlign w:val="center"/>
          </w:tcPr>
          <w:p w:rsidR="00A85EDC" w:rsidRPr="00520925" w:rsidRDefault="00520925" w:rsidP="00A8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20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678,0</w:t>
            </w:r>
          </w:p>
        </w:tc>
        <w:tc>
          <w:tcPr>
            <w:tcW w:w="1276" w:type="dxa"/>
            <w:vAlign w:val="center"/>
          </w:tcPr>
          <w:p w:rsidR="00A85EDC" w:rsidRPr="00923F6B" w:rsidRDefault="00520925" w:rsidP="00A8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2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12,3</w:t>
            </w:r>
          </w:p>
        </w:tc>
      </w:tr>
      <w:tr w:rsidR="00A85EDC" w:rsidRPr="00923F6B" w:rsidTr="00C66255">
        <w:trPr>
          <w:trHeight w:val="389"/>
        </w:trPr>
        <w:tc>
          <w:tcPr>
            <w:tcW w:w="2977" w:type="dxa"/>
            <w:vAlign w:val="center"/>
          </w:tcPr>
          <w:p w:rsidR="00A85EDC" w:rsidRPr="00F02A2A" w:rsidRDefault="00A85EDC" w:rsidP="00A85EDC">
            <w:pPr>
              <w:spacing w:after="0" w:line="240" w:lineRule="auto"/>
              <w:ind w:right="-2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пониженная ставка</w:t>
            </w:r>
          </w:p>
        </w:tc>
        <w:tc>
          <w:tcPr>
            <w:tcW w:w="2410" w:type="dxa"/>
            <w:vAlign w:val="center"/>
          </w:tcPr>
          <w:p w:rsidR="00A85EDC" w:rsidRPr="00520925" w:rsidRDefault="00520925" w:rsidP="00A8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9352</w:t>
            </w:r>
          </w:p>
        </w:tc>
        <w:tc>
          <w:tcPr>
            <w:tcW w:w="2835" w:type="dxa"/>
            <w:vAlign w:val="center"/>
          </w:tcPr>
          <w:p w:rsidR="00A85EDC" w:rsidRPr="00520925" w:rsidRDefault="00520925" w:rsidP="00A8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836,0</w:t>
            </w:r>
          </w:p>
        </w:tc>
        <w:tc>
          <w:tcPr>
            <w:tcW w:w="1276" w:type="dxa"/>
            <w:vAlign w:val="center"/>
          </w:tcPr>
          <w:p w:rsidR="00A85EDC" w:rsidRPr="00B24B8D" w:rsidRDefault="00520925" w:rsidP="00A8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</w:t>
            </w:r>
          </w:p>
        </w:tc>
      </w:tr>
      <w:tr w:rsidR="00A85EDC" w:rsidRPr="00923F6B" w:rsidTr="00C66255">
        <w:tc>
          <w:tcPr>
            <w:tcW w:w="2977" w:type="dxa"/>
            <w:vAlign w:val="center"/>
          </w:tcPr>
          <w:p w:rsidR="00A85EDC" w:rsidRPr="00F02A2A" w:rsidRDefault="00A85EDC" w:rsidP="00A85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имущество </w:t>
            </w:r>
          </w:p>
          <w:p w:rsidR="00A85EDC" w:rsidRPr="00F02A2A" w:rsidRDefault="00A85EDC" w:rsidP="00A85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физических лиц</w:t>
            </w:r>
          </w:p>
        </w:tc>
        <w:tc>
          <w:tcPr>
            <w:tcW w:w="2410" w:type="dxa"/>
            <w:vAlign w:val="center"/>
          </w:tcPr>
          <w:p w:rsidR="00A85EDC" w:rsidRPr="00B24B8D" w:rsidRDefault="00520925" w:rsidP="00A8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1389</w:t>
            </w:r>
          </w:p>
        </w:tc>
        <w:tc>
          <w:tcPr>
            <w:tcW w:w="2835" w:type="dxa"/>
            <w:vAlign w:val="center"/>
          </w:tcPr>
          <w:p w:rsidR="00A85EDC" w:rsidRPr="00520925" w:rsidRDefault="00520925" w:rsidP="00A8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1 039</w:t>
            </w:r>
          </w:p>
        </w:tc>
        <w:tc>
          <w:tcPr>
            <w:tcW w:w="1276" w:type="dxa"/>
            <w:vAlign w:val="center"/>
          </w:tcPr>
          <w:p w:rsidR="00A85EDC" w:rsidRPr="00B24B8D" w:rsidRDefault="00520925" w:rsidP="00A8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</w:tr>
      <w:tr w:rsidR="00A85EDC" w:rsidRPr="00923F6B" w:rsidTr="00C66255">
        <w:tc>
          <w:tcPr>
            <w:tcW w:w="2977" w:type="dxa"/>
            <w:vAlign w:val="center"/>
          </w:tcPr>
          <w:p w:rsidR="00A85EDC" w:rsidRPr="00F02A2A" w:rsidRDefault="00A85EDC" w:rsidP="00A8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Единый  налог на вмененный доход для отдельных видов деятельности </w:t>
            </w:r>
          </w:p>
        </w:tc>
        <w:tc>
          <w:tcPr>
            <w:tcW w:w="2410" w:type="dxa"/>
            <w:vAlign w:val="center"/>
          </w:tcPr>
          <w:p w:rsidR="00A85EDC" w:rsidRPr="00B24B8D" w:rsidRDefault="00520925" w:rsidP="00A8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2835" w:type="dxa"/>
            <w:vAlign w:val="center"/>
          </w:tcPr>
          <w:p w:rsidR="00A85EDC" w:rsidRPr="00520925" w:rsidRDefault="00520925" w:rsidP="00A8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17 195,0</w:t>
            </w:r>
          </w:p>
        </w:tc>
        <w:tc>
          <w:tcPr>
            <w:tcW w:w="1276" w:type="dxa"/>
            <w:vAlign w:val="center"/>
          </w:tcPr>
          <w:p w:rsidR="00A85EDC" w:rsidRPr="00B24B8D" w:rsidRDefault="00B24B8D" w:rsidP="00A8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79,0</w:t>
            </w:r>
          </w:p>
        </w:tc>
      </w:tr>
      <w:tr w:rsidR="00A85EDC" w:rsidRPr="00923F6B" w:rsidTr="00C66255">
        <w:trPr>
          <w:trHeight w:val="501"/>
        </w:trPr>
        <w:tc>
          <w:tcPr>
            <w:tcW w:w="2977" w:type="dxa"/>
            <w:vAlign w:val="center"/>
          </w:tcPr>
          <w:p w:rsidR="00A85EDC" w:rsidRPr="00F02A2A" w:rsidRDefault="00A85EDC" w:rsidP="00A85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2A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2410" w:type="dxa"/>
            <w:vAlign w:val="center"/>
          </w:tcPr>
          <w:p w:rsidR="00A85EDC" w:rsidRPr="00923F6B" w:rsidRDefault="00B24B8D" w:rsidP="00A8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2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22600</w:t>
            </w:r>
          </w:p>
        </w:tc>
        <w:tc>
          <w:tcPr>
            <w:tcW w:w="2835" w:type="dxa"/>
            <w:vAlign w:val="center"/>
          </w:tcPr>
          <w:p w:rsidR="00A85EDC" w:rsidRPr="00520925" w:rsidRDefault="00520925" w:rsidP="00A8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21748,0</w:t>
            </w:r>
          </w:p>
        </w:tc>
        <w:tc>
          <w:tcPr>
            <w:tcW w:w="1276" w:type="dxa"/>
            <w:vAlign w:val="center"/>
          </w:tcPr>
          <w:p w:rsidR="00A85EDC" w:rsidRPr="00B24B8D" w:rsidRDefault="00A85EDC" w:rsidP="00A85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834BCC" w:rsidRPr="00AF05C6" w:rsidRDefault="00834BCC" w:rsidP="00A220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F05C6">
        <w:rPr>
          <w:rFonts w:ascii="Times New Roman" w:eastAsia="Times New Roman" w:hAnsi="Times New Roman" w:cs="Times New Roman"/>
          <w:i/>
          <w:u w:val="single"/>
          <w:lang w:eastAsia="ru-RU"/>
        </w:rPr>
        <w:t>Справочно:</w:t>
      </w:r>
      <w:r w:rsidRPr="00AF05C6">
        <w:rPr>
          <w:rFonts w:ascii="Times New Roman" w:eastAsia="Times New Roman" w:hAnsi="Times New Roman" w:cs="Times New Roman"/>
          <w:lang w:eastAsia="ru-RU"/>
        </w:rPr>
        <w:t xml:space="preserve"> налоговые расходы - выпадающие доходы Миасского городского</w:t>
      </w:r>
      <w:r w:rsidR="00A2200E" w:rsidRPr="00AF05C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F05C6">
        <w:rPr>
          <w:rFonts w:ascii="Times New Roman" w:eastAsia="Times New Roman" w:hAnsi="Times New Roman" w:cs="Times New Roman"/>
          <w:lang w:eastAsia="ru-RU"/>
        </w:rPr>
        <w:t xml:space="preserve"> округа, обусловленные налоговыми льготами по местным налогам, освобождениями и иными преференциями по налогам, предоставленные Собранием депутатов Миасского городского округа и предусмотренные в качестве мер муниципальной поддержки в соответствии с целями муниципальных программ Миасского городского округа и (или) целями социально-экономической политики Миасского городского округа, не относящимися к муниципальным программам.</w:t>
      </w:r>
    </w:p>
    <w:p w:rsidR="00BC6F81" w:rsidRDefault="007F2168" w:rsidP="00F058C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F0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 результатам проведенного анализа </w:t>
      </w:r>
      <w:r w:rsidR="00554CE6" w:rsidRPr="00AF0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 20</w:t>
      </w:r>
      <w:r w:rsidR="001841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</w:t>
      </w:r>
      <w:r w:rsidR="00554CE6" w:rsidRPr="00AF0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 </w:t>
      </w:r>
      <w:r w:rsidR="001841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все</w:t>
      </w:r>
      <w:r w:rsidR="007A38AB" w:rsidRPr="00AF0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льгот</w:t>
      </w:r>
      <w:r w:rsidR="001841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ы</w:t>
      </w:r>
      <w:r w:rsidR="007A38AB" w:rsidRPr="00AF0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признан</w:t>
      </w:r>
      <w:r w:rsidR="001841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ы </w:t>
      </w:r>
      <w:r w:rsidR="007A38AB" w:rsidRPr="00AF05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эффективн</w:t>
      </w:r>
      <w:r w:rsidR="001841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ыми.</w:t>
      </w:r>
    </w:p>
    <w:p w:rsidR="00BC6F81" w:rsidRPr="00BC6F81" w:rsidRDefault="00BC6F81" w:rsidP="00F058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C6F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Результаты оценки эффективности налоговых расходов учитываются при формировании основных направлений бюджетной и налоговой политики области, при проведении оценки эффективности реализации областных государственных программ и, соответственно, при формировании проекта областного бюджета на предстоящий трехлетний период.</w:t>
      </w:r>
    </w:p>
    <w:p w:rsidR="00DE1F8E" w:rsidRPr="00E60706" w:rsidRDefault="005A4007" w:rsidP="001B4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07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Наряду с мерами, направленными на стимулирование роста </w:t>
      </w:r>
      <w:r w:rsidR="00EE55C1" w:rsidRPr="00E60706">
        <w:rPr>
          <w:rFonts w:ascii="Times New Roman" w:eastAsia="Times New Roman" w:hAnsi="Times New Roman" w:cs="Times New Roman"/>
          <w:sz w:val="26"/>
          <w:szCs w:val="26"/>
          <w:lang w:eastAsia="ru-RU"/>
        </w:rPr>
        <w:t>доходного</w:t>
      </w:r>
      <w:r w:rsidRPr="00E607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потенциала</w:t>
      </w:r>
      <w:r w:rsidR="00C3642D" w:rsidRPr="00E607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E607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продолжается работа </w:t>
      </w:r>
      <w:r w:rsidR="00C3642D" w:rsidRPr="00E607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сокращению задолженности по </w:t>
      </w:r>
      <w:r w:rsidR="00EE55C1" w:rsidRPr="00E60706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налоговым и неналоговым доходам</w:t>
      </w:r>
      <w:r w:rsidR="00C3642D" w:rsidRPr="00E607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сборам и иным обязательным платежам в бюджет </w:t>
      </w:r>
      <w:r w:rsidRPr="00E60706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="00C3642D" w:rsidRPr="00E607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DE1F8E" w:rsidRPr="00E60706" w:rsidRDefault="00DE1F8E" w:rsidP="00384E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07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межведомственной </w:t>
      </w:r>
      <w:r w:rsidR="007F6751" w:rsidRPr="00E6070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рабочей группы</w:t>
      </w:r>
      <w:r w:rsidRPr="00E607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9 месяцев 20</w:t>
      </w:r>
      <w:r w:rsidR="00355830" w:rsidRPr="00E6070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F6751" w:rsidRPr="00E6070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E607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проведена работа с представителями организаций и предпринимателей, имеющих соответствующую задолженность. В результате проведенных мероприятий погашена задолженность в бюджет Округа на общую сумму </w:t>
      </w:r>
      <w:r w:rsidR="00BB73F5" w:rsidRPr="00D47A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5019,1 </w:t>
      </w:r>
      <w:r w:rsidR="0007507A" w:rsidRPr="00D47A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47A98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</w:t>
      </w:r>
      <w:r w:rsidRPr="00E6070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E1F8E" w:rsidRPr="000301FF" w:rsidRDefault="00DE1F8E" w:rsidP="00DE1F8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01F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  <w:t>Во многом положительный результат обеспечивается планомерной реализацией мер, направленных на развитие экономики и укрепление доходной базы бюджета Округа.</w:t>
      </w:r>
    </w:p>
    <w:p w:rsidR="00C3642D" w:rsidRPr="00D30C5B" w:rsidRDefault="00C3642D" w:rsidP="00C364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0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предстоящем периоде основными задачами налоговой политики  Миасского городского округа, как и в предыдущие годы, будет содействие росту </w:t>
      </w:r>
      <w:r w:rsidR="00EA3FC6" w:rsidRPr="00D30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собственной доходной базы </w:t>
      </w:r>
      <w:r w:rsidRPr="00D30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бюджета и </w:t>
      </w:r>
      <w:r w:rsidR="00D30C5B" w:rsidRPr="00D30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обеспечение стабильных налоговых условий для хозяйствующих субъектов, </w:t>
      </w:r>
      <w:r w:rsidRPr="00D30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продолжением курса на создание благоприятных условий для развития </w:t>
      </w:r>
      <w:r w:rsidR="000B2693" w:rsidRPr="00D30C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предпринимательской деятельности, включая малое и среднее предпринимательство и самозанятых граждан. </w:t>
      </w:r>
    </w:p>
    <w:p w:rsidR="009A24AE" w:rsidRDefault="009A24AE" w:rsidP="009A24A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72861">
        <w:rPr>
          <w:rFonts w:ascii="Times New Roman" w:hAnsi="Times New Roman"/>
          <w:sz w:val="26"/>
          <w:szCs w:val="26"/>
        </w:rPr>
        <w:t>Основной целью налоговой политики на ближайшие годы будет дальнейшая реализация комплекса мер по максимальному снижению влияния распространения новой коронавирусной инфекции на хозяйственную деятельность налогоплательщиков и, следовательно, на экономическое положение и доходную базу Округа.</w:t>
      </w:r>
    </w:p>
    <w:p w:rsidR="00C3642D" w:rsidRPr="00C72861" w:rsidRDefault="00C3642D" w:rsidP="00C364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861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Главными стратегическими ориентирами</w:t>
      </w:r>
      <w:r w:rsidR="006C285B" w:rsidRPr="00C728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предстоящем периоде </w:t>
      </w:r>
      <w:r w:rsidRPr="00C72861">
        <w:rPr>
          <w:rFonts w:ascii="Times New Roman" w:eastAsia="Times New Roman" w:hAnsi="Times New Roman" w:cs="Times New Roman"/>
          <w:sz w:val="26"/>
          <w:szCs w:val="26"/>
          <w:lang w:eastAsia="ru-RU"/>
        </w:rPr>
        <w:t>будут являться стабильность и предсказуемость налоговой политики.</w:t>
      </w:r>
    </w:p>
    <w:p w:rsidR="00C3642D" w:rsidRPr="00C72861" w:rsidRDefault="00C3642D" w:rsidP="00C364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861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исполнения  поставленных задач будет продолжена работа по сохранению, укреплению и развитию потенциала путем совершенствования механизмов взаимодействия органов исполнительной власти Миасского городского округа</w:t>
      </w:r>
      <w:r w:rsidR="00E04EC5" w:rsidRPr="00C7286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728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территориальных и федеральных органов государственной власти в части качественного администрирования доходных источников местного бюджета и повышения уровня собираемости, легализации налоговой базы, </w:t>
      </w:r>
      <w:r w:rsidR="00A47173" w:rsidRPr="00C72861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включая легализацию</w:t>
      </w:r>
      <w:r w:rsidRPr="00C728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теневой «заработной платы», поддержки организаций, формирующих налоговый потенциал, содействия инвестиционным процессам в экономике, повышения эффективности управления государственной и муниципальной собственностью.</w:t>
      </w:r>
    </w:p>
    <w:p w:rsidR="00A04005" w:rsidRDefault="00C3642D" w:rsidP="00C364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8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 принятии решений о предоставлении налоговых </w:t>
      </w:r>
      <w:r w:rsidR="00291747" w:rsidRPr="00C72861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расходов (льгот)</w:t>
      </w:r>
      <w:r w:rsidRPr="00C728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следует исходить из достижения одной из целей налоговой политики - стимулировани</w:t>
      </w:r>
      <w:r w:rsidR="00EB6A1C" w:rsidRPr="00C7286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728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экономического роста и развити</w:t>
      </w:r>
      <w:r w:rsidR="00EB6A1C" w:rsidRPr="00C7286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728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налогооблагаемой базы, недопущени</w:t>
      </w:r>
      <w:r w:rsidR="00EB6A1C" w:rsidRPr="00C728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необоснованного </w:t>
      </w:r>
      <w:r w:rsidRPr="00C72861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увеличения уровня расходных обязательств бюджета и роста социальной напряженности в обществе.</w:t>
      </w:r>
    </w:p>
    <w:p w:rsidR="00C3642D" w:rsidRPr="00C72861" w:rsidRDefault="00C3642D" w:rsidP="00C364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8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числу первоочередных мер по увеличению доход</w:t>
      </w:r>
      <w:r w:rsidR="0039035A" w:rsidRPr="00C72861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 потенциала</w:t>
      </w:r>
      <w:r w:rsidR="00BE1973" w:rsidRPr="00C728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Миасского городского округа </w:t>
      </w:r>
      <w:r w:rsidRPr="00C728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относятся:</w:t>
      </w:r>
    </w:p>
    <w:p w:rsidR="00831AAC" w:rsidRPr="00C72861" w:rsidRDefault="00831AAC" w:rsidP="00831AA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86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мер, направленных на вовлечение граждан в предпринимательскую деятельность, сокращение неформальной занятости;</w:t>
      </w:r>
    </w:p>
    <w:p w:rsidR="00C3642D" w:rsidRPr="00C72861" w:rsidRDefault="00C3642D" w:rsidP="00C3642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8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улучшение качества администрирования налоговых </w:t>
      </w:r>
      <w:r w:rsidR="00BE1973" w:rsidRPr="00274FE7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неналоговых</w:t>
      </w:r>
      <w:r w:rsidR="00BE1973" w:rsidRPr="00C728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72861">
        <w:rPr>
          <w:rFonts w:ascii="Times New Roman" w:eastAsia="Times New Roman" w:hAnsi="Times New Roman" w:cs="Times New Roman"/>
          <w:sz w:val="26"/>
          <w:szCs w:val="26"/>
          <w:lang w:eastAsia="ru-RU"/>
        </w:rPr>
        <w:t>доходов</w:t>
      </w:r>
      <w:r w:rsidR="00291747" w:rsidRPr="00C728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6E0719" w:rsidRPr="00C72861">
        <w:rPr>
          <w:rFonts w:ascii="Times New Roman" w:eastAsia="Times New Roman" w:hAnsi="Times New Roman" w:cs="Times New Roman"/>
          <w:sz w:val="26"/>
          <w:szCs w:val="26"/>
          <w:lang w:eastAsia="ru-RU"/>
        </w:rPr>
        <w:t>круга</w:t>
      </w:r>
      <w:r w:rsidRPr="00C7286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3642D" w:rsidRPr="00C72861" w:rsidRDefault="00C3642D" w:rsidP="00C3642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8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повышение уровня собираемости </w:t>
      </w:r>
      <w:r w:rsidR="00BE1973" w:rsidRPr="00C72861">
        <w:rPr>
          <w:rFonts w:ascii="Times New Roman" w:eastAsia="Times New Roman" w:hAnsi="Times New Roman" w:cs="Times New Roman"/>
          <w:sz w:val="26"/>
          <w:szCs w:val="26"/>
          <w:lang w:eastAsia="ru-RU"/>
        </w:rPr>
        <w:t>доходов</w:t>
      </w:r>
      <w:r w:rsidRPr="00C728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посредством реализации мероприятий, направленных на увеличение налогового потенциала Округа</w:t>
      </w:r>
      <w:r w:rsidR="0017552F" w:rsidRPr="00C7286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7552F" w:rsidRPr="00C72861" w:rsidRDefault="0017552F" w:rsidP="00C3642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86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целенаправленной работы с предприятиями, имеющими задолженность по платежам в бюджет Округа.</w:t>
      </w:r>
    </w:p>
    <w:p w:rsidR="00C3642D" w:rsidRPr="00C66255" w:rsidRDefault="00C3642D" w:rsidP="00C66255">
      <w:pPr>
        <w:spacing w:before="240" w:after="120" w:line="240" w:lineRule="auto"/>
        <w:ind w:left="431" w:hanging="431"/>
        <w:jc w:val="center"/>
        <w:rPr>
          <w:rFonts w:ascii="Times New Roman" w:eastAsia="Times New Roman" w:hAnsi="Times New Roman" w:cs="Times New Roman"/>
          <w:b/>
          <w:i/>
          <w:caps/>
          <w:sz w:val="26"/>
          <w:szCs w:val="26"/>
          <w:lang w:eastAsia="ru-RU"/>
        </w:rPr>
      </w:pPr>
      <w:r w:rsidRPr="00C66255">
        <w:rPr>
          <w:rFonts w:ascii="Times New Roman" w:eastAsia="Times New Roman" w:hAnsi="Times New Roman" w:cs="Times New Roman"/>
          <w:b/>
          <w:i/>
          <w:caps/>
          <w:sz w:val="26"/>
          <w:szCs w:val="26"/>
          <w:lang w:eastAsia="ru-RU"/>
        </w:rPr>
        <w:t>основные направления бюджетной политики</w:t>
      </w:r>
      <w:r w:rsidR="00E2565D" w:rsidRPr="00C66255">
        <w:rPr>
          <w:rFonts w:ascii="Times New Roman" w:eastAsia="Times New Roman" w:hAnsi="Times New Roman" w:cs="Times New Roman"/>
          <w:b/>
          <w:i/>
          <w:caps/>
          <w:sz w:val="26"/>
          <w:szCs w:val="26"/>
          <w:lang w:eastAsia="ru-RU"/>
        </w:rPr>
        <w:t xml:space="preserve"> </w:t>
      </w:r>
      <w:r w:rsidRPr="00C66255">
        <w:rPr>
          <w:rFonts w:ascii="Times New Roman" w:eastAsia="Times New Roman" w:hAnsi="Times New Roman" w:cs="Times New Roman"/>
          <w:b/>
          <w:i/>
          <w:caps/>
          <w:sz w:val="26"/>
          <w:szCs w:val="26"/>
          <w:lang w:eastAsia="ru-RU"/>
        </w:rPr>
        <w:t>Миасского городского округа на 20</w:t>
      </w:r>
      <w:r w:rsidR="00587A3C" w:rsidRPr="00C66255">
        <w:rPr>
          <w:rFonts w:ascii="Times New Roman" w:eastAsia="Times New Roman" w:hAnsi="Times New Roman" w:cs="Times New Roman"/>
          <w:b/>
          <w:i/>
          <w:caps/>
          <w:sz w:val="26"/>
          <w:szCs w:val="26"/>
          <w:lang w:eastAsia="ru-RU"/>
        </w:rPr>
        <w:t>2</w:t>
      </w:r>
      <w:r w:rsidR="002A04FB" w:rsidRPr="00C66255">
        <w:rPr>
          <w:rFonts w:ascii="Times New Roman" w:eastAsia="Times New Roman" w:hAnsi="Times New Roman" w:cs="Times New Roman"/>
          <w:b/>
          <w:i/>
          <w:caps/>
          <w:sz w:val="26"/>
          <w:szCs w:val="26"/>
          <w:lang w:eastAsia="ru-RU"/>
        </w:rPr>
        <w:t>2</w:t>
      </w:r>
      <w:r w:rsidRPr="00C66255">
        <w:rPr>
          <w:rFonts w:ascii="Times New Roman" w:eastAsia="Times New Roman" w:hAnsi="Times New Roman" w:cs="Times New Roman"/>
          <w:b/>
          <w:i/>
          <w:caps/>
          <w:sz w:val="26"/>
          <w:szCs w:val="26"/>
          <w:lang w:eastAsia="ru-RU"/>
        </w:rPr>
        <w:t>-202</w:t>
      </w:r>
      <w:r w:rsidR="002A04FB" w:rsidRPr="00C66255">
        <w:rPr>
          <w:rFonts w:ascii="Times New Roman" w:eastAsia="Times New Roman" w:hAnsi="Times New Roman" w:cs="Times New Roman"/>
          <w:b/>
          <w:i/>
          <w:caps/>
          <w:sz w:val="26"/>
          <w:szCs w:val="26"/>
          <w:lang w:eastAsia="ru-RU"/>
        </w:rPr>
        <w:t>4</w:t>
      </w:r>
      <w:r w:rsidRPr="00C66255">
        <w:rPr>
          <w:rFonts w:ascii="Times New Roman" w:eastAsia="Times New Roman" w:hAnsi="Times New Roman" w:cs="Times New Roman"/>
          <w:b/>
          <w:i/>
          <w:caps/>
          <w:sz w:val="26"/>
          <w:szCs w:val="26"/>
          <w:lang w:eastAsia="ru-RU"/>
        </w:rPr>
        <w:t xml:space="preserve"> годы</w:t>
      </w:r>
    </w:p>
    <w:p w:rsidR="00C3642D" w:rsidRPr="00EF080E" w:rsidRDefault="00C3642D" w:rsidP="00C36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EF080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Итоги реализации бюджетной политики в 20</w:t>
      </w:r>
      <w:r w:rsidR="00923F6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20</w:t>
      </w:r>
      <w:r w:rsidR="00AD57C8" w:rsidRPr="00EF080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EF080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году и </w:t>
      </w:r>
      <w:r w:rsidR="0039474F" w:rsidRPr="00EF080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за 9 месяцев </w:t>
      </w:r>
      <w:r w:rsidRPr="00EF080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20</w:t>
      </w:r>
      <w:r w:rsidR="00EF080E" w:rsidRPr="00EF080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2</w:t>
      </w:r>
      <w:r w:rsidR="00923F6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1</w:t>
      </w:r>
      <w:r w:rsidR="00AD57C8" w:rsidRPr="00EF080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EF080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года</w:t>
      </w:r>
    </w:p>
    <w:p w:rsidR="00371EC3" w:rsidRDefault="00B9750E" w:rsidP="00D72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Реализация бюджетной политики в </w:t>
      </w:r>
      <w:r w:rsidR="008113E8">
        <w:rPr>
          <w:rFonts w:ascii="Times New Roman" w:hAnsi="Times New Roman" w:cs="Times New Roman"/>
          <w:sz w:val="26"/>
          <w:szCs w:val="26"/>
        </w:rPr>
        <w:t>указанный период</w:t>
      </w:r>
      <w:r>
        <w:rPr>
          <w:rFonts w:ascii="Times New Roman" w:hAnsi="Times New Roman" w:cs="Times New Roman"/>
          <w:sz w:val="26"/>
          <w:szCs w:val="26"/>
        </w:rPr>
        <w:t xml:space="preserve"> осуществлялась в условиях, вызванных глобальной пандемией новой коронавирусной инфекции с учетом законодательно установленных особенностей</w:t>
      </w:r>
      <w:r w:rsidR="00D72F5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72F5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D72F5B" w:rsidRDefault="00923F6B" w:rsidP="00D72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течение 2020 года </w:t>
      </w:r>
      <w:r w:rsidR="006A0E6C">
        <w:rPr>
          <w:rFonts w:ascii="Times New Roman" w:hAnsi="Times New Roman" w:cs="Times New Roman"/>
          <w:sz w:val="26"/>
          <w:szCs w:val="26"/>
        </w:rPr>
        <w:t xml:space="preserve"> и 9 месяцев 2021 года </w:t>
      </w:r>
      <w:r w:rsidR="00BF2516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BF2516" w:rsidRPr="00B321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юджетная политика </w:t>
      </w:r>
      <w:r w:rsidR="00BF2516">
        <w:rPr>
          <w:rFonts w:ascii="Times New Roman" w:eastAsia="Times New Roman" w:hAnsi="Times New Roman" w:cs="Times New Roman"/>
          <w:sz w:val="26"/>
          <w:szCs w:val="26"/>
          <w:lang w:eastAsia="ru-RU"/>
        </w:rPr>
        <w:t>Миасского городского округа</w:t>
      </w:r>
      <w:r w:rsidR="00BF2516" w:rsidRPr="00B321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была направлена</w:t>
      </w:r>
      <w:r w:rsidR="00D72F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2F5B">
        <w:rPr>
          <w:rFonts w:ascii="Times New Roman" w:hAnsi="Times New Roman" w:cs="Times New Roman"/>
          <w:sz w:val="26"/>
          <w:szCs w:val="26"/>
        </w:rPr>
        <w:t>на решение следующих ключевых задач:</w:t>
      </w:r>
    </w:p>
    <w:p w:rsidR="00D72F5B" w:rsidRDefault="00D72F5B" w:rsidP="00D72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первоочередное финансирование мероприятий, направленных на профилактику и устранение последствий распространения новой коронавирусной инфекции, социальную защиту граждан, создание условий для стимулирования и развития отраслей экономики;</w:t>
      </w:r>
    </w:p>
    <w:p w:rsidR="00923F6B" w:rsidRDefault="00D72F5B" w:rsidP="00CB58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эффективное управление средствами бюджета Миасского городского округа при достижении приоритетных целей социально-экономического развития, сохранение устойчивости и сбалансированности бюджета Округа</w:t>
      </w:r>
      <w:r w:rsidR="00BF2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F2516">
        <w:rPr>
          <w:rFonts w:ascii="Times New Roman" w:hAnsi="Times New Roman" w:cs="Times New Roman"/>
          <w:sz w:val="26"/>
          <w:szCs w:val="26"/>
        </w:rPr>
        <w:t>в условиях</w:t>
      </w:r>
      <w:r w:rsidR="00923F6B">
        <w:rPr>
          <w:rFonts w:ascii="Times New Roman" w:hAnsi="Times New Roman" w:cs="Times New Roman"/>
          <w:sz w:val="26"/>
          <w:szCs w:val="26"/>
        </w:rPr>
        <w:t xml:space="preserve"> борьб</w:t>
      </w:r>
      <w:r w:rsidR="00BF2516">
        <w:rPr>
          <w:rFonts w:ascii="Times New Roman" w:hAnsi="Times New Roman" w:cs="Times New Roman"/>
          <w:sz w:val="26"/>
          <w:szCs w:val="26"/>
        </w:rPr>
        <w:t>ы</w:t>
      </w:r>
      <w:r w:rsidR="00923F6B">
        <w:rPr>
          <w:rFonts w:ascii="Times New Roman" w:hAnsi="Times New Roman" w:cs="Times New Roman"/>
          <w:sz w:val="26"/>
          <w:szCs w:val="26"/>
        </w:rPr>
        <w:t xml:space="preserve"> с пандемией и ее последствиями</w:t>
      </w:r>
      <w:r w:rsidR="00BF2516"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="00923F6B">
        <w:rPr>
          <w:rFonts w:ascii="Times New Roman" w:hAnsi="Times New Roman" w:cs="Times New Roman"/>
          <w:sz w:val="26"/>
          <w:szCs w:val="26"/>
        </w:rPr>
        <w:t xml:space="preserve"> </w:t>
      </w:r>
      <w:r w:rsidR="00BF2516">
        <w:rPr>
          <w:rFonts w:ascii="Times New Roman" w:hAnsi="Times New Roman" w:cs="Times New Roman"/>
          <w:sz w:val="26"/>
          <w:szCs w:val="26"/>
        </w:rPr>
        <w:t xml:space="preserve">на </w:t>
      </w:r>
      <w:r w:rsidR="00923F6B">
        <w:rPr>
          <w:rFonts w:ascii="Times New Roman" w:hAnsi="Times New Roman" w:cs="Times New Roman"/>
          <w:sz w:val="26"/>
          <w:szCs w:val="26"/>
        </w:rPr>
        <w:t>миним</w:t>
      </w:r>
      <w:r w:rsidR="00BF2516">
        <w:rPr>
          <w:rFonts w:ascii="Times New Roman" w:hAnsi="Times New Roman" w:cs="Times New Roman"/>
          <w:sz w:val="26"/>
          <w:szCs w:val="26"/>
        </w:rPr>
        <w:t>изацию потерь в целях сохранения</w:t>
      </w:r>
      <w:r w:rsidR="00923F6B">
        <w:rPr>
          <w:rFonts w:ascii="Times New Roman" w:hAnsi="Times New Roman" w:cs="Times New Roman"/>
          <w:sz w:val="26"/>
          <w:szCs w:val="26"/>
        </w:rPr>
        <w:t xml:space="preserve"> потенциала развития</w:t>
      </w:r>
      <w:r w:rsidR="00BF2516">
        <w:rPr>
          <w:rFonts w:ascii="Times New Roman" w:hAnsi="Times New Roman" w:cs="Times New Roman"/>
          <w:sz w:val="26"/>
          <w:szCs w:val="26"/>
        </w:rPr>
        <w:t xml:space="preserve"> Округа</w:t>
      </w:r>
      <w:r w:rsidR="00923F6B">
        <w:rPr>
          <w:rFonts w:ascii="Times New Roman" w:hAnsi="Times New Roman" w:cs="Times New Roman"/>
          <w:sz w:val="26"/>
          <w:szCs w:val="26"/>
        </w:rPr>
        <w:t>.</w:t>
      </w:r>
    </w:p>
    <w:p w:rsidR="00B20A08" w:rsidRPr="00491B2D" w:rsidRDefault="00B20A08" w:rsidP="00B2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Так, </w:t>
      </w:r>
      <w:r w:rsidRPr="00C2784D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обеспечения выполнения возложенных на Миасский городской округ полномочий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</w:t>
      </w:r>
      <w:r w:rsidRPr="00C278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278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круге </w:t>
      </w:r>
      <w:r w:rsidRPr="00491B2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проводятся мероприятия, в том числе:</w:t>
      </w:r>
    </w:p>
    <w:p w:rsidR="00B20A08" w:rsidRPr="00491B2D" w:rsidRDefault="00B20A08" w:rsidP="00B2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1B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проведена инвентаризация расходных обязательств и установлена приоритетность расходования бюджетных средств. В ходе проведенной работы определены направления для перераспределения средств на более значимые расходы; </w:t>
      </w:r>
    </w:p>
    <w:p w:rsidR="00B20A08" w:rsidRPr="00C2784D" w:rsidRDefault="00B20A08" w:rsidP="00B2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1B2D">
        <w:rPr>
          <w:rFonts w:ascii="Times New Roman" w:eastAsia="Times New Roman" w:hAnsi="Times New Roman" w:cs="Times New Roman"/>
          <w:sz w:val="26"/>
          <w:szCs w:val="26"/>
          <w:lang w:eastAsia="ru-RU"/>
        </w:rPr>
        <w:t>- финансирование расходов бюджета Округа осуществляется  с учетом приоритизации и повышения эффективности бюджетных расходов.</w:t>
      </w:r>
    </w:p>
    <w:p w:rsidR="00B20A08" w:rsidRDefault="00B20A08" w:rsidP="00B2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22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 принятые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Миасском городском округе</w:t>
      </w:r>
      <w:r w:rsidRPr="001F22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расходные обязательства исполняются своевременно и в полном объеме.</w:t>
      </w:r>
    </w:p>
    <w:p w:rsidR="00F95F71" w:rsidRPr="00F95F71" w:rsidRDefault="00F95F71" w:rsidP="00F95F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F71">
        <w:rPr>
          <w:rFonts w:ascii="Times New Roman" w:eastAsia="Times New Roman" w:hAnsi="Times New Roman" w:cs="Times New Roman"/>
          <w:sz w:val="26"/>
          <w:szCs w:val="26"/>
          <w:lang w:eastAsia="ru-RU"/>
        </w:rPr>
        <w:t>За 2020 год бюджет Миасского городского округа  исполнен:</w:t>
      </w:r>
    </w:p>
    <w:p w:rsidR="00F95F71" w:rsidRPr="00F95F71" w:rsidRDefault="00F95F71" w:rsidP="00F95F7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F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 доходам  - в сумме 5562807,7 тыс. рублей (на 99,7 % от уточненного бюджета), </w:t>
      </w:r>
    </w:p>
    <w:p w:rsidR="00F95F71" w:rsidRPr="00F95F71" w:rsidRDefault="00F95F71" w:rsidP="00F95F7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F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 расходам – в сумме 5525415,7 тыс. рублей (на 98,5 % от уточненного бюджета), </w:t>
      </w:r>
    </w:p>
    <w:p w:rsidR="00F95F71" w:rsidRPr="00F95F71" w:rsidRDefault="00F95F71" w:rsidP="00F95F7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95F71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профицит составил 37392,0 тыс. рублей</w:t>
      </w:r>
      <w:r w:rsidRPr="00F95F7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</w:p>
    <w:p w:rsidR="00F95F71" w:rsidRPr="00C84D73" w:rsidRDefault="00F95F71" w:rsidP="00F95F7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84D73">
        <w:rPr>
          <w:rFonts w:ascii="Times New Roman" w:hAnsi="Times New Roman"/>
          <w:sz w:val="26"/>
          <w:szCs w:val="26"/>
          <w:lang w:eastAsia="ru-RU"/>
        </w:rPr>
        <w:t xml:space="preserve">Расходы </w:t>
      </w:r>
      <w:r w:rsidR="00F058C3">
        <w:rPr>
          <w:rFonts w:ascii="Times New Roman" w:hAnsi="Times New Roman"/>
          <w:sz w:val="26"/>
          <w:szCs w:val="26"/>
          <w:lang w:eastAsia="ru-RU"/>
        </w:rPr>
        <w:t xml:space="preserve">бюджета Миасского городского округа </w:t>
      </w:r>
      <w:r w:rsidRPr="00C84D73">
        <w:rPr>
          <w:rFonts w:ascii="Times New Roman" w:hAnsi="Times New Roman"/>
          <w:sz w:val="26"/>
          <w:szCs w:val="26"/>
          <w:lang w:eastAsia="ru-RU"/>
        </w:rPr>
        <w:t xml:space="preserve">на социальную сферу составили в 2020 году 4335814,8 тыс. рублей, или  78,5% от общего объема расходов. Доля расходов на финансирование социальной сферы в 2019 году составляла 80,8 %, или 4025412,6 тыс. рублей в общей сумме расходов бюджета Округа. </w:t>
      </w:r>
      <w:r w:rsidRPr="00C84D73">
        <w:rPr>
          <w:rFonts w:ascii="Times New Roman" w:hAnsi="Times New Roman"/>
          <w:sz w:val="26"/>
          <w:szCs w:val="26"/>
        </w:rPr>
        <w:t>Снижение доли связано с увеличением общего объема расходов, в то же время рост</w:t>
      </w:r>
      <w:r w:rsidRPr="00C84D73">
        <w:rPr>
          <w:rFonts w:ascii="Times New Roman" w:hAnsi="Times New Roman"/>
          <w:sz w:val="26"/>
          <w:szCs w:val="26"/>
          <w:lang w:eastAsia="ru-RU"/>
        </w:rPr>
        <w:t xml:space="preserve"> расходов на социальную сферу в суммарном выражении в сравнении с 2019 годом составил 310402,2 тыс. рублей.</w:t>
      </w:r>
    </w:p>
    <w:p w:rsidR="00F95F71" w:rsidRDefault="00F95F71" w:rsidP="00EC6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4D73">
        <w:rPr>
          <w:rFonts w:ascii="Times New Roman" w:hAnsi="Times New Roman"/>
          <w:sz w:val="26"/>
          <w:szCs w:val="26"/>
          <w:lang w:eastAsia="ru-RU"/>
        </w:rPr>
        <w:t>На выплату заработной платы и начислений в отчетном периоде направлено  2738727,8 тыс. рублей, или 49,6% от общего объема расходов отчетного периода, за 2019 год - 2589075,7 тыс. рублей, или 52,0% от общего объема расходов. Увеличение расходов на 149652,1 тыс. рублей, в основном,  связано с: изменением индикативных показателей средней заработной платы  отдельных категорий работников бюджетной сферы, установленных Указами Президента и распоряжением Правительства Челябинской области, обеспечением доведения заработной платы до минимального размера оплаты труда, повышением заработной платы прочим категориям работников на 4,3% с 01.09.2019 года и на 3,0% с 01.10.2020 года.</w:t>
      </w:r>
      <w:r w:rsidR="00E67C30" w:rsidRPr="00E67C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67C3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состоянию на 01.01</w:t>
      </w:r>
      <w:r w:rsidR="00E67C30" w:rsidRPr="00404ECB">
        <w:rPr>
          <w:rFonts w:ascii="Times New Roman" w:eastAsia="Times New Roman" w:hAnsi="Times New Roman" w:cs="Times New Roman"/>
          <w:sz w:val="26"/>
          <w:szCs w:val="26"/>
          <w:lang w:eastAsia="ru-RU"/>
        </w:rPr>
        <w:t>.2021 года просроченная задолженность по заработной плате</w:t>
      </w:r>
      <w:r w:rsidR="00E67C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отсутствует.</w:t>
      </w:r>
    </w:p>
    <w:p w:rsidR="005748C4" w:rsidRDefault="005748C4" w:rsidP="00EC6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84D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Расходы на обеспечение безопасности жизнедеятельности населения, охрану окружающей среды, транспорт, дорожное и жилищно-коммунальное хозяйство в целом профинансированы в сумме </w:t>
      </w:r>
      <w:r w:rsidR="00D95B1B" w:rsidRPr="00C84D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891530,1</w:t>
      </w:r>
      <w:r w:rsidRPr="00C84D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тыс. рублей, что составило </w:t>
      </w:r>
      <w:r w:rsidR="00D95B1B" w:rsidRPr="00C84D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96,2</w:t>
      </w:r>
      <w:r w:rsidRPr="00C84D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% от уточненных показателей бюджета Округа на 20</w:t>
      </w:r>
      <w:r w:rsidR="00D95B1B" w:rsidRPr="00C84D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</w:t>
      </w:r>
      <w:r w:rsidRPr="00C84D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 (</w:t>
      </w:r>
      <w:r w:rsidR="00D95B1B" w:rsidRPr="00C84D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926407,7</w:t>
      </w:r>
      <w:r w:rsidRPr="00C84D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тыс. рублей). Расходы по данному направлению увеличились в сравнении с 201</w:t>
      </w:r>
      <w:r w:rsidR="00D95B1B" w:rsidRPr="00C84D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</w:t>
      </w:r>
      <w:r w:rsidRPr="00C84D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годом на </w:t>
      </w:r>
      <w:r w:rsidR="00D95B1B" w:rsidRPr="00C84D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23,3</w:t>
      </w:r>
      <w:r w:rsidRPr="00C84D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%, или на </w:t>
      </w:r>
      <w:r w:rsidR="00D95B1B" w:rsidRPr="00C84D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168646,0</w:t>
      </w:r>
      <w:r w:rsidRPr="00C84D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тыс. рублей (в 20</w:t>
      </w:r>
      <w:r w:rsidR="00D95B1B" w:rsidRPr="00C84D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19</w:t>
      </w:r>
      <w:r w:rsidRPr="00C84D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году -  </w:t>
      </w:r>
      <w:r w:rsidR="00D95B1B" w:rsidRPr="00C84D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722884,1</w:t>
      </w:r>
      <w:r w:rsidRPr="00C84D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тыс. рублей).</w:t>
      </w:r>
    </w:p>
    <w:p w:rsidR="00B20A08" w:rsidRPr="00B20A08" w:rsidRDefault="00B20A08" w:rsidP="00B2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0A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Формирование и исполнение бюджета в 2020 году осуществлялось в программном формате, то есть по муниципальным и государственным программам. Процент охвата расходов бюджета Округа всеми видами целевых программ по итогам за 2020 год  составил  98,8 % (5460794,7 тыс. рублей). Мероприятия, </w:t>
      </w:r>
      <w:r w:rsidRPr="00B20A0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направленные на реализацию национальных проектов, проводились в рамках государственных и муниципальных программ. В 2020 году на выполнение национальных проектов направлено 188694,9 тыс. рублей (90,5% выделенных средств), что составило 3,4% от общей суммы расходов бюджета Округа.</w:t>
      </w:r>
    </w:p>
    <w:p w:rsidR="00F95F71" w:rsidRPr="00C84D73" w:rsidRDefault="00F95F71" w:rsidP="00EC63D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C84D73">
        <w:rPr>
          <w:rFonts w:ascii="Times New Roman" w:hAnsi="Times New Roman"/>
          <w:sz w:val="26"/>
          <w:szCs w:val="26"/>
          <w:lang w:eastAsia="ru-RU"/>
        </w:rPr>
        <w:t xml:space="preserve">В общем объеме расходов 2020 года доля расходов на выполнение переданных государственных полномочий составила 48,9 %, или 2700581,4 тыс. рублей при плане на год 2721290,8 тыс. рублей. Расходы по собственным полномочиям составили 2824834,3 тыс. рублей (при плане на 2020 год – 2885924,0 тыс. рублей), или  51,1 % от общего объема расходов. </w:t>
      </w:r>
    </w:p>
    <w:p w:rsidR="00CC4612" w:rsidRPr="00C84D73" w:rsidRDefault="00CC4612" w:rsidP="00EC63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4D7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состоянию на 01.01.202</w:t>
      </w:r>
      <w:r w:rsidR="00F95F71" w:rsidRPr="00C84D7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C84D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муниципальн</w:t>
      </w:r>
      <w:r w:rsidR="00243BE2" w:rsidRPr="00C84D73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Pr="00C84D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долг  отсутств</w:t>
      </w:r>
      <w:r w:rsidR="00F95F71" w:rsidRPr="00C84D73">
        <w:rPr>
          <w:rFonts w:ascii="Times New Roman" w:eastAsia="Times New Roman" w:hAnsi="Times New Roman" w:cs="Times New Roman"/>
          <w:sz w:val="26"/>
          <w:szCs w:val="26"/>
          <w:lang w:eastAsia="ru-RU"/>
        </w:rPr>
        <w:t>овал</w:t>
      </w:r>
      <w:r w:rsidRPr="00C84D7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01AB3" w:rsidRPr="00C84D73" w:rsidRDefault="00101AB3" w:rsidP="00EC6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4D73">
        <w:rPr>
          <w:rFonts w:ascii="Times New Roman" w:eastAsia="Times New Roman" w:hAnsi="Times New Roman" w:cs="Times New Roman"/>
          <w:sz w:val="26"/>
          <w:szCs w:val="26"/>
          <w:lang w:eastAsia="ru-RU"/>
        </w:rPr>
        <w:t>Гарантии и поручительства в 20</w:t>
      </w:r>
      <w:r w:rsidR="00F95F71" w:rsidRPr="00C84D73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C84D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не предоставлялись.</w:t>
      </w:r>
    </w:p>
    <w:p w:rsidR="003E6D29" w:rsidRPr="00C84D73" w:rsidRDefault="0097416F" w:rsidP="00101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4D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Министерством финансов Челябинской области ежегодно проводится </w:t>
      </w:r>
      <w:r w:rsidR="000C3BA9" w:rsidRPr="00C84D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комплексная </w:t>
      </w:r>
      <w:r w:rsidRPr="00C84D73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оценка качества управления муниципальными финансами. По итогам 20</w:t>
      </w:r>
      <w:r w:rsidR="00F95F71" w:rsidRPr="00C84D73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C84D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0C3BA9" w:rsidRPr="00C84D73">
        <w:rPr>
          <w:rFonts w:ascii="Times New Roman" w:eastAsia="Times New Roman" w:hAnsi="Times New Roman" w:cs="Times New Roman"/>
          <w:sz w:val="26"/>
          <w:szCs w:val="26"/>
          <w:lang w:eastAsia="ru-RU"/>
        </w:rPr>
        <w:t>а Миасский городской округ отнесен к муниципалитетам с высоким качеством управления финансами</w:t>
      </w:r>
    </w:p>
    <w:p w:rsidR="0026504A" w:rsidRPr="00404ECB" w:rsidRDefault="00C3642D" w:rsidP="0026504A">
      <w:pPr>
        <w:tabs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7C6">
        <w:rPr>
          <w:rFonts w:ascii="Times New Roman" w:eastAsia="Times New Roman" w:hAnsi="Times New Roman" w:cs="Times New Roman"/>
          <w:sz w:val="26"/>
          <w:szCs w:val="26"/>
          <w:lang w:eastAsia="ru-RU"/>
        </w:rPr>
        <w:t>В 20</w:t>
      </w:r>
      <w:r w:rsidR="00D657C6" w:rsidRPr="00D657C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20A0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D657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 бюджет </w:t>
      </w:r>
      <w:r w:rsidR="0068357B" w:rsidRPr="00D657C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D657C6">
        <w:rPr>
          <w:rFonts w:ascii="Times New Roman" w:eastAsia="Times New Roman" w:hAnsi="Times New Roman" w:cs="Times New Roman"/>
          <w:sz w:val="26"/>
          <w:szCs w:val="26"/>
          <w:lang w:eastAsia="ru-RU"/>
        </w:rPr>
        <w:t>круга с</w:t>
      </w:r>
      <w:r w:rsidR="0026504A">
        <w:rPr>
          <w:rFonts w:ascii="Times New Roman" w:eastAsia="Times New Roman" w:hAnsi="Times New Roman" w:cs="Times New Roman"/>
          <w:sz w:val="26"/>
          <w:szCs w:val="26"/>
          <w:lang w:eastAsia="ru-RU"/>
        </w:rPr>
        <w:t>охраняет свою</w:t>
      </w:r>
      <w:r w:rsidRPr="00D657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социальную направленность</w:t>
      </w:r>
      <w:r w:rsidR="005748C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657C6" w:rsidRPr="00D657C6">
        <w:t xml:space="preserve"> </w:t>
      </w:r>
      <w:r w:rsidR="0026504A" w:rsidRPr="00404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финансирование социальной сферы 9 месяцев 2021 года направлено 3094956,6 тыс. рублей, или  79,4 % от общего объема расходов.  За аналогичный период  2020 года этот показатель составлял 2932897,9 тыс. рублей, или  82,2 %. </w:t>
      </w:r>
    </w:p>
    <w:p w:rsidR="0026504A" w:rsidRPr="00404ECB" w:rsidRDefault="0026504A" w:rsidP="0026504A">
      <w:pPr>
        <w:tabs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4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выплату заработной платы и начисления в отчетном периоде направлено 1993947,4 тыс. рублей или 51,2% от общего объема расходов отчетного периода </w:t>
      </w:r>
      <w:r w:rsidRPr="00404EC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(за 9 месяцев 2020 года - 1944274,5 тыс. рублей или 54,5% от общего объема)</w:t>
      </w:r>
      <w:r w:rsidRPr="00404ECB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 состоянию на 01.10.2021 года просроченная задолженность по заработной плате отсутствует.</w:t>
      </w:r>
    </w:p>
    <w:p w:rsidR="0026504A" w:rsidRDefault="0026504A" w:rsidP="00C278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36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Процент охвата расходов бюджета Округа всеми видами целевых программ по итогам 9 месяцев 2021 года  составил  99,2 % </w:t>
      </w:r>
      <w:r w:rsidRPr="00D836B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(3868284,4 тыс. рублей</w:t>
      </w:r>
      <w:r w:rsidRPr="00D836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при  плане  99,1 % </w:t>
      </w:r>
      <w:r w:rsidRPr="00D836B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(5702089,5 тыс. рублей</w:t>
      </w:r>
      <w:r w:rsidRPr="00D836B1">
        <w:rPr>
          <w:rFonts w:ascii="Times New Roman" w:eastAsia="Times New Roman" w:hAnsi="Times New Roman" w:cs="Times New Roman"/>
          <w:sz w:val="26"/>
          <w:szCs w:val="26"/>
          <w:lang w:eastAsia="ru-RU"/>
        </w:rPr>
        <w:t>). Исполнение от плановых показателей составило 67,8 %.</w:t>
      </w:r>
      <w:r w:rsidRPr="0002650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9415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них, в рамках реализации национальных проектов за 9 месяцев 2021 года проведены расходы на сумму 186303,4 тыс. рублей </w:t>
      </w:r>
      <w:r w:rsidRPr="0094158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(при плане 218641,8 тыс. рублей). </w:t>
      </w:r>
      <w:r w:rsidRPr="00941589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Исполнение составило 85,2%.</w:t>
      </w:r>
    </w:p>
    <w:p w:rsidR="0026504A" w:rsidRPr="00AB7579" w:rsidRDefault="0026504A" w:rsidP="00265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757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состоянию на 01.10.2021 года муниципальный долг отсутствует. Гарантии и поручительства за 9 месяцев 2021 года не предоставлялись.</w:t>
      </w:r>
    </w:p>
    <w:p w:rsidR="00C2784D" w:rsidRPr="001F22BB" w:rsidRDefault="001F22BB" w:rsidP="00C278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0B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непростых финансовых условиях особое внимание уделяется </w:t>
      </w:r>
      <w:r w:rsidR="00C2784D" w:rsidRPr="001F22B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 </w:t>
      </w:r>
      <w:r w:rsidR="00C2784D" w:rsidRPr="001F22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эффективного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использования бюджетных средств.</w:t>
      </w:r>
      <w:r w:rsidR="00C2784D" w:rsidRPr="001F22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C2784D" w:rsidRPr="001F22BB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роводи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тся</w:t>
      </w:r>
      <w:r w:rsidR="00C2784D" w:rsidRPr="001F22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работа:</w:t>
      </w:r>
    </w:p>
    <w:p w:rsidR="00DA10EF" w:rsidRPr="00941589" w:rsidRDefault="00DA10EF" w:rsidP="00DA10EF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1589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обеспечению исполнения защищенных статей бюджета;</w:t>
      </w:r>
    </w:p>
    <w:p w:rsidR="00DA10EF" w:rsidRPr="00941589" w:rsidRDefault="00DA10EF" w:rsidP="00DA10EF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1589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осуществлению контроля выполнения индикативных показателей средней заработной платы отдельных категорий работников бюджетной сферы, установленных Указами Президента и Постановлением Правительства Челябинской области, обеспечению доведения заработной платы до минимального размера оплаты труда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;</w:t>
      </w:r>
    </w:p>
    <w:p w:rsidR="00DA10EF" w:rsidRDefault="00DA10EF" w:rsidP="00DA10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9415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 проведению мониторинга кредиторской задолженности и основных показателей бюджета Округа </w:t>
      </w:r>
      <w:r w:rsidRPr="0094158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(результат исполнения – отсутствие на 01.10.2021 года просроченной кредиторской задолженности)</w:t>
      </w:r>
      <w:r w:rsidR="00F6370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</w:p>
    <w:p w:rsidR="00C3642D" w:rsidRDefault="00E67C30" w:rsidP="00C278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Реализация Плана мероприятий по росту доходного потенциала и повышению эффективности расходов бюджета Миасского городского округа</w:t>
      </w:r>
      <w:r w:rsidR="00C3642D" w:rsidRPr="00EF0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позво</w:t>
      </w:r>
      <w:r w:rsidR="00BB1CF1">
        <w:rPr>
          <w:rFonts w:ascii="Times New Roman" w:eastAsia="Times New Roman" w:hAnsi="Times New Roman" w:cs="Times New Roman"/>
          <w:sz w:val="26"/>
          <w:szCs w:val="26"/>
          <w:lang w:eastAsia="ru-RU"/>
        </w:rPr>
        <w:t>лила</w:t>
      </w:r>
      <w:r w:rsidR="00C3642D" w:rsidRPr="00EF0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обеспечить наличие собственных средств на счете бюджета </w:t>
      </w:r>
      <w:r w:rsidR="000A78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Округа </w:t>
      </w:r>
      <w:r w:rsidR="00C3642D" w:rsidRPr="00EF0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объеме, необходимом для финансового обеспечения расходов,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в свою очередь также снизило</w:t>
      </w:r>
      <w:r w:rsidR="00C3642D" w:rsidRPr="00EF0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потребность </w:t>
      </w:r>
      <w:r w:rsidR="00AD57C8" w:rsidRPr="00EF080E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C3642D" w:rsidRPr="00EF080E">
        <w:rPr>
          <w:rFonts w:ascii="Times New Roman" w:eastAsia="Times New Roman" w:hAnsi="Times New Roman" w:cs="Times New Roman"/>
          <w:sz w:val="26"/>
          <w:szCs w:val="26"/>
          <w:lang w:eastAsia="ru-RU"/>
        </w:rPr>
        <w:t>круга в кредитных ресурсах, привлекаемых для покрытия временных кассовых разрывов.</w:t>
      </w:r>
    </w:p>
    <w:p w:rsidR="008B32FC" w:rsidRPr="008B32FC" w:rsidRDefault="00FD7055" w:rsidP="008B3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Кроме того, прове</w:t>
      </w:r>
      <w:r w:rsidR="008B32FC" w:rsidRPr="008B32FC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C02D76">
        <w:rPr>
          <w:rFonts w:ascii="Times New Roman" w:eastAsia="Times New Roman" w:hAnsi="Times New Roman" w:cs="Times New Roman"/>
          <w:sz w:val="26"/>
          <w:szCs w:val="26"/>
          <w:lang w:eastAsia="ru-RU"/>
        </w:rPr>
        <w:t>ены</w:t>
      </w:r>
      <w:r w:rsidR="008B32FC" w:rsidRPr="008B32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мероприятия по обеспечению открытости и распространению практик инициативного бюджетирования:</w:t>
      </w:r>
    </w:p>
    <w:p w:rsidR="008B32FC" w:rsidRPr="008B32FC" w:rsidRDefault="008B32FC" w:rsidP="008B3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32FC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решением Собрания депутатов Миасского городского округа №7 от 25.12.2020 года утверждено  Положение о реализации инициативных проектов в Миасском городском округе;</w:t>
      </w:r>
    </w:p>
    <w:p w:rsidR="008B32FC" w:rsidRPr="008B32FC" w:rsidRDefault="008B32FC" w:rsidP="008B3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32FC">
        <w:rPr>
          <w:rFonts w:ascii="Times New Roman" w:eastAsia="Times New Roman" w:hAnsi="Times New Roman" w:cs="Times New Roman"/>
          <w:sz w:val="26"/>
          <w:szCs w:val="26"/>
          <w:lang w:eastAsia="ru-RU"/>
        </w:rPr>
        <w:t>- утвержден порядок рассмотрения инициативных проектов, выдвигаемых для получения финансовой поддержки за счет межбюджетных трансфертов из областного бюджета.</w:t>
      </w:r>
    </w:p>
    <w:p w:rsidR="008B32FC" w:rsidRPr="008B32FC" w:rsidRDefault="008B32FC" w:rsidP="008B3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32F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2021 год заявлена реализация 16 инициативных проектов на сумму 55264,7 тыс. рублей.</w:t>
      </w:r>
    </w:p>
    <w:p w:rsidR="00C3642D" w:rsidRPr="00EF080E" w:rsidRDefault="00C3642D" w:rsidP="00C364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целом </w:t>
      </w:r>
      <w:r w:rsidR="00AD57C8" w:rsidRPr="00AE72FD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</w:t>
      </w:r>
      <w:r w:rsidR="00AE72FD" w:rsidRPr="00AE72FD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r w:rsidR="00AD57C8" w:rsidRPr="00AE72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политик</w:t>
      </w:r>
      <w:r w:rsidR="00AE72FD" w:rsidRPr="00AE72F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AD57C8" w:rsidRPr="00AE72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E3A81" w:rsidRPr="00AE72F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нацелен</w:t>
      </w:r>
      <w:r w:rsidR="00AE72FD" w:rsidRPr="00AE72F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9E3A81" w:rsidRPr="00AE72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9E3A81" w:rsidRPr="00EF0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повышение </w:t>
      </w:r>
      <w:r w:rsidRPr="00EF080E">
        <w:rPr>
          <w:rFonts w:ascii="Times New Roman" w:eastAsia="Times New Roman" w:hAnsi="Times New Roman" w:cs="Times New Roman"/>
          <w:sz w:val="26"/>
          <w:szCs w:val="26"/>
          <w:lang w:eastAsia="ru-RU"/>
        </w:rPr>
        <w:t>качеств</w:t>
      </w:r>
      <w:r w:rsidR="009E3A81" w:rsidRPr="00EF080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F0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управления муниципальными финансами </w:t>
      </w:r>
      <w:r w:rsidR="009E3A81" w:rsidRPr="00EF080E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211D4C" w:rsidRPr="00EF080E">
        <w:rPr>
          <w:rFonts w:ascii="Times New Roman" w:eastAsia="Times New Roman" w:hAnsi="Times New Roman" w:cs="Times New Roman"/>
          <w:sz w:val="26"/>
          <w:szCs w:val="26"/>
          <w:lang w:eastAsia="ru-RU"/>
        </w:rPr>
        <w:t>иасского городского округа.</w:t>
      </w:r>
      <w:r w:rsidR="009E3A81" w:rsidRPr="00EF0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C3642D" w:rsidRDefault="00C3642D" w:rsidP="001852B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5E34B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Основные направления бюджетной политики на предстоящий период</w:t>
      </w:r>
    </w:p>
    <w:p w:rsidR="00FD7055" w:rsidRDefault="0094795E" w:rsidP="008F0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предстоящий  период 2022 – 2024 годы </w:t>
      </w:r>
      <w:r w:rsidR="0005728A">
        <w:rPr>
          <w:rFonts w:ascii="Times New Roman" w:eastAsia="Times New Roman" w:hAnsi="Times New Roman" w:cs="Times New Roman"/>
          <w:sz w:val="26"/>
          <w:szCs w:val="26"/>
          <w:lang w:eastAsia="ru-RU"/>
        </w:rPr>
        <w:t>базовыми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задачами в рамках достижения цели бюджетной политики являются:</w:t>
      </w:r>
    </w:p>
    <w:p w:rsidR="0094795E" w:rsidRDefault="0094795E" w:rsidP="008F0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создание необходимых условий для реализации масштабных инфраструктурных проектов развития в транспортной, инженерной и социальных сферах, направленных на повышение качества жизни жителей Миасского городского округа, а также повышение инвестиционной привлекательности Округа;</w:t>
      </w:r>
    </w:p>
    <w:p w:rsidR="0094795E" w:rsidRDefault="0094795E" w:rsidP="008F0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дальнейшее развитие образовательной и спортивной инфраструктуры, в том числе создание необходимых условий для реализации частных инициатив, направленных на создание спортивной инфраструктуры;</w:t>
      </w:r>
    </w:p>
    <w:p w:rsidR="0094795E" w:rsidRDefault="0094795E" w:rsidP="008F0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вовлечение более широкого круга заинтересованных граждан, участвующих в решении вопросов благоустройства и создания комфортной городской среды с увеличение</w:t>
      </w:r>
      <w:r w:rsidR="00B361A4">
        <w:rPr>
          <w:rFonts w:ascii="Times New Roman" w:eastAsia="Times New Roman" w:hAnsi="Times New Roman" w:cs="Times New Roman"/>
          <w:sz w:val="26"/>
          <w:szCs w:val="26"/>
          <w:lang w:eastAsia="ru-RU"/>
        </w:rPr>
        <w:t>м объемов финансирования;</w:t>
      </w:r>
    </w:p>
    <w:p w:rsidR="00B361A4" w:rsidRDefault="00B361A4" w:rsidP="008F0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взаимодействие  с региональными органами исполнительной власти в целях привлечения максимально возможного объема областных средств, в том числе в рамках реализации мероприятий государственных программ;</w:t>
      </w:r>
    </w:p>
    <w:p w:rsidR="00B361A4" w:rsidRDefault="00B361A4" w:rsidP="008F0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повышение эффективности административно-управленческой деятельности органов местного самоуправления Миасского городского округа</w:t>
      </w:r>
      <w:r w:rsidR="00FA3F0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A3F03" w:rsidRPr="000C3BA9" w:rsidRDefault="00FA3F03" w:rsidP="008F0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мероприятий, направленных на улучшение качества и доступности на</w:t>
      </w:r>
      <w:r w:rsidR="00AE72FD">
        <w:rPr>
          <w:rFonts w:ascii="Times New Roman" w:eastAsia="Times New Roman" w:hAnsi="Times New Roman" w:cs="Times New Roman"/>
          <w:sz w:val="26"/>
          <w:szCs w:val="26"/>
          <w:lang w:eastAsia="ru-RU"/>
        </w:rPr>
        <w:t>чального и среднего образования;</w:t>
      </w:r>
    </w:p>
    <w:p w:rsidR="00654076" w:rsidRPr="00AE72FD" w:rsidRDefault="00DA648A" w:rsidP="001B399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E72FD">
        <w:rPr>
          <w:rFonts w:ascii="Times New Roman" w:hAnsi="Times New Roman"/>
          <w:sz w:val="26"/>
          <w:szCs w:val="26"/>
        </w:rPr>
        <w:t xml:space="preserve">обеспечение открытости бюджетного процесса и вовлечение в него граждан, проживающих на территории Округа, в том числе путем развития инициативного бюджетирования на территории </w:t>
      </w:r>
      <w:r w:rsidR="00AE72FD">
        <w:rPr>
          <w:rFonts w:ascii="Times New Roman" w:hAnsi="Times New Roman"/>
          <w:sz w:val="26"/>
          <w:szCs w:val="26"/>
        </w:rPr>
        <w:t xml:space="preserve">Миасского </w:t>
      </w:r>
      <w:r w:rsidRPr="00AE72FD">
        <w:rPr>
          <w:rFonts w:ascii="Times New Roman" w:hAnsi="Times New Roman"/>
          <w:sz w:val="26"/>
          <w:szCs w:val="26"/>
        </w:rPr>
        <w:t>городского округа</w:t>
      </w:r>
      <w:r w:rsidR="00654076" w:rsidRPr="00AE72FD">
        <w:rPr>
          <w:rFonts w:ascii="Times New Roman" w:hAnsi="Times New Roman"/>
          <w:sz w:val="26"/>
          <w:szCs w:val="26"/>
        </w:rPr>
        <w:t>.</w:t>
      </w:r>
    </w:p>
    <w:p w:rsidR="00C3642D" w:rsidRPr="008F276D" w:rsidRDefault="00C3642D" w:rsidP="001428E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E72F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Основные подходы к планированию бюджетных</w:t>
      </w:r>
      <w:r w:rsidRPr="008F276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ассигнований и </w:t>
      </w:r>
    </w:p>
    <w:p w:rsidR="00C3642D" w:rsidRPr="00081C7C" w:rsidRDefault="00C3642D" w:rsidP="001428E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081C7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приоритеты бюджетных расходов</w:t>
      </w:r>
    </w:p>
    <w:p w:rsidR="002E1882" w:rsidRDefault="00875D53" w:rsidP="002E188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19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F02D3" w:rsidRPr="008F02D3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и в предыдущие годы, расходная часть местного бюджета сохранит свою социальную направленность.</w:t>
      </w:r>
      <w:r w:rsidR="008F02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3642D" w:rsidRDefault="002E1882" w:rsidP="002E188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</w:t>
      </w:r>
      <w:r w:rsidR="00C3642D" w:rsidRPr="00875D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собенности формирования расходной части  бюджета Миасского городского округа </w:t>
      </w:r>
      <w:r w:rsidR="00BB4BEC" w:rsidRPr="00875D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420743" w:rsidRPr="00875D53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8B32F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20743" w:rsidRPr="00875D53">
        <w:rPr>
          <w:rFonts w:ascii="Times New Roman" w:eastAsia="Times New Roman" w:hAnsi="Times New Roman" w:cs="Times New Roman"/>
          <w:sz w:val="26"/>
          <w:szCs w:val="26"/>
          <w:lang w:eastAsia="ru-RU"/>
        </w:rPr>
        <w:t>-202</w:t>
      </w:r>
      <w:r w:rsidR="008B32F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C3642D" w:rsidRPr="00875D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 обусловлены</w:t>
      </w:r>
      <w:r w:rsidR="007E57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E2D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5786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необходимостью</w:t>
      </w:r>
      <w:r w:rsidR="00C3642D" w:rsidRPr="00875D5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7E5786" w:rsidRPr="00875D53" w:rsidRDefault="00205622" w:rsidP="002E188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E5786">
        <w:rPr>
          <w:rFonts w:ascii="Times New Roman" w:eastAsia="Times New Roman" w:hAnsi="Times New Roman" w:cs="Times New Roman"/>
          <w:sz w:val="26"/>
          <w:szCs w:val="26"/>
          <w:lang w:eastAsia="ru-RU"/>
        </w:rPr>
        <w:t>1) приоритизации расходов бюджета Миасского городского округа  с учетом прогнозируемой экономической ситуации</w:t>
      </w:r>
      <w:r w:rsidR="00EE2D2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7E57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E2D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12B29" w:rsidRPr="00875D53" w:rsidRDefault="00EE2D26" w:rsidP="00C364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2) реализации</w:t>
      </w:r>
      <w:r w:rsidR="00D12B29" w:rsidRPr="00875D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мероприятий, предусмотренных Указом Президента Российской Федерации от 07.05.2018 года № 204 «О национальных целях и стратегических задачах развития Российской Федерации на период до 2024 года</w:t>
      </w:r>
      <w:r w:rsidR="00163B9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D12B29" w:rsidRPr="00875D5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3642D" w:rsidRPr="00EE2D26" w:rsidRDefault="00EE2D26" w:rsidP="00C364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2D2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3642D" w:rsidRPr="00EE2D26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3642D" w:rsidRPr="00EE2D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соблюдения </w:t>
      </w:r>
      <w:r w:rsidR="00163B96" w:rsidRPr="00EE2D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требований, </w:t>
      </w:r>
      <w:r w:rsidR="00C3642D" w:rsidRPr="00EE2D26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установленных в рамках соглашений с Минфином Челябинской области</w:t>
      </w:r>
      <w:r w:rsidR="00163B96" w:rsidRPr="00EE2D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мерах по социально-экономическому развитию и </w:t>
      </w:r>
      <w:r w:rsidR="00163B96" w:rsidRPr="00EE2D2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оздоровлению муниципальных финансов Миасского городского округа Челябинской области»</w:t>
      </w:r>
      <w:r w:rsidR="00C3642D" w:rsidRPr="00EE2D2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3642D" w:rsidRPr="00875D53" w:rsidRDefault="00856312" w:rsidP="00C364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EE2D26">
        <w:rPr>
          <w:rFonts w:ascii="Times New Roman" w:eastAsia="Times New Roman" w:hAnsi="Times New Roman" w:cs="Times New Roman"/>
          <w:sz w:val="26"/>
          <w:szCs w:val="26"/>
          <w:lang w:eastAsia="ru-RU"/>
        </w:rPr>
        <w:t>) сохранения</w:t>
      </w:r>
      <w:r w:rsidR="00C3642D" w:rsidRPr="00EE2D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режима экономии </w:t>
      </w:r>
      <w:r w:rsidR="00EE2D26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бюджетных средств и продолжения</w:t>
      </w:r>
      <w:r w:rsidR="00C3642D" w:rsidRPr="00EE2D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работы по оптимизации не первоочередных расходов;</w:t>
      </w:r>
    </w:p>
    <w:p w:rsidR="00C3642D" w:rsidRDefault="00856312" w:rsidP="00C364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3642D" w:rsidRPr="00875D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8036E3" w:rsidRPr="00875D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сокращения и </w:t>
      </w:r>
      <w:r w:rsidR="009E3A81" w:rsidRPr="00875D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поэтапного </w:t>
      </w:r>
      <w:r w:rsidR="008036E3" w:rsidRPr="00875D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исключения </w:t>
      </w:r>
      <w:r w:rsidR="00C3642D" w:rsidRPr="00875D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расходных обязательств Миасского городского округа, не связанных с решением вопросов, отнесенных </w:t>
      </w:r>
      <w:hyperlink r:id="rId9" w:history="1">
        <w:r w:rsidR="00C3642D" w:rsidRPr="00875D5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Конституцией</w:t>
        </w:r>
      </w:hyperlink>
      <w:r w:rsidR="00C3642D" w:rsidRPr="00875D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 и федеральными законами к полномочиям органов местного самоуправления Российской Федерации, недопущение</w:t>
      </w:r>
      <w:r w:rsidR="00432091" w:rsidRPr="00875D53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C3642D" w:rsidRPr="00875D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установления указанных расходных обязательств;</w:t>
      </w:r>
    </w:p>
    <w:p w:rsidR="00B02994" w:rsidRPr="00875D53" w:rsidRDefault="00856312" w:rsidP="00C364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B02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B02994" w:rsidRPr="00B02994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учета мнения граждан (путем проведения открытого голосования или конкурсного отбора) на реализацию мероприятий по благоустройству городской среды, проведение культурных и спортивных мероприятий, обустройство объектов социальной инфраструктуры и прилегающих к ним территорий, и обеспечения направления на  осуществление этих мероприятий с 2023 года не менее пяти процентов расходов бюджета</w:t>
      </w:r>
      <w:r w:rsidR="00B02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Округа</w:t>
      </w:r>
      <w:r w:rsidR="00B02994" w:rsidRPr="00B02994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первую очередь по вышеуказанным направлениям расходов;</w:t>
      </w:r>
    </w:p>
    <w:p w:rsidR="00C3642D" w:rsidRPr="00875D53" w:rsidRDefault="00856312" w:rsidP="00C364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EE2D26">
        <w:rPr>
          <w:rFonts w:ascii="Times New Roman" w:eastAsia="Times New Roman" w:hAnsi="Times New Roman" w:cs="Times New Roman"/>
          <w:sz w:val="26"/>
          <w:szCs w:val="26"/>
          <w:lang w:eastAsia="ru-RU"/>
        </w:rPr>
        <w:t>) уточнения</w:t>
      </w:r>
      <w:r w:rsidR="00C3642D" w:rsidRPr="00875D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объема бюджетных ассигнований с учетом:</w:t>
      </w:r>
    </w:p>
    <w:p w:rsidR="00432091" w:rsidRPr="00875D53" w:rsidRDefault="00170D26" w:rsidP="00C662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5D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432091" w:rsidRPr="00875D53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увеличения фондов оплаты труда работников организаций бюджетной сферы Округа</w:t>
      </w:r>
      <w:r w:rsidR="003729F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32091" w:rsidRPr="00875D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целях сохранения достигнутых целевых показателей, определенных Указами Президента</w:t>
      </w:r>
      <w:r w:rsidR="00163B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 2012 года</w:t>
      </w:r>
      <w:r w:rsidR="00432091" w:rsidRPr="00875D5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70D26" w:rsidRPr="00875D53" w:rsidRDefault="00170D26" w:rsidP="00C662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5D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увеличения фондов оплаты труда работникам органов местного самоуправления и муниципальных учреждений </w:t>
      </w:r>
      <w:r w:rsidR="00266424" w:rsidRPr="00875D53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повышения окладов с 01.</w:t>
      </w:r>
      <w:r w:rsidR="00163B96">
        <w:rPr>
          <w:rFonts w:ascii="Times New Roman" w:eastAsia="Times New Roman" w:hAnsi="Times New Roman" w:cs="Times New Roman"/>
          <w:sz w:val="26"/>
          <w:szCs w:val="26"/>
          <w:lang w:eastAsia="ru-RU"/>
        </w:rPr>
        <w:t>10.202</w:t>
      </w:r>
      <w:r w:rsidR="008F02D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63B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66424" w:rsidRPr="00875D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на </w:t>
      </w:r>
      <w:r w:rsidR="008F02D3">
        <w:rPr>
          <w:rFonts w:ascii="Times New Roman" w:eastAsia="Times New Roman" w:hAnsi="Times New Roman" w:cs="Times New Roman"/>
          <w:sz w:val="26"/>
          <w:szCs w:val="26"/>
          <w:lang w:eastAsia="ru-RU"/>
        </w:rPr>
        <w:t>5,2</w:t>
      </w:r>
      <w:r w:rsidR="00266424" w:rsidRPr="00875D53">
        <w:rPr>
          <w:rFonts w:ascii="Times New Roman" w:eastAsia="Times New Roman" w:hAnsi="Times New Roman" w:cs="Times New Roman"/>
          <w:sz w:val="26"/>
          <w:szCs w:val="26"/>
          <w:lang w:eastAsia="ru-RU"/>
        </w:rPr>
        <w:t>%;</w:t>
      </w:r>
    </w:p>
    <w:p w:rsidR="00432091" w:rsidRPr="00875D53" w:rsidRDefault="00432091" w:rsidP="00C662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5D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86064C" w:rsidRPr="00875D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установления минимального размера оплаты труда на основе принятых изменений в федеральное законодательство с 1 января 20</w:t>
      </w:r>
      <w:r w:rsidR="00DF67F4" w:rsidRPr="00875D5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F02D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6064C" w:rsidRPr="00875D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163B9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86064C" w:rsidRPr="00875D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3642D" w:rsidRPr="00875D53" w:rsidRDefault="00432091" w:rsidP="00C66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5D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3642D" w:rsidRPr="00875D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индексации размеров социальных выплат с учетом уровня инфляции и роста жилищно-коммунальных тарифов в случаях, напрямую предусмотренных </w:t>
      </w:r>
      <w:r w:rsidR="00FA0D96" w:rsidRPr="00875D53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нормативно-правовыми актами</w:t>
      </w:r>
      <w:r w:rsidR="00C3642D" w:rsidRPr="00875D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Челябинской области и Миасского городского округа;</w:t>
      </w:r>
    </w:p>
    <w:p w:rsidR="00C3642D" w:rsidRDefault="00581A0D" w:rsidP="00C662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5D53">
        <w:rPr>
          <w:rFonts w:ascii="Times New Roman" w:eastAsia="Calibri" w:hAnsi="Times New Roman" w:cs="Times New Roman"/>
          <w:color w:val="000000"/>
          <w:sz w:val="26"/>
          <w:szCs w:val="26"/>
        </w:rPr>
        <w:t>- увеличения бюджетных ассигнований в связи с принятием в текущем году расходных обязательств, действие которых распространяется на планируемый период</w:t>
      </w:r>
      <w:r w:rsidRPr="00875D5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81969" w:rsidRPr="00875D53" w:rsidRDefault="00C81969" w:rsidP="00C662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C81969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7E57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обязательств</w:t>
      </w:r>
      <w:r w:rsidRPr="00C81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обеспечению контрактов</w:t>
      </w:r>
      <w:r w:rsidR="007E578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81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заключенных в 2021 году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81A0D" w:rsidRPr="00875D53" w:rsidRDefault="00581A0D" w:rsidP="00C6625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75D5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- </w:t>
      </w:r>
      <w:r w:rsidRPr="00875D53">
        <w:rPr>
          <w:rFonts w:ascii="Times New Roman" w:eastAsia="Calibri" w:hAnsi="Times New Roman" w:cs="Times New Roman"/>
          <w:color w:val="000000"/>
          <w:sz w:val="26"/>
          <w:szCs w:val="26"/>
        </w:rPr>
        <w:t>уменьшения объемов бюджетных ассигнований по расходным обязательствам ограниченного срока действия.</w:t>
      </w:r>
    </w:p>
    <w:p w:rsidR="00B02994" w:rsidRDefault="00017053" w:rsidP="00C364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705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определении структуры и объемов бюджетных ассигнований сохраняется курс на преемственность приоритетов бюджетных расходов.</w:t>
      </w:r>
    </w:p>
    <w:p w:rsidR="00B02994" w:rsidRPr="006A40FE" w:rsidRDefault="00B02994" w:rsidP="00C81969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6A40F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Бюджетная политика в сфере образования.</w:t>
      </w:r>
    </w:p>
    <w:p w:rsidR="00B02994" w:rsidRPr="00B02994" w:rsidRDefault="00B02994" w:rsidP="00B02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994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предстоящей среднесрочной перспективе в числе приоритетных продолжится реализация мероприятий, направленных на обеспечение равных возможностей для получения качественных образовательных услуг, а также дальнейшего развития инфраструктуры общеобразовательных и дошкольных учреждений.</w:t>
      </w:r>
    </w:p>
    <w:p w:rsidR="0040459E" w:rsidRDefault="00B02994" w:rsidP="00B02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299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Дополнительные ресурсы сконцентрированы на таких направлениях, как</w:t>
      </w:r>
      <w:r w:rsidR="0040459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050D06" w:rsidRDefault="00050D06" w:rsidP="00AE72F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72FD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выкуп школы, развитие системы дополнительного образования детей, что позволит сократить долю второй смены  и обеспечить общую доступность мест;</w:t>
      </w:r>
    </w:p>
    <w:p w:rsidR="00B02994" w:rsidRDefault="0040459E" w:rsidP="004045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40459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дополнительных мест в общеобразовательных организациях</w:t>
      </w:r>
      <w:r w:rsidR="00A75B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A75B65" w:rsidRPr="00A75B65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дошкольных образовательных организациях</w:t>
      </w:r>
      <w:r w:rsidRPr="004045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5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Округа </w:t>
      </w:r>
      <w:r w:rsidRPr="0040459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ростом числа обучающихся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0459E" w:rsidRDefault="0040459E" w:rsidP="00404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создания условий для </w:t>
      </w:r>
      <w:r w:rsidR="00A75B65">
        <w:rPr>
          <w:rFonts w:ascii="Times New Roman" w:hAnsi="Times New Roman" w:cs="Times New Roman"/>
          <w:sz w:val="26"/>
          <w:szCs w:val="26"/>
        </w:rPr>
        <w:t xml:space="preserve">осуществления </w:t>
      </w:r>
      <w:r>
        <w:rPr>
          <w:rFonts w:ascii="Times New Roman" w:hAnsi="Times New Roman" w:cs="Times New Roman"/>
          <w:sz w:val="26"/>
          <w:szCs w:val="26"/>
        </w:rPr>
        <w:t xml:space="preserve">учебного процесса, включая </w:t>
      </w:r>
      <w:r w:rsidR="00A75B65">
        <w:rPr>
          <w:rFonts w:ascii="Times New Roman" w:hAnsi="Times New Roman" w:cs="Times New Roman"/>
          <w:sz w:val="26"/>
          <w:szCs w:val="26"/>
        </w:rPr>
        <w:t xml:space="preserve">проведение </w:t>
      </w:r>
      <w:r>
        <w:rPr>
          <w:rFonts w:ascii="Times New Roman" w:hAnsi="Times New Roman" w:cs="Times New Roman"/>
          <w:sz w:val="26"/>
          <w:szCs w:val="26"/>
        </w:rPr>
        <w:t>ремонтов муниципальных общеобразовательных</w:t>
      </w:r>
      <w:r w:rsidR="00A75B65">
        <w:rPr>
          <w:rFonts w:ascii="Times New Roman" w:hAnsi="Times New Roman" w:cs="Times New Roman"/>
          <w:sz w:val="26"/>
          <w:szCs w:val="26"/>
        </w:rPr>
        <w:t xml:space="preserve"> и дошкольных образовательных</w:t>
      </w:r>
      <w:r>
        <w:rPr>
          <w:rFonts w:ascii="Times New Roman" w:hAnsi="Times New Roman" w:cs="Times New Roman"/>
          <w:sz w:val="26"/>
          <w:szCs w:val="26"/>
        </w:rPr>
        <w:t xml:space="preserve"> организаций</w:t>
      </w:r>
      <w:r w:rsidR="00A75B65">
        <w:rPr>
          <w:rFonts w:ascii="Times New Roman" w:hAnsi="Times New Roman" w:cs="Times New Roman"/>
          <w:sz w:val="26"/>
          <w:szCs w:val="26"/>
        </w:rPr>
        <w:t xml:space="preserve">, а так же </w:t>
      </w:r>
      <w:r>
        <w:rPr>
          <w:rFonts w:ascii="Times New Roman" w:hAnsi="Times New Roman" w:cs="Times New Roman"/>
          <w:sz w:val="26"/>
          <w:szCs w:val="26"/>
        </w:rPr>
        <w:t xml:space="preserve"> обновление оборудования;</w:t>
      </w:r>
    </w:p>
    <w:p w:rsidR="0040459E" w:rsidRDefault="0040459E" w:rsidP="00404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обеспечение</w:t>
      </w:r>
      <w:r w:rsidR="00A75B65">
        <w:rPr>
          <w:rFonts w:ascii="Times New Roman" w:hAnsi="Times New Roman" w:cs="Times New Roman"/>
          <w:sz w:val="26"/>
          <w:szCs w:val="26"/>
        </w:rPr>
        <w:t xml:space="preserve"> молоком и</w:t>
      </w:r>
      <w:r>
        <w:rPr>
          <w:rFonts w:ascii="Times New Roman" w:hAnsi="Times New Roman" w:cs="Times New Roman"/>
          <w:sz w:val="26"/>
          <w:szCs w:val="26"/>
        </w:rPr>
        <w:t xml:space="preserve"> бесплатн</w:t>
      </w:r>
      <w:r w:rsidR="00A75B65">
        <w:rPr>
          <w:rFonts w:ascii="Times New Roman" w:hAnsi="Times New Roman" w:cs="Times New Roman"/>
          <w:sz w:val="26"/>
          <w:szCs w:val="26"/>
        </w:rPr>
        <w:t>ым</w:t>
      </w:r>
      <w:r>
        <w:rPr>
          <w:rFonts w:ascii="Times New Roman" w:hAnsi="Times New Roman" w:cs="Times New Roman"/>
          <w:sz w:val="26"/>
          <w:szCs w:val="26"/>
        </w:rPr>
        <w:t xml:space="preserve"> горяч</w:t>
      </w:r>
      <w:r w:rsidR="00A75B65">
        <w:rPr>
          <w:rFonts w:ascii="Times New Roman" w:hAnsi="Times New Roman" w:cs="Times New Roman"/>
          <w:sz w:val="26"/>
          <w:szCs w:val="26"/>
        </w:rPr>
        <w:t>им</w:t>
      </w:r>
      <w:r>
        <w:rPr>
          <w:rFonts w:ascii="Times New Roman" w:hAnsi="Times New Roman" w:cs="Times New Roman"/>
          <w:sz w:val="26"/>
          <w:szCs w:val="26"/>
        </w:rPr>
        <w:t xml:space="preserve"> питани</w:t>
      </w:r>
      <w:r w:rsidR="00A75B65">
        <w:rPr>
          <w:rFonts w:ascii="Times New Roman" w:hAnsi="Times New Roman" w:cs="Times New Roman"/>
          <w:sz w:val="26"/>
          <w:szCs w:val="26"/>
        </w:rPr>
        <w:t>ем</w:t>
      </w:r>
      <w:r>
        <w:rPr>
          <w:rFonts w:ascii="Times New Roman" w:hAnsi="Times New Roman" w:cs="Times New Roman"/>
          <w:sz w:val="26"/>
          <w:szCs w:val="26"/>
        </w:rPr>
        <w:t xml:space="preserve"> обучающихся, получающих начальное общее образование в муниципальных общеобразовательных организациях;</w:t>
      </w:r>
    </w:p>
    <w:p w:rsidR="0040459E" w:rsidRDefault="00A75B65" w:rsidP="004045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A75B6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организаций отдыха и оздоровления детей, увеличение охвата детей, получающих услуги этих организаций</w:t>
      </w:r>
      <w:r w:rsidR="00B5666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3500E" w:rsidRDefault="0003500E" w:rsidP="00C81969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00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Бюджетная политика в сфере социальной поддержки населения.</w:t>
      </w:r>
      <w:r w:rsidRPr="00035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3500E" w:rsidRPr="0003500E" w:rsidRDefault="0003500E" w:rsidP="000350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Сохранение социальной направленности бюджета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Миасского городского округа </w:t>
      </w:r>
      <w:r w:rsidRPr="00035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предстоящем периоде одна из ключевых задач бюджетной политики. </w:t>
      </w:r>
    </w:p>
    <w:p w:rsidR="0003500E" w:rsidRPr="0003500E" w:rsidRDefault="0003500E" w:rsidP="000350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 ранее введенные </w:t>
      </w:r>
      <w:r w:rsidR="00255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Округе </w:t>
      </w:r>
      <w:r w:rsidRPr="0003500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меры социальной поддержки граждан сохраняются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продолжится работа по</w:t>
      </w:r>
      <w:r w:rsidR="00BE4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E4D43" w:rsidRPr="00BE4D43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дальнейш</w:t>
      </w:r>
      <w:r w:rsidR="00BE4D43">
        <w:rPr>
          <w:rFonts w:ascii="Times New Roman" w:eastAsia="Times New Roman" w:hAnsi="Times New Roman" w:cs="Times New Roman"/>
          <w:sz w:val="26"/>
          <w:szCs w:val="26"/>
          <w:lang w:eastAsia="ru-RU"/>
        </w:rPr>
        <w:t>ему</w:t>
      </w:r>
      <w:r w:rsidR="00BE4D43" w:rsidRPr="00BE4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повышени</w:t>
      </w:r>
      <w:r w:rsidR="00BE4D43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BE4D43" w:rsidRPr="00BE4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эффективности и качества</w:t>
      </w:r>
      <w:r w:rsidR="00BE4D4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E4D43" w:rsidRPr="00BE4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предоставляемых </w:t>
      </w:r>
      <w:r w:rsidR="00D577C5">
        <w:rPr>
          <w:rFonts w:ascii="Times New Roman" w:eastAsia="Times New Roman" w:hAnsi="Times New Roman" w:cs="Times New Roman"/>
          <w:sz w:val="26"/>
          <w:szCs w:val="26"/>
          <w:lang w:eastAsia="ru-RU"/>
        </w:rPr>
        <w:t>жителям Миасского городского округа</w:t>
      </w:r>
      <w:r w:rsidR="00BE4D43" w:rsidRPr="00BE4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социальных услуг</w:t>
      </w:r>
      <w:r w:rsidR="00BE4D4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035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Дополнительно к этому, сохраняется механизм индексации отдельных мер социальной поддержки по социальным выплатам в порядке и размерах, определенных нормативными правовыми актами</w:t>
      </w:r>
      <w:r w:rsidR="00D5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Федерации, Челябинской области и Миасского городского округа</w:t>
      </w:r>
      <w:r w:rsidRPr="00035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BE4D43" w:rsidRDefault="0003500E" w:rsidP="000350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00E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Кроме того,</w:t>
      </w:r>
      <w:r w:rsidR="00D57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Округе</w:t>
      </w:r>
      <w:r w:rsidRPr="00035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продолжится реализация проектов по поддержке социально</w:t>
      </w:r>
      <w:r w:rsidR="00BE4D4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03500E">
        <w:rPr>
          <w:rFonts w:ascii="Times New Roman" w:eastAsia="Times New Roman" w:hAnsi="Times New Roman" w:cs="Times New Roman"/>
          <w:sz w:val="26"/>
          <w:szCs w:val="26"/>
          <w:lang w:eastAsia="ru-RU"/>
        </w:rPr>
        <w:t>ориентированных некоммерческих организаций</w:t>
      </w:r>
      <w:r w:rsidR="00D577C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55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3500E" w:rsidRDefault="00BE4D43" w:rsidP="00C81969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BE4D4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Бюджетная политика в сфере физической культуры и спорта.</w:t>
      </w:r>
    </w:p>
    <w:p w:rsidR="00BE4D43" w:rsidRDefault="00BE4D43" w:rsidP="000350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Миасском городском округе п</w:t>
      </w:r>
      <w:r w:rsidRPr="00BE4D43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родолжится реализация мероприятий, направленных на создание необходимых условий для занятий физической культурой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спортом. </w:t>
      </w:r>
      <w:r w:rsidRPr="00BE4D43">
        <w:rPr>
          <w:rFonts w:ascii="Times New Roman" w:eastAsia="Times New Roman" w:hAnsi="Times New Roman" w:cs="Times New Roman"/>
          <w:sz w:val="26"/>
          <w:szCs w:val="26"/>
          <w:lang w:eastAsia="ru-RU"/>
        </w:rPr>
        <w:t>В их числе:</w:t>
      </w:r>
    </w:p>
    <w:p w:rsidR="00BE4D43" w:rsidRPr="00BE4D43" w:rsidRDefault="00BE4D43" w:rsidP="00BE4D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BE4D4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условий для занятий физической культурой и спортом, а также массовым спортом для всех категорий и групп населения</w:t>
      </w:r>
      <w:r w:rsidR="00255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Миасского городского округа</w:t>
      </w:r>
      <w:r w:rsidRPr="00BE4D4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E4D43" w:rsidRPr="00BE4D43" w:rsidRDefault="00BE4D43" w:rsidP="00BE4D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BE4D43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оснащение спортивным инвентарем и спортивно-технологическим оборудованием муниципальных физкультурно-спортивных организаций;</w:t>
      </w:r>
    </w:p>
    <w:p w:rsidR="00BE4D43" w:rsidRPr="00BE4D43" w:rsidRDefault="00BE4D43" w:rsidP="00BE4D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255C51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поддержки</w:t>
      </w:r>
      <w:r w:rsidRPr="00BE4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Федерации;</w:t>
      </w:r>
    </w:p>
    <w:p w:rsidR="00BE4D43" w:rsidRPr="00BE4D43" w:rsidRDefault="00BE4D43" w:rsidP="00BE4D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AE72F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строительство</w:t>
      </w:r>
      <w:r w:rsidRPr="00BE4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577C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255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Округе </w:t>
      </w:r>
      <w:r w:rsidRPr="00BE4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объектов спортивной инфраструктуры, предназначенных для занятий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физической культурой и спортом</w:t>
      </w:r>
      <w:r w:rsidRPr="00BE4D43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целях повышения уровня обеспеченности населения спортивными сооружениями</w:t>
      </w:r>
      <w:r w:rsidR="00AE72F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55C51" w:rsidRDefault="00BE4D43" w:rsidP="00BE4D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BE4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обеспечение доступности оказания услуг физкультурно-спортивными организациями для инвалидов и иных маломобильных групп населения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Миасского городского</w:t>
      </w:r>
      <w:r w:rsidR="00255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округа;</w:t>
      </w:r>
    </w:p>
    <w:p w:rsidR="00BE4D43" w:rsidRDefault="00255C51" w:rsidP="00BE4D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50D0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популяризация занятиями физической культурой и спортом у населения Округа,</w:t>
      </w:r>
      <w:r w:rsidR="00BE4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55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увеличение доли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жителей Округа</w:t>
      </w:r>
      <w:r w:rsidRPr="00255C51">
        <w:rPr>
          <w:rFonts w:ascii="Times New Roman" w:eastAsia="Times New Roman" w:hAnsi="Times New Roman" w:cs="Times New Roman"/>
          <w:sz w:val="26"/>
          <w:szCs w:val="26"/>
          <w:lang w:eastAsia="ru-RU"/>
        </w:rPr>
        <w:t>, систематически занимающихся физической культурой и спортом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E4D43" w:rsidRDefault="00255C51" w:rsidP="00D577C5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255C5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Бюджетная политика в сфере культуры.</w:t>
      </w:r>
    </w:p>
    <w:p w:rsidR="00D458AE" w:rsidRPr="00D458AE" w:rsidRDefault="00D458AE" w:rsidP="00C662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58A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Продолжат внедряться разнообразные формы онлайн-мероприятий в культурной жизни Округа, а также будут проводиться в очном формате крупные мероприятия с соблюдением необходимых эпидемиологических мер.</w:t>
      </w:r>
    </w:p>
    <w:p w:rsidR="00255C51" w:rsidRPr="00255C51" w:rsidRDefault="00D458AE" w:rsidP="00255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Приоритетными также являются:</w:t>
      </w:r>
    </w:p>
    <w:p w:rsidR="00AE72FD" w:rsidRDefault="00255C51" w:rsidP="00255C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62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D458AE" w:rsidRPr="00C6625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поддержка</w:t>
      </w:r>
      <w:r w:rsidR="00AE72FD" w:rsidRPr="00C662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одаренных детей;</w:t>
      </w:r>
      <w:r w:rsidRPr="00C662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55C51" w:rsidRPr="00255C51" w:rsidRDefault="00255C51" w:rsidP="00255C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255C5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реализацию мероприятий по комплектованию книжных фондов муниципальных библиотек</w:t>
      </w:r>
      <w:r w:rsidR="00B56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Округа</w:t>
      </w:r>
      <w:r w:rsidRPr="00255C5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56666" w:rsidRPr="00B56666" w:rsidRDefault="00B56666" w:rsidP="00B566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</w:t>
      </w:r>
      <w:r w:rsidRPr="00B56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укрепление материально-технической базы учреждений культуры и искусства Миасского городского округа;</w:t>
      </w:r>
    </w:p>
    <w:p w:rsidR="00BE4D43" w:rsidRPr="00AE72FD" w:rsidRDefault="00B56666" w:rsidP="00B566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6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проведение </w:t>
      </w:r>
      <w:r w:rsidRPr="00B56666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ремонт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работ</w:t>
      </w:r>
      <w:r w:rsidRPr="00B56666">
        <w:rPr>
          <w:rFonts w:ascii="Times New Roman" w:eastAsia="Times New Roman" w:hAnsi="Times New Roman" w:cs="Times New Roman"/>
          <w:sz w:val="26"/>
          <w:szCs w:val="26"/>
          <w:lang w:eastAsia="ru-RU"/>
        </w:rPr>
        <w:t>, реконструкци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B56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модернизаци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B56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объектов культуры </w:t>
      </w:r>
      <w:r w:rsidRPr="00AE72FD">
        <w:rPr>
          <w:rFonts w:ascii="Times New Roman" w:eastAsia="Times New Roman" w:hAnsi="Times New Roman" w:cs="Times New Roman"/>
          <w:sz w:val="26"/>
          <w:szCs w:val="26"/>
          <w:lang w:eastAsia="ru-RU"/>
        </w:rPr>
        <w:t>и культурного наследия Округа</w:t>
      </w:r>
      <w:r w:rsidR="00255C51" w:rsidRPr="00AE72F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50111" w:rsidRDefault="00150111" w:rsidP="00D577C5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00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Бюджетная политика в сфер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ах </w:t>
      </w:r>
      <w:r w:rsidRPr="0003500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инфраструктурного развития, формирования комфортной городской среды и экологии</w:t>
      </w:r>
      <w:r w:rsidRPr="0003500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  <w:r w:rsidRPr="00035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50111" w:rsidRPr="00150111" w:rsidRDefault="00150111" w:rsidP="00150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01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решении вопросов улучшения качества жизни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жителей Миасского городского округа</w:t>
      </w:r>
      <w:r w:rsidRPr="001501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формирования благоприятного инвестиционного климата, особое внимание уделяется реализации проектов развития инфраструктуры.</w:t>
      </w:r>
    </w:p>
    <w:p w:rsidR="00150111" w:rsidRPr="00150111" w:rsidRDefault="00150111" w:rsidP="00150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0111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предстоящем трехлетнем периоде в числе ключевых приоритетов в этом направлении являются:</w:t>
      </w:r>
    </w:p>
    <w:p w:rsidR="00150111" w:rsidRPr="00150111" w:rsidRDefault="00150111" w:rsidP="00C662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01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программы</w:t>
      </w:r>
      <w:r w:rsidRPr="001501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переселения граждан из ветхоаварийного жилья;</w:t>
      </w:r>
    </w:p>
    <w:p w:rsidR="00150111" w:rsidRPr="00150111" w:rsidRDefault="00150111" w:rsidP="00C662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6255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реализация мероприятий по модернизации объектов коммунальной инфраструктуры Миасского городского округа в целях обеспечения ее круглогодичного бесперебойного функционирования, особенно в период отопительного сезона;</w:t>
      </w:r>
    </w:p>
    <w:p w:rsidR="00150111" w:rsidRPr="00150111" w:rsidRDefault="00150111" w:rsidP="00C662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01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расширение охвата газификацией населенных пунктов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 и</w:t>
      </w:r>
      <w:r w:rsidRPr="001501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повышение доступности к инфраструктуре газового хозяйства;</w:t>
      </w:r>
    </w:p>
    <w:p w:rsidR="00150111" w:rsidRDefault="00150111" w:rsidP="00C662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01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повышение доступности и качества питьевой </w:t>
      </w:r>
      <w:r w:rsidRPr="00C66255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воды (в том числе в рамках реализации муниципальной программы «Чистая вода»);</w:t>
      </w:r>
    </w:p>
    <w:p w:rsidR="00017053" w:rsidRPr="00150111" w:rsidRDefault="00017053" w:rsidP="00C662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01705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повышение эксплуатационной надежности гидротехнических сооружений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Округа</w:t>
      </w:r>
      <w:r w:rsidRPr="000170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путем их приведения к безопасному техническому состоянию</w:t>
      </w:r>
      <w:r w:rsidR="00D458A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50111" w:rsidRPr="00150111" w:rsidRDefault="00150111" w:rsidP="00C662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0111">
        <w:rPr>
          <w:rFonts w:ascii="Times New Roman" w:eastAsia="Times New Roman" w:hAnsi="Times New Roman" w:cs="Times New Roman"/>
          <w:sz w:val="26"/>
          <w:szCs w:val="26"/>
          <w:lang w:eastAsia="ru-RU"/>
        </w:rPr>
        <w:t>- дальнейшее развитие сети автодорог</w:t>
      </w:r>
      <w:r w:rsidR="00B35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7EF" w:rsidRPr="006809C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общего пользования местного значения</w:t>
      </w:r>
      <w:r w:rsidRPr="001501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D458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 ремонта, содержания</w:t>
      </w:r>
      <w:r w:rsidR="00B35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приведения к нормативному состоянию</w:t>
      </w:r>
      <w:r w:rsidRPr="0015011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809CA" w:rsidRDefault="00150111" w:rsidP="00C662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01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6809CA" w:rsidRPr="006809C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</w:t>
      </w:r>
      <w:r w:rsidR="006809CA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6809CA" w:rsidRPr="00680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мероприятий по повышению доступности и безопасности пассажирских перевозок общественным</w:t>
      </w:r>
      <w:r w:rsidR="00680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городским </w:t>
      </w:r>
      <w:r w:rsidR="006809CA" w:rsidRPr="00680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транспортом по муниципальным маршрутам</w:t>
      </w:r>
      <w:r w:rsidR="00680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Миасского городского округа, в том числе продолж</w:t>
      </w:r>
      <w:r w:rsidR="00D577C5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ение</w:t>
      </w:r>
      <w:r w:rsidR="00680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</w:t>
      </w:r>
      <w:r w:rsidR="00D577C5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680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обновлению троллейбусного и автобусного парков;</w:t>
      </w:r>
    </w:p>
    <w:p w:rsidR="00150111" w:rsidRPr="00150111" w:rsidRDefault="00150111" w:rsidP="00C662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0111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продолжение работы по переходу к новой системе обращения с твердыми бытовыми отходами и рекультивации городск</w:t>
      </w:r>
      <w:r w:rsidR="006809CA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1501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свал</w:t>
      </w:r>
      <w:r w:rsidR="006809CA">
        <w:rPr>
          <w:rFonts w:ascii="Times New Roman" w:eastAsia="Times New Roman" w:hAnsi="Times New Roman" w:cs="Times New Roman"/>
          <w:sz w:val="26"/>
          <w:szCs w:val="26"/>
          <w:lang w:eastAsia="ru-RU"/>
        </w:rPr>
        <w:t>ки</w:t>
      </w:r>
      <w:r w:rsidRPr="0015011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50111" w:rsidRDefault="00150111" w:rsidP="00C662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0111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обеспечение комфортной среды в городах и сельских территориях с использованием формы прямого участия жителей в вопросах развития территорий (инициативное бюджетирование, «Активный житель 74»), а также с обязательным учетом интересов людей с ограниченными возможностями здоровья.</w:t>
      </w:r>
    </w:p>
    <w:p w:rsidR="007E5978" w:rsidRDefault="007E5978" w:rsidP="00150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Будет продолжена работа по реализации мероприятий по:</w:t>
      </w:r>
    </w:p>
    <w:p w:rsidR="007E5978" w:rsidRDefault="007E5978" w:rsidP="00150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цифровизации во всех важных отраслях бюджетной сферы;</w:t>
      </w:r>
    </w:p>
    <w:p w:rsidR="007E5978" w:rsidRDefault="007E5978" w:rsidP="00150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повышению антитеррористической безопасности на объектах социальной сферы;</w:t>
      </w:r>
    </w:p>
    <w:p w:rsidR="007E5978" w:rsidRPr="00150111" w:rsidRDefault="007E5978" w:rsidP="00150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созданию благоприятной среды для развит</w:t>
      </w:r>
      <w:r w:rsidR="00AE72F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 малого и среднего предпринимательства.</w:t>
      </w:r>
    </w:p>
    <w:p w:rsidR="00150111" w:rsidRPr="00150111" w:rsidRDefault="00150111" w:rsidP="00150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01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этом финансовое обеспечение реализации всех вышеуказанных приоритетов бюджетных расходов на предстоящий бюджетный период должно осуществляться с привлечением максимально возможного объема федерального </w:t>
      </w:r>
      <w:r w:rsidR="007E59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областного </w:t>
      </w:r>
      <w:r w:rsidRPr="00150111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финансирования.</w:t>
      </w:r>
    </w:p>
    <w:p w:rsidR="00231FEF" w:rsidRPr="00231FEF" w:rsidRDefault="00231FEF" w:rsidP="001852B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231FE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Бюджетная политика в сфере управления муниципальным  долгом</w:t>
      </w:r>
    </w:p>
    <w:p w:rsidR="006D0534" w:rsidRDefault="00231FEF" w:rsidP="00231FE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4F7D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Отдельным направлением бюджетной политики, непосредственно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4F7D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связанным с обеспечением устойчивости бюджетной системы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4F7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образования, является политика в области управления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4F7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муниципальным долгом.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E4F7D" w:rsidRDefault="00231FEF" w:rsidP="00231FE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4F7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Долговая политика Миасского городского округа </w:t>
      </w:r>
      <w:r w:rsidR="001428E0" w:rsidRPr="001428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2022 - 2024 годах </w:t>
      </w:r>
      <w:r w:rsidRPr="001E4F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направлена на </w:t>
      </w:r>
      <w:r w:rsidR="003A69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обеспечение </w:t>
      </w:r>
      <w:r w:rsidR="003A696A" w:rsidRPr="00C662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финансирования дефицита бюджета Миасского городского округа, </w:t>
      </w:r>
      <w:r w:rsidRPr="00C66255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безусловно</w:t>
      </w:r>
      <w:r w:rsidRPr="001E4F7D">
        <w:rPr>
          <w:rFonts w:ascii="Times New Roman" w:eastAsia="Times New Roman" w:hAnsi="Times New Roman" w:cs="Times New Roman"/>
          <w:sz w:val="26"/>
          <w:szCs w:val="26"/>
          <w:lang w:eastAsia="ru-RU"/>
        </w:rPr>
        <w:t>е выполнение обязательств, соблюдение норм и ограничений, установленных Бюджетным кодексом Российской Федерации, и нацелена на достижение показателей долговой нагрузки, позволяющих отнести Округ к группе заемщиков с высоким уровнем долговой устойчивости.</w:t>
      </w:r>
    </w:p>
    <w:p w:rsidR="006D0534" w:rsidRPr="006D0534" w:rsidRDefault="006D0534" w:rsidP="006D05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D0534">
        <w:rPr>
          <w:rFonts w:ascii="Times New Roman" w:hAnsi="Times New Roman" w:cs="Times New Roman"/>
          <w:sz w:val="26"/>
          <w:szCs w:val="26"/>
        </w:rPr>
        <w:t>Основной целью долговой политики на 2022-2024 годы является поддержание уровня долговой устойчивости бюджета Миасского городского округа. Кроме того, целями долговой политики являются:</w:t>
      </w:r>
    </w:p>
    <w:p w:rsidR="006D0534" w:rsidRPr="006D0534" w:rsidRDefault="006D0534" w:rsidP="006D0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0534">
        <w:rPr>
          <w:rFonts w:ascii="Times New Roman" w:hAnsi="Times New Roman" w:cs="Times New Roman"/>
          <w:sz w:val="26"/>
          <w:szCs w:val="26"/>
        </w:rPr>
        <w:t>- не превышение уровня муниципального долга, установленного бюджетным законодательством;</w:t>
      </w:r>
    </w:p>
    <w:p w:rsidR="006D0534" w:rsidRPr="006D0534" w:rsidRDefault="006D0534" w:rsidP="006D0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0534">
        <w:rPr>
          <w:rFonts w:ascii="Times New Roman" w:hAnsi="Times New Roman" w:cs="Times New Roman"/>
          <w:sz w:val="26"/>
          <w:szCs w:val="26"/>
        </w:rPr>
        <w:t>- абсолютное исключение условий для невыполнения долговых обязательств Округа;</w:t>
      </w:r>
    </w:p>
    <w:p w:rsidR="006D0534" w:rsidRPr="006D0534" w:rsidRDefault="006D0534" w:rsidP="006D0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0534">
        <w:rPr>
          <w:rFonts w:ascii="Times New Roman" w:hAnsi="Times New Roman" w:cs="Times New Roman"/>
          <w:sz w:val="26"/>
          <w:szCs w:val="26"/>
        </w:rPr>
        <w:t>- снижение расходов на обслуживание муниципального долга;</w:t>
      </w:r>
    </w:p>
    <w:p w:rsidR="006D0534" w:rsidRPr="006D0534" w:rsidRDefault="006D0534" w:rsidP="006D0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0534">
        <w:rPr>
          <w:rFonts w:ascii="Times New Roman" w:hAnsi="Times New Roman" w:cs="Times New Roman"/>
          <w:sz w:val="26"/>
          <w:szCs w:val="26"/>
        </w:rPr>
        <w:t>- отсутствие муниципального долга.</w:t>
      </w:r>
    </w:p>
    <w:p w:rsidR="00231FEF" w:rsidRPr="001E4F7D" w:rsidRDefault="00231FEF" w:rsidP="00231FE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1FEF" w:rsidRPr="00231FEF" w:rsidRDefault="00231FEF" w:rsidP="00231F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1FEF">
        <w:rPr>
          <w:rFonts w:ascii="Times New Roman" w:eastAsia="Times New Roman" w:hAnsi="Times New Roman" w:cs="Times New Roman"/>
          <w:sz w:val="26"/>
          <w:szCs w:val="26"/>
          <w:lang w:eastAsia="ru-RU"/>
        </w:rPr>
        <w:t>Сформированный на основе изложенных выше основных направлений бюджетной политики проект бюджета Округа на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231FEF">
        <w:rPr>
          <w:rFonts w:ascii="Times New Roman" w:eastAsia="Times New Roman" w:hAnsi="Times New Roman" w:cs="Times New Roman"/>
          <w:sz w:val="26"/>
          <w:szCs w:val="26"/>
          <w:lang w:eastAsia="ru-RU"/>
        </w:rPr>
        <w:t>-202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231F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 должен стать одним из основных  инструментов  экономической  политики,  направленной  на  обеспечение стабильности и сбалансированного развития Миасского городского округа.</w:t>
      </w:r>
    </w:p>
    <w:sectPr w:rsidR="00231FEF" w:rsidRPr="00231FEF" w:rsidSect="00F058C3">
      <w:footerReference w:type="default" r:id="rId10"/>
      <w:pgSz w:w="11906" w:h="16838"/>
      <w:pgMar w:top="851" w:right="680" w:bottom="737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1C9" w:rsidRDefault="00E521C9" w:rsidP="00D85426">
      <w:pPr>
        <w:spacing w:after="0" w:line="240" w:lineRule="auto"/>
      </w:pPr>
      <w:r>
        <w:separator/>
      </w:r>
    </w:p>
  </w:endnote>
  <w:endnote w:type="continuationSeparator" w:id="0">
    <w:p w:rsidR="00E521C9" w:rsidRDefault="00E521C9" w:rsidP="00D85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1473699"/>
      <w:docPartObj>
        <w:docPartGallery w:val="Page Numbers (Bottom of Page)"/>
        <w:docPartUnique/>
      </w:docPartObj>
    </w:sdtPr>
    <w:sdtEndPr/>
    <w:sdtContent>
      <w:p w:rsidR="00E521C9" w:rsidRDefault="00F52850">
        <w:pPr>
          <w:pStyle w:val="a3"/>
          <w:jc w:val="right"/>
        </w:pPr>
        <w:r>
          <w:fldChar w:fldCharType="begin"/>
        </w:r>
        <w:r w:rsidR="00800AC5">
          <w:instrText>PAGE   \* MERGEFORMAT</w:instrText>
        </w:r>
        <w:r>
          <w:fldChar w:fldCharType="separate"/>
        </w:r>
        <w:r w:rsidR="006821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521C9" w:rsidRDefault="00E521C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1C9" w:rsidRDefault="00E521C9" w:rsidP="00D85426">
      <w:pPr>
        <w:spacing w:after="0" w:line="240" w:lineRule="auto"/>
      </w:pPr>
      <w:r>
        <w:separator/>
      </w:r>
    </w:p>
  </w:footnote>
  <w:footnote w:type="continuationSeparator" w:id="0">
    <w:p w:rsidR="00E521C9" w:rsidRDefault="00E521C9" w:rsidP="00D854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341E6"/>
    <w:multiLevelType w:val="hybridMultilevel"/>
    <w:tmpl w:val="AD8A2ECE"/>
    <w:lvl w:ilvl="0" w:tplc="D02E00F2">
      <w:start w:val="1"/>
      <w:numFmt w:val="decimal"/>
      <w:lvlText w:val="%1)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">
    <w:nsid w:val="0F0F5C29"/>
    <w:multiLevelType w:val="hybridMultilevel"/>
    <w:tmpl w:val="D876AE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AD44644"/>
    <w:multiLevelType w:val="hybridMultilevel"/>
    <w:tmpl w:val="FAECBFA4"/>
    <w:lvl w:ilvl="0" w:tplc="55D8BBA4">
      <w:start w:val="1"/>
      <w:numFmt w:val="decimal"/>
      <w:lvlText w:val="%1)"/>
      <w:lvlJc w:val="left"/>
      <w:pPr>
        <w:ind w:left="7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44A54249"/>
    <w:multiLevelType w:val="hybridMultilevel"/>
    <w:tmpl w:val="77FEBA3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4BC04F85"/>
    <w:multiLevelType w:val="hybridMultilevel"/>
    <w:tmpl w:val="E56A98F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783E34CB"/>
    <w:multiLevelType w:val="hybridMultilevel"/>
    <w:tmpl w:val="252EBDE8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642D"/>
    <w:rsid w:val="00000723"/>
    <w:rsid w:val="00000CA3"/>
    <w:rsid w:val="000064DE"/>
    <w:rsid w:val="00007C7F"/>
    <w:rsid w:val="00017053"/>
    <w:rsid w:val="000301FF"/>
    <w:rsid w:val="00031116"/>
    <w:rsid w:val="0003500E"/>
    <w:rsid w:val="000375C5"/>
    <w:rsid w:val="00046848"/>
    <w:rsid w:val="00047751"/>
    <w:rsid w:val="00050D06"/>
    <w:rsid w:val="00056ED0"/>
    <w:rsid w:val="0005728A"/>
    <w:rsid w:val="0007507A"/>
    <w:rsid w:val="0007707D"/>
    <w:rsid w:val="000776C9"/>
    <w:rsid w:val="00077F78"/>
    <w:rsid w:val="00081C7C"/>
    <w:rsid w:val="00085F32"/>
    <w:rsid w:val="00090B63"/>
    <w:rsid w:val="000A2CE9"/>
    <w:rsid w:val="000A4B63"/>
    <w:rsid w:val="000A78B0"/>
    <w:rsid w:val="000B2693"/>
    <w:rsid w:val="000B2D4A"/>
    <w:rsid w:val="000B64D3"/>
    <w:rsid w:val="000C3BA9"/>
    <w:rsid w:val="000D0D92"/>
    <w:rsid w:val="000D6E7E"/>
    <w:rsid w:val="000E04A0"/>
    <w:rsid w:val="000E1271"/>
    <w:rsid w:val="000E28D8"/>
    <w:rsid w:val="000E37AA"/>
    <w:rsid w:val="000E4498"/>
    <w:rsid w:val="000E4F5B"/>
    <w:rsid w:val="000E6DBE"/>
    <w:rsid w:val="000F26AA"/>
    <w:rsid w:val="00101AB3"/>
    <w:rsid w:val="00103DB5"/>
    <w:rsid w:val="0011504E"/>
    <w:rsid w:val="00126F56"/>
    <w:rsid w:val="00131F17"/>
    <w:rsid w:val="00136C20"/>
    <w:rsid w:val="001428E0"/>
    <w:rsid w:val="00145124"/>
    <w:rsid w:val="00150111"/>
    <w:rsid w:val="0015061E"/>
    <w:rsid w:val="001508A1"/>
    <w:rsid w:val="00150E00"/>
    <w:rsid w:val="00163B96"/>
    <w:rsid w:val="00166232"/>
    <w:rsid w:val="00170553"/>
    <w:rsid w:val="00170D26"/>
    <w:rsid w:val="0017552F"/>
    <w:rsid w:val="00184143"/>
    <w:rsid w:val="001843B9"/>
    <w:rsid w:val="001852B5"/>
    <w:rsid w:val="00187FB1"/>
    <w:rsid w:val="001905EF"/>
    <w:rsid w:val="00193749"/>
    <w:rsid w:val="00194B1E"/>
    <w:rsid w:val="001A27AE"/>
    <w:rsid w:val="001A2893"/>
    <w:rsid w:val="001A2909"/>
    <w:rsid w:val="001A5AF0"/>
    <w:rsid w:val="001B3995"/>
    <w:rsid w:val="001B4B18"/>
    <w:rsid w:val="001B67D6"/>
    <w:rsid w:val="001D5FDE"/>
    <w:rsid w:val="001E4F7D"/>
    <w:rsid w:val="001E79AB"/>
    <w:rsid w:val="001F22BB"/>
    <w:rsid w:val="00205622"/>
    <w:rsid w:val="00210C14"/>
    <w:rsid w:val="00211D4C"/>
    <w:rsid w:val="002173CE"/>
    <w:rsid w:val="00220657"/>
    <w:rsid w:val="002243FB"/>
    <w:rsid w:val="00231FEF"/>
    <w:rsid w:val="002425C7"/>
    <w:rsid w:val="00243BE2"/>
    <w:rsid w:val="002519E8"/>
    <w:rsid w:val="00255C51"/>
    <w:rsid w:val="0026504A"/>
    <w:rsid w:val="0026516C"/>
    <w:rsid w:val="002655CB"/>
    <w:rsid w:val="00266424"/>
    <w:rsid w:val="00271518"/>
    <w:rsid w:val="0027288E"/>
    <w:rsid w:val="00274FE7"/>
    <w:rsid w:val="0027715C"/>
    <w:rsid w:val="00286811"/>
    <w:rsid w:val="00291747"/>
    <w:rsid w:val="002A02B7"/>
    <w:rsid w:val="002A04FB"/>
    <w:rsid w:val="002A6EDB"/>
    <w:rsid w:val="002B30E3"/>
    <w:rsid w:val="002B4099"/>
    <w:rsid w:val="002D24FA"/>
    <w:rsid w:val="002D3156"/>
    <w:rsid w:val="002D6CAF"/>
    <w:rsid w:val="002E1882"/>
    <w:rsid w:val="002E3571"/>
    <w:rsid w:val="002E7AAC"/>
    <w:rsid w:val="002E7EDF"/>
    <w:rsid w:val="002F5104"/>
    <w:rsid w:val="00311309"/>
    <w:rsid w:val="00314452"/>
    <w:rsid w:val="003252C8"/>
    <w:rsid w:val="00327B88"/>
    <w:rsid w:val="00327E9C"/>
    <w:rsid w:val="00332A02"/>
    <w:rsid w:val="003359D1"/>
    <w:rsid w:val="00336F2F"/>
    <w:rsid w:val="00337698"/>
    <w:rsid w:val="00347F86"/>
    <w:rsid w:val="0035541F"/>
    <w:rsid w:val="00355830"/>
    <w:rsid w:val="0036136D"/>
    <w:rsid w:val="00364C08"/>
    <w:rsid w:val="00371539"/>
    <w:rsid w:val="00371EC3"/>
    <w:rsid w:val="003729FD"/>
    <w:rsid w:val="0037634D"/>
    <w:rsid w:val="00377CB3"/>
    <w:rsid w:val="0038210E"/>
    <w:rsid w:val="00383A65"/>
    <w:rsid w:val="0038472D"/>
    <w:rsid w:val="00384E12"/>
    <w:rsid w:val="00386A55"/>
    <w:rsid w:val="0039035A"/>
    <w:rsid w:val="0039474F"/>
    <w:rsid w:val="0039607A"/>
    <w:rsid w:val="003A1052"/>
    <w:rsid w:val="003A28D1"/>
    <w:rsid w:val="003A696A"/>
    <w:rsid w:val="003A71ED"/>
    <w:rsid w:val="003C7DE2"/>
    <w:rsid w:val="003E5ECD"/>
    <w:rsid w:val="003E6D29"/>
    <w:rsid w:val="003F5F73"/>
    <w:rsid w:val="003F7C3B"/>
    <w:rsid w:val="0040459E"/>
    <w:rsid w:val="00420743"/>
    <w:rsid w:val="00420D80"/>
    <w:rsid w:val="004228EA"/>
    <w:rsid w:val="00423C8E"/>
    <w:rsid w:val="00426CDB"/>
    <w:rsid w:val="00427FDE"/>
    <w:rsid w:val="00432091"/>
    <w:rsid w:val="00433772"/>
    <w:rsid w:val="00435C46"/>
    <w:rsid w:val="0044173C"/>
    <w:rsid w:val="00446A4A"/>
    <w:rsid w:val="00455632"/>
    <w:rsid w:val="00456C42"/>
    <w:rsid w:val="00461DD2"/>
    <w:rsid w:val="00471476"/>
    <w:rsid w:val="00477B85"/>
    <w:rsid w:val="0048178C"/>
    <w:rsid w:val="00490B86"/>
    <w:rsid w:val="00491B2D"/>
    <w:rsid w:val="004932D2"/>
    <w:rsid w:val="00494696"/>
    <w:rsid w:val="004B329A"/>
    <w:rsid w:val="004B7332"/>
    <w:rsid w:val="004C382D"/>
    <w:rsid w:val="004C67B8"/>
    <w:rsid w:val="004D0A91"/>
    <w:rsid w:val="004D5883"/>
    <w:rsid w:val="004D5F68"/>
    <w:rsid w:val="004F20F7"/>
    <w:rsid w:val="005022A7"/>
    <w:rsid w:val="005028AE"/>
    <w:rsid w:val="00520925"/>
    <w:rsid w:val="00525623"/>
    <w:rsid w:val="005257D1"/>
    <w:rsid w:val="00525B7A"/>
    <w:rsid w:val="00540700"/>
    <w:rsid w:val="005440E1"/>
    <w:rsid w:val="00544335"/>
    <w:rsid w:val="005450BF"/>
    <w:rsid w:val="00554CE6"/>
    <w:rsid w:val="005600C8"/>
    <w:rsid w:val="00563E8B"/>
    <w:rsid w:val="00564BC6"/>
    <w:rsid w:val="005748C4"/>
    <w:rsid w:val="00581A0D"/>
    <w:rsid w:val="00585E45"/>
    <w:rsid w:val="00587A3C"/>
    <w:rsid w:val="00590739"/>
    <w:rsid w:val="00596AA1"/>
    <w:rsid w:val="005970E0"/>
    <w:rsid w:val="005A4007"/>
    <w:rsid w:val="005A51A4"/>
    <w:rsid w:val="005B48A2"/>
    <w:rsid w:val="005B6ADC"/>
    <w:rsid w:val="005C6CC5"/>
    <w:rsid w:val="005C73D4"/>
    <w:rsid w:val="005D3F6B"/>
    <w:rsid w:val="005D6C4F"/>
    <w:rsid w:val="005E0800"/>
    <w:rsid w:val="005E34B2"/>
    <w:rsid w:val="00601951"/>
    <w:rsid w:val="00611D69"/>
    <w:rsid w:val="00620C04"/>
    <w:rsid w:val="00624FCA"/>
    <w:rsid w:val="00630F93"/>
    <w:rsid w:val="006437E2"/>
    <w:rsid w:val="0064636D"/>
    <w:rsid w:val="00647B03"/>
    <w:rsid w:val="00647DD7"/>
    <w:rsid w:val="00653F24"/>
    <w:rsid w:val="00654076"/>
    <w:rsid w:val="00667768"/>
    <w:rsid w:val="00673301"/>
    <w:rsid w:val="006763FA"/>
    <w:rsid w:val="00677282"/>
    <w:rsid w:val="006809CA"/>
    <w:rsid w:val="006821B8"/>
    <w:rsid w:val="00682F5E"/>
    <w:rsid w:val="0068357B"/>
    <w:rsid w:val="006A0E6C"/>
    <w:rsid w:val="006A3FE3"/>
    <w:rsid w:val="006A40FE"/>
    <w:rsid w:val="006A7FB3"/>
    <w:rsid w:val="006B13A2"/>
    <w:rsid w:val="006C285B"/>
    <w:rsid w:val="006C3943"/>
    <w:rsid w:val="006D0534"/>
    <w:rsid w:val="006D1D28"/>
    <w:rsid w:val="006D26BB"/>
    <w:rsid w:val="006E0719"/>
    <w:rsid w:val="006F03DC"/>
    <w:rsid w:val="006F0789"/>
    <w:rsid w:val="0071001F"/>
    <w:rsid w:val="00710696"/>
    <w:rsid w:val="00717973"/>
    <w:rsid w:val="00726A4B"/>
    <w:rsid w:val="007342A5"/>
    <w:rsid w:val="00735BB0"/>
    <w:rsid w:val="00736490"/>
    <w:rsid w:val="00753FAC"/>
    <w:rsid w:val="00774AC8"/>
    <w:rsid w:val="00777D21"/>
    <w:rsid w:val="0079421A"/>
    <w:rsid w:val="0079569E"/>
    <w:rsid w:val="007A38AB"/>
    <w:rsid w:val="007B12C1"/>
    <w:rsid w:val="007B31BE"/>
    <w:rsid w:val="007D2A4C"/>
    <w:rsid w:val="007E4939"/>
    <w:rsid w:val="007E5786"/>
    <w:rsid w:val="007E5978"/>
    <w:rsid w:val="007F2168"/>
    <w:rsid w:val="007F6751"/>
    <w:rsid w:val="00800AC5"/>
    <w:rsid w:val="00801A6A"/>
    <w:rsid w:val="008036E3"/>
    <w:rsid w:val="00806878"/>
    <w:rsid w:val="008113E8"/>
    <w:rsid w:val="00814BBC"/>
    <w:rsid w:val="008203C5"/>
    <w:rsid w:val="0082204F"/>
    <w:rsid w:val="00823F1A"/>
    <w:rsid w:val="00825B5A"/>
    <w:rsid w:val="00831A12"/>
    <w:rsid w:val="00831AAC"/>
    <w:rsid w:val="0083460F"/>
    <w:rsid w:val="00834BCC"/>
    <w:rsid w:val="00836F22"/>
    <w:rsid w:val="00856312"/>
    <w:rsid w:val="0086064C"/>
    <w:rsid w:val="008610B4"/>
    <w:rsid w:val="00862B29"/>
    <w:rsid w:val="00872D8D"/>
    <w:rsid w:val="00875D53"/>
    <w:rsid w:val="008761C1"/>
    <w:rsid w:val="00884493"/>
    <w:rsid w:val="008844DF"/>
    <w:rsid w:val="00884FE8"/>
    <w:rsid w:val="00886BBF"/>
    <w:rsid w:val="00890AF0"/>
    <w:rsid w:val="00891817"/>
    <w:rsid w:val="008B0316"/>
    <w:rsid w:val="008B04E1"/>
    <w:rsid w:val="008B32FC"/>
    <w:rsid w:val="008B36EA"/>
    <w:rsid w:val="008B47CD"/>
    <w:rsid w:val="008C4111"/>
    <w:rsid w:val="008C4D1C"/>
    <w:rsid w:val="008C5807"/>
    <w:rsid w:val="008D16E5"/>
    <w:rsid w:val="008D2560"/>
    <w:rsid w:val="008D52EE"/>
    <w:rsid w:val="008E118D"/>
    <w:rsid w:val="008E54FC"/>
    <w:rsid w:val="008F02D3"/>
    <w:rsid w:val="008F110D"/>
    <w:rsid w:val="008F276D"/>
    <w:rsid w:val="00905BBC"/>
    <w:rsid w:val="009123DE"/>
    <w:rsid w:val="0092106D"/>
    <w:rsid w:val="00923F6B"/>
    <w:rsid w:val="00925DF8"/>
    <w:rsid w:val="00937E21"/>
    <w:rsid w:val="00945382"/>
    <w:rsid w:val="0094795E"/>
    <w:rsid w:val="00950253"/>
    <w:rsid w:val="009601E3"/>
    <w:rsid w:val="00964563"/>
    <w:rsid w:val="009675EE"/>
    <w:rsid w:val="0097416F"/>
    <w:rsid w:val="0098343B"/>
    <w:rsid w:val="009A24AE"/>
    <w:rsid w:val="009A7C1E"/>
    <w:rsid w:val="009B62C9"/>
    <w:rsid w:val="009C4DB7"/>
    <w:rsid w:val="009D14FE"/>
    <w:rsid w:val="009D69CA"/>
    <w:rsid w:val="009D7EF4"/>
    <w:rsid w:val="009E3A81"/>
    <w:rsid w:val="009F15E6"/>
    <w:rsid w:val="009F2934"/>
    <w:rsid w:val="009F6E89"/>
    <w:rsid w:val="009F78C3"/>
    <w:rsid w:val="00A021A0"/>
    <w:rsid w:val="00A04005"/>
    <w:rsid w:val="00A10E96"/>
    <w:rsid w:val="00A20C90"/>
    <w:rsid w:val="00A2200E"/>
    <w:rsid w:val="00A34347"/>
    <w:rsid w:val="00A42CC2"/>
    <w:rsid w:val="00A4311B"/>
    <w:rsid w:val="00A47173"/>
    <w:rsid w:val="00A66C7C"/>
    <w:rsid w:val="00A67E70"/>
    <w:rsid w:val="00A7079C"/>
    <w:rsid w:val="00A72350"/>
    <w:rsid w:val="00A75B65"/>
    <w:rsid w:val="00A804A9"/>
    <w:rsid w:val="00A8433D"/>
    <w:rsid w:val="00A85EDC"/>
    <w:rsid w:val="00A97C57"/>
    <w:rsid w:val="00AA16D7"/>
    <w:rsid w:val="00AA209F"/>
    <w:rsid w:val="00AA2315"/>
    <w:rsid w:val="00AA7A69"/>
    <w:rsid w:val="00AB26A5"/>
    <w:rsid w:val="00AC13A3"/>
    <w:rsid w:val="00AC1D8A"/>
    <w:rsid w:val="00AC43D7"/>
    <w:rsid w:val="00AC4676"/>
    <w:rsid w:val="00AC4CF3"/>
    <w:rsid w:val="00AC60DA"/>
    <w:rsid w:val="00AD2018"/>
    <w:rsid w:val="00AD236B"/>
    <w:rsid w:val="00AD4AA5"/>
    <w:rsid w:val="00AD57C8"/>
    <w:rsid w:val="00AE0959"/>
    <w:rsid w:val="00AE5119"/>
    <w:rsid w:val="00AE588F"/>
    <w:rsid w:val="00AE58B7"/>
    <w:rsid w:val="00AE72FD"/>
    <w:rsid w:val="00AF05C6"/>
    <w:rsid w:val="00AF1A24"/>
    <w:rsid w:val="00AF24D6"/>
    <w:rsid w:val="00AF7AD2"/>
    <w:rsid w:val="00B01984"/>
    <w:rsid w:val="00B02994"/>
    <w:rsid w:val="00B03024"/>
    <w:rsid w:val="00B06774"/>
    <w:rsid w:val="00B2043D"/>
    <w:rsid w:val="00B20A08"/>
    <w:rsid w:val="00B24B8D"/>
    <w:rsid w:val="00B32186"/>
    <w:rsid w:val="00B357EF"/>
    <w:rsid w:val="00B361A4"/>
    <w:rsid w:val="00B46FFD"/>
    <w:rsid w:val="00B52DC0"/>
    <w:rsid w:val="00B5504C"/>
    <w:rsid w:val="00B56666"/>
    <w:rsid w:val="00B57797"/>
    <w:rsid w:val="00B63126"/>
    <w:rsid w:val="00B65146"/>
    <w:rsid w:val="00B65AAC"/>
    <w:rsid w:val="00B77060"/>
    <w:rsid w:val="00B83B26"/>
    <w:rsid w:val="00B93125"/>
    <w:rsid w:val="00B938FD"/>
    <w:rsid w:val="00B9750E"/>
    <w:rsid w:val="00BA0566"/>
    <w:rsid w:val="00BA4D6F"/>
    <w:rsid w:val="00BB0909"/>
    <w:rsid w:val="00BB1CF1"/>
    <w:rsid w:val="00BB4BEC"/>
    <w:rsid w:val="00BB73F5"/>
    <w:rsid w:val="00BB7E54"/>
    <w:rsid w:val="00BB7F0C"/>
    <w:rsid w:val="00BC4363"/>
    <w:rsid w:val="00BC6178"/>
    <w:rsid w:val="00BC6F81"/>
    <w:rsid w:val="00BD50D1"/>
    <w:rsid w:val="00BE1973"/>
    <w:rsid w:val="00BE4D43"/>
    <w:rsid w:val="00BE7C12"/>
    <w:rsid w:val="00BF14DA"/>
    <w:rsid w:val="00BF2516"/>
    <w:rsid w:val="00BF524F"/>
    <w:rsid w:val="00BF71AA"/>
    <w:rsid w:val="00C0062D"/>
    <w:rsid w:val="00C02D76"/>
    <w:rsid w:val="00C11295"/>
    <w:rsid w:val="00C2784D"/>
    <w:rsid w:val="00C30DC5"/>
    <w:rsid w:val="00C3604D"/>
    <w:rsid w:val="00C3642D"/>
    <w:rsid w:val="00C402AC"/>
    <w:rsid w:val="00C46E00"/>
    <w:rsid w:val="00C46E53"/>
    <w:rsid w:val="00C5479A"/>
    <w:rsid w:val="00C64A3B"/>
    <w:rsid w:val="00C66255"/>
    <w:rsid w:val="00C72861"/>
    <w:rsid w:val="00C729CB"/>
    <w:rsid w:val="00C81969"/>
    <w:rsid w:val="00C84D73"/>
    <w:rsid w:val="00CA6350"/>
    <w:rsid w:val="00CA7F93"/>
    <w:rsid w:val="00CB4187"/>
    <w:rsid w:val="00CB58E2"/>
    <w:rsid w:val="00CC28CA"/>
    <w:rsid w:val="00CC4612"/>
    <w:rsid w:val="00CD5D96"/>
    <w:rsid w:val="00CF7007"/>
    <w:rsid w:val="00D02D28"/>
    <w:rsid w:val="00D0418A"/>
    <w:rsid w:val="00D063B8"/>
    <w:rsid w:val="00D06FA1"/>
    <w:rsid w:val="00D121B7"/>
    <w:rsid w:val="00D12B29"/>
    <w:rsid w:val="00D14306"/>
    <w:rsid w:val="00D215DD"/>
    <w:rsid w:val="00D30C5B"/>
    <w:rsid w:val="00D43C26"/>
    <w:rsid w:val="00D44D02"/>
    <w:rsid w:val="00D458AE"/>
    <w:rsid w:val="00D47A98"/>
    <w:rsid w:val="00D52E38"/>
    <w:rsid w:val="00D53D83"/>
    <w:rsid w:val="00D54DEA"/>
    <w:rsid w:val="00D577C5"/>
    <w:rsid w:val="00D60936"/>
    <w:rsid w:val="00D632E8"/>
    <w:rsid w:val="00D657C6"/>
    <w:rsid w:val="00D7165D"/>
    <w:rsid w:val="00D72F5B"/>
    <w:rsid w:val="00D75FC6"/>
    <w:rsid w:val="00D81959"/>
    <w:rsid w:val="00D83AFB"/>
    <w:rsid w:val="00D83E60"/>
    <w:rsid w:val="00D84FFB"/>
    <w:rsid w:val="00D85426"/>
    <w:rsid w:val="00D86C83"/>
    <w:rsid w:val="00D87332"/>
    <w:rsid w:val="00D9089B"/>
    <w:rsid w:val="00D917C9"/>
    <w:rsid w:val="00D934D5"/>
    <w:rsid w:val="00D95B1B"/>
    <w:rsid w:val="00D963C0"/>
    <w:rsid w:val="00DA10EF"/>
    <w:rsid w:val="00DA3EA8"/>
    <w:rsid w:val="00DA45AF"/>
    <w:rsid w:val="00DA648A"/>
    <w:rsid w:val="00DB4D5D"/>
    <w:rsid w:val="00DB7319"/>
    <w:rsid w:val="00DC2185"/>
    <w:rsid w:val="00DC4D38"/>
    <w:rsid w:val="00DD0C22"/>
    <w:rsid w:val="00DD2BBB"/>
    <w:rsid w:val="00DD5119"/>
    <w:rsid w:val="00DD66FA"/>
    <w:rsid w:val="00DD7F09"/>
    <w:rsid w:val="00DE1F8E"/>
    <w:rsid w:val="00DE3EF3"/>
    <w:rsid w:val="00DF37BF"/>
    <w:rsid w:val="00DF5D6E"/>
    <w:rsid w:val="00DF67F4"/>
    <w:rsid w:val="00DF770E"/>
    <w:rsid w:val="00E0112C"/>
    <w:rsid w:val="00E035A9"/>
    <w:rsid w:val="00E0499F"/>
    <w:rsid w:val="00E04EC5"/>
    <w:rsid w:val="00E2565D"/>
    <w:rsid w:val="00E26B80"/>
    <w:rsid w:val="00E27689"/>
    <w:rsid w:val="00E43B27"/>
    <w:rsid w:val="00E46B15"/>
    <w:rsid w:val="00E521C9"/>
    <w:rsid w:val="00E5252E"/>
    <w:rsid w:val="00E53B50"/>
    <w:rsid w:val="00E604F5"/>
    <w:rsid w:val="00E60706"/>
    <w:rsid w:val="00E64D03"/>
    <w:rsid w:val="00E67C30"/>
    <w:rsid w:val="00E8113E"/>
    <w:rsid w:val="00E8718E"/>
    <w:rsid w:val="00E90F28"/>
    <w:rsid w:val="00E910AF"/>
    <w:rsid w:val="00E92C44"/>
    <w:rsid w:val="00E95B72"/>
    <w:rsid w:val="00EA3FC6"/>
    <w:rsid w:val="00EA4447"/>
    <w:rsid w:val="00EB489C"/>
    <w:rsid w:val="00EB6A1C"/>
    <w:rsid w:val="00EC0A07"/>
    <w:rsid w:val="00EC42D4"/>
    <w:rsid w:val="00EC63D0"/>
    <w:rsid w:val="00EC67E2"/>
    <w:rsid w:val="00ED19F9"/>
    <w:rsid w:val="00ED2203"/>
    <w:rsid w:val="00ED4BD8"/>
    <w:rsid w:val="00EE2D26"/>
    <w:rsid w:val="00EE53AA"/>
    <w:rsid w:val="00EE55C1"/>
    <w:rsid w:val="00EE79C9"/>
    <w:rsid w:val="00EF080E"/>
    <w:rsid w:val="00EF188E"/>
    <w:rsid w:val="00EF5B3A"/>
    <w:rsid w:val="00EF7EF7"/>
    <w:rsid w:val="00F003B7"/>
    <w:rsid w:val="00F02A2A"/>
    <w:rsid w:val="00F058C3"/>
    <w:rsid w:val="00F1002A"/>
    <w:rsid w:val="00F1120E"/>
    <w:rsid w:val="00F2215D"/>
    <w:rsid w:val="00F2504A"/>
    <w:rsid w:val="00F253C4"/>
    <w:rsid w:val="00F279AA"/>
    <w:rsid w:val="00F31972"/>
    <w:rsid w:val="00F445DF"/>
    <w:rsid w:val="00F47678"/>
    <w:rsid w:val="00F52357"/>
    <w:rsid w:val="00F52850"/>
    <w:rsid w:val="00F63702"/>
    <w:rsid w:val="00F702C3"/>
    <w:rsid w:val="00F70637"/>
    <w:rsid w:val="00F71692"/>
    <w:rsid w:val="00F72127"/>
    <w:rsid w:val="00F77251"/>
    <w:rsid w:val="00F93724"/>
    <w:rsid w:val="00F95F71"/>
    <w:rsid w:val="00F96CDF"/>
    <w:rsid w:val="00FA0D96"/>
    <w:rsid w:val="00FA3F03"/>
    <w:rsid w:val="00FB58EC"/>
    <w:rsid w:val="00FC7AE9"/>
    <w:rsid w:val="00FD6218"/>
    <w:rsid w:val="00FD7055"/>
    <w:rsid w:val="00FD71C7"/>
    <w:rsid w:val="00FE7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426"/>
  </w:style>
  <w:style w:type="paragraph" w:styleId="1">
    <w:name w:val="heading 1"/>
    <w:basedOn w:val="a"/>
    <w:link w:val="10"/>
    <w:uiPriority w:val="9"/>
    <w:qFormat/>
    <w:rsid w:val="006821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364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364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Style6">
    <w:name w:val="Char Style 6"/>
    <w:link w:val="Style4"/>
    <w:uiPriority w:val="99"/>
    <w:locked/>
    <w:rsid w:val="004228EA"/>
    <w:rPr>
      <w:rFonts w:cs="Times New Roman"/>
      <w:shd w:val="clear" w:color="auto" w:fill="FFFFFF"/>
    </w:rPr>
  </w:style>
  <w:style w:type="paragraph" w:customStyle="1" w:styleId="Style4">
    <w:name w:val="Style 4"/>
    <w:basedOn w:val="a"/>
    <w:link w:val="CharStyle6"/>
    <w:uiPriority w:val="99"/>
    <w:rsid w:val="004228EA"/>
    <w:pPr>
      <w:widowControl w:val="0"/>
      <w:shd w:val="clear" w:color="auto" w:fill="FFFFFF"/>
      <w:spacing w:after="0" w:line="336" w:lineRule="exact"/>
      <w:jc w:val="center"/>
    </w:pPr>
    <w:rPr>
      <w:rFonts w:cs="Times New Roman"/>
    </w:rPr>
  </w:style>
  <w:style w:type="paragraph" w:styleId="a5">
    <w:name w:val="List Paragraph"/>
    <w:basedOn w:val="a"/>
    <w:uiPriority w:val="34"/>
    <w:qFormat/>
    <w:rsid w:val="00ED220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65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5AAC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386A5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9">
    <w:name w:val="Основной текст Знак"/>
    <w:basedOn w:val="a0"/>
    <w:link w:val="a8"/>
    <w:rsid w:val="00386A55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6821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ectionitem-counter-value">
    <w:name w:val="section_item-counter-value"/>
    <w:basedOn w:val="a0"/>
    <w:rsid w:val="006821B8"/>
  </w:style>
  <w:style w:type="character" w:styleId="aa">
    <w:name w:val="Hyperlink"/>
    <w:basedOn w:val="a0"/>
    <w:uiPriority w:val="99"/>
    <w:semiHidden/>
    <w:unhideWhenUsed/>
    <w:rsid w:val="006821B8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682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idvertotooltip">
    <w:name w:val="vidverto__tooltip"/>
    <w:basedOn w:val="a0"/>
    <w:rsid w:val="006821B8"/>
  </w:style>
  <w:style w:type="character" w:customStyle="1" w:styleId="label-pressed">
    <w:name w:val="label-pressed"/>
    <w:basedOn w:val="a0"/>
    <w:rsid w:val="006821B8"/>
  </w:style>
  <w:style w:type="character" w:customStyle="1" w:styleId="label-not-pressed">
    <w:name w:val="label-not-pressed"/>
    <w:basedOn w:val="a0"/>
    <w:rsid w:val="006821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364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364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3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12574">
          <w:marLeft w:val="-1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9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607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7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53776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17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067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76834">
                  <w:marLeft w:val="-525"/>
                  <w:marRight w:val="-525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198796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2101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03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7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72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838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78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3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458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58499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1190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1901773">
                                                  <w:marLeft w:val="12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9135922">
                                                  <w:marLeft w:val="1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6775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2428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2483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2323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698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8736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5858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650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1434107">
                  <w:blockQuote w:val="1"/>
                  <w:marLeft w:val="0"/>
                  <w:marRight w:val="0"/>
                  <w:marTop w:val="0"/>
                  <w:marBottom w:val="690"/>
                  <w:divBdr>
                    <w:top w:val="single" w:sz="6" w:space="0" w:color="E1E1E1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</w:div>
                <w:div w:id="452212953">
                  <w:blockQuote w:val="1"/>
                  <w:marLeft w:val="0"/>
                  <w:marRight w:val="0"/>
                  <w:marTop w:val="0"/>
                  <w:marBottom w:val="690"/>
                  <w:divBdr>
                    <w:top w:val="single" w:sz="6" w:space="0" w:color="E1E1E1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</w:div>
                <w:div w:id="1892570985">
                  <w:blockQuote w:val="1"/>
                  <w:marLeft w:val="0"/>
                  <w:marRight w:val="0"/>
                  <w:marTop w:val="0"/>
                  <w:marBottom w:val="690"/>
                  <w:divBdr>
                    <w:top w:val="single" w:sz="6" w:space="0" w:color="E1E1E1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</w:div>
                <w:div w:id="132217649">
                  <w:blockQuote w:val="1"/>
                  <w:marLeft w:val="0"/>
                  <w:marRight w:val="0"/>
                  <w:marTop w:val="0"/>
                  <w:marBottom w:val="690"/>
                  <w:divBdr>
                    <w:top w:val="single" w:sz="6" w:space="0" w:color="E1E1E1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</w:div>
                <w:div w:id="315232405">
                  <w:marLeft w:val="-450"/>
                  <w:marRight w:val="300"/>
                  <w:marTop w:val="120"/>
                  <w:marBottom w:val="300"/>
                  <w:divBdr>
                    <w:top w:val="single" w:sz="6" w:space="10" w:color="E1E1E1"/>
                    <w:left w:val="none" w:sz="0" w:space="10" w:color="auto"/>
                    <w:bottom w:val="single" w:sz="6" w:space="10" w:color="E1E1E1"/>
                    <w:right w:val="none" w:sz="0" w:space="10" w:color="auto"/>
                  </w:divBdr>
                  <w:divsChild>
                    <w:div w:id="659969623">
                      <w:marLeft w:val="0"/>
                      <w:marRight w:val="0"/>
                      <w:marTop w:val="1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386628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340261">
                  <w:blockQuote w:val="1"/>
                  <w:marLeft w:val="0"/>
                  <w:marRight w:val="0"/>
                  <w:marTop w:val="0"/>
                  <w:marBottom w:val="690"/>
                  <w:divBdr>
                    <w:top w:val="single" w:sz="6" w:space="0" w:color="E1E1E1"/>
                    <w:left w:val="none" w:sz="0" w:space="0" w:color="auto"/>
                    <w:bottom w:val="single" w:sz="6" w:space="0" w:color="E1E1E1"/>
                    <w:right w:val="none" w:sz="0" w:space="0" w:color="auto"/>
                  </w:divBdr>
                </w:div>
                <w:div w:id="2006976239">
                  <w:marLeft w:val="0"/>
                  <w:marRight w:val="15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1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5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1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03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0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5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06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6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6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9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7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0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6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7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4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1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1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2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4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06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7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0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5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4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7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5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07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7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5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25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0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7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4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43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7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0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7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4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7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7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6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7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2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64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6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27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0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0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9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7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04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8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6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4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8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1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7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7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4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5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1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7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6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7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1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7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06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3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88225">
          <w:marLeft w:val="0"/>
          <w:marRight w:val="0"/>
          <w:marTop w:val="15"/>
          <w:marBottom w:val="0"/>
          <w:divBdr>
            <w:top w:val="single" w:sz="48" w:space="0" w:color="E1E1E1"/>
            <w:left w:val="single" w:sz="48" w:space="0" w:color="E1E1E1"/>
            <w:bottom w:val="single" w:sz="48" w:space="0" w:color="E1E1E1"/>
            <w:right w:val="single" w:sz="48" w:space="0" w:color="E1E1E1"/>
          </w:divBdr>
          <w:divsChild>
            <w:div w:id="117356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4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9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5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5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0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861610">
          <w:marLeft w:val="0"/>
          <w:marRight w:val="0"/>
          <w:marTop w:val="15"/>
          <w:marBottom w:val="0"/>
          <w:divBdr>
            <w:top w:val="single" w:sz="48" w:space="0" w:color="E1E1E1"/>
            <w:left w:val="single" w:sz="48" w:space="0" w:color="E1E1E1"/>
            <w:bottom w:val="single" w:sz="48" w:space="0" w:color="E1E1E1"/>
            <w:right w:val="single" w:sz="48" w:space="0" w:color="E1E1E1"/>
          </w:divBdr>
          <w:divsChild>
            <w:div w:id="135557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2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9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13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86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0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2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9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4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2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95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5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8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4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4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1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6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70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1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74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8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3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97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9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2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0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2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1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8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7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0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06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2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9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9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05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1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1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8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4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3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9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0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0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4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42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9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4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1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7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9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93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0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7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5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3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1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9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9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1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4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0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0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35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4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1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2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0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4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5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9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0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5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8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2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56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0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2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9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72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6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3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3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1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9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8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43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53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2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33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45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3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7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6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1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73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0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0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2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0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1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34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2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9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3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9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A78688A38F5B899B37FCB7429A42B57F39745EB1A9CF544FD70CFBCO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B6CF0-C74B-4128-A5C1-6A92BF7E8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5999</TotalTime>
  <Pages>13</Pages>
  <Words>5626</Words>
  <Characters>32073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Нечаева</dc:creator>
  <cp:lastModifiedBy>Галина Нечаева</cp:lastModifiedBy>
  <cp:revision>347</cp:revision>
  <cp:lastPrinted>2021-11-13T04:38:00Z</cp:lastPrinted>
  <dcterms:created xsi:type="dcterms:W3CDTF">2018-10-10T05:12:00Z</dcterms:created>
  <dcterms:modified xsi:type="dcterms:W3CDTF">2021-11-13T04:39:00Z</dcterms:modified>
</cp:coreProperties>
</file>