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7115D9">
      <w:pPr>
        <w:ind w:right="283"/>
        <w:rPr>
          <w:b/>
          <w:bCs/>
          <w:sz w:val="24"/>
          <w:szCs w:val="24"/>
        </w:rPr>
      </w:pPr>
      <w:r w:rsidRPr="001814B8">
        <w:t xml:space="preserve"> </w:t>
      </w:r>
      <w:r w:rsidRPr="001814B8">
        <w:tab/>
      </w:r>
      <w:r w:rsidRPr="001814B8">
        <w:tab/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A3948" w:rsidRDefault="00CA3948" w:rsidP="00CA394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A3948" w:rsidRDefault="00CA3948" w:rsidP="00CA3948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A3948" w:rsidRDefault="00CA3948" w:rsidP="00CA3948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 С</w:t>
      </w:r>
      <w:r>
        <w:rPr>
          <w:bCs/>
          <w:sz w:val="24"/>
          <w:szCs w:val="24"/>
        </w:rPr>
        <w:t>ЕССИЯ СОБРАНИЯ ДЕПУТАТОВ</w:t>
      </w:r>
    </w:p>
    <w:p w:rsidR="00CA3948" w:rsidRDefault="00CA3948" w:rsidP="00CA3948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МИАССКОГО ГОРОДСКОГО ОКРУГА ШЕСТОГО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A3948">
        <w:rPr>
          <w:sz w:val="24"/>
        </w:rPr>
        <w:t>__________2021</w:t>
      </w:r>
      <w:r w:rsidR="00C541E5">
        <w:rPr>
          <w:sz w:val="24"/>
        </w:rPr>
        <w:t xml:space="preserve"> г.</w:t>
      </w:r>
    </w:p>
    <w:p w:rsidR="00C541E5" w:rsidRDefault="00520AC3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G0PQIAAFY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" strokecolor="white">
            <v:textbox>
              <w:txbxContent>
                <w:p w:rsidR="00651A38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О назначении </w:t>
                  </w:r>
                  <w:r w:rsidR="00D605A6">
                    <w:rPr>
                      <w:sz w:val="24"/>
                      <w:szCs w:val="24"/>
                    </w:rPr>
                    <w:t xml:space="preserve">на должность </w:t>
                  </w:r>
                </w:p>
                <w:p w:rsidR="00C541E5" w:rsidRDefault="00C545E2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651A38">
                    <w:rPr>
                      <w:sz w:val="24"/>
                      <w:szCs w:val="24"/>
                    </w:rPr>
                    <w:t>редседателя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C541E5"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D605A6" w:rsidRPr="00CC1EED" w:rsidRDefault="00C541E5" w:rsidP="00D605A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</w:t>
      </w:r>
      <w:r w:rsidRPr="008044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предложение </w:t>
      </w:r>
      <w:r w:rsidR="00C545E2" w:rsidRPr="00804443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8044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редседателя </w:t>
      </w:r>
      <w:r w:rsidR="001A04E9" w:rsidRPr="00804443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 депутатов</w:t>
      </w:r>
      <w:r w:rsidRPr="008044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Миасского городского округа </w:t>
      </w:r>
      <w:r w:rsidR="001A04E9" w:rsidRPr="00804443">
        <w:rPr>
          <w:rFonts w:ascii="Times New Roman" w:eastAsia="Calibri" w:hAnsi="Times New Roman" w:cs="Times New Roman"/>
          <w:sz w:val="24"/>
          <w:szCs w:val="24"/>
          <w:lang w:eastAsia="en-US"/>
        </w:rPr>
        <w:t>Д.Г. Проскурина</w:t>
      </w:r>
      <w:r w:rsidRPr="008044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04443">
        <w:rPr>
          <w:rFonts w:ascii="Times New Roman" w:hAnsi="Times New Roman" w:cs="Times New Roman"/>
          <w:sz w:val="24"/>
          <w:szCs w:val="24"/>
        </w:rPr>
        <w:t>о назначении</w:t>
      </w:r>
      <w:r w:rsidRPr="00C541E5">
        <w:rPr>
          <w:rFonts w:ascii="Times New Roman" w:hAnsi="Times New Roman" w:cs="Times New Roman"/>
          <w:sz w:val="24"/>
          <w:szCs w:val="24"/>
        </w:rPr>
        <w:t xml:space="preserve">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603462">
        <w:rPr>
          <w:rFonts w:ascii="Times New Roman" w:hAnsi="Times New Roman" w:cs="Times New Roman"/>
          <w:sz w:val="24"/>
          <w:szCs w:val="24"/>
        </w:rPr>
        <w:t>П</w:t>
      </w:r>
      <w:r w:rsidR="00651A38">
        <w:rPr>
          <w:rFonts w:ascii="Times New Roman" w:hAnsi="Times New Roman" w:cs="Times New Roman"/>
          <w:sz w:val="24"/>
          <w:szCs w:val="24"/>
        </w:rPr>
        <w:t>редседателя</w:t>
      </w:r>
      <w:r w:rsidRPr="00C541E5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D605A6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D605A6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969" w:rsidRDefault="00324969" w:rsidP="00B0186D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C545E2">
        <w:rPr>
          <w:rFonts w:ascii="Times New Roman" w:hAnsi="Times New Roman" w:cs="Times New Roman"/>
          <w:sz w:val="24"/>
          <w:szCs w:val="24"/>
        </w:rPr>
        <w:t>П</w:t>
      </w:r>
      <w:r w:rsidR="00872BA8">
        <w:rPr>
          <w:rFonts w:ascii="Times New Roman" w:hAnsi="Times New Roman" w:cs="Times New Roman"/>
          <w:sz w:val="24"/>
          <w:szCs w:val="24"/>
        </w:rPr>
        <w:t>редседателя</w:t>
      </w:r>
      <w:r w:rsidRPr="00C541E5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 w:rsidR="004A2829">
        <w:rPr>
          <w:rFonts w:ascii="Times New Roman" w:hAnsi="Times New Roman" w:cs="Times New Roman"/>
          <w:sz w:val="24"/>
          <w:szCs w:val="24"/>
        </w:rPr>
        <w:t xml:space="preserve">Рыжикову Т.Б. </w:t>
      </w:r>
      <w:r w:rsidR="00D605A6">
        <w:rPr>
          <w:rFonts w:ascii="Times New Roman" w:hAnsi="Times New Roman" w:cs="Times New Roman"/>
          <w:sz w:val="24"/>
          <w:szCs w:val="24"/>
        </w:rPr>
        <w:t>с 01.10.2021г. на срок пять лет.</w:t>
      </w:r>
    </w:p>
    <w:p w:rsidR="00B0186D" w:rsidRDefault="00B0186D" w:rsidP="00B0186D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</w:t>
      </w:r>
      <w:r w:rsidR="00684732">
        <w:rPr>
          <w:rFonts w:ascii="Times New Roman" w:hAnsi="Times New Roman" w:cs="Times New Roman"/>
          <w:sz w:val="24"/>
          <w:szCs w:val="24"/>
        </w:rPr>
        <w:t>.</w:t>
      </w:r>
    </w:p>
    <w:p w:rsidR="00C541E5" w:rsidRPr="00C541E5" w:rsidRDefault="00B0186D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8E0D0A" w:rsidRPr="00C541E5" w:rsidRDefault="008E0D0A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</w:t>
      </w:r>
      <w:r w:rsidR="00D605A6">
        <w:rPr>
          <w:sz w:val="24"/>
          <w:szCs w:val="24"/>
        </w:rPr>
        <w:t xml:space="preserve">                               Д.Г. Проскурин</w:t>
      </w:r>
      <w:r w:rsidRPr="00C541E5">
        <w:rPr>
          <w:sz w:val="24"/>
          <w:szCs w:val="24"/>
        </w:rPr>
        <w:t xml:space="preserve"> 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505DE5" w:rsidRDefault="00505DE5"/>
    <w:p w:rsidR="00505DE5" w:rsidRDefault="00505DE5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E80B12" w:rsidRDefault="00E80B12"/>
    <w:p w:rsidR="008E0D0A" w:rsidRDefault="008E0D0A"/>
    <w:p w:rsidR="008E0D0A" w:rsidRDefault="008E0D0A"/>
    <w:p w:rsidR="008E0D0A" w:rsidRDefault="008E0D0A"/>
    <w:p w:rsidR="008E0D0A" w:rsidRDefault="008E0D0A"/>
    <w:p w:rsidR="00D605A6" w:rsidRDefault="00D605A6"/>
    <w:p w:rsidR="00D605A6" w:rsidRDefault="00D605A6"/>
    <w:p w:rsidR="00D605A6" w:rsidRDefault="00D605A6"/>
    <w:p w:rsidR="00110E9C" w:rsidRDefault="00110E9C"/>
    <w:p w:rsidR="00110E9C" w:rsidRDefault="00110E9C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«О </w:t>
      </w:r>
      <w:r w:rsidRPr="00C541E5">
        <w:rPr>
          <w:sz w:val="24"/>
          <w:szCs w:val="24"/>
        </w:rPr>
        <w:t xml:space="preserve">назначении </w:t>
      </w:r>
      <w:r w:rsidR="00C545E2">
        <w:rPr>
          <w:sz w:val="24"/>
          <w:szCs w:val="24"/>
        </w:rPr>
        <w:t>П</w:t>
      </w:r>
      <w:r w:rsidR="00651A38">
        <w:rPr>
          <w:sz w:val="24"/>
          <w:szCs w:val="24"/>
        </w:rPr>
        <w:t>редседателя</w:t>
      </w:r>
      <w:r>
        <w:rPr>
          <w:sz w:val="24"/>
          <w:szCs w:val="24"/>
        </w:rPr>
        <w:t xml:space="preserve"> </w:t>
      </w:r>
      <w:r w:rsidRPr="00C541E5">
        <w:rPr>
          <w:sz w:val="24"/>
          <w:szCs w:val="24"/>
        </w:rPr>
        <w:t>Контрольно-счетной палаты</w:t>
      </w:r>
    </w:p>
    <w:p w:rsidR="00110E9C" w:rsidRPr="00370B70" w:rsidRDefault="00110E9C" w:rsidP="00110E9C">
      <w:pPr>
        <w:jc w:val="center"/>
        <w:rPr>
          <w:sz w:val="24"/>
          <w:szCs w:val="24"/>
        </w:rPr>
      </w:pPr>
      <w:r w:rsidRPr="00C541E5">
        <w:rPr>
          <w:sz w:val="24"/>
          <w:szCs w:val="24"/>
        </w:rPr>
        <w:t>Миасского городского округа</w:t>
      </w:r>
      <w:r w:rsidRPr="00370B70">
        <w:rPr>
          <w:sz w:val="24"/>
          <w:szCs w:val="24"/>
        </w:rPr>
        <w:t>»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>В соответствии с п. 6 ст. 6</w:t>
      </w:r>
      <w:r>
        <w:rPr>
          <w:sz w:val="24"/>
          <w:szCs w:val="24"/>
        </w:rPr>
        <w:t xml:space="preserve"> Федерального закона от 07.02.</w:t>
      </w:r>
      <w:r w:rsidRPr="007E2806">
        <w:rPr>
          <w:sz w:val="24"/>
          <w:szCs w:val="24"/>
        </w:rPr>
        <w:t>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 w:rsidRPr="007E2806">
        <w:rPr>
          <w:sz w:val="24"/>
          <w:szCs w:val="24"/>
        </w:rPr>
        <w:t xml:space="preserve"> </w:t>
      </w:r>
      <w:r w:rsidRPr="007E2806">
        <w:rPr>
          <w:i/>
          <w:sz w:val="24"/>
          <w:szCs w:val="24"/>
        </w:rPr>
        <w:t>«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Председатель, заместитель председателя и </w:t>
      </w:r>
      <w:r w:rsidRPr="00D34244">
        <w:rPr>
          <w:rFonts w:eastAsiaTheme="minorHAnsi"/>
          <w:i/>
          <w:sz w:val="24"/>
          <w:szCs w:val="24"/>
          <w:lang w:eastAsia="en-US"/>
        </w:rPr>
        <w:t>аудиторы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муниципального образования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назначаются на должность представительным органом муниципального образования</w:t>
      </w:r>
      <w:r w:rsidRPr="007E2806">
        <w:rPr>
          <w:rFonts w:eastAsiaTheme="minorHAnsi"/>
          <w:i/>
          <w:sz w:val="24"/>
          <w:szCs w:val="24"/>
          <w:lang w:eastAsia="en-US"/>
        </w:rPr>
        <w:t>.»</w:t>
      </w:r>
      <w:r w:rsidRPr="007E2806">
        <w:rPr>
          <w:rFonts w:eastAsiaTheme="minorHAnsi"/>
          <w:sz w:val="24"/>
          <w:szCs w:val="24"/>
          <w:lang w:eastAsia="en-US"/>
        </w:rPr>
        <w:t>.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2</w:t>
      </w:r>
      <w:r w:rsidRPr="007E2806">
        <w:rPr>
          <w:sz w:val="24"/>
          <w:szCs w:val="24"/>
        </w:rPr>
        <w:t xml:space="preserve"> ст. </w:t>
      </w:r>
      <w:r>
        <w:rPr>
          <w:sz w:val="24"/>
          <w:szCs w:val="24"/>
        </w:rPr>
        <w:t>7</w:t>
      </w:r>
      <w:r w:rsidRPr="007E2806">
        <w:rPr>
          <w:sz w:val="24"/>
          <w:szCs w:val="24"/>
        </w:rPr>
        <w:t xml:space="preserve"> Федерального закона от 07.02.11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 xml:space="preserve">» </w:t>
      </w:r>
      <w:r w:rsidRPr="009F0F21">
        <w:rPr>
          <w:i/>
          <w:sz w:val="24"/>
          <w:szCs w:val="24"/>
        </w:rPr>
        <w:t>«</w:t>
      </w:r>
      <w:r w:rsidRPr="007663E8">
        <w:rPr>
          <w:rFonts w:eastAsiaTheme="minorHAnsi"/>
          <w:i/>
          <w:sz w:val="24"/>
          <w:szCs w:val="24"/>
          <w:lang w:eastAsia="en-US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требованиям:1) наличие высшего образования;2)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663E8">
        <w:rPr>
          <w:rFonts w:eastAsiaTheme="minorHAnsi"/>
          <w:i/>
          <w:sz w:val="24"/>
          <w:szCs w:val="24"/>
          <w:lang w:eastAsia="en-US"/>
        </w:rPr>
        <w:t xml:space="preserve">3) знание </w:t>
      </w:r>
      <w:hyperlink r:id="rId7" w:history="1">
        <w:r w:rsidRPr="007663E8">
          <w:rPr>
            <w:rFonts w:eastAsiaTheme="minorHAnsi"/>
            <w:i/>
            <w:lang w:eastAsia="en-US"/>
          </w:rPr>
          <w:t>Конституции</w:t>
        </w:r>
      </w:hyperlink>
      <w:r w:rsidRPr="007663E8">
        <w:rPr>
          <w:rFonts w:eastAsiaTheme="minorHAnsi"/>
          <w:i/>
          <w:sz w:val="24"/>
          <w:szCs w:val="24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605A6" w:rsidRPr="00872BA8" w:rsidRDefault="00D605A6" w:rsidP="00651A38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</w:t>
      </w:r>
      <w:r w:rsidRPr="005F68C1">
        <w:rPr>
          <w:rFonts w:eastAsiaTheme="minorHAnsi"/>
          <w:b/>
          <w:i/>
          <w:sz w:val="24"/>
          <w:szCs w:val="24"/>
          <w:lang w:eastAsia="en-US"/>
        </w:rPr>
        <w:t>Председателя Контрольно-счетной палаты Округа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5F68C1">
        <w:rPr>
          <w:rFonts w:eastAsiaTheme="minorHAnsi"/>
          <w:i/>
          <w:sz w:val="24"/>
          <w:szCs w:val="24"/>
          <w:lang w:eastAsia="en-US"/>
        </w:rPr>
        <w:t xml:space="preserve">заместителя Председателя Контрольно-счетной палаты Округа, </w:t>
      </w:r>
      <w:r w:rsidRPr="00872BA8">
        <w:rPr>
          <w:rFonts w:eastAsiaTheme="minorHAnsi"/>
          <w:i/>
          <w:sz w:val="24"/>
          <w:szCs w:val="24"/>
          <w:lang w:eastAsia="en-US"/>
        </w:rPr>
        <w:t>аудиторов Контрольно-счетной палаты Округа»</w:t>
      </w:r>
      <w:r w:rsidRPr="00872BA8">
        <w:rPr>
          <w:rFonts w:eastAsiaTheme="minorHAnsi"/>
          <w:sz w:val="24"/>
          <w:szCs w:val="24"/>
          <w:lang w:eastAsia="en-US"/>
        </w:rPr>
        <w:t>.</w:t>
      </w:r>
    </w:p>
    <w:p w:rsidR="00D605A6" w:rsidRPr="00D605A6" w:rsidRDefault="00D605A6" w:rsidP="00651A38">
      <w:pPr>
        <w:shd w:val="clear" w:color="auto" w:fill="FFFFFF"/>
        <w:ind w:left="48" w:firstLine="691"/>
        <w:jc w:val="both"/>
        <w:rPr>
          <w:rFonts w:eastAsiaTheme="minorHAnsi"/>
          <w:b/>
          <w:iCs/>
          <w:sz w:val="24"/>
          <w:szCs w:val="24"/>
          <w:lang w:eastAsia="en-US"/>
        </w:rPr>
      </w:pPr>
    </w:p>
    <w:p w:rsidR="00D605A6" w:rsidRPr="009F0F21" w:rsidRDefault="00D605A6" w:rsidP="00651A38">
      <w:pPr>
        <w:shd w:val="clear" w:color="auto" w:fill="FFFFFF"/>
        <w:ind w:left="48" w:firstLine="69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Назначается </w:t>
      </w:r>
      <w:r w:rsidR="004A2829">
        <w:rPr>
          <w:sz w:val="24"/>
          <w:szCs w:val="24"/>
        </w:rPr>
        <w:t>Рыжикова Татьяна Борисовна</w:t>
      </w:r>
      <w:r>
        <w:rPr>
          <w:sz w:val="24"/>
          <w:szCs w:val="24"/>
        </w:rPr>
        <w:t xml:space="preserve"> на должность </w:t>
      </w:r>
      <w:r w:rsidR="005F68C1">
        <w:rPr>
          <w:sz w:val="24"/>
          <w:szCs w:val="24"/>
        </w:rPr>
        <w:t>П</w:t>
      </w:r>
      <w:r w:rsidR="00651A38">
        <w:rPr>
          <w:sz w:val="24"/>
          <w:szCs w:val="24"/>
        </w:rPr>
        <w:t>редседателя</w:t>
      </w:r>
      <w:r>
        <w:rPr>
          <w:sz w:val="24"/>
          <w:szCs w:val="24"/>
        </w:rPr>
        <w:t xml:space="preserve"> Контрольно-счетной палаты Миасского городского округа на основании личного заявления. </w:t>
      </w:r>
    </w:p>
    <w:p w:rsidR="00D605A6" w:rsidRDefault="00D605A6" w:rsidP="00651A38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Default="007E2806" w:rsidP="00651A38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>
        <w:rPr>
          <w:rFonts w:eastAsiaTheme="minorHAnsi"/>
          <w:sz w:val="24"/>
          <w:szCs w:val="24"/>
          <w:lang w:eastAsia="en-US"/>
        </w:rPr>
        <w:t xml:space="preserve"> во исполнение действующего федерального и муниципального законодательства в части назначения 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</w:t>
      </w:r>
      <w:r w:rsidR="00822310">
        <w:rPr>
          <w:rFonts w:eastAsiaTheme="minorHAnsi"/>
          <w:sz w:val="24"/>
          <w:szCs w:val="24"/>
          <w:lang w:eastAsia="en-US"/>
        </w:rPr>
        <w:t xml:space="preserve"> П</w:t>
      </w:r>
      <w:r w:rsidR="00872BA8">
        <w:rPr>
          <w:rFonts w:eastAsiaTheme="minorHAnsi"/>
          <w:sz w:val="24"/>
          <w:szCs w:val="24"/>
          <w:lang w:eastAsia="en-US"/>
        </w:rPr>
        <w:t>редседателя</w:t>
      </w:r>
      <w:r w:rsidR="006B6A15">
        <w:rPr>
          <w:rFonts w:eastAsiaTheme="minorHAnsi"/>
          <w:sz w:val="24"/>
          <w:szCs w:val="24"/>
          <w:lang w:eastAsia="en-US"/>
        </w:rPr>
        <w:t xml:space="preserve"> КСП МГО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E0D0A" w:rsidRPr="007E2806" w:rsidRDefault="008E0D0A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P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110E9C" w:rsidRDefault="00110E9C" w:rsidP="00110E9C">
      <w:pPr>
        <w:ind w:right="283"/>
        <w:jc w:val="both"/>
        <w:rPr>
          <w:sz w:val="24"/>
          <w:szCs w:val="24"/>
        </w:rPr>
      </w:pPr>
    </w:p>
    <w:p w:rsidR="0034388C" w:rsidRDefault="0034388C" w:rsidP="00110E9C">
      <w:pPr>
        <w:ind w:right="283"/>
        <w:jc w:val="both"/>
        <w:rPr>
          <w:sz w:val="24"/>
          <w:szCs w:val="24"/>
        </w:rPr>
      </w:pPr>
    </w:p>
    <w:p w:rsidR="0034388C" w:rsidRPr="007E2806" w:rsidRDefault="0034388C" w:rsidP="006444F9">
      <w:pPr>
        <w:ind w:right="-1"/>
        <w:jc w:val="both"/>
        <w:rPr>
          <w:sz w:val="24"/>
          <w:szCs w:val="24"/>
        </w:rPr>
      </w:pPr>
    </w:p>
    <w:p w:rsidR="006444F9" w:rsidRDefault="00110E9C" w:rsidP="006444F9">
      <w:pPr>
        <w:ind w:right="-1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  <w:r w:rsidR="00603462">
        <w:rPr>
          <w:sz w:val="24"/>
          <w:szCs w:val="24"/>
        </w:rPr>
        <w:t xml:space="preserve">Собрания депутатов </w:t>
      </w:r>
    </w:p>
    <w:p w:rsidR="00110E9C" w:rsidRDefault="00603462" w:rsidP="006444F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110E9C" w:rsidRPr="007E2806">
        <w:rPr>
          <w:sz w:val="24"/>
          <w:szCs w:val="24"/>
        </w:rPr>
        <w:t xml:space="preserve"> </w:t>
      </w:r>
      <w:r w:rsidR="006444F9">
        <w:rPr>
          <w:sz w:val="24"/>
          <w:szCs w:val="24"/>
        </w:rPr>
        <w:t xml:space="preserve">                                 </w:t>
      </w:r>
      <w:r w:rsidR="00110E9C" w:rsidRPr="007E2806">
        <w:rPr>
          <w:sz w:val="24"/>
          <w:szCs w:val="24"/>
        </w:rPr>
        <w:t xml:space="preserve">              </w:t>
      </w:r>
      <w:r w:rsidR="00BC05CB">
        <w:rPr>
          <w:sz w:val="24"/>
          <w:szCs w:val="24"/>
        </w:rPr>
        <w:t xml:space="preserve">                            </w:t>
      </w:r>
      <w:r w:rsidR="00110E9C" w:rsidRPr="007E2806">
        <w:rPr>
          <w:sz w:val="24"/>
          <w:szCs w:val="24"/>
        </w:rPr>
        <w:t xml:space="preserve">        </w:t>
      </w:r>
      <w:r w:rsidR="006444F9">
        <w:rPr>
          <w:sz w:val="24"/>
          <w:szCs w:val="24"/>
        </w:rPr>
        <w:t>Д.Г. Проскурин</w:t>
      </w:r>
    </w:p>
    <w:p w:rsidR="00717168" w:rsidRDefault="00717168" w:rsidP="006444F9">
      <w:pPr>
        <w:ind w:right="-1"/>
        <w:jc w:val="both"/>
        <w:rPr>
          <w:sz w:val="24"/>
          <w:szCs w:val="24"/>
        </w:rPr>
      </w:pPr>
    </w:p>
    <w:p w:rsidR="00717168" w:rsidRDefault="00717168" w:rsidP="006444F9">
      <w:pPr>
        <w:ind w:right="-1"/>
        <w:jc w:val="both"/>
        <w:rPr>
          <w:sz w:val="24"/>
          <w:szCs w:val="24"/>
        </w:rPr>
      </w:pPr>
    </w:p>
    <w:p w:rsidR="00717168" w:rsidRDefault="00717168" w:rsidP="006444F9">
      <w:pPr>
        <w:ind w:right="-1"/>
        <w:jc w:val="both"/>
        <w:rPr>
          <w:sz w:val="24"/>
          <w:szCs w:val="24"/>
        </w:rPr>
      </w:pPr>
    </w:p>
    <w:p w:rsidR="00717168" w:rsidRDefault="00717168" w:rsidP="006444F9">
      <w:pPr>
        <w:ind w:right="-1"/>
        <w:jc w:val="both"/>
        <w:rPr>
          <w:sz w:val="24"/>
          <w:szCs w:val="24"/>
        </w:rPr>
      </w:pPr>
    </w:p>
    <w:p w:rsidR="00717168" w:rsidRDefault="00717168" w:rsidP="006444F9">
      <w:pPr>
        <w:ind w:right="-1"/>
        <w:jc w:val="both"/>
        <w:rPr>
          <w:sz w:val="24"/>
          <w:szCs w:val="24"/>
        </w:rPr>
      </w:pPr>
    </w:p>
    <w:p w:rsidR="00717168" w:rsidRPr="00717168" w:rsidRDefault="00717168" w:rsidP="00717168">
      <w:pPr>
        <w:jc w:val="center"/>
        <w:rPr>
          <w:sz w:val="24"/>
          <w:szCs w:val="24"/>
        </w:rPr>
      </w:pPr>
      <w:r w:rsidRPr="00717168">
        <w:rPr>
          <w:sz w:val="24"/>
          <w:szCs w:val="24"/>
        </w:rPr>
        <w:t xml:space="preserve">ПРЕДСТАВЛЕНИЕ </w:t>
      </w:r>
    </w:p>
    <w:p w:rsidR="00717168" w:rsidRPr="00717168" w:rsidRDefault="00717168" w:rsidP="00717168">
      <w:pPr>
        <w:jc w:val="center"/>
        <w:rPr>
          <w:color w:val="000000" w:themeColor="text1"/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 xml:space="preserve">для назначения на муниципальную должность </w:t>
      </w:r>
    </w:p>
    <w:p w:rsidR="00717168" w:rsidRPr="00717168" w:rsidRDefault="00717168" w:rsidP="00717168">
      <w:pPr>
        <w:jc w:val="center"/>
        <w:rPr>
          <w:color w:val="000000" w:themeColor="text1"/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>Председателя Контрольно-счетной палаты Миасского городского округа</w:t>
      </w:r>
    </w:p>
    <w:p w:rsidR="00717168" w:rsidRPr="00717168" w:rsidRDefault="00717168" w:rsidP="00717168">
      <w:pPr>
        <w:jc w:val="center"/>
        <w:rPr>
          <w:color w:val="000000" w:themeColor="text1"/>
          <w:sz w:val="24"/>
          <w:szCs w:val="24"/>
        </w:rPr>
      </w:pPr>
    </w:p>
    <w:p w:rsidR="00717168" w:rsidRPr="00717168" w:rsidRDefault="00717168" w:rsidP="007171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 xml:space="preserve">Рыжикова Татьяна Борисовна, 07.01.1980 года рождения, представляется для назначения на муниципальную должность Председателя Контрольно-счетной палаты Миасского городского округа </w:t>
      </w:r>
      <w:r w:rsidRPr="00717168">
        <w:rPr>
          <w:bCs/>
          <w:color w:val="000000" w:themeColor="text1"/>
          <w:sz w:val="24"/>
          <w:szCs w:val="24"/>
        </w:rPr>
        <w:t>(далее – Контрольно-счетная палата МГО)</w:t>
      </w:r>
      <w:r w:rsidRPr="00717168">
        <w:rPr>
          <w:color w:val="000000" w:themeColor="text1"/>
          <w:sz w:val="24"/>
          <w:szCs w:val="24"/>
        </w:rPr>
        <w:t>.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/>
        <w:jc w:val="both"/>
        <w:rPr>
          <w:b/>
          <w:color w:val="000000" w:themeColor="text1"/>
          <w:u w:val="single"/>
        </w:rPr>
      </w:pPr>
      <w:r w:rsidRPr="00717168">
        <w:rPr>
          <w:b/>
          <w:color w:val="000000" w:themeColor="text1"/>
          <w:u w:val="single"/>
        </w:rPr>
        <w:t xml:space="preserve">Образование: 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/>
        <w:jc w:val="both"/>
      </w:pPr>
      <w:r w:rsidRPr="00717168">
        <w:t xml:space="preserve">Высшее - Южно-Уральский государственный университет, 2003г. Специальность «Экономика и управление на предприятии (машиностроение)». Квалификация «Экономист-менеджер».   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/>
        <w:jc w:val="both"/>
      </w:pPr>
      <w:r w:rsidRPr="00717168">
        <w:rPr>
          <w:b/>
          <w:u w:val="single"/>
        </w:rPr>
        <w:t>Занимаемая должность:</w:t>
      </w:r>
      <w:r w:rsidRPr="00717168">
        <w:t xml:space="preserve">  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/>
        <w:jc w:val="both"/>
      </w:pPr>
      <w:r w:rsidRPr="00717168">
        <w:t>Председатель Контрольно-счетной палаты МГО.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717168">
        <w:rPr>
          <w:b/>
          <w:u w:val="single"/>
        </w:rPr>
        <w:t>Опыт работы: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/>
        <w:jc w:val="both"/>
      </w:pPr>
      <w:r w:rsidRPr="00717168">
        <w:t>Деятельность в сфере бухгалтерского учета, отчетности и внешнего контроля:</w:t>
      </w:r>
    </w:p>
    <w:p w:rsidR="00717168" w:rsidRPr="00717168" w:rsidRDefault="00717168" w:rsidP="00717168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>с 09.2000 года по 08.2005 года занимала должности бухгалтера, главного бухгалтера в коммерческих предприятиях города Миасса;</w:t>
      </w:r>
    </w:p>
    <w:p w:rsidR="00717168" w:rsidRPr="00717168" w:rsidRDefault="00717168" w:rsidP="00717168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>с 09.2005 года по 04.2013 года занимала должность главного бухгалтера, начальника отдела учета и отчетности Собрания депутатов Миасского городского округа;</w:t>
      </w:r>
    </w:p>
    <w:p w:rsidR="00717168" w:rsidRPr="00717168" w:rsidRDefault="00717168" w:rsidP="00717168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b/>
          <w:sz w:val="24"/>
          <w:szCs w:val="24"/>
          <w:u w:val="single"/>
        </w:rPr>
      </w:pPr>
      <w:r w:rsidRPr="00717168">
        <w:rPr>
          <w:bCs/>
          <w:color w:val="000000" w:themeColor="text1"/>
          <w:sz w:val="24"/>
          <w:szCs w:val="24"/>
        </w:rPr>
        <w:t xml:space="preserve">с 05.2013 года по настоящее время занимает должность муниципальной службы председателя </w:t>
      </w:r>
      <w:r w:rsidRPr="00717168">
        <w:rPr>
          <w:bCs/>
          <w:sz w:val="24"/>
          <w:szCs w:val="24"/>
        </w:rPr>
        <w:t xml:space="preserve">Контрольно-счетной палаты МГО. </w:t>
      </w:r>
    </w:p>
    <w:p w:rsidR="00717168" w:rsidRPr="00717168" w:rsidRDefault="00717168" w:rsidP="00717168">
      <w:pPr>
        <w:ind w:right="-1"/>
        <w:jc w:val="both"/>
        <w:rPr>
          <w:sz w:val="24"/>
          <w:szCs w:val="24"/>
        </w:rPr>
      </w:pPr>
      <w:r w:rsidRPr="00717168">
        <w:rPr>
          <w:b/>
          <w:sz w:val="24"/>
          <w:szCs w:val="24"/>
          <w:u w:val="single"/>
        </w:rPr>
        <w:t>Основные   функции, выполняемые в процессе деятельности:</w:t>
      </w:r>
      <w:r w:rsidRPr="00717168">
        <w:rPr>
          <w:sz w:val="24"/>
          <w:szCs w:val="24"/>
        </w:rPr>
        <w:t xml:space="preserve">  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>организация и осуществление деятельности Контрольно-счетной палаты МГО;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 xml:space="preserve">организация и осуществление контроля </w:t>
      </w:r>
      <w:r w:rsidRPr="00717168">
        <w:rPr>
          <w:sz w:val="24"/>
          <w:szCs w:val="24"/>
        </w:rPr>
        <w:t>за исполнением местного бюджета;</w:t>
      </w:r>
      <w:r w:rsidRPr="00717168">
        <w:rPr>
          <w:bCs/>
          <w:sz w:val="24"/>
          <w:szCs w:val="24"/>
        </w:rPr>
        <w:t xml:space="preserve"> 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717168">
        <w:rPr>
          <w:bCs/>
          <w:sz w:val="24"/>
          <w:szCs w:val="24"/>
        </w:rPr>
        <w:t xml:space="preserve">организация и осуществление </w:t>
      </w:r>
      <w:r w:rsidRPr="00717168">
        <w:rPr>
          <w:sz w:val="24"/>
          <w:szCs w:val="24"/>
        </w:rPr>
        <w:t>экспертизы проектов местного бюджета;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717168">
        <w:rPr>
          <w:bCs/>
          <w:sz w:val="24"/>
          <w:szCs w:val="24"/>
        </w:rPr>
        <w:t>организация проведения в</w:t>
      </w:r>
      <w:r w:rsidRPr="00717168">
        <w:rPr>
          <w:sz w:val="24"/>
          <w:szCs w:val="24"/>
        </w:rPr>
        <w:t>нешней проверки годового отчета об исполнении местного бюджета;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717168">
        <w:rPr>
          <w:bCs/>
          <w:sz w:val="24"/>
          <w:szCs w:val="24"/>
        </w:rPr>
        <w:t xml:space="preserve">организация и осуществление контроля </w:t>
      </w:r>
      <w:r w:rsidRPr="00717168">
        <w:rPr>
          <w:sz w:val="24"/>
          <w:szCs w:val="24"/>
        </w:rPr>
        <w:t>за законностью, результативностью (эффективностью и экономичностью)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717168">
        <w:rPr>
          <w:bCs/>
          <w:sz w:val="24"/>
          <w:szCs w:val="24"/>
        </w:rPr>
        <w:t xml:space="preserve">организация и осуществление контроля </w:t>
      </w:r>
      <w:r w:rsidRPr="00717168">
        <w:rPr>
          <w:sz w:val="24"/>
          <w:szCs w:val="24"/>
        </w:rPr>
        <w:t>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 xml:space="preserve">организация и осуществление </w:t>
      </w:r>
      <w:r w:rsidRPr="00717168">
        <w:rPr>
          <w:sz w:val="24"/>
          <w:szCs w:val="24"/>
        </w:rPr>
        <w:t>оценки эффективности предоставления налоговых и иных льгот и преимуществ, бюджетных кредитов за счет средств местного бюджета, а также оценка законности 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17168" w:rsidRPr="00717168" w:rsidRDefault="00717168" w:rsidP="00717168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 xml:space="preserve">организация и осуществление </w:t>
      </w:r>
      <w:r w:rsidRPr="00717168">
        <w:rPr>
          <w:sz w:val="24"/>
          <w:szCs w:val="24"/>
        </w:rPr>
        <w:t>финансово-экономической экспертизы проектов муниципальных правовых актов в части, касающейся расходных обязательств муниципального образования, а также муниципальных программ;</w:t>
      </w:r>
    </w:p>
    <w:p w:rsidR="00717168" w:rsidRPr="00717168" w:rsidRDefault="00717168" w:rsidP="00717168">
      <w:pPr>
        <w:pStyle w:val="a8"/>
        <w:keepNext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sz w:val="24"/>
          <w:szCs w:val="24"/>
        </w:rPr>
      </w:pPr>
      <w:r w:rsidRPr="00717168">
        <w:rPr>
          <w:bCs/>
          <w:sz w:val="24"/>
          <w:szCs w:val="24"/>
        </w:rPr>
        <w:t xml:space="preserve">организация и осуществление </w:t>
      </w:r>
      <w:r w:rsidRPr="00717168">
        <w:rPr>
          <w:sz w:val="24"/>
          <w:szCs w:val="24"/>
        </w:rPr>
        <w:t>анализа бюджетного процесса в муниципальном образовании и подготовка предложений, направленных на его совершенствование;</w:t>
      </w:r>
    </w:p>
    <w:p w:rsidR="00717168" w:rsidRPr="00717168" w:rsidRDefault="00717168" w:rsidP="00717168">
      <w:pPr>
        <w:pStyle w:val="a8"/>
        <w:keepNext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sz w:val="24"/>
          <w:szCs w:val="24"/>
        </w:rPr>
      </w:pPr>
      <w:r w:rsidRPr="00717168">
        <w:rPr>
          <w:sz w:val="24"/>
          <w:szCs w:val="24"/>
        </w:rPr>
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</w:t>
      </w:r>
      <w:r w:rsidRPr="00717168">
        <w:rPr>
          <w:sz w:val="24"/>
          <w:szCs w:val="24"/>
        </w:rPr>
        <w:lastRenderedPageBreak/>
        <w:t xml:space="preserve">в адрес Собрания депутатов </w:t>
      </w:r>
      <w:r w:rsidRPr="00717168">
        <w:rPr>
          <w:bCs/>
          <w:sz w:val="24"/>
          <w:szCs w:val="24"/>
        </w:rPr>
        <w:t>Миасского городского округа</w:t>
      </w:r>
      <w:r w:rsidRPr="00717168">
        <w:rPr>
          <w:sz w:val="24"/>
          <w:szCs w:val="24"/>
        </w:rPr>
        <w:t xml:space="preserve"> и Главы Миасского городского округа.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717168">
        <w:rPr>
          <w:b/>
          <w:u w:val="single"/>
        </w:rPr>
        <w:t>Иные сведения:</w:t>
      </w:r>
    </w:p>
    <w:p w:rsidR="00717168" w:rsidRPr="00717168" w:rsidRDefault="00717168" w:rsidP="00717168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>Общий трудовой стаж (без учета времени получения образования): 19 лет 7 месяцев.</w:t>
      </w:r>
    </w:p>
    <w:p w:rsidR="00717168" w:rsidRPr="00717168" w:rsidRDefault="00717168" w:rsidP="00717168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color w:val="000000" w:themeColor="text1"/>
          <w:sz w:val="24"/>
          <w:szCs w:val="24"/>
        </w:rPr>
      </w:pPr>
      <w:r w:rsidRPr="00717168">
        <w:rPr>
          <w:bCs/>
          <w:color w:val="000000" w:themeColor="text1"/>
          <w:sz w:val="24"/>
          <w:szCs w:val="24"/>
        </w:rPr>
        <w:t xml:space="preserve">Стаж муниципальной службы: 19 лет 7 месяцев. </w:t>
      </w:r>
    </w:p>
    <w:p w:rsidR="00717168" w:rsidRPr="00717168" w:rsidRDefault="00717168" w:rsidP="00717168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>Классный чин муниципальной службы: действительный муниципальный советник 1 класса.</w:t>
      </w:r>
    </w:p>
    <w:p w:rsidR="00717168" w:rsidRPr="00717168" w:rsidRDefault="00717168" w:rsidP="00717168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 xml:space="preserve">Сведения о профессиональной переподготовке: </w:t>
      </w:r>
    </w:p>
    <w:p w:rsidR="00717168" w:rsidRPr="00717168" w:rsidRDefault="00717168" w:rsidP="00717168">
      <w:pPr>
        <w:keepNext/>
        <w:autoSpaceDE w:val="0"/>
        <w:autoSpaceDN w:val="0"/>
        <w:adjustRightInd w:val="0"/>
        <w:spacing w:line="276" w:lineRule="auto"/>
        <w:ind w:left="426" w:hanging="142"/>
        <w:jc w:val="both"/>
        <w:outlineLvl w:val="1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 xml:space="preserve"> - курсы повышения квалификации в 2013 г.: ФГБОУ ВПО «Российская академия народного хозяйства и государственной службы при Президенте Российской Федерации» «Организация финансового контроля в муниципальном образовании»; </w:t>
      </w:r>
    </w:p>
    <w:p w:rsidR="00717168" w:rsidRPr="00717168" w:rsidRDefault="00717168" w:rsidP="00717168">
      <w:pPr>
        <w:keepNext/>
        <w:autoSpaceDE w:val="0"/>
        <w:autoSpaceDN w:val="0"/>
        <w:adjustRightInd w:val="0"/>
        <w:spacing w:line="276" w:lineRule="auto"/>
        <w:ind w:left="426" w:hanging="142"/>
        <w:jc w:val="both"/>
        <w:outlineLvl w:val="1"/>
        <w:rPr>
          <w:bCs/>
          <w:sz w:val="24"/>
          <w:szCs w:val="24"/>
        </w:rPr>
      </w:pPr>
      <w:r w:rsidRPr="00717168">
        <w:rPr>
          <w:bCs/>
          <w:sz w:val="24"/>
          <w:szCs w:val="24"/>
        </w:rPr>
        <w:t>- курсы повышения квалификации в 2014 г.: ФГБОУ ВПО Челябинский государственный университет – «Государственный (муниципальный) финансовый контроль».</w:t>
      </w:r>
    </w:p>
    <w:p w:rsidR="00717168" w:rsidRPr="00717168" w:rsidRDefault="00717168" w:rsidP="00717168">
      <w:pPr>
        <w:spacing w:line="276" w:lineRule="auto"/>
        <w:ind w:left="426" w:hanging="142"/>
        <w:jc w:val="both"/>
        <w:rPr>
          <w:rFonts w:eastAsiaTheme="minorEastAsia"/>
          <w:bCs/>
          <w:sz w:val="24"/>
          <w:szCs w:val="24"/>
        </w:rPr>
      </w:pPr>
      <w:r w:rsidRPr="00717168">
        <w:rPr>
          <w:bCs/>
          <w:sz w:val="24"/>
          <w:szCs w:val="24"/>
        </w:rPr>
        <w:t xml:space="preserve">- </w:t>
      </w:r>
      <w:r w:rsidRPr="00717168">
        <w:rPr>
          <w:rFonts w:eastAsiaTheme="minorEastAsia"/>
          <w:bCs/>
          <w:sz w:val="24"/>
          <w:szCs w:val="24"/>
        </w:rPr>
        <w:t>курсы повышения квалификации по дополнительной профессиональной программе «Управление государственными и муниципальными закупками» в 2019 году.</w:t>
      </w:r>
    </w:p>
    <w:p w:rsidR="00717168" w:rsidRPr="00717168" w:rsidRDefault="00717168" w:rsidP="00717168">
      <w:pPr>
        <w:keepNext/>
        <w:autoSpaceDE w:val="0"/>
        <w:autoSpaceDN w:val="0"/>
        <w:adjustRightInd w:val="0"/>
        <w:ind w:left="426" w:hanging="426"/>
        <w:jc w:val="both"/>
        <w:outlineLvl w:val="1"/>
        <w:rPr>
          <w:b/>
          <w:sz w:val="24"/>
          <w:szCs w:val="24"/>
          <w:u w:val="single"/>
        </w:rPr>
      </w:pPr>
      <w:r w:rsidRPr="00717168">
        <w:rPr>
          <w:b/>
          <w:sz w:val="24"/>
          <w:szCs w:val="24"/>
          <w:u w:val="single"/>
        </w:rPr>
        <w:t>Краткая характеристика: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17168">
        <w:t xml:space="preserve">Обладает всесторонними знаниями основ государственного управления и местного самоуправления, прохождения муниципальной службы, имеет целостное представление об их системе. По вопросам реализации основных направлений деятельности местного самоуправления и всем вопросам </w:t>
      </w:r>
      <w:r w:rsidRPr="00717168">
        <w:rPr>
          <w:bCs/>
        </w:rPr>
        <w:t xml:space="preserve">Контрольно-счетной палаты МГО </w:t>
      </w:r>
      <w:r w:rsidRPr="00717168">
        <w:t>может дать исчерпывающую информацию.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17168">
        <w:t xml:space="preserve">Профессиональная деятельность ориентирована на результат - своевременное, оперативное и высокое качество выполнения задач сотрудниками </w:t>
      </w:r>
      <w:r w:rsidRPr="00717168">
        <w:rPr>
          <w:bCs/>
        </w:rPr>
        <w:t>Контрольно-счетной палаты МГО</w:t>
      </w:r>
      <w:r w:rsidRPr="00717168">
        <w:t>.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17168">
        <w:t>Обладает стратегическим мышлением, умением проходить через частности к выявлению ключевых проблем и разработке практических решений. Умеет ориентироваться в областях, смежных со своей основной деятельностью.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17168">
        <w:t xml:space="preserve">Имеет четкую программу профессионального развития. Ориентирована на максимальную реализацию собственных знаний, умений и навыков. 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17168">
        <w:t xml:space="preserve">Проявляет высокую работоспособность, умение спокойно и адекватно вести себя в любых ситуациях, включая стрессовые (конфликтные). Обладает навыками ведения переговоров, умением убеждать в своей точке зрения и выслушать мнение других. 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17168">
        <w:t>Умеет анализировать, принимать взвешенные, аргументированные решения, а также нести ответственность за принятые решения.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</w:pPr>
      <w:r w:rsidRPr="00717168">
        <w:t>Фактов нарушения запретов и несоблюдения ограничений, связанных с муниципальной службой – нет, к административной, дисциплинарной ответственности не привлекалась.</w:t>
      </w:r>
    </w:p>
    <w:p w:rsidR="00717168" w:rsidRPr="00717168" w:rsidRDefault="00717168" w:rsidP="00717168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 w:hanging="284"/>
        <w:jc w:val="both"/>
        <w:rPr>
          <w:color w:val="000000" w:themeColor="text1"/>
        </w:rPr>
      </w:pPr>
      <w:r w:rsidRPr="00717168">
        <w:rPr>
          <w:color w:val="000000" w:themeColor="text1"/>
        </w:rPr>
        <w:t>За многолетний добросовестный труд и высокий профессионализм награждалась почетными грамотами Губернатора Челябинской области и Собрания депутатов Миасского городского округа, награждена медалью «15 лет Контрольно-счетной палате Челябинской области», медалью «10 лет Объединению Контрольно-счетных органов Челябинской области» и знаком отличия «Золотой герб Миасского городского округа».</w:t>
      </w:r>
    </w:p>
    <w:p w:rsidR="00717168" w:rsidRPr="00717168" w:rsidRDefault="00717168" w:rsidP="00717168">
      <w:pPr>
        <w:spacing w:line="276" w:lineRule="auto"/>
        <w:jc w:val="both"/>
        <w:rPr>
          <w:b/>
          <w:sz w:val="24"/>
          <w:szCs w:val="24"/>
          <w:u w:val="single"/>
        </w:rPr>
      </w:pPr>
      <w:r w:rsidRPr="00717168">
        <w:rPr>
          <w:b/>
          <w:sz w:val="24"/>
          <w:szCs w:val="24"/>
          <w:u w:val="single"/>
        </w:rPr>
        <w:t>Краткая характеристика деятельности Рыжиковой Т.Б. на должности Председателя Контрольно-счетной палаты МГО:</w:t>
      </w:r>
    </w:p>
    <w:p w:rsidR="00717168" w:rsidRPr="00717168" w:rsidRDefault="00717168" w:rsidP="00717168">
      <w:pPr>
        <w:spacing w:line="276" w:lineRule="auto"/>
        <w:ind w:firstLine="709"/>
        <w:jc w:val="both"/>
        <w:rPr>
          <w:sz w:val="24"/>
          <w:szCs w:val="24"/>
        </w:rPr>
      </w:pPr>
      <w:r w:rsidRPr="00717168">
        <w:rPr>
          <w:sz w:val="24"/>
          <w:szCs w:val="24"/>
        </w:rPr>
        <w:t xml:space="preserve">По предложению Председателя </w:t>
      </w:r>
      <w:r w:rsidRPr="00717168">
        <w:rPr>
          <w:bCs/>
          <w:sz w:val="24"/>
          <w:szCs w:val="24"/>
        </w:rPr>
        <w:t>Контрольно-счетной палаты</w:t>
      </w:r>
      <w:r w:rsidRPr="00717168">
        <w:rPr>
          <w:sz w:val="24"/>
          <w:szCs w:val="24"/>
        </w:rPr>
        <w:t xml:space="preserve"> МГО в период с 2013-2020 годы Собранием депутатов Миасского городского округа были внесены дополнения в принятые ранее документы, регламентирующие деятельность </w:t>
      </w:r>
      <w:r w:rsidRPr="00717168">
        <w:rPr>
          <w:bCs/>
          <w:sz w:val="24"/>
          <w:szCs w:val="24"/>
        </w:rPr>
        <w:t xml:space="preserve">Контрольно-счетной палаты МГО </w:t>
      </w:r>
      <w:r w:rsidRPr="00717168">
        <w:rPr>
          <w:sz w:val="24"/>
          <w:szCs w:val="24"/>
        </w:rPr>
        <w:t xml:space="preserve">и позволяющие в полном объеме решать задачи, определенные федеральным законом о контрольно-счетных органах и Уставом округа. </w:t>
      </w:r>
    </w:p>
    <w:p w:rsidR="00717168" w:rsidRPr="00717168" w:rsidRDefault="00717168" w:rsidP="00717168">
      <w:pPr>
        <w:spacing w:line="276" w:lineRule="auto"/>
        <w:ind w:firstLine="709"/>
        <w:jc w:val="both"/>
        <w:rPr>
          <w:sz w:val="24"/>
          <w:szCs w:val="24"/>
        </w:rPr>
      </w:pPr>
      <w:r w:rsidRPr="00717168">
        <w:rPr>
          <w:sz w:val="24"/>
          <w:szCs w:val="24"/>
        </w:rPr>
        <w:lastRenderedPageBreak/>
        <w:t xml:space="preserve">В декабре 2013 года создан Отдел по правовым и общим вопросам </w:t>
      </w:r>
      <w:r w:rsidRPr="00717168">
        <w:rPr>
          <w:bCs/>
          <w:sz w:val="24"/>
          <w:szCs w:val="24"/>
        </w:rPr>
        <w:t>Контрольно-счетной палаты МГО</w:t>
      </w:r>
      <w:r w:rsidRPr="00717168">
        <w:rPr>
          <w:sz w:val="24"/>
          <w:szCs w:val="24"/>
        </w:rPr>
        <w:t xml:space="preserve">, который в полной мере обеспечивает правовое сопровождение при проведении контрольных мероприятий и текущей деятельности </w:t>
      </w:r>
      <w:r w:rsidRPr="00717168">
        <w:rPr>
          <w:bCs/>
          <w:sz w:val="24"/>
          <w:szCs w:val="24"/>
        </w:rPr>
        <w:t>Контрольно-счетной палаты МГО</w:t>
      </w:r>
      <w:r w:rsidRPr="00717168">
        <w:rPr>
          <w:sz w:val="24"/>
          <w:szCs w:val="24"/>
        </w:rPr>
        <w:t xml:space="preserve">. </w:t>
      </w:r>
    </w:p>
    <w:p w:rsidR="00717168" w:rsidRPr="00717168" w:rsidRDefault="00717168" w:rsidP="00717168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 xml:space="preserve">В целях обеспечения доступа к информации с 2014 года ежеквартально размещаются результаты мероприятий проведенных </w:t>
      </w:r>
      <w:r w:rsidRPr="00717168">
        <w:rPr>
          <w:bCs/>
          <w:sz w:val="24"/>
          <w:szCs w:val="24"/>
        </w:rPr>
        <w:t>Контрольно-счетной палатой МГО</w:t>
      </w:r>
      <w:r w:rsidRPr="00717168">
        <w:rPr>
          <w:color w:val="000000" w:themeColor="text1"/>
          <w:sz w:val="24"/>
          <w:szCs w:val="24"/>
        </w:rPr>
        <w:t xml:space="preserve"> на сайте (http://www.ksp-miass.ru/).</w:t>
      </w:r>
    </w:p>
    <w:p w:rsidR="00717168" w:rsidRPr="00717168" w:rsidRDefault="00717168" w:rsidP="00717168">
      <w:pPr>
        <w:spacing w:line="276" w:lineRule="auto"/>
        <w:ind w:right="-1" w:firstLine="709"/>
        <w:jc w:val="both"/>
        <w:rPr>
          <w:sz w:val="24"/>
          <w:szCs w:val="24"/>
        </w:rPr>
      </w:pPr>
      <w:r w:rsidRPr="00717168">
        <w:rPr>
          <w:color w:val="000000"/>
          <w:sz w:val="24"/>
          <w:szCs w:val="24"/>
        </w:rPr>
        <w:t xml:space="preserve">Учитывая рекомендации </w:t>
      </w:r>
      <w:r w:rsidRPr="00717168">
        <w:rPr>
          <w:sz w:val="24"/>
          <w:szCs w:val="24"/>
        </w:rPr>
        <w:t xml:space="preserve">Собрания депутатов Миасского городского округа, в августе 2016 года разработана в новой редакции и утверждена Форма и Порядок заполнения отчета о работе </w:t>
      </w:r>
      <w:r w:rsidRPr="00717168">
        <w:rPr>
          <w:bCs/>
          <w:sz w:val="24"/>
          <w:szCs w:val="24"/>
        </w:rPr>
        <w:t>Контрольно-счетной палаты МГО</w:t>
      </w:r>
      <w:r w:rsidRPr="00717168">
        <w:rPr>
          <w:sz w:val="24"/>
          <w:szCs w:val="24"/>
        </w:rPr>
        <w:t xml:space="preserve">. Данный порядок в целом совершенствует и актуализирует отчет о </w:t>
      </w:r>
      <w:r w:rsidRPr="00717168">
        <w:rPr>
          <w:bCs/>
          <w:sz w:val="24"/>
          <w:szCs w:val="24"/>
        </w:rPr>
        <w:t>ее работе</w:t>
      </w:r>
      <w:r w:rsidRPr="00717168">
        <w:rPr>
          <w:b/>
          <w:bCs/>
          <w:sz w:val="24"/>
          <w:szCs w:val="24"/>
        </w:rPr>
        <w:t xml:space="preserve"> </w:t>
      </w:r>
      <w:r w:rsidRPr="00717168">
        <w:rPr>
          <w:sz w:val="24"/>
          <w:szCs w:val="24"/>
        </w:rPr>
        <w:t>и улучшает восприятие информации в полном объеме.</w:t>
      </w:r>
    </w:p>
    <w:p w:rsidR="00717168" w:rsidRPr="00717168" w:rsidRDefault="00717168" w:rsidP="00717168">
      <w:pPr>
        <w:spacing w:line="276" w:lineRule="auto"/>
        <w:ind w:right="-1" w:firstLine="709"/>
        <w:jc w:val="both"/>
        <w:rPr>
          <w:color w:val="000000" w:themeColor="text1"/>
          <w:sz w:val="24"/>
          <w:szCs w:val="24"/>
        </w:rPr>
      </w:pPr>
      <w:r w:rsidRPr="00717168">
        <w:rPr>
          <w:sz w:val="24"/>
          <w:szCs w:val="24"/>
        </w:rPr>
        <w:t xml:space="preserve">В августе 2016 года разработан и утвержден в новой редакции Порядок осуществления </w:t>
      </w:r>
      <w:r w:rsidRPr="00717168">
        <w:rPr>
          <w:bCs/>
          <w:color w:val="000000" w:themeColor="text1"/>
          <w:sz w:val="24"/>
          <w:szCs w:val="24"/>
        </w:rPr>
        <w:t>Контрольно-счетной палатой МГО</w:t>
      </w:r>
      <w:r w:rsidRPr="00717168">
        <w:rPr>
          <w:color w:val="000000" w:themeColor="text1"/>
          <w:sz w:val="24"/>
          <w:szCs w:val="24"/>
        </w:rPr>
        <w:t xml:space="preserve"> внешнего муниципального финансового контроля в округе.</w:t>
      </w:r>
    </w:p>
    <w:p w:rsidR="00717168" w:rsidRPr="00717168" w:rsidRDefault="00717168" w:rsidP="00717168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 xml:space="preserve">В период с 2017-2018 годы произведено внедрение электронного документооборота </w:t>
      </w:r>
      <w:proofErr w:type="spellStart"/>
      <w:r w:rsidRPr="00717168">
        <w:rPr>
          <w:bCs/>
          <w:color w:val="000000" w:themeColor="text1"/>
          <w:sz w:val="24"/>
          <w:szCs w:val="24"/>
        </w:rPr>
        <w:t>Directum</w:t>
      </w:r>
      <w:proofErr w:type="spellEnd"/>
      <w:r w:rsidRPr="00717168">
        <w:rPr>
          <w:bCs/>
          <w:color w:val="000000" w:themeColor="text1"/>
          <w:sz w:val="24"/>
          <w:szCs w:val="24"/>
        </w:rPr>
        <w:t xml:space="preserve"> 5.8.5, с учетом разработанного мониторинга </w:t>
      </w:r>
      <w:r w:rsidRPr="00717168">
        <w:rPr>
          <w:color w:val="000000" w:themeColor="text1"/>
          <w:sz w:val="24"/>
          <w:szCs w:val="24"/>
        </w:rPr>
        <w:t xml:space="preserve">результатов работы </w:t>
      </w:r>
      <w:r w:rsidRPr="00717168">
        <w:rPr>
          <w:bCs/>
          <w:color w:val="000000" w:themeColor="text1"/>
          <w:sz w:val="24"/>
          <w:szCs w:val="24"/>
        </w:rPr>
        <w:t>Контрольно-счетной палаты МГО</w:t>
      </w:r>
      <w:r w:rsidRPr="00717168">
        <w:rPr>
          <w:color w:val="000000" w:themeColor="text1"/>
          <w:sz w:val="24"/>
          <w:szCs w:val="24"/>
        </w:rPr>
        <w:t xml:space="preserve"> выявленных нарушений в отчетном периоде и в периоды, предшествующие отчетному году, который позволяет хранить и обрабатывать результаты контрольных и экспертно-аналитических мероприятий (далее - мероприятий) проводимых </w:t>
      </w:r>
      <w:r w:rsidRPr="00717168">
        <w:rPr>
          <w:bCs/>
          <w:color w:val="000000" w:themeColor="text1"/>
          <w:sz w:val="24"/>
          <w:szCs w:val="24"/>
        </w:rPr>
        <w:t>Контрольно-счетной палатой МГО</w:t>
      </w:r>
      <w:r w:rsidRPr="00717168">
        <w:rPr>
          <w:color w:val="000000" w:themeColor="text1"/>
          <w:sz w:val="24"/>
          <w:szCs w:val="24"/>
        </w:rPr>
        <w:t xml:space="preserve"> в единой информационной базе, фиксировать и контролировать весь процесс проведения мероприятий и подведению итогов по устранению нарушений в разрезе субъектов проверки. В результате использования </w:t>
      </w:r>
      <w:proofErr w:type="spellStart"/>
      <w:r w:rsidRPr="00717168">
        <w:rPr>
          <w:bCs/>
          <w:color w:val="000000" w:themeColor="text1"/>
          <w:sz w:val="24"/>
          <w:szCs w:val="24"/>
        </w:rPr>
        <w:t>Directum</w:t>
      </w:r>
      <w:proofErr w:type="spellEnd"/>
      <w:r w:rsidRPr="00717168">
        <w:rPr>
          <w:bCs/>
          <w:color w:val="000000" w:themeColor="text1"/>
          <w:sz w:val="24"/>
          <w:szCs w:val="24"/>
        </w:rPr>
        <w:t xml:space="preserve"> 5.8.5 </w:t>
      </w:r>
      <w:r w:rsidRPr="00717168">
        <w:rPr>
          <w:color w:val="000000" w:themeColor="text1"/>
          <w:sz w:val="24"/>
          <w:szCs w:val="24"/>
        </w:rPr>
        <w:t xml:space="preserve">проведения и отслеживания хода проверок значительно упрощается, становится управляемым, предсказуемым и контролируемым. </w:t>
      </w:r>
    </w:p>
    <w:p w:rsidR="00717168" w:rsidRPr="00717168" w:rsidRDefault="00717168" w:rsidP="00717168">
      <w:pPr>
        <w:spacing w:line="276" w:lineRule="auto"/>
        <w:ind w:firstLine="709"/>
        <w:contextualSpacing/>
        <w:jc w:val="both"/>
        <w:rPr>
          <w:bCs/>
          <w:color w:val="000000" w:themeColor="text1"/>
          <w:sz w:val="24"/>
          <w:szCs w:val="24"/>
          <w:lang w:eastAsia="en-US"/>
        </w:rPr>
      </w:pPr>
      <w:r w:rsidRPr="00717168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2019 году произведено внедрение программного продукта </w:t>
      </w:r>
      <w:r w:rsidRPr="00717168">
        <w:rPr>
          <w:bCs/>
          <w:color w:val="000000" w:themeColor="text1"/>
          <w:sz w:val="24"/>
          <w:szCs w:val="24"/>
          <w:lang w:eastAsia="en-US"/>
        </w:rPr>
        <w:t>1С: Документооборот,</w:t>
      </w:r>
      <w:r w:rsidRPr="00717168">
        <w:rPr>
          <w:color w:val="000000" w:themeColor="text1"/>
          <w:sz w:val="24"/>
          <w:szCs w:val="24"/>
        </w:rPr>
        <w:t xml:space="preserve"> для осуществления ведения номенклатуры дел, работы с документацией (внутренней/ входящей/ исходящей), контроля исполнения поручений/резолюций, контроля возврата документов, формирование отчетности</w:t>
      </w:r>
      <w:r w:rsidRPr="00717168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717168" w:rsidRPr="00717168" w:rsidRDefault="00717168" w:rsidP="0071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 xml:space="preserve">На сегодня в соответствии с нормативной базой сложилась действенная система взаимодействия </w:t>
      </w:r>
      <w:r w:rsidRPr="00717168">
        <w:rPr>
          <w:bCs/>
          <w:color w:val="000000" w:themeColor="text1"/>
          <w:sz w:val="24"/>
          <w:szCs w:val="24"/>
        </w:rPr>
        <w:t>Контрольно-счетной палаты МГО</w:t>
      </w:r>
      <w:r w:rsidRPr="00717168">
        <w:rPr>
          <w:color w:val="000000" w:themeColor="text1"/>
          <w:sz w:val="24"/>
          <w:szCs w:val="24"/>
        </w:rPr>
        <w:t xml:space="preserve">, Собрания депутатов Миасского городского и Главы Миасского городского округа по реализации результатов контрольных мероприятий. Председатель </w:t>
      </w:r>
      <w:r w:rsidRPr="00717168">
        <w:rPr>
          <w:bCs/>
          <w:color w:val="000000" w:themeColor="text1"/>
          <w:sz w:val="24"/>
          <w:szCs w:val="24"/>
        </w:rPr>
        <w:t>Контрольно-счетной палаты МГО</w:t>
      </w:r>
      <w:r w:rsidRPr="00717168">
        <w:rPr>
          <w:color w:val="000000" w:themeColor="text1"/>
          <w:sz w:val="24"/>
          <w:szCs w:val="24"/>
        </w:rPr>
        <w:t xml:space="preserve"> является участником еженедельного аппаратного совещания у Председателя Собрания депутатов Миасского городского округа и состоит в комиссии по противодействию коррупции в округе. </w:t>
      </w:r>
    </w:p>
    <w:p w:rsidR="00717168" w:rsidRPr="00717168" w:rsidRDefault="00717168" w:rsidP="0071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 xml:space="preserve">Результаты наиболее резонансных и содержательных мероприятий заслушивались на заседаниях комиссии Собрания депутатов Миасского городского округа по экономической и бюджетной политике. </w:t>
      </w:r>
    </w:p>
    <w:p w:rsidR="00717168" w:rsidRPr="00717168" w:rsidRDefault="00717168" w:rsidP="0071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  <w:r w:rsidRPr="00717168">
        <w:rPr>
          <w:color w:val="000000" w:themeColor="text1"/>
          <w:sz w:val="24"/>
          <w:szCs w:val="24"/>
        </w:rPr>
        <w:t xml:space="preserve">Ежеквартальный отчет о работе </w:t>
      </w:r>
      <w:r w:rsidRPr="00717168">
        <w:rPr>
          <w:bCs/>
          <w:color w:val="000000" w:themeColor="text1"/>
          <w:sz w:val="24"/>
          <w:szCs w:val="24"/>
        </w:rPr>
        <w:t>Контрольно-счетной палаты МГО</w:t>
      </w:r>
      <w:r w:rsidRPr="00717168">
        <w:rPr>
          <w:color w:val="000000" w:themeColor="text1"/>
          <w:sz w:val="24"/>
          <w:szCs w:val="24"/>
        </w:rPr>
        <w:t xml:space="preserve"> заслушивался на заседании комиссии по экономической и бюджетной политике.  Председатель </w:t>
      </w:r>
      <w:r w:rsidRPr="00717168">
        <w:rPr>
          <w:bCs/>
          <w:color w:val="000000" w:themeColor="text1"/>
          <w:sz w:val="24"/>
          <w:szCs w:val="24"/>
        </w:rPr>
        <w:t xml:space="preserve">Контрольно-счетной </w:t>
      </w:r>
      <w:r w:rsidRPr="00717168">
        <w:rPr>
          <w:bCs/>
          <w:sz w:val="24"/>
          <w:szCs w:val="24"/>
        </w:rPr>
        <w:t>палаты МГО</w:t>
      </w:r>
      <w:r w:rsidRPr="00717168">
        <w:rPr>
          <w:sz w:val="24"/>
          <w:szCs w:val="24"/>
        </w:rPr>
        <w:t xml:space="preserve"> активно участвует в заседаниях депутатской комиссии по экономической и бюджетной политике и комиссии по законности, правопорядку и местному самоуправлению. 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 w:firstLine="709"/>
        <w:jc w:val="both"/>
      </w:pPr>
      <w:r w:rsidRPr="00717168">
        <w:rPr>
          <w:color w:val="000000" w:themeColor="text1"/>
        </w:rPr>
        <w:t xml:space="preserve">Ежегодные Отчеты о работе </w:t>
      </w:r>
      <w:r w:rsidRPr="00717168">
        <w:rPr>
          <w:bCs/>
          <w:color w:val="000000" w:themeColor="text1"/>
        </w:rPr>
        <w:t>Контрольно-счетной палаты МГО</w:t>
      </w:r>
      <w:r w:rsidRPr="00717168">
        <w:rPr>
          <w:color w:val="000000" w:themeColor="text1"/>
        </w:rPr>
        <w:t xml:space="preserve"> за период 2014-2020 годы </w:t>
      </w:r>
      <w:r w:rsidRPr="00717168">
        <w:t>были приняты Собранием депутатов Миасского городского округа – единогласно.</w:t>
      </w:r>
    </w:p>
    <w:p w:rsidR="00717168" w:rsidRPr="00717168" w:rsidRDefault="00717168" w:rsidP="00717168">
      <w:pPr>
        <w:pStyle w:val="ae"/>
        <w:spacing w:before="0" w:beforeAutospacing="0" w:after="0" w:afterAutospacing="0" w:line="276" w:lineRule="auto"/>
        <w:ind w:right="-1" w:firstLine="709"/>
        <w:jc w:val="both"/>
        <w:rPr>
          <w:color w:val="000000" w:themeColor="text1"/>
        </w:rPr>
      </w:pPr>
      <w:r w:rsidRPr="00717168">
        <w:rPr>
          <w:color w:val="000000" w:themeColor="text1"/>
        </w:rPr>
        <w:t>Предлагаю назначить на муниципальную должность Председателя Контрольно-счетной палаты МГО Рыжикову Татьяну Борисовну.</w:t>
      </w:r>
    </w:p>
    <w:p w:rsidR="00717168" w:rsidRPr="00717168" w:rsidRDefault="00717168" w:rsidP="0071716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17168" w:rsidRPr="00717168" w:rsidRDefault="00717168" w:rsidP="0071716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17168">
        <w:rPr>
          <w:sz w:val="24"/>
          <w:szCs w:val="24"/>
        </w:rPr>
        <w:tab/>
        <w:t xml:space="preserve">Председатель Собрания депутатов </w:t>
      </w:r>
    </w:p>
    <w:p w:rsidR="00717168" w:rsidRPr="00717168" w:rsidRDefault="00717168" w:rsidP="0071716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17168">
        <w:rPr>
          <w:sz w:val="24"/>
          <w:szCs w:val="24"/>
        </w:rPr>
        <w:tab/>
        <w:t xml:space="preserve">Миасского городского округа                                                         Д.Г Проскурин                       </w:t>
      </w:r>
    </w:p>
    <w:p w:rsidR="00717168" w:rsidRPr="00717168" w:rsidRDefault="00717168" w:rsidP="0071716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9F3AE8" w:rsidRDefault="00717168" w:rsidP="00717168">
      <w:pPr>
        <w:autoSpaceDE w:val="0"/>
        <w:autoSpaceDN w:val="0"/>
        <w:adjustRightInd w:val="0"/>
        <w:ind w:firstLine="709"/>
        <w:jc w:val="both"/>
      </w:pPr>
      <w:r w:rsidRPr="00717168">
        <w:rPr>
          <w:sz w:val="24"/>
          <w:szCs w:val="24"/>
        </w:rPr>
        <w:lastRenderedPageBreak/>
        <w:t xml:space="preserve">С представлением на муниципальную должность Председателя Контрольно-счетной палаты МГО согласна ______________________ Рыжикова Татьяна Борисовна </w:t>
      </w:r>
      <w:bookmarkStart w:id="0" w:name="_GoBack"/>
      <w:bookmarkEnd w:id="0"/>
    </w:p>
    <w:sectPr w:rsidR="009F3AE8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235ADF"/>
    <w:multiLevelType w:val="hybridMultilevel"/>
    <w:tmpl w:val="213691E0"/>
    <w:lvl w:ilvl="0" w:tplc="5B1814D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1A7C50"/>
    <w:multiLevelType w:val="hybridMultilevel"/>
    <w:tmpl w:val="9838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913E3"/>
    <w:multiLevelType w:val="hybridMultilevel"/>
    <w:tmpl w:val="32C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79D9"/>
    <w:rsid w:val="00041A9C"/>
    <w:rsid w:val="00065888"/>
    <w:rsid w:val="000665D3"/>
    <w:rsid w:val="00095CF8"/>
    <w:rsid w:val="00110E9C"/>
    <w:rsid w:val="001833F0"/>
    <w:rsid w:val="001A04E9"/>
    <w:rsid w:val="001A2ADD"/>
    <w:rsid w:val="001D52C4"/>
    <w:rsid w:val="00216BFA"/>
    <w:rsid w:val="00267A83"/>
    <w:rsid w:val="003009F5"/>
    <w:rsid w:val="00324969"/>
    <w:rsid w:val="0034388C"/>
    <w:rsid w:val="00390AAD"/>
    <w:rsid w:val="003B2414"/>
    <w:rsid w:val="003C3FE7"/>
    <w:rsid w:val="004121FA"/>
    <w:rsid w:val="004156D1"/>
    <w:rsid w:val="00431C6B"/>
    <w:rsid w:val="00463C59"/>
    <w:rsid w:val="00481FCE"/>
    <w:rsid w:val="00496C8A"/>
    <w:rsid w:val="004A20A5"/>
    <w:rsid w:val="004A2829"/>
    <w:rsid w:val="00505DE5"/>
    <w:rsid w:val="005074C4"/>
    <w:rsid w:val="00511578"/>
    <w:rsid w:val="00520AC3"/>
    <w:rsid w:val="005940BD"/>
    <w:rsid w:val="005A2C69"/>
    <w:rsid w:val="005D096E"/>
    <w:rsid w:val="005E3C11"/>
    <w:rsid w:val="005F68C1"/>
    <w:rsid w:val="00601AD7"/>
    <w:rsid w:val="00603462"/>
    <w:rsid w:val="00611078"/>
    <w:rsid w:val="00632B97"/>
    <w:rsid w:val="006444F9"/>
    <w:rsid w:val="00651A38"/>
    <w:rsid w:val="00684732"/>
    <w:rsid w:val="006B4BF2"/>
    <w:rsid w:val="006B6A15"/>
    <w:rsid w:val="006C7DC8"/>
    <w:rsid w:val="006F77ED"/>
    <w:rsid w:val="00707B9D"/>
    <w:rsid w:val="00710A9B"/>
    <w:rsid w:val="007115D9"/>
    <w:rsid w:val="007163BA"/>
    <w:rsid w:val="00717168"/>
    <w:rsid w:val="007E2806"/>
    <w:rsid w:val="007E390B"/>
    <w:rsid w:val="00804443"/>
    <w:rsid w:val="00822310"/>
    <w:rsid w:val="008515B4"/>
    <w:rsid w:val="00872BA8"/>
    <w:rsid w:val="008A276F"/>
    <w:rsid w:val="008C17AC"/>
    <w:rsid w:val="008E0D0A"/>
    <w:rsid w:val="00937482"/>
    <w:rsid w:val="009B665E"/>
    <w:rsid w:val="009F0F21"/>
    <w:rsid w:val="009F3AE8"/>
    <w:rsid w:val="009F4050"/>
    <w:rsid w:val="00A31711"/>
    <w:rsid w:val="00A73AF7"/>
    <w:rsid w:val="00AE5CD6"/>
    <w:rsid w:val="00B0186D"/>
    <w:rsid w:val="00B36CEC"/>
    <w:rsid w:val="00B640A3"/>
    <w:rsid w:val="00BA765D"/>
    <w:rsid w:val="00BB00E2"/>
    <w:rsid w:val="00BC05CB"/>
    <w:rsid w:val="00C07C9F"/>
    <w:rsid w:val="00C27AFC"/>
    <w:rsid w:val="00C33C4E"/>
    <w:rsid w:val="00C541E5"/>
    <w:rsid w:val="00C545E2"/>
    <w:rsid w:val="00C87560"/>
    <w:rsid w:val="00CA3948"/>
    <w:rsid w:val="00D4610F"/>
    <w:rsid w:val="00D605A6"/>
    <w:rsid w:val="00DC2F03"/>
    <w:rsid w:val="00DE7210"/>
    <w:rsid w:val="00E6721B"/>
    <w:rsid w:val="00E80B12"/>
    <w:rsid w:val="00E94972"/>
    <w:rsid w:val="00EA2FDF"/>
    <w:rsid w:val="00EE5510"/>
    <w:rsid w:val="00F109D1"/>
    <w:rsid w:val="00F53FD1"/>
    <w:rsid w:val="00F7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4A46D3993E10F929B3535CDAF13D942AFA2102F6AA71F43D769FB2D1831A1279FBDF9DE47014B710B037w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09DB-CDC5-4476-919C-5024447A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26</cp:revision>
  <cp:lastPrinted>2018-01-18T06:44:00Z</cp:lastPrinted>
  <dcterms:created xsi:type="dcterms:W3CDTF">2021-09-23T08:40:00Z</dcterms:created>
  <dcterms:modified xsi:type="dcterms:W3CDTF">2021-09-20T08:07:00Z</dcterms:modified>
</cp:coreProperties>
</file>