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2A" w:rsidRDefault="00E8622A" w:rsidP="00C541E5">
      <w:pPr>
        <w:ind w:right="-1"/>
        <w:rPr>
          <w:b/>
          <w:bCs/>
          <w:sz w:val="24"/>
          <w:szCs w:val="24"/>
        </w:rPr>
      </w:pPr>
      <w:bookmarkStart w:id="0" w:name="_GoBack"/>
      <w:bookmarkEnd w:id="0"/>
    </w:p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541E5" w:rsidRDefault="00C541E5" w:rsidP="007515CB">
      <w:pPr>
        <w:ind w:right="-1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ЧЕЛЯБИНСКАЯ ОБЛАСТЬ</w:t>
      </w:r>
    </w:p>
    <w:p w:rsidR="00C541E5" w:rsidRPr="003D2007" w:rsidRDefault="007C3203" w:rsidP="00C541E5">
      <w:pPr>
        <w:ind w:right="-1" w:firstLine="709"/>
        <w:jc w:val="center"/>
        <w:rPr>
          <w:bCs/>
          <w:color w:val="000000" w:themeColor="text1"/>
          <w:sz w:val="24"/>
          <w:szCs w:val="24"/>
        </w:rPr>
      </w:pPr>
      <w:r w:rsidRPr="00627697">
        <w:rPr>
          <w:color w:val="000000" w:themeColor="text1"/>
          <w:sz w:val="24"/>
        </w:rPr>
        <w:t>ТРИНАДЦАТАЯ</w:t>
      </w:r>
      <w:r w:rsidR="00C541E5" w:rsidRPr="00627697">
        <w:rPr>
          <w:color w:val="000000" w:themeColor="text1"/>
          <w:sz w:val="24"/>
        </w:rPr>
        <w:t xml:space="preserve"> С</w:t>
      </w:r>
      <w:r w:rsidR="00C541E5" w:rsidRPr="00627697">
        <w:rPr>
          <w:bCs/>
          <w:color w:val="000000" w:themeColor="text1"/>
          <w:sz w:val="24"/>
          <w:szCs w:val="24"/>
        </w:rPr>
        <w:t xml:space="preserve">ЕССИЯ СОБРАНИЯ </w:t>
      </w:r>
      <w:r w:rsidR="00C565F2" w:rsidRPr="00627697">
        <w:rPr>
          <w:bCs/>
          <w:color w:val="000000" w:themeColor="text1"/>
          <w:sz w:val="24"/>
          <w:szCs w:val="24"/>
        </w:rPr>
        <w:t>ДЕПУТАТОВ МИАССКОГО</w:t>
      </w:r>
      <w:r w:rsidR="00C541E5" w:rsidRPr="00627697">
        <w:rPr>
          <w:bCs/>
          <w:color w:val="000000" w:themeColor="text1"/>
          <w:sz w:val="24"/>
          <w:szCs w:val="24"/>
        </w:rPr>
        <w:t xml:space="preserve"> ГОРОДСКОГО </w:t>
      </w:r>
      <w:r w:rsidR="00C541E5" w:rsidRPr="003D2007">
        <w:rPr>
          <w:bCs/>
          <w:color w:val="000000" w:themeColor="text1"/>
          <w:sz w:val="24"/>
          <w:szCs w:val="24"/>
        </w:rPr>
        <w:t xml:space="preserve">ОКРУГА </w:t>
      </w:r>
      <w:r w:rsidR="00B14E6A" w:rsidRPr="003D2007">
        <w:rPr>
          <w:bCs/>
          <w:color w:val="000000" w:themeColor="text1"/>
          <w:sz w:val="24"/>
          <w:szCs w:val="24"/>
        </w:rPr>
        <w:t>ШЕСТОГО</w:t>
      </w:r>
      <w:r w:rsidR="00C541E5" w:rsidRPr="003D2007">
        <w:rPr>
          <w:bCs/>
          <w:color w:val="000000" w:themeColor="text1"/>
          <w:sz w:val="24"/>
          <w:szCs w:val="24"/>
        </w:rPr>
        <w:t xml:space="preserve">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</w:t>
      </w:r>
      <w:r w:rsidR="004D32DF">
        <w:rPr>
          <w:sz w:val="24"/>
        </w:rPr>
        <w:t>20</w:t>
      </w:r>
      <w:r w:rsidR="00C541E5">
        <w:rPr>
          <w:sz w:val="24"/>
        </w:rPr>
        <w:t>г.</w:t>
      </w:r>
    </w:p>
    <w:p w:rsidR="00C541E5" w:rsidRDefault="00A97471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-4.05pt;margin-top:7.2pt;width:268.7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G0PQIAAFY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" strokecolor="white">
            <v:textbox>
              <w:txbxContent>
                <w:p w:rsidR="007C3203" w:rsidRDefault="00110FB2" w:rsidP="00110FB2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110FB2">
                    <w:rPr>
                      <w:bCs/>
                      <w:sz w:val="24"/>
                      <w:szCs w:val="24"/>
                    </w:rPr>
                    <w:t xml:space="preserve">Об утверждении </w:t>
                  </w:r>
                </w:p>
                <w:p w:rsidR="00110FB2" w:rsidRPr="00110FB2" w:rsidRDefault="00110FB2" w:rsidP="00110FB2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110FB2">
                    <w:rPr>
                      <w:bCs/>
                      <w:sz w:val="24"/>
                      <w:szCs w:val="24"/>
                    </w:rPr>
                    <w:t xml:space="preserve">структуры и лимита численности </w:t>
                  </w:r>
                </w:p>
                <w:p w:rsidR="00C541E5" w:rsidRPr="00110FB2" w:rsidRDefault="00110FB2" w:rsidP="00110FB2">
                  <w:pPr>
                    <w:rPr>
                      <w:sz w:val="24"/>
                      <w:szCs w:val="24"/>
                    </w:rPr>
                  </w:pPr>
                  <w:r w:rsidRPr="00110FB2">
                    <w:rPr>
                      <w:bCs/>
                      <w:sz w:val="24"/>
                      <w:szCs w:val="24"/>
                    </w:rPr>
                    <w:t>Контрольно-счетной палаты Миасского городского округа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9E16B2" w:rsidRPr="00627697" w:rsidRDefault="00C541E5" w:rsidP="009E16B2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E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="00110FB2" w:rsidRPr="009E16B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110FB2" w:rsidRPr="009E16B2">
        <w:rPr>
          <w:rFonts w:ascii="Times New Roman" w:hAnsi="Times New Roman" w:cs="Times New Roman"/>
          <w:bCs/>
          <w:sz w:val="24"/>
          <w:szCs w:val="24"/>
        </w:rPr>
        <w:t>Об утверждении структуры и лимита численности Контрольно-счетной палаты Миасского городского округа»</w:t>
      </w:r>
      <w:r w:rsidRPr="009E16B2">
        <w:rPr>
          <w:rFonts w:ascii="Times New Roman" w:hAnsi="Times New Roman" w:cs="Times New Roman"/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="009E16B2" w:rsidRPr="009E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от 06.10.03г. №131-ФЗ «Об общих принципах организации местного самоуправления в Российской Федерации», Федеральным законом 07.02.11г. № 6-ФЗ «Об общих принципах организации и деятельности контрольно-счетных органов субъектов Российской Федерации и муниципальных </w:t>
      </w:r>
      <w:r w:rsidR="009E16B2" w:rsidRPr="0062769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образований» (</w:t>
      </w:r>
      <w:r w:rsidR="009E16B2" w:rsidRPr="00627697">
        <w:rPr>
          <w:rFonts w:ascii="Times New Roman" w:hAnsi="Times New Roman" w:cs="Times New Roman"/>
          <w:color w:val="000000" w:themeColor="text1"/>
          <w:sz w:val="24"/>
          <w:szCs w:val="24"/>
        </w:rPr>
        <w:t>в ред.  Федерального закона № 255-ФЗ от 01.07.21г.)</w:t>
      </w:r>
      <w:r w:rsidR="009E16B2" w:rsidRPr="0062769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а также Уставом Миасского городского округа, Собрание депутатов Миасского городского округа</w:t>
      </w:r>
    </w:p>
    <w:p w:rsidR="00C541E5" w:rsidRPr="00627697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2769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РЕШАЕТ:</w:t>
      </w:r>
    </w:p>
    <w:p w:rsidR="00C541E5" w:rsidRPr="00627697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10FB2" w:rsidRPr="00627697" w:rsidRDefault="00110FB2" w:rsidP="00110F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627697">
        <w:rPr>
          <w:color w:val="000000" w:themeColor="text1"/>
          <w:sz w:val="24"/>
          <w:szCs w:val="24"/>
        </w:rPr>
        <w:t xml:space="preserve">1. Утвердить </w:t>
      </w:r>
      <w:hyperlink r:id="rId7" w:history="1">
        <w:r w:rsidRPr="00627697">
          <w:rPr>
            <w:color w:val="000000" w:themeColor="text1"/>
            <w:sz w:val="24"/>
            <w:szCs w:val="24"/>
          </w:rPr>
          <w:t>структуру</w:t>
        </w:r>
      </w:hyperlink>
      <w:r w:rsidRPr="00627697">
        <w:rPr>
          <w:color w:val="000000" w:themeColor="text1"/>
          <w:sz w:val="24"/>
          <w:szCs w:val="24"/>
        </w:rPr>
        <w:t xml:space="preserve"> Контрольно-счетной палаты Миасского городского округа согласно приложению.</w:t>
      </w:r>
    </w:p>
    <w:p w:rsidR="00627697" w:rsidRPr="00627697" w:rsidRDefault="00110FB2" w:rsidP="0062769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27697">
        <w:rPr>
          <w:color w:val="000000" w:themeColor="text1"/>
          <w:sz w:val="24"/>
          <w:szCs w:val="24"/>
        </w:rPr>
        <w:t xml:space="preserve">2. Установить лимит численности работников Контрольно-счетной палаты </w:t>
      </w:r>
      <w:r w:rsidR="007C3203" w:rsidRPr="00627697">
        <w:rPr>
          <w:color w:val="000000" w:themeColor="text1"/>
          <w:sz w:val="24"/>
          <w:szCs w:val="24"/>
        </w:rPr>
        <w:t xml:space="preserve">Миасского городского округа </w:t>
      </w:r>
      <w:r w:rsidRPr="00627697">
        <w:rPr>
          <w:color w:val="000000" w:themeColor="text1"/>
          <w:sz w:val="24"/>
          <w:szCs w:val="24"/>
        </w:rPr>
        <w:t xml:space="preserve">в количестве </w:t>
      </w:r>
      <w:r w:rsidR="00627697" w:rsidRPr="00627697">
        <w:rPr>
          <w:rFonts w:eastAsiaTheme="minorHAnsi"/>
          <w:color w:val="000000" w:themeColor="text1"/>
          <w:sz w:val="24"/>
          <w:szCs w:val="24"/>
          <w:lang w:eastAsia="en-US"/>
        </w:rPr>
        <w:t xml:space="preserve">10,0 единиц, в том числе 6 единиц – муниципальных должностей, 1 единица - муниципального служащего, 3 единицы - работники, занимающие должности, не отнесенные к должностям муниципальной службы и осуществляющие техническое обеспечение деятельности </w:t>
      </w:r>
      <w:r w:rsidR="00627697" w:rsidRPr="00627697">
        <w:rPr>
          <w:color w:val="000000" w:themeColor="text1"/>
          <w:sz w:val="24"/>
          <w:szCs w:val="24"/>
        </w:rPr>
        <w:t>Контрольно-счетной палаты Миасского городского округа</w:t>
      </w:r>
      <w:r w:rsidR="00627697" w:rsidRPr="00627697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110FB2" w:rsidRPr="00627697" w:rsidRDefault="00110FB2" w:rsidP="00110F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627697">
        <w:rPr>
          <w:color w:val="000000" w:themeColor="text1"/>
          <w:sz w:val="24"/>
          <w:szCs w:val="24"/>
        </w:rPr>
        <w:t xml:space="preserve">3. Признать утратившим силу </w:t>
      </w:r>
      <w:hyperlink r:id="rId8" w:history="1">
        <w:r w:rsidRPr="00627697">
          <w:rPr>
            <w:color w:val="000000" w:themeColor="text1"/>
            <w:sz w:val="24"/>
            <w:szCs w:val="24"/>
          </w:rPr>
          <w:t>Решение</w:t>
        </w:r>
      </w:hyperlink>
      <w:r w:rsidRPr="00627697">
        <w:rPr>
          <w:color w:val="000000" w:themeColor="text1"/>
          <w:sz w:val="24"/>
          <w:szCs w:val="24"/>
        </w:rPr>
        <w:t xml:space="preserve"> Собрания депутатов от </w:t>
      </w:r>
      <w:r w:rsidR="00B43D61" w:rsidRPr="00627697">
        <w:rPr>
          <w:color w:val="000000" w:themeColor="text1"/>
          <w:sz w:val="24"/>
          <w:szCs w:val="24"/>
        </w:rPr>
        <w:t>29.1</w:t>
      </w:r>
      <w:r w:rsidR="00627697">
        <w:rPr>
          <w:color w:val="000000" w:themeColor="text1"/>
          <w:sz w:val="24"/>
          <w:szCs w:val="24"/>
        </w:rPr>
        <w:t>1</w:t>
      </w:r>
      <w:r w:rsidR="007C3203" w:rsidRPr="00627697">
        <w:rPr>
          <w:color w:val="000000" w:themeColor="text1"/>
          <w:sz w:val="24"/>
          <w:szCs w:val="24"/>
        </w:rPr>
        <w:t>.</w:t>
      </w:r>
      <w:r w:rsidRPr="00627697">
        <w:rPr>
          <w:color w:val="000000" w:themeColor="text1"/>
          <w:sz w:val="24"/>
          <w:szCs w:val="24"/>
        </w:rPr>
        <w:t>1</w:t>
      </w:r>
      <w:r w:rsidR="00B43D61" w:rsidRPr="00627697">
        <w:rPr>
          <w:color w:val="000000" w:themeColor="text1"/>
          <w:sz w:val="24"/>
          <w:szCs w:val="24"/>
        </w:rPr>
        <w:t>3</w:t>
      </w:r>
      <w:r w:rsidR="007C3203" w:rsidRPr="00627697">
        <w:rPr>
          <w:color w:val="000000" w:themeColor="text1"/>
          <w:sz w:val="24"/>
          <w:szCs w:val="24"/>
        </w:rPr>
        <w:t xml:space="preserve"> г.</w:t>
      </w:r>
      <w:r w:rsidRPr="00627697">
        <w:rPr>
          <w:color w:val="000000" w:themeColor="text1"/>
          <w:sz w:val="24"/>
          <w:szCs w:val="24"/>
        </w:rPr>
        <w:t xml:space="preserve"> </w:t>
      </w:r>
      <w:r w:rsidR="007C3203" w:rsidRPr="00627697">
        <w:rPr>
          <w:color w:val="000000" w:themeColor="text1"/>
          <w:sz w:val="24"/>
          <w:szCs w:val="24"/>
        </w:rPr>
        <w:t>№</w:t>
      </w:r>
      <w:r w:rsidRPr="00627697">
        <w:rPr>
          <w:color w:val="000000" w:themeColor="text1"/>
          <w:sz w:val="24"/>
          <w:szCs w:val="24"/>
        </w:rPr>
        <w:t xml:space="preserve"> </w:t>
      </w:r>
      <w:r w:rsidR="00627697">
        <w:rPr>
          <w:color w:val="000000" w:themeColor="text1"/>
          <w:sz w:val="24"/>
          <w:szCs w:val="24"/>
        </w:rPr>
        <w:t>9</w:t>
      </w:r>
      <w:r w:rsidRPr="00627697">
        <w:rPr>
          <w:color w:val="000000" w:themeColor="text1"/>
          <w:sz w:val="24"/>
          <w:szCs w:val="24"/>
        </w:rPr>
        <w:t xml:space="preserve"> </w:t>
      </w:r>
      <w:r w:rsidR="007C3203" w:rsidRPr="00627697">
        <w:rPr>
          <w:color w:val="000000" w:themeColor="text1"/>
          <w:sz w:val="24"/>
          <w:szCs w:val="24"/>
        </w:rPr>
        <w:t>«</w:t>
      </w:r>
      <w:r w:rsidRPr="00627697">
        <w:rPr>
          <w:color w:val="000000" w:themeColor="text1"/>
          <w:sz w:val="24"/>
          <w:szCs w:val="24"/>
        </w:rPr>
        <w:t>Об утверждении структуры и лимита численности Контрольно-счетной палаты Миасского городского округа</w:t>
      </w:r>
      <w:r w:rsidR="007C3203" w:rsidRPr="00627697">
        <w:rPr>
          <w:color w:val="000000" w:themeColor="text1"/>
          <w:sz w:val="24"/>
          <w:szCs w:val="24"/>
        </w:rPr>
        <w:t>»</w:t>
      </w:r>
      <w:r w:rsidRPr="00627697">
        <w:rPr>
          <w:color w:val="000000" w:themeColor="text1"/>
          <w:sz w:val="24"/>
          <w:szCs w:val="24"/>
        </w:rPr>
        <w:t>.</w:t>
      </w:r>
    </w:p>
    <w:p w:rsidR="00110FB2" w:rsidRPr="00627697" w:rsidRDefault="00110FB2" w:rsidP="00110F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627697">
        <w:rPr>
          <w:color w:val="000000" w:themeColor="text1"/>
          <w:sz w:val="24"/>
          <w:szCs w:val="24"/>
        </w:rPr>
        <w:t>4. Настоящ</w:t>
      </w:r>
      <w:r w:rsidR="007C3203" w:rsidRPr="00627697">
        <w:rPr>
          <w:color w:val="000000" w:themeColor="text1"/>
          <w:sz w:val="24"/>
          <w:szCs w:val="24"/>
        </w:rPr>
        <w:t xml:space="preserve">ее Решение вступает в силу </w:t>
      </w:r>
      <w:r w:rsidR="00627697" w:rsidRPr="00627697">
        <w:rPr>
          <w:color w:val="000000" w:themeColor="text1"/>
          <w:sz w:val="24"/>
          <w:szCs w:val="24"/>
        </w:rPr>
        <w:t>с 01.10</w:t>
      </w:r>
      <w:r w:rsidRPr="00627697">
        <w:rPr>
          <w:color w:val="000000" w:themeColor="text1"/>
          <w:sz w:val="24"/>
          <w:szCs w:val="24"/>
        </w:rPr>
        <w:t>.2021</w:t>
      </w:r>
      <w:r w:rsidR="007C3203" w:rsidRPr="00627697">
        <w:rPr>
          <w:color w:val="000000" w:themeColor="text1"/>
          <w:sz w:val="24"/>
          <w:szCs w:val="24"/>
        </w:rPr>
        <w:t xml:space="preserve"> </w:t>
      </w:r>
      <w:r w:rsidRPr="00627697">
        <w:rPr>
          <w:color w:val="000000" w:themeColor="text1"/>
          <w:sz w:val="24"/>
          <w:szCs w:val="24"/>
        </w:rPr>
        <w:t>г.</w:t>
      </w:r>
    </w:p>
    <w:p w:rsidR="00110FB2" w:rsidRPr="00627697" w:rsidRDefault="0007589F" w:rsidP="00110F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="00110FB2" w:rsidRPr="00627697">
        <w:rPr>
          <w:color w:val="000000" w:themeColor="text1"/>
          <w:sz w:val="24"/>
          <w:szCs w:val="24"/>
        </w:rPr>
        <w:t>Контроль исполнения настоящего Решения возложить на постоянную комиссию по вопросам экономической и бюджетной политики.</w:t>
      </w:r>
    </w:p>
    <w:p w:rsidR="00110FB2" w:rsidRPr="00110FB2" w:rsidRDefault="00110FB2" w:rsidP="00C5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1E5" w:rsidRP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AA4D5C" w:rsidRDefault="00C541E5" w:rsidP="00627697">
      <w:pPr>
        <w:ind w:right="-1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</w:t>
      </w:r>
      <w:r w:rsidR="000F4D6F">
        <w:rPr>
          <w:sz w:val="24"/>
          <w:szCs w:val="24"/>
        </w:rPr>
        <w:t xml:space="preserve">         </w:t>
      </w:r>
      <w:r w:rsidRPr="00C541E5">
        <w:rPr>
          <w:sz w:val="24"/>
          <w:szCs w:val="24"/>
        </w:rPr>
        <w:t xml:space="preserve">                                                                       </w:t>
      </w:r>
      <w:r w:rsidR="001832C7">
        <w:rPr>
          <w:sz w:val="24"/>
          <w:szCs w:val="24"/>
        </w:rPr>
        <w:t>Д.Г. Проскурин</w:t>
      </w:r>
    </w:p>
    <w:p w:rsidR="007C5CBD" w:rsidRDefault="007C5CBD" w:rsidP="00627697">
      <w:pPr>
        <w:ind w:right="-1"/>
        <w:rPr>
          <w:sz w:val="24"/>
          <w:szCs w:val="24"/>
        </w:rPr>
      </w:pPr>
    </w:p>
    <w:p w:rsidR="0007589F" w:rsidRDefault="0007589F" w:rsidP="000758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Миасского городского округа                                                                                 Г.М. </w:t>
      </w:r>
      <w:proofErr w:type="gramStart"/>
      <w:r>
        <w:rPr>
          <w:sz w:val="24"/>
          <w:szCs w:val="24"/>
        </w:rPr>
        <w:t>Тонких</w:t>
      </w:r>
      <w:proofErr w:type="gramEnd"/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Pr="00252284" w:rsidRDefault="007C5CBD" w:rsidP="007C5CBD">
      <w:pPr>
        <w:ind w:right="283"/>
        <w:jc w:val="center"/>
        <w:rPr>
          <w:sz w:val="24"/>
          <w:szCs w:val="24"/>
        </w:rPr>
      </w:pPr>
      <w:r w:rsidRPr="00252284">
        <w:rPr>
          <w:sz w:val="24"/>
          <w:szCs w:val="24"/>
        </w:rPr>
        <w:t xml:space="preserve">   ПОЯСНИТЕЛЬНАЯ ЗАПИСКА</w:t>
      </w:r>
    </w:p>
    <w:p w:rsidR="007C5CBD" w:rsidRPr="00252284" w:rsidRDefault="007C5CBD" w:rsidP="007C5CBD">
      <w:pPr>
        <w:ind w:right="283"/>
        <w:jc w:val="center"/>
        <w:rPr>
          <w:sz w:val="24"/>
          <w:szCs w:val="24"/>
        </w:rPr>
      </w:pPr>
    </w:p>
    <w:p w:rsidR="007C5CBD" w:rsidRPr="00252284" w:rsidRDefault="007C5CBD" w:rsidP="007C5CBD">
      <w:pPr>
        <w:jc w:val="center"/>
        <w:rPr>
          <w:sz w:val="24"/>
          <w:szCs w:val="24"/>
        </w:rPr>
      </w:pPr>
      <w:r w:rsidRPr="00252284">
        <w:rPr>
          <w:sz w:val="24"/>
          <w:szCs w:val="24"/>
        </w:rPr>
        <w:t>к проекту решения</w:t>
      </w:r>
    </w:p>
    <w:p w:rsidR="007C5CBD" w:rsidRPr="00252284" w:rsidRDefault="007C5CBD" w:rsidP="007C5CBD">
      <w:pPr>
        <w:jc w:val="center"/>
        <w:rPr>
          <w:bCs/>
          <w:sz w:val="24"/>
          <w:szCs w:val="24"/>
        </w:rPr>
      </w:pPr>
      <w:r w:rsidRPr="00252284">
        <w:rPr>
          <w:sz w:val="24"/>
          <w:szCs w:val="24"/>
        </w:rPr>
        <w:t>«</w:t>
      </w:r>
      <w:r w:rsidRPr="00252284">
        <w:rPr>
          <w:bCs/>
          <w:sz w:val="24"/>
          <w:szCs w:val="24"/>
        </w:rPr>
        <w:t xml:space="preserve">Об утверждении структуры и лимита численности </w:t>
      </w:r>
    </w:p>
    <w:p w:rsidR="007C5CBD" w:rsidRPr="00252284" w:rsidRDefault="007C5CBD" w:rsidP="007C5CBD">
      <w:pPr>
        <w:jc w:val="center"/>
        <w:rPr>
          <w:sz w:val="24"/>
          <w:szCs w:val="24"/>
        </w:rPr>
      </w:pPr>
      <w:r w:rsidRPr="00252284">
        <w:rPr>
          <w:bCs/>
          <w:sz w:val="24"/>
          <w:szCs w:val="24"/>
        </w:rPr>
        <w:t>Контрольно-счетной палаты Миасского городского округа</w:t>
      </w:r>
      <w:r w:rsidRPr="00252284">
        <w:rPr>
          <w:sz w:val="24"/>
          <w:szCs w:val="24"/>
        </w:rPr>
        <w:t>»</w:t>
      </w:r>
    </w:p>
    <w:p w:rsidR="007C5CBD" w:rsidRPr="00252284" w:rsidRDefault="007C5CBD" w:rsidP="007C5CBD">
      <w:pPr>
        <w:jc w:val="center"/>
        <w:rPr>
          <w:sz w:val="24"/>
          <w:szCs w:val="24"/>
        </w:rPr>
      </w:pPr>
    </w:p>
    <w:p w:rsidR="007C5CBD" w:rsidRPr="00252284" w:rsidRDefault="007C5CBD" w:rsidP="007C5CBD">
      <w:pPr>
        <w:jc w:val="center"/>
        <w:rPr>
          <w:sz w:val="24"/>
          <w:szCs w:val="24"/>
        </w:rPr>
      </w:pPr>
    </w:p>
    <w:p w:rsidR="007C5CBD" w:rsidRPr="00252284" w:rsidRDefault="007C5CBD" w:rsidP="007C5CBD">
      <w:pPr>
        <w:widowControl w:val="0"/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4"/>
          <w:szCs w:val="24"/>
        </w:rPr>
      </w:pPr>
      <w:r w:rsidRPr="00252284">
        <w:rPr>
          <w:sz w:val="24"/>
          <w:szCs w:val="24"/>
        </w:rPr>
        <w:t>Федеральным законом от 01.07.21г.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(далее – Федеральный закон № 255-ФЗ), положения которого вступают в силу с 30.09.21г., вносятся изменения в Федеральный закон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7C5CBD" w:rsidRPr="00252284" w:rsidRDefault="007C5CBD" w:rsidP="007C5CBD">
      <w:pPr>
        <w:widowControl w:val="0"/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4"/>
          <w:szCs w:val="24"/>
        </w:rPr>
      </w:pPr>
      <w:r w:rsidRPr="00252284">
        <w:rPr>
          <w:sz w:val="24"/>
          <w:szCs w:val="24"/>
        </w:rPr>
        <w:t xml:space="preserve">Изменения </w:t>
      </w:r>
      <w:r w:rsidR="0049757D" w:rsidRPr="00252284">
        <w:rPr>
          <w:sz w:val="24"/>
          <w:szCs w:val="24"/>
        </w:rPr>
        <w:t xml:space="preserve">в том числе </w:t>
      </w:r>
      <w:r w:rsidRPr="00252284">
        <w:rPr>
          <w:sz w:val="24"/>
          <w:szCs w:val="24"/>
        </w:rPr>
        <w:t xml:space="preserve">меняют правовой статус должностей Председателя, заместителя Председателя и аудиторов Контрольно-счетной палаты Миасского городского округа - ранее существовавшие должности муниципальной службы наделяются статусом муниципальных должностей. Действовавшая в Контрольно-счетной палате </w:t>
      </w:r>
      <w:r w:rsidR="0049757D" w:rsidRPr="00252284">
        <w:rPr>
          <w:sz w:val="24"/>
          <w:szCs w:val="24"/>
        </w:rPr>
        <w:t xml:space="preserve">Миасского городского округа </w:t>
      </w:r>
      <w:r w:rsidRPr="00252284">
        <w:rPr>
          <w:sz w:val="24"/>
          <w:szCs w:val="24"/>
        </w:rPr>
        <w:t>до сего времени структура предусматривала только должности муниципальной службы, поэтому в целях приведения структуры в соответствие с действующим законодательством необходимо утвердить новую структуры с новым статусом должностей</w:t>
      </w:r>
      <w:r w:rsidR="0049757D" w:rsidRPr="00252284">
        <w:rPr>
          <w:sz w:val="24"/>
          <w:szCs w:val="24"/>
        </w:rPr>
        <w:t xml:space="preserve"> – Председатель, заместитель Председателя и аудиторы – всего 6 должностей – приобретают статус муниципальной должности. Общая численность Контрольно-счетной палаты Миасского городского округа остается в пределах ранее существовавшей – 10 единиц.</w:t>
      </w:r>
    </w:p>
    <w:p w:rsidR="007C5CBD" w:rsidRPr="00252284" w:rsidRDefault="007C5CBD" w:rsidP="0049757D">
      <w:pPr>
        <w:widowControl w:val="0"/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4"/>
          <w:szCs w:val="24"/>
        </w:rPr>
      </w:pPr>
      <w:r w:rsidRPr="00252284">
        <w:rPr>
          <w:sz w:val="24"/>
          <w:szCs w:val="24"/>
        </w:rPr>
        <w:t>Настоящим решением Положение «</w:t>
      </w:r>
      <w:r w:rsidR="0049757D" w:rsidRPr="00252284">
        <w:rPr>
          <w:bCs/>
          <w:sz w:val="24"/>
          <w:szCs w:val="24"/>
        </w:rPr>
        <w:t>Об утверждении структуры и лимита численности Контрольно-счетной палаты Миасского городского округа</w:t>
      </w:r>
      <w:r w:rsidRPr="00252284">
        <w:rPr>
          <w:sz w:val="24"/>
          <w:szCs w:val="24"/>
        </w:rPr>
        <w:t>» утверждается с учетом всех изменений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 по состоянию на 30.09.21г., таким образом приводится в соответствие с действующим законодательством.</w:t>
      </w:r>
    </w:p>
    <w:p w:rsidR="007C5CBD" w:rsidRPr="00252284" w:rsidRDefault="007C5CBD" w:rsidP="007C5CBD">
      <w:pPr>
        <w:shd w:val="clear" w:color="auto" w:fill="FFFFFF"/>
        <w:ind w:left="48" w:right="283" w:firstLine="691"/>
        <w:jc w:val="both"/>
        <w:rPr>
          <w:sz w:val="24"/>
          <w:szCs w:val="24"/>
        </w:rPr>
      </w:pPr>
    </w:p>
    <w:p w:rsidR="007C5CBD" w:rsidRPr="00252284" w:rsidRDefault="007C5CBD" w:rsidP="007C5CBD">
      <w:pPr>
        <w:shd w:val="clear" w:color="auto" w:fill="FFFFFF"/>
        <w:ind w:left="48" w:right="283" w:firstLine="691"/>
        <w:jc w:val="both"/>
        <w:rPr>
          <w:rFonts w:eastAsia="Calibri"/>
          <w:sz w:val="24"/>
          <w:szCs w:val="24"/>
          <w:lang w:eastAsia="en-US"/>
        </w:rPr>
      </w:pPr>
    </w:p>
    <w:p w:rsidR="007C5CBD" w:rsidRPr="007C5CBD" w:rsidRDefault="007C5CBD" w:rsidP="007C5CBD">
      <w:pPr>
        <w:ind w:right="-1"/>
        <w:jc w:val="both"/>
        <w:rPr>
          <w:sz w:val="24"/>
          <w:szCs w:val="24"/>
        </w:rPr>
      </w:pPr>
    </w:p>
    <w:p w:rsidR="007C5CBD" w:rsidRPr="007C5CBD" w:rsidRDefault="007C5CBD" w:rsidP="00252284">
      <w:pPr>
        <w:ind w:right="-1"/>
        <w:rPr>
          <w:sz w:val="24"/>
          <w:szCs w:val="24"/>
        </w:rPr>
      </w:pPr>
      <w:r w:rsidRPr="007C5CBD">
        <w:rPr>
          <w:sz w:val="24"/>
          <w:szCs w:val="24"/>
        </w:rPr>
        <w:t>Председатель Контрольно-счетной палаты</w:t>
      </w:r>
    </w:p>
    <w:p w:rsidR="007C5CBD" w:rsidRPr="007C5CBD" w:rsidRDefault="007C5CBD" w:rsidP="00252284">
      <w:pPr>
        <w:ind w:right="-1"/>
        <w:rPr>
          <w:sz w:val="24"/>
          <w:szCs w:val="24"/>
        </w:rPr>
      </w:pPr>
      <w:r w:rsidRPr="007C5CBD">
        <w:rPr>
          <w:sz w:val="24"/>
          <w:szCs w:val="24"/>
        </w:rPr>
        <w:t>Миасского городского округа                                                                                      Т.Б. Рыжикова</w:t>
      </w: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p w:rsidR="007C5CBD" w:rsidRDefault="007C5CBD" w:rsidP="00627697">
      <w:pPr>
        <w:ind w:right="-1"/>
        <w:rPr>
          <w:sz w:val="24"/>
          <w:szCs w:val="24"/>
        </w:rPr>
      </w:pPr>
    </w:p>
    <w:sectPr w:rsidR="007C5CBD" w:rsidSect="00F46544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436B5"/>
    <w:multiLevelType w:val="multilevel"/>
    <w:tmpl w:val="E75089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905F7"/>
    <w:multiLevelType w:val="hybridMultilevel"/>
    <w:tmpl w:val="2F2C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D2EB2"/>
    <w:multiLevelType w:val="hybridMultilevel"/>
    <w:tmpl w:val="4C829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FA2705"/>
    <w:multiLevelType w:val="multilevel"/>
    <w:tmpl w:val="6B98287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2A721956"/>
    <w:multiLevelType w:val="hybridMultilevel"/>
    <w:tmpl w:val="382E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B4CDC"/>
    <w:multiLevelType w:val="hybridMultilevel"/>
    <w:tmpl w:val="6232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C00B4"/>
    <w:multiLevelType w:val="multilevel"/>
    <w:tmpl w:val="574A308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2A3E20"/>
    <w:multiLevelType w:val="hybridMultilevel"/>
    <w:tmpl w:val="3368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28210D"/>
    <w:multiLevelType w:val="hybridMultilevel"/>
    <w:tmpl w:val="3CB0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3182A"/>
    <w:rsid w:val="000379D9"/>
    <w:rsid w:val="00041761"/>
    <w:rsid w:val="0007589F"/>
    <w:rsid w:val="000B4E52"/>
    <w:rsid w:val="000F4D6F"/>
    <w:rsid w:val="00110E9C"/>
    <w:rsid w:val="00110FB2"/>
    <w:rsid w:val="00134030"/>
    <w:rsid w:val="00134E19"/>
    <w:rsid w:val="00173052"/>
    <w:rsid w:val="00177AF9"/>
    <w:rsid w:val="00180AFA"/>
    <w:rsid w:val="001832C7"/>
    <w:rsid w:val="001833F0"/>
    <w:rsid w:val="001D0E6F"/>
    <w:rsid w:val="001D495B"/>
    <w:rsid w:val="001D52C4"/>
    <w:rsid w:val="001D530A"/>
    <w:rsid w:val="001D710D"/>
    <w:rsid w:val="001E6A77"/>
    <w:rsid w:val="00210AEE"/>
    <w:rsid w:val="00216BFA"/>
    <w:rsid w:val="00246ED8"/>
    <w:rsid w:val="00252284"/>
    <w:rsid w:val="00267A83"/>
    <w:rsid w:val="002A5D39"/>
    <w:rsid w:val="003009F5"/>
    <w:rsid w:val="00324969"/>
    <w:rsid w:val="00332109"/>
    <w:rsid w:val="00334B8A"/>
    <w:rsid w:val="00337EC8"/>
    <w:rsid w:val="0034388C"/>
    <w:rsid w:val="0037177A"/>
    <w:rsid w:val="00390AAD"/>
    <w:rsid w:val="003B0FF2"/>
    <w:rsid w:val="003B2414"/>
    <w:rsid w:val="003C3FE7"/>
    <w:rsid w:val="003D2007"/>
    <w:rsid w:val="004121FA"/>
    <w:rsid w:val="004156D1"/>
    <w:rsid w:val="00420696"/>
    <w:rsid w:val="00463C59"/>
    <w:rsid w:val="0046477D"/>
    <w:rsid w:val="00470A8D"/>
    <w:rsid w:val="004816BB"/>
    <w:rsid w:val="00481FCE"/>
    <w:rsid w:val="00496C8A"/>
    <w:rsid w:val="0049757D"/>
    <w:rsid w:val="004A20A5"/>
    <w:rsid w:val="004D265F"/>
    <w:rsid w:val="004D32DF"/>
    <w:rsid w:val="00505DE5"/>
    <w:rsid w:val="005074C4"/>
    <w:rsid w:val="00511578"/>
    <w:rsid w:val="00515A72"/>
    <w:rsid w:val="005169EB"/>
    <w:rsid w:val="005355BE"/>
    <w:rsid w:val="005B339C"/>
    <w:rsid w:val="005D096E"/>
    <w:rsid w:val="005E11B7"/>
    <w:rsid w:val="005E3C11"/>
    <w:rsid w:val="00601AD7"/>
    <w:rsid w:val="0061118B"/>
    <w:rsid w:val="00627697"/>
    <w:rsid w:val="00632B97"/>
    <w:rsid w:val="00645F3A"/>
    <w:rsid w:val="006A326A"/>
    <w:rsid w:val="006B4BF2"/>
    <w:rsid w:val="006B6A15"/>
    <w:rsid w:val="006C7DC8"/>
    <w:rsid w:val="006D792C"/>
    <w:rsid w:val="006F18E7"/>
    <w:rsid w:val="00707B9D"/>
    <w:rsid w:val="00710A9B"/>
    <w:rsid w:val="007163BA"/>
    <w:rsid w:val="00721CB2"/>
    <w:rsid w:val="007302C6"/>
    <w:rsid w:val="00731852"/>
    <w:rsid w:val="007515CB"/>
    <w:rsid w:val="007634E6"/>
    <w:rsid w:val="0078596A"/>
    <w:rsid w:val="007931F2"/>
    <w:rsid w:val="0079582B"/>
    <w:rsid w:val="007C3203"/>
    <w:rsid w:val="007C5CBD"/>
    <w:rsid w:val="007D47F2"/>
    <w:rsid w:val="007E2806"/>
    <w:rsid w:val="007E390B"/>
    <w:rsid w:val="008127EA"/>
    <w:rsid w:val="008515B4"/>
    <w:rsid w:val="008531B4"/>
    <w:rsid w:val="008546AC"/>
    <w:rsid w:val="00856487"/>
    <w:rsid w:val="0088208F"/>
    <w:rsid w:val="008B1AE2"/>
    <w:rsid w:val="008B3203"/>
    <w:rsid w:val="00937482"/>
    <w:rsid w:val="0096421B"/>
    <w:rsid w:val="009705A6"/>
    <w:rsid w:val="009806CD"/>
    <w:rsid w:val="00990708"/>
    <w:rsid w:val="009A5494"/>
    <w:rsid w:val="009A5B69"/>
    <w:rsid w:val="009A7335"/>
    <w:rsid w:val="009B0B5A"/>
    <w:rsid w:val="009B665E"/>
    <w:rsid w:val="009E16B2"/>
    <w:rsid w:val="009F0F21"/>
    <w:rsid w:val="009F3AE8"/>
    <w:rsid w:val="009F4050"/>
    <w:rsid w:val="00A159E7"/>
    <w:rsid w:val="00A44C17"/>
    <w:rsid w:val="00A73AF7"/>
    <w:rsid w:val="00A73E3C"/>
    <w:rsid w:val="00A958A7"/>
    <w:rsid w:val="00A97471"/>
    <w:rsid w:val="00AA4D5C"/>
    <w:rsid w:val="00B133C1"/>
    <w:rsid w:val="00B135DD"/>
    <w:rsid w:val="00B14E6A"/>
    <w:rsid w:val="00B43D61"/>
    <w:rsid w:val="00B45B3B"/>
    <w:rsid w:val="00B56F21"/>
    <w:rsid w:val="00B640A3"/>
    <w:rsid w:val="00B7735F"/>
    <w:rsid w:val="00BA765D"/>
    <w:rsid w:val="00BB00E2"/>
    <w:rsid w:val="00BC05CB"/>
    <w:rsid w:val="00BD6282"/>
    <w:rsid w:val="00C07C9F"/>
    <w:rsid w:val="00C25EB2"/>
    <w:rsid w:val="00C33C4E"/>
    <w:rsid w:val="00C541E5"/>
    <w:rsid w:val="00C565F2"/>
    <w:rsid w:val="00C86AE9"/>
    <w:rsid w:val="00C87560"/>
    <w:rsid w:val="00CC053D"/>
    <w:rsid w:val="00CF261E"/>
    <w:rsid w:val="00D12B74"/>
    <w:rsid w:val="00D34244"/>
    <w:rsid w:val="00D4610F"/>
    <w:rsid w:val="00D8487D"/>
    <w:rsid w:val="00D93C74"/>
    <w:rsid w:val="00DC7B0E"/>
    <w:rsid w:val="00DE2F49"/>
    <w:rsid w:val="00DE7210"/>
    <w:rsid w:val="00E8175F"/>
    <w:rsid w:val="00E8622A"/>
    <w:rsid w:val="00E94972"/>
    <w:rsid w:val="00EA2FDF"/>
    <w:rsid w:val="00EE5510"/>
    <w:rsid w:val="00F109D1"/>
    <w:rsid w:val="00F46544"/>
    <w:rsid w:val="00F53FD1"/>
    <w:rsid w:val="00F571CA"/>
    <w:rsid w:val="00FA0DE9"/>
    <w:rsid w:val="00FB1A46"/>
    <w:rsid w:val="00FC052E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61118B"/>
    <w:rPr>
      <w:b/>
      <w:bCs/>
    </w:rPr>
  </w:style>
  <w:style w:type="paragraph" w:styleId="af0">
    <w:name w:val="Subtitle"/>
    <w:basedOn w:val="a"/>
    <w:next w:val="a4"/>
    <w:link w:val="af1"/>
    <w:uiPriority w:val="99"/>
    <w:qFormat/>
    <w:rsid w:val="00B45B3B"/>
    <w:pPr>
      <w:suppressAutoHyphens/>
      <w:jc w:val="center"/>
    </w:pPr>
    <w:rPr>
      <w:b/>
      <w:sz w:val="28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B45B3B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CC71B943B0C4408C84C9B27B6A7877D5450FA1D6F10A420FBE64F99FDAB98DTBR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CC71B943B0C4408C84C9B27B6A7877D5450FA1D9F80D4B0ABE64F99FDAB98DBF2FE1356119A6D0DDBC06T3R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7B18-19FA-4C02-AE5E-CF41BBD4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Elena2014</cp:lastModifiedBy>
  <cp:revision>11</cp:revision>
  <cp:lastPrinted>2020-11-10T08:24:00Z</cp:lastPrinted>
  <dcterms:created xsi:type="dcterms:W3CDTF">2021-09-22T09:38:00Z</dcterms:created>
  <dcterms:modified xsi:type="dcterms:W3CDTF">2021-09-20T08:14:00Z</dcterms:modified>
</cp:coreProperties>
</file>