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22" w:rsidRDefault="00636822" w:rsidP="0063682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822" w:rsidRDefault="00636822" w:rsidP="00636822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636822" w:rsidRDefault="00636822" w:rsidP="00636822">
      <w:pPr>
        <w:ind w:right="-1"/>
        <w:rPr>
          <w:b/>
          <w:bCs/>
          <w:sz w:val="24"/>
          <w:szCs w:val="24"/>
        </w:rPr>
      </w:pPr>
    </w:p>
    <w:p w:rsidR="00636822" w:rsidRDefault="00636822" w:rsidP="00636822">
      <w:pPr>
        <w:ind w:right="-1"/>
        <w:rPr>
          <w:b/>
          <w:bCs/>
          <w:sz w:val="24"/>
          <w:szCs w:val="24"/>
        </w:rPr>
      </w:pPr>
    </w:p>
    <w:p w:rsidR="00636822" w:rsidRDefault="00636822" w:rsidP="00636822">
      <w:pPr>
        <w:ind w:right="-1"/>
        <w:rPr>
          <w:b/>
          <w:bCs/>
          <w:sz w:val="24"/>
          <w:szCs w:val="24"/>
        </w:rPr>
      </w:pPr>
    </w:p>
    <w:p w:rsidR="00636822" w:rsidRDefault="00636822" w:rsidP="0063682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36822" w:rsidRDefault="00636822" w:rsidP="006368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36822" w:rsidRDefault="00636822" w:rsidP="00636822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636822" w:rsidRDefault="00636822" w:rsidP="00636822">
      <w:pPr>
        <w:jc w:val="right"/>
        <w:rPr>
          <w:sz w:val="24"/>
        </w:rPr>
      </w:pPr>
    </w:p>
    <w:p w:rsidR="00636822" w:rsidRDefault="00636822" w:rsidP="00636822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636822" w:rsidRDefault="00636822" w:rsidP="00636822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636822" w:rsidRDefault="004A2BEC" w:rsidP="0063682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140.85pt;z-index:251660288" strokecolor="white">
            <v:textbox style="mso-next-textbox:#_x0000_s1026">
              <w:txbxContent>
                <w:p w:rsidR="00636822" w:rsidRPr="00E05F78" w:rsidRDefault="00636822" w:rsidP="00636822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О </w:t>
                  </w:r>
                  <w:r w:rsidRPr="002274F7">
                    <w:rPr>
                      <w:sz w:val="24"/>
                    </w:rPr>
                    <w:t xml:space="preserve">внесении изменений в </w:t>
                  </w:r>
                  <w:r>
                    <w:rPr>
                      <w:sz w:val="24"/>
                    </w:rPr>
                    <w:t>Р</w:t>
                  </w:r>
                  <w:r w:rsidRPr="002274F7">
                    <w:rPr>
                      <w:sz w:val="24"/>
                    </w:rPr>
                    <w:t xml:space="preserve">ешение Миасского городского Совета  депутатов </w:t>
                  </w:r>
                  <w:r>
                    <w:rPr>
                      <w:sz w:val="24"/>
                    </w:rPr>
                    <w:t xml:space="preserve">                               </w:t>
                  </w:r>
                  <w:r w:rsidRPr="002274F7">
                    <w:rPr>
                      <w:sz w:val="24"/>
                    </w:rPr>
                    <w:t>от 25.02.2005 г. №22 «Об утверждении Регламента Собрания депутатов  Миасского городского округа</w:t>
                  </w:r>
                  <w:r>
                    <w:rPr>
                      <w:sz w:val="24"/>
                    </w:rPr>
                    <w:t xml:space="preserve">» (в редакции решений Собрания депутатов Миасского городского округа от 20.05.2005 г. №35 и от  </w:t>
                  </w:r>
                  <w:r>
                    <w:rPr>
                      <w:sz w:val="24"/>
                      <w:szCs w:val="24"/>
                    </w:rPr>
                    <w:t>08.09.2006 г. №25, от 28.08.2015 г. №4, 05.02.2016 г. №4, 27.03.2020 г. № 1)</w:t>
                  </w:r>
                </w:p>
              </w:txbxContent>
            </v:textbox>
          </v:shape>
        </w:pict>
      </w:r>
    </w:p>
    <w:p w:rsidR="00636822" w:rsidRDefault="00636822" w:rsidP="00636822">
      <w:pPr>
        <w:pStyle w:val="ConsPlusTitle"/>
        <w:widowControl/>
        <w:jc w:val="center"/>
      </w:pPr>
    </w:p>
    <w:p w:rsidR="00636822" w:rsidRDefault="00636822" w:rsidP="00636822">
      <w:pPr>
        <w:pStyle w:val="ConsPlusTitle"/>
        <w:widowControl/>
        <w:jc w:val="center"/>
      </w:pPr>
    </w:p>
    <w:p w:rsidR="00636822" w:rsidRDefault="00636822" w:rsidP="00636822">
      <w:pPr>
        <w:pStyle w:val="ConsPlusTitle"/>
        <w:ind w:firstLine="709"/>
        <w:jc w:val="both"/>
        <w:rPr>
          <w:b w:val="0"/>
        </w:rPr>
      </w:pPr>
    </w:p>
    <w:p w:rsidR="00636822" w:rsidRDefault="00636822" w:rsidP="00636822">
      <w:pPr>
        <w:pStyle w:val="ConsPlusTitle"/>
        <w:ind w:firstLine="709"/>
        <w:jc w:val="both"/>
        <w:rPr>
          <w:b w:val="0"/>
        </w:rPr>
      </w:pPr>
    </w:p>
    <w:p w:rsidR="00636822" w:rsidRDefault="00636822" w:rsidP="00636822">
      <w:pPr>
        <w:pStyle w:val="ConsPlusTitle"/>
        <w:ind w:firstLine="709"/>
        <w:jc w:val="both"/>
        <w:rPr>
          <w:b w:val="0"/>
        </w:rPr>
      </w:pPr>
    </w:p>
    <w:p w:rsidR="00636822" w:rsidRDefault="00636822" w:rsidP="00636822">
      <w:pPr>
        <w:pStyle w:val="ConsPlusTitle"/>
        <w:ind w:firstLine="709"/>
        <w:jc w:val="both"/>
        <w:rPr>
          <w:b w:val="0"/>
          <w:szCs w:val="28"/>
        </w:rPr>
      </w:pPr>
    </w:p>
    <w:p w:rsidR="00636822" w:rsidRDefault="00636822" w:rsidP="00636822">
      <w:pPr>
        <w:pStyle w:val="ConsPlusTitle"/>
        <w:ind w:firstLine="709"/>
        <w:jc w:val="both"/>
        <w:rPr>
          <w:b w:val="0"/>
          <w:szCs w:val="28"/>
        </w:rPr>
      </w:pPr>
    </w:p>
    <w:p w:rsidR="00636822" w:rsidRDefault="00636822" w:rsidP="00636822">
      <w:pPr>
        <w:pStyle w:val="ConsPlusTitle"/>
        <w:ind w:firstLine="709"/>
        <w:jc w:val="both"/>
        <w:rPr>
          <w:b w:val="0"/>
          <w:szCs w:val="28"/>
        </w:rPr>
      </w:pPr>
    </w:p>
    <w:p w:rsidR="00636822" w:rsidRDefault="00636822" w:rsidP="00636822">
      <w:pPr>
        <w:pStyle w:val="ConsPlusTitle"/>
        <w:ind w:firstLine="709"/>
        <w:jc w:val="both"/>
        <w:rPr>
          <w:b w:val="0"/>
          <w:szCs w:val="28"/>
        </w:rPr>
      </w:pPr>
    </w:p>
    <w:p w:rsidR="00636822" w:rsidRDefault="00636822" w:rsidP="00636822">
      <w:pPr>
        <w:pStyle w:val="ConsPlusTitle"/>
        <w:ind w:firstLine="709"/>
        <w:jc w:val="both"/>
        <w:rPr>
          <w:b w:val="0"/>
          <w:szCs w:val="28"/>
        </w:rPr>
      </w:pPr>
    </w:p>
    <w:p w:rsidR="00636822" w:rsidRPr="008727FB" w:rsidRDefault="00636822" w:rsidP="00B129C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>Рассмотрев предложение Председателя Собрания депутатов Миасского городского округа Д.Г. Проскурина о внесении изменений в Решение Миасского городского Совета депутатов от 25.02.2005 г. №22 «Об утверждении Регламента Собрания депутатов Миасского городского округа» (в редакции решений Собрания депутатов Миасского городского округа от 20.05.2005 г. №35 и от  08.09.2006 г. №25, от 28.08.2015 г. №</w:t>
      </w:r>
      <w:r w:rsidR="00B129C1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4, 05.02.2016 г. №4, 27.03.2020 г. № 1)»,</w:t>
      </w:r>
      <w:r>
        <w:rPr>
          <w:rFonts w:eastAsiaTheme="minorHAnsi"/>
          <w:bCs/>
          <w:sz w:val="24"/>
          <w:szCs w:val="24"/>
          <w:lang w:eastAsia="en-US"/>
        </w:rPr>
        <w:t xml:space="preserve">   </w:t>
      </w:r>
      <w:r w:rsidRPr="008727FB">
        <w:rPr>
          <w:sz w:val="24"/>
          <w:szCs w:val="24"/>
        </w:rPr>
        <w:t>учитывая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 xml:space="preserve">рекомендации комиссий по вопросам законности, правопорядка и местного самоуправления,  </w:t>
      </w:r>
      <w:r w:rsidR="00746186">
        <w:rPr>
          <w:sz w:val="24"/>
          <w:szCs w:val="24"/>
        </w:rPr>
        <w:t>в соответс</w:t>
      </w:r>
      <w:r w:rsidR="00B129C1">
        <w:rPr>
          <w:sz w:val="24"/>
          <w:szCs w:val="24"/>
        </w:rPr>
        <w:t>т</w:t>
      </w:r>
      <w:r w:rsidR="00746186">
        <w:rPr>
          <w:sz w:val="24"/>
          <w:szCs w:val="24"/>
        </w:rPr>
        <w:t xml:space="preserve">вии с </w:t>
      </w:r>
      <w:r w:rsidR="00B129C1" w:rsidRPr="00B129C1">
        <w:rPr>
          <w:sz w:val="24"/>
          <w:szCs w:val="24"/>
        </w:rPr>
        <w:t>Закон</w:t>
      </w:r>
      <w:r w:rsidR="00B129C1">
        <w:rPr>
          <w:sz w:val="24"/>
          <w:szCs w:val="24"/>
        </w:rPr>
        <w:t>ом</w:t>
      </w:r>
      <w:r w:rsidR="00B129C1" w:rsidRPr="00B129C1">
        <w:rPr>
          <w:sz w:val="24"/>
          <w:szCs w:val="24"/>
        </w:rPr>
        <w:t xml:space="preserve"> Челябинской области от 27.03.2008 </w:t>
      </w:r>
      <w:r w:rsidR="00B129C1">
        <w:rPr>
          <w:sz w:val="24"/>
          <w:szCs w:val="24"/>
        </w:rPr>
        <w:t>№</w:t>
      </w:r>
      <w:r w:rsidR="00B129C1" w:rsidRPr="00B129C1">
        <w:rPr>
          <w:sz w:val="24"/>
          <w:szCs w:val="24"/>
        </w:rPr>
        <w:t xml:space="preserve"> 245-ЗО</w:t>
      </w:r>
      <w:r w:rsidR="00B129C1">
        <w:rPr>
          <w:sz w:val="24"/>
          <w:szCs w:val="24"/>
        </w:rPr>
        <w:t xml:space="preserve"> </w:t>
      </w:r>
      <w:r w:rsidR="00B129C1" w:rsidRPr="00B129C1">
        <w:rPr>
          <w:sz w:val="24"/>
          <w:szCs w:val="24"/>
        </w:rPr>
        <w:t>(ред. от 04.05.2021)</w:t>
      </w:r>
      <w:r w:rsidR="00B129C1">
        <w:rPr>
          <w:sz w:val="24"/>
          <w:szCs w:val="24"/>
        </w:rPr>
        <w:t xml:space="preserve"> «</w:t>
      </w:r>
      <w:r w:rsidR="00B129C1" w:rsidRPr="00B129C1">
        <w:rPr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 w:rsidR="00B129C1">
        <w:rPr>
          <w:sz w:val="24"/>
          <w:szCs w:val="24"/>
        </w:rPr>
        <w:t>»,</w:t>
      </w:r>
      <w:r w:rsidRPr="008727FB">
        <w:rPr>
          <w:sz w:val="24"/>
          <w:szCs w:val="24"/>
        </w:rPr>
        <w:t xml:space="preserve"> 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</w:t>
      </w:r>
      <w:proofErr w:type="gramEnd"/>
      <w:r w:rsidRPr="008727FB">
        <w:rPr>
          <w:sz w:val="24"/>
          <w:szCs w:val="24"/>
        </w:rPr>
        <w:t xml:space="preserve"> городского округа</w:t>
      </w:r>
    </w:p>
    <w:p w:rsidR="00636822" w:rsidRPr="00B0075F" w:rsidRDefault="00636822" w:rsidP="0063682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636822" w:rsidRDefault="00636822" w:rsidP="0063682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>1. Внести изменения</w:t>
      </w:r>
      <w:r w:rsidRPr="00B0075F">
        <w:rPr>
          <w:sz w:val="24"/>
        </w:rPr>
        <w:t xml:space="preserve"> в </w:t>
      </w:r>
      <w:r>
        <w:rPr>
          <w:sz w:val="24"/>
        </w:rPr>
        <w:t>Р</w:t>
      </w:r>
      <w:r w:rsidRPr="00B0075F">
        <w:rPr>
          <w:sz w:val="24"/>
        </w:rPr>
        <w:t>еше</w:t>
      </w:r>
      <w:r>
        <w:rPr>
          <w:sz w:val="24"/>
        </w:rPr>
        <w:t>ние Миасского городского Совета</w:t>
      </w:r>
      <w:r w:rsidRPr="00B0075F">
        <w:rPr>
          <w:sz w:val="24"/>
        </w:rPr>
        <w:t xml:space="preserve"> депутатов                              от 25.</w:t>
      </w:r>
      <w:r w:rsidRPr="00FE125F">
        <w:rPr>
          <w:sz w:val="24"/>
          <w:szCs w:val="24"/>
        </w:rPr>
        <w:t>02.2005 г. №22 «Об утверждении Регламента Собрания депутатов  Миасского городского округа» (далее – Решение), а именно в Приложении к Решению:</w:t>
      </w:r>
    </w:p>
    <w:p w:rsidR="006F5D70" w:rsidRDefault="006F5D70" w:rsidP="00636822">
      <w:pPr>
        <w:pStyle w:val="31"/>
        <w:spacing w:after="0"/>
        <w:ind w:firstLine="709"/>
        <w:jc w:val="both"/>
        <w:rPr>
          <w:sz w:val="24"/>
        </w:rPr>
      </w:pPr>
      <w:r w:rsidRPr="00EE6FF5">
        <w:rPr>
          <w:b/>
          <w:sz w:val="24"/>
          <w:szCs w:val="24"/>
        </w:rPr>
        <w:t>1)</w:t>
      </w:r>
      <w:r>
        <w:rPr>
          <w:sz w:val="24"/>
          <w:szCs w:val="24"/>
        </w:rPr>
        <w:t xml:space="preserve">  в пункте 24 Главы 18 исключить слова «</w:t>
      </w:r>
      <w:r>
        <w:rPr>
          <w:sz w:val="24"/>
        </w:rPr>
        <w:t>депутатских запросов</w:t>
      </w:r>
      <w:proofErr w:type="gramStart"/>
      <w:r>
        <w:rPr>
          <w:sz w:val="24"/>
        </w:rPr>
        <w:t>,»</w:t>
      </w:r>
      <w:proofErr w:type="gramEnd"/>
      <w:r>
        <w:rPr>
          <w:sz w:val="24"/>
        </w:rPr>
        <w:t>;</w:t>
      </w:r>
    </w:p>
    <w:p w:rsidR="006F5D70" w:rsidRPr="00FE125F" w:rsidRDefault="006F5D70" w:rsidP="00636822">
      <w:pPr>
        <w:pStyle w:val="31"/>
        <w:spacing w:after="0"/>
        <w:ind w:firstLine="709"/>
        <w:jc w:val="both"/>
        <w:rPr>
          <w:sz w:val="24"/>
          <w:szCs w:val="24"/>
        </w:rPr>
      </w:pPr>
      <w:r w:rsidRPr="00EE6FF5">
        <w:rPr>
          <w:b/>
          <w:sz w:val="24"/>
        </w:rPr>
        <w:t>2)</w:t>
      </w:r>
      <w:r>
        <w:rPr>
          <w:sz w:val="24"/>
          <w:szCs w:val="24"/>
        </w:rPr>
        <w:t xml:space="preserve">  в пункте 31 главы 23 исключить слова «</w:t>
      </w:r>
      <w:r w:rsidRPr="006F5D70">
        <w:rPr>
          <w:sz w:val="24"/>
          <w:szCs w:val="24"/>
        </w:rPr>
        <w:t>- для внесения депутатского запроса                               до 5 минут</w:t>
      </w:r>
      <w:proofErr w:type="gramStart"/>
      <w:r>
        <w:rPr>
          <w:sz w:val="24"/>
          <w:szCs w:val="24"/>
        </w:rPr>
        <w:t>;»</w:t>
      </w:r>
      <w:proofErr w:type="gramEnd"/>
      <w:r w:rsidRPr="006F5D70">
        <w:rPr>
          <w:sz w:val="24"/>
          <w:szCs w:val="24"/>
        </w:rPr>
        <w:t>;</w:t>
      </w:r>
    </w:p>
    <w:p w:rsidR="00636822" w:rsidRPr="00A65A8C" w:rsidRDefault="006F5D70" w:rsidP="00BF36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EE6FF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3</w:t>
      </w:r>
      <w:r w:rsidR="00636822" w:rsidRPr="00EE6FF5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  <w:r w:rsidR="00636822" w:rsidRPr="00FE125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36822" w:rsidRPr="00A65A8C">
        <w:rPr>
          <w:rFonts w:ascii="Times New Roman" w:hAnsi="Times New Roman"/>
          <w:sz w:val="24"/>
          <w:szCs w:val="24"/>
        </w:rPr>
        <w:t>глав</w:t>
      </w:r>
      <w:r w:rsidR="00636822">
        <w:rPr>
          <w:rFonts w:ascii="Times New Roman" w:hAnsi="Times New Roman"/>
          <w:sz w:val="24"/>
          <w:szCs w:val="24"/>
        </w:rPr>
        <w:t>у</w:t>
      </w:r>
      <w:r w:rsidR="00636822" w:rsidRPr="00A65A8C">
        <w:rPr>
          <w:rFonts w:ascii="Times New Roman" w:hAnsi="Times New Roman"/>
          <w:sz w:val="24"/>
          <w:szCs w:val="24"/>
        </w:rPr>
        <w:t xml:space="preserve"> </w:t>
      </w:r>
      <w:r w:rsidR="00636822">
        <w:rPr>
          <w:rFonts w:ascii="Times New Roman" w:hAnsi="Times New Roman"/>
          <w:sz w:val="24"/>
          <w:szCs w:val="24"/>
        </w:rPr>
        <w:t>53</w:t>
      </w:r>
      <w:r w:rsidR="00636822" w:rsidRPr="00A65A8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636822" w:rsidRDefault="00636822" w:rsidP="00636822">
      <w:pPr>
        <w:pStyle w:val="ConsNormal"/>
        <w:widowControl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«53. ДЕПУТАТСКИЙ ЗАПРОС»</w:t>
      </w:r>
    </w:p>
    <w:p w:rsidR="00636822" w:rsidRPr="00636822" w:rsidRDefault="00636822" w:rsidP="00636822">
      <w:pPr>
        <w:pStyle w:val="ConsNormal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87. </w:t>
      </w:r>
      <w:r w:rsidRPr="00636822">
        <w:rPr>
          <w:rFonts w:ascii="Times New Roman" w:eastAsia="Calibri" w:hAnsi="Times New Roman"/>
          <w:sz w:val="24"/>
          <w:szCs w:val="24"/>
          <w:lang w:eastAsia="en-US"/>
        </w:rPr>
        <w:t>Депутат, группа депутатов при осуществлении депутатской деятельности вправе самостоятельно обращаться с депутатским запросом (далее - запрос) к лицам, замещающим муниципальные должности, руководителям органов местного самоуправления по вопросам, входящим в компетенцию указанных органов и должностных лиц.</w:t>
      </w:r>
    </w:p>
    <w:p w:rsidR="00636822" w:rsidRPr="00636822" w:rsidRDefault="00636822" w:rsidP="00636822">
      <w:pPr>
        <w:pStyle w:val="ConsNormal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88.</w:t>
      </w:r>
      <w:r w:rsidRPr="00636822">
        <w:rPr>
          <w:rFonts w:ascii="Times New Roman" w:eastAsia="Calibri" w:hAnsi="Times New Roman"/>
          <w:sz w:val="24"/>
          <w:szCs w:val="24"/>
          <w:lang w:eastAsia="en-US"/>
        </w:rPr>
        <w:t xml:space="preserve"> Должностное лицо, которому направляется запрос, должно дать ответ на него не позднее чем через 30 дней со дня его получения или в иной, согласованный с инициатором запроса срок.</w:t>
      </w:r>
    </w:p>
    <w:p w:rsidR="00636822" w:rsidRPr="00636822" w:rsidRDefault="00636822" w:rsidP="00636822">
      <w:pPr>
        <w:pStyle w:val="ConsNormal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36822">
        <w:rPr>
          <w:rFonts w:ascii="Times New Roman" w:eastAsia="Calibri" w:hAnsi="Times New Roman"/>
          <w:sz w:val="24"/>
          <w:szCs w:val="24"/>
          <w:lang w:eastAsia="en-US"/>
        </w:rPr>
        <w:t xml:space="preserve"> Инициатор запроса имеет право принимать непосредственное участие в рассмотрении поставленных им в запросе вопросов.</w:t>
      </w:r>
    </w:p>
    <w:p w:rsidR="00636822" w:rsidRDefault="00636822" w:rsidP="00636822">
      <w:pPr>
        <w:pStyle w:val="ConsNormal"/>
        <w:widowControl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89</w:t>
      </w:r>
      <w:r w:rsidRPr="00636822">
        <w:rPr>
          <w:rFonts w:ascii="Times New Roman" w:eastAsia="Calibri" w:hAnsi="Times New Roman"/>
          <w:sz w:val="24"/>
          <w:szCs w:val="24"/>
          <w:lang w:eastAsia="en-US"/>
        </w:rPr>
        <w:t>. Ответ на запрос должен быть подписан тем должностным лицом, которому направлен запрос, либо лицом, исполняющим его обязанности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.»</w:t>
      </w:r>
      <w:r w:rsidR="00BF36E6">
        <w:rPr>
          <w:rFonts w:ascii="Times New Roman" w:eastAsia="Calibri" w:hAnsi="Times New Roman"/>
          <w:sz w:val="24"/>
          <w:szCs w:val="24"/>
          <w:lang w:eastAsia="en-US"/>
        </w:rPr>
        <w:t>;</w:t>
      </w:r>
      <w:proofErr w:type="gramEnd"/>
    </w:p>
    <w:p w:rsidR="006F5D70" w:rsidRDefault="006F5D70" w:rsidP="00636822">
      <w:pPr>
        <w:pStyle w:val="ConsNormal"/>
        <w:widowControl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6FF5">
        <w:rPr>
          <w:rFonts w:ascii="Times New Roman" w:eastAsia="Calibri" w:hAnsi="Times New Roman"/>
          <w:b/>
          <w:sz w:val="24"/>
          <w:szCs w:val="24"/>
          <w:lang w:eastAsia="en-US"/>
        </w:rPr>
        <w:t>4)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наименовании Главы 54 исключить слова </w:t>
      </w:r>
      <w:r w:rsidR="00EE6FF5">
        <w:rPr>
          <w:rFonts w:ascii="Times New Roman" w:eastAsia="Calibri" w:hAnsi="Times New Roman"/>
          <w:sz w:val="24"/>
          <w:szCs w:val="24"/>
          <w:lang w:eastAsia="en-US"/>
        </w:rPr>
        <w:t>«депутатским»;</w:t>
      </w:r>
    </w:p>
    <w:p w:rsidR="00BF36E6" w:rsidRDefault="00BF36E6" w:rsidP="00BF36E6">
      <w:pPr>
        <w:pStyle w:val="ConsNormal"/>
        <w:widowControl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6FF5">
        <w:rPr>
          <w:rFonts w:ascii="Times New Roman" w:eastAsia="Calibri" w:hAnsi="Times New Roman"/>
          <w:b/>
          <w:sz w:val="24"/>
          <w:szCs w:val="24"/>
          <w:lang w:eastAsia="en-US"/>
        </w:rPr>
        <w:t>2)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 пункте 93 Главы 55 исключить слова  «депутата, группы депутатов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,»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36822" w:rsidRPr="00B0075F" w:rsidRDefault="00636822" w:rsidP="006368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636822" w:rsidRPr="00B0075F" w:rsidRDefault="00636822" w:rsidP="006368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636822" w:rsidRPr="00B0075F" w:rsidRDefault="00636822" w:rsidP="0063682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36822" w:rsidRDefault="00636822" w:rsidP="00636822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B129C1" w:rsidRPr="00A65A8C" w:rsidRDefault="00B129C1" w:rsidP="00636822">
      <w:pPr>
        <w:ind w:right="-2"/>
        <w:jc w:val="both"/>
        <w:rPr>
          <w:sz w:val="24"/>
          <w:szCs w:val="24"/>
        </w:rPr>
      </w:pPr>
    </w:p>
    <w:p w:rsidR="003B20C7" w:rsidRDefault="00636822" w:rsidP="00BF36E6">
      <w:pPr>
        <w:ind w:right="-2"/>
        <w:jc w:val="both"/>
      </w:pPr>
      <w:r w:rsidRPr="00A65A8C">
        <w:rPr>
          <w:sz w:val="24"/>
          <w:szCs w:val="24"/>
        </w:rPr>
        <w:t xml:space="preserve">Глава Миасского городского округа        </w:t>
      </w:r>
      <w:r>
        <w:rPr>
          <w:sz w:val="24"/>
          <w:szCs w:val="24"/>
        </w:rPr>
        <w:t xml:space="preserve">        </w:t>
      </w:r>
      <w:r w:rsidRPr="00A65A8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Г.М. </w:t>
      </w:r>
      <w:proofErr w:type="gramStart"/>
      <w:r>
        <w:rPr>
          <w:sz w:val="24"/>
          <w:szCs w:val="24"/>
        </w:rPr>
        <w:t>Тонких</w:t>
      </w:r>
      <w:proofErr w:type="gramEnd"/>
    </w:p>
    <w:sectPr w:rsidR="003B20C7" w:rsidSect="00B129C1">
      <w:pgSz w:w="11906" w:h="16838"/>
      <w:pgMar w:top="993" w:right="992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822"/>
    <w:rsid w:val="000A6492"/>
    <w:rsid w:val="003B20C7"/>
    <w:rsid w:val="004A2BEC"/>
    <w:rsid w:val="006366D4"/>
    <w:rsid w:val="00636822"/>
    <w:rsid w:val="006F5D70"/>
    <w:rsid w:val="00746186"/>
    <w:rsid w:val="00B129C1"/>
    <w:rsid w:val="00BF36E6"/>
    <w:rsid w:val="00D679E1"/>
    <w:rsid w:val="00EE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36822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636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36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682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2021-06-17T11:43:00Z</cp:lastPrinted>
  <dcterms:created xsi:type="dcterms:W3CDTF">2021-06-07T10:34:00Z</dcterms:created>
  <dcterms:modified xsi:type="dcterms:W3CDTF">2021-06-17T11:44:00Z</dcterms:modified>
</cp:coreProperties>
</file>