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AB" w:rsidRDefault="004802AB" w:rsidP="004802A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802AB" w:rsidRDefault="004802AB" w:rsidP="00480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83AE1" w:rsidRDefault="00083AE1" w:rsidP="004802AB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ДЕВЯТАЯ</w:t>
      </w:r>
      <w:r w:rsidR="004802AB">
        <w:rPr>
          <w:sz w:val="24"/>
        </w:rPr>
        <w:t xml:space="preserve"> С</w:t>
      </w:r>
      <w:r w:rsidR="004802AB">
        <w:rPr>
          <w:bCs/>
          <w:sz w:val="24"/>
          <w:szCs w:val="24"/>
        </w:rPr>
        <w:t xml:space="preserve">ЕССИЯ СОБРАНИЯ  ДЕПУТАТОВ МИАССКОГО </w:t>
      </w:r>
    </w:p>
    <w:p w:rsidR="004802AB" w:rsidRDefault="004802AB" w:rsidP="004802AB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802AB" w:rsidRDefault="004802AB" w:rsidP="004802AB">
      <w:pPr>
        <w:jc w:val="right"/>
        <w:rPr>
          <w:sz w:val="24"/>
        </w:rPr>
      </w:pPr>
    </w:p>
    <w:p w:rsidR="004802AB" w:rsidRDefault="004802AB" w:rsidP="004802AB">
      <w:pPr>
        <w:jc w:val="center"/>
        <w:rPr>
          <w:sz w:val="24"/>
        </w:rPr>
      </w:pPr>
      <w:r>
        <w:rPr>
          <w:sz w:val="24"/>
        </w:rPr>
        <w:t>РЕШЕНИЕ №</w:t>
      </w:r>
      <w:r w:rsidR="00083AE1">
        <w:rPr>
          <w:sz w:val="24"/>
        </w:rPr>
        <w:t>1</w:t>
      </w:r>
    </w:p>
    <w:p w:rsidR="004802AB" w:rsidRDefault="004802AB" w:rsidP="004802AB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083AE1">
        <w:rPr>
          <w:sz w:val="24"/>
        </w:rPr>
        <w:t xml:space="preserve">28.05.2021 </w:t>
      </w:r>
      <w:r>
        <w:rPr>
          <w:sz w:val="24"/>
        </w:rPr>
        <w:t>г.</w:t>
      </w:r>
    </w:p>
    <w:p w:rsidR="004802AB" w:rsidRDefault="00C75E16" w:rsidP="004802A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40.85pt;z-index:251658240" strokecolor="white">
            <v:textbox style="mso-next-textbox:#_x0000_s1026">
              <w:txbxContent>
                <w:p w:rsidR="004802AB" w:rsidRPr="00E05F78" w:rsidRDefault="004802AB" w:rsidP="004802AB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</w:t>
                  </w:r>
                  <w:r>
                    <w:rPr>
                      <w:sz w:val="24"/>
                    </w:rPr>
                    <w:t>Р</w:t>
                  </w:r>
                  <w:r w:rsidRPr="002274F7">
                    <w:rPr>
                      <w:sz w:val="24"/>
                    </w:rPr>
                    <w:t>ешен</w:t>
                  </w:r>
                  <w:r w:rsidR="00083AE1">
                    <w:rPr>
                      <w:sz w:val="24"/>
                    </w:rPr>
                    <w:t xml:space="preserve">ие Миасского городского Совета </w:t>
                  </w:r>
                  <w:r w:rsidRPr="002274F7">
                    <w:rPr>
                      <w:sz w:val="24"/>
                    </w:rPr>
                    <w:t xml:space="preserve">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№4, 27.03.2020 г. № 1)</w:t>
                  </w:r>
                </w:p>
              </w:txbxContent>
            </v:textbox>
          </v:shape>
        </w:pict>
      </w:r>
    </w:p>
    <w:p w:rsidR="004802AB" w:rsidRDefault="004802AB" w:rsidP="004802AB">
      <w:pPr>
        <w:pStyle w:val="ConsPlusTitle"/>
        <w:widowControl/>
        <w:jc w:val="center"/>
      </w:pPr>
    </w:p>
    <w:p w:rsidR="004802AB" w:rsidRDefault="004802AB" w:rsidP="004802AB">
      <w:pPr>
        <w:pStyle w:val="ConsPlusTitle"/>
        <w:widowControl/>
        <w:jc w:val="center"/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Pr="008727FB" w:rsidRDefault="004802AB" w:rsidP="004802A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в Решение Миасского городского Совета депутатов от 25.02.2005 г. №22 «Об утверждении Регламента Собрания депутатов Миасского городского округа» (в редакции решений Собрания депутатов Миасского городского округа от 20.05.2005 г. №35 и от  08.09.2006 г. №25, от 28.08.2015 г. №4, 05.02.2016 г. №4, 27.03.2020 г. № 1)»,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D923C1">
        <w:rPr>
          <w:rFonts w:eastAsiaTheme="minorHAnsi"/>
          <w:bCs/>
          <w:sz w:val="24"/>
          <w:szCs w:val="24"/>
          <w:lang w:eastAsia="en-US"/>
        </w:rPr>
        <w:t>обращение</w:t>
      </w:r>
      <w:proofErr w:type="gramEnd"/>
      <w:r w:rsidR="00D923C1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="00D923C1">
        <w:rPr>
          <w:rFonts w:eastAsiaTheme="minorHAnsi"/>
          <w:bCs/>
          <w:sz w:val="24"/>
          <w:szCs w:val="24"/>
          <w:lang w:eastAsia="en-US"/>
        </w:rPr>
        <w:t>депутата Собрания депутатов Миасского городского округа, председателя постоянной комиссии по вопросам законности, правопорядка и местног</w:t>
      </w:r>
      <w:r w:rsidR="00221DB5">
        <w:rPr>
          <w:rFonts w:eastAsiaTheme="minorHAnsi"/>
          <w:bCs/>
          <w:sz w:val="24"/>
          <w:szCs w:val="24"/>
          <w:lang w:eastAsia="en-US"/>
        </w:rPr>
        <w:t>о самоуправления П.В. Логинова,</w:t>
      </w:r>
      <w:r w:rsidR="00D923C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8727FB">
        <w:rPr>
          <w:sz w:val="24"/>
          <w:szCs w:val="24"/>
        </w:rPr>
        <w:t>учитывая рекомендации</w:t>
      </w:r>
      <w:r w:rsidR="00722095" w:rsidRPr="00722095">
        <w:rPr>
          <w:sz w:val="24"/>
          <w:szCs w:val="24"/>
        </w:rPr>
        <w:t xml:space="preserve"> </w:t>
      </w:r>
      <w:r w:rsidR="00722095">
        <w:rPr>
          <w:sz w:val="24"/>
          <w:szCs w:val="24"/>
        </w:rPr>
        <w:t>постоянной</w:t>
      </w:r>
      <w:r w:rsidRPr="008727FB">
        <w:rPr>
          <w:sz w:val="24"/>
          <w:szCs w:val="24"/>
        </w:rPr>
        <w:t xml:space="preserve"> коми</w:t>
      </w:r>
      <w:r w:rsidR="00722095">
        <w:rPr>
          <w:sz w:val="24"/>
          <w:szCs w:val="24"/>
        </w:rPr>
        <w:t>ссии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 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4802AB" w:rsidRPr="00B0075F" w:rsidRDefault="004802AB" w:rsidP="004802A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802AB" w:rsidRPr="00083AE1" w:rsidRDefault="004802AB" w:rsidP="00083AE1">
      <w:pPr>
        <w:pStyle w:val="31"/>
        <w:spacing w:after="0"/>
        <w:ind w:firstLine="709"/>
        <w:jc w:val="both"/>
        <w:rPr>
          <w:sz w:val="24"/>
          <w:szCs w:val="24"/>
        </w:rPr>
      </w:pPr>
      <w:r w:rsidRPr="00083AE1">
        <w:rPr>
          <w:sz w:val="24"/>
        </w:rPr>
        <w:t>1. Внести изменения в Решение Миасского городского Совета депутатов                              от 25.</w:t>
      </w:r>
      <w:r w:rsidRPr="00083AE1">
        <w:rPr>
          <w:sz w:val="24"/>
          <w:szCs w:val="24"/>
        </w:rPr>
        <w:t>02.2005 г. №22 «Об утверждении Регламента Собрания депутатов  Миасского городского округа» (далее – Решение), а именно в Приложении к Решению:</w:t>
      </w:r>
    </w:p>
    <w:p w:rsidR="00DB7E52" w:rsidRPr="00083AE1" w:rsidRDefault="004802AB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83AE1"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="00DB7E52" w:rsidRPr="00083AE1">
        <w:rPr>
          <w:rFonts w:ascii="Times New Roman" w:hAnsi="Times New Roman"/>
          <w:sz w:val="24"/>
          <w:szCs w:val="24"/>
        </w:rPr>
        <w:t>пункт 62 главы 40 изложить в следующей редакции:</w:t>
      </w:r>
    </w:p>
    <w:p w:rsidR="00DB7E52" w:rsidRPr="00083AE1" w:rsidRDefault="004802AB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DB7E52" w:rsidRPr="00083AE1">
        <w:rPr>
          <w:rFonts w:ascii="Times New Roman" w:hAnsi="Times New Roman"/>
          <w:sz w:val="24"/>
        </w:rPr>
        <w:t xml:space="preserve">62. При внесении проекта решения в Собрание в порядке </w:t>
      </w:r>
      <w:r w:rsidR="00DB7E52" w:rsidRPr="00083AE1">
        <w:rPr>
          <w:rFonts w:ascii="Times New Roman" w:hAnsi="Times New Roman"/>
          <w:sz w:val="24"/>
          <w:szCs w:val="24"/>
        </w:rPr>
        <w:t>правотворческой</w:t>
      </w:r>
      <w:r w:rsidR="00DB7E52" w:rsidRPr="00083AE1">
        <w:rPr>
          <w:rFonts w:ascii="Times New Roman" w:hAnsi="Times New Roman"/>
          <w:sz w:val="24"/>
        </w:rPr>
        <w:t xml:space="preserve"> инициативы субъект права </w:t>
      </w:r>
      <w:r w:rsidR="00DB7E52" w:rsidRPr="00083AE1">
        <w:rPr>
          <w:rFonts w:ascii="Times New Roman" w:hAnsi="Times New Roman"/>
          <w:sz w:val="24"/>
          <w:szCs w:val="24"/>
        </w:rPr>
        <w:t>правотворческой</w:t>
      </w:r>
      <w:r w:rsidR="00DB7E52" w:rsidRPr="00083AE1">
        <w:rPr>
          <w:rFonts w:ascii="Times New Roman" w:hAnsi="Times New Roman"/>
          <w:sz w:val="24"/>
        </w:rPr>
        <w:t xml:space="preserve"> инициативы должен представить пакет следующих документов:</w:t>
      </w:r>
    </w:p>
    <w:p w:rsidR="00DB7E52" w:rsidRPr="00083AE1" w:rsidRDefault="00DB7E52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1) те</w:t>
      </w:r>
      <w:proofErr w:type="gramStart"/>
      <w:r w:rsidRPr="00083AE1">
        <w:rPr>
          <w:rFonts w:ascii="Times New Roman" w:hAnsi="Times New Roman"/>
          <w:sz w:val="24"/>
        </w:rPr>
        <w:t>кст пр</w:t>
      </w:r>
      <w:proofErr w:type="gramEnd"/>
      <w:r w:rsidRPr="00083AE1">
        <w:rPr>
          <w:rFonts w:ascii="Times New Roman" w:hAnsi="Times New Roman"/>
          <w:sz w:val="24"/>
        </w:rPr>
        <w:t xml:space="preserve">оекта решения с указанием субъекта права  </w:t>
      </w:r>
      <w:r w:rsidRPr="00083AE1">
        <w:rPr>
          <w:rFonts w:ascii="Times New Roman" w:hAnsi="Times New Roman"/>
          <w:sz w:val="24"/>
          <w:szCs w:val="24"/>
        </w:rPr>
        <w:t>правотворческой</w:t>
      </w:r>
      <w:r w:rsidRPr="00083AE1">
        <w:rPr>
          <w:rFonts w:ascii="Times New Roman" w:hAnsi="Times New Roman"/>
          <w:sz w:val="24"/>
        </w:rPr>
        <w:t xml:space="preserve"> инициативы, внесшего проект решения;</w:t>
      </w:r>
    </w:p>
    <w:p w:rsidR="00DB7E52" w:rsidRPr="00083AE1" w:rsidRDefault="00DB7E52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 xml:space="preserve">2) пояснительную записку к проекту решения, содержащую предмет </w:t>
      </w:r>
      <w:r w:rsidRPr="00083AE1">
        <w:rPr>
          <w:rFonts w:ascii="Times New Roman" w:hAnsi="Times New Roman"/>
          <w:sz w:val="24"/>
          <w:szCs w:val="24"/>
        </w:rPr>
        <w:t xml:space="preserve">правотворческого </w:t>
      </w:r>
      <w:r w:rsidRPr="00083AE1">
        <w:rPr>
          <w:rFonts w:ascii="Times New Roman" w:hAnsi="Times New Roman"/>
          <w:sz w:val="24"/>
        </w:rPr>
        <w:t>регулирования вносимого проекта решения и изложение его концепции;</w:t>
      </w:r>
    </w:p>
    <w:p w:rsidR="00DB7E52" w:rsidRPr="00083AE1" w:rsidRDefault="00DB7E52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 xml:space="preserve">3) перечень правовых актов Собрания (Миасского городского Совета депутатов), подлежащих признанию </w:t>
      </w:r>
      <w:proofErr w:type="gramStart"/>
      <w:r w:rsidRPr="00083AE1">
        <w:rPr>
          <w:rFonts w:ascii="Times New Roman" w:hAnsi="Times New Roman"/>
          <w:sz w:val="24"/>
        </w:rPr>
        <w:t>утратившими</w:t>
      </w:r>
      <w:proofErr w:type="gramEnd"/>
      <w:r w:rsidRPr="00083AE1">
        <w:rPr>
          <w:rFonts w:ascii="Times New Roman" w:hAnsi="Times New Roman"/>
          <w:sz w:val="24"/>
        </w:rPr>
        <w:t xml:space="preserve"> силу, приостановлению, изменению, дополнению или принятию в связи с принятием данного проекта решения;</w:t>
      </w:r>
    </w:p>
    <w:p w:rsidR="00DB7E52" w:rsidRPr="00083AE1" w:rsidRDefault="00DB7E52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4) финансово-экономическое обоснование проекта решения (в случае внесения проекта решения, реализация которого потребует дополнительных финансовых и материальных затрат).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83AE1">
        <w:rPr>
          <w:rFonts w:ascii="Times New Roman" w:hAnsi="Times New Roman"/>
          <w:sz w:val="24"/>
        </w:rPr>
        <w:t xml:space="preserve">При внесении в Собрание депутатов </w:t>
      </w:r>
      <w:r w:rsidR="001E54ED" w:rsidRPr="00083AE1">
        <w:rPr>
          <w:rFonts w:ascii="Times New Roman" w:hAnsi="Times New Roman"/>
          <w:sz w:val="24"/>
        </w:rPr>
        <w:t xml:space="preserve">Главой  Округа </w:t>
      </w:r>
      <w:r w:rsidRPr="00083AE1">
        <w:rPr>
          <w:rFonts w:ascii="Times New Roman" w:hAnsi="Times New Roman"/>
          <w:sz w:val="24"/>
        </w:rPr>
        <w:t xml:space="preserve">проектов решений о внесении изменений в Генеральный план Миасского городского округа и Правила землепользования и застройки Миасского городского округа пакет документов помимо указанных в </w:t>
      </w:r>
      <w:r w:rsidRPr="00083AE1">
        <w:rPr>
          <w:rFonts w:ascii="Times New Roman" w:hAnsi="Times New Roman"/>
          <w:sz w:val="24"/>
        </w:rPr>
        <w:lastRenderedPageBreak/>
        <w:t xml:space="preserve">подпункта 1-4 настоящего пункта должен включать копии следующих документов:  </w:t>
      </w:r>
      <w:proofErr w:type="gramEnd"/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1) обращение заинтересованного лица с просьбой о внесении изменений в Генеральный план Миасского городского округа (далее – Генеральный план) и в Правила землепользования и застройки  Миасского городского округа (далее – Правила землепользования и застройки);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2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проект-обоснование внесения изменений в Генеральный план и Правила землепользования и застройки, под которым для целей решения данного вопроса понимается комплект документации, содержащей мотивированное и нормативное обоснование необходимости внесения изменений в Генеральный план и Правила землепользования и застройки;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3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заключение Комиссии по подготовке Генеральный план и Правила землепользования и застройки;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4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постановление Администрации Округа о подготовке проекта решения о внесении изменений в Генеральный план и Правила землепользования и застройки,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Округа;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  <w:szCs w:val="24"/>
        </w:rPr>
        <w:t>5</w:t>
      </w:r>
      <w:r w:rsidR="00D923C1" w:rsidRPr="00083AE1">
        <w:rPr>
          <w:rFonts w:ascii="Times New Roman" w:hAnsi="Times New Roman"/>
          <w:sz w:val="24"/>
          <w:szCs w:val="24"/>
        </w:rPr>
        <w:t>)</w:t>
      </w:r>
      <w:r w:rsidRPr="00083AE1">
        <w:rPr>
          <w:rFonts w:ascii="Times New Roman" w:hAnsi="Times New Roman"/>
          <w:sz w:val="24"/>
          <w:szCs w:val="24"/>
        </w:rPr>
        <w:t xml:space="preserve"> постановление Администрации Округа о принятии решения о подготовке предложений о внесении изменений</w:t>
      </w:r>
      <w:r w:rsidRPr="00083AE1">
        <w:rPr>
          <w:rFonts w:ascii="Times New Roman" w:hAnsi="Times New Roman"/>
          <w:sz w:val="24"/>
        </w:rPr>
        <w:t xml:space="preserve"> в Генеральный план,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МГО;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6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материалы по проведению общественных обсуждений (в том числе, постановление Администрации МГО о проведении общественных обсуждений, оповещение, заключение о результатах, протокол,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Округа);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7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выписки из Единого государственного реестра недвижимости о зарегистрированных правах на земельные участки, входящие в состав территории, в отношении которой планируется внесение изменений в Генеральный план и Правила землепользования и застройки;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8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Выписки из Единого государственного реестра недвижимости о зарегистрированных правах на объекты капитального строительства</w:t>
      </w:r>
      <w:r w:rsidR="001E54ED" w:rsidRPr="00083AE1">
        <w:rPr>
          <w:rFonts w:ascii="Times New Roman" w:hAnsi="Times New Roman"/>
          <w:sz w:val="24"/>
        </w:rPr>
        <w:t xml:space="preserve"> и о переходе прав</w:t>
      </w:r>
      <w:r w:rsidRPr="00083AE1">
        <w:rPr>
          <w:rFonts w:ascii="Times New Roman" w:hAnsi="Times New Roman"/>
          <w:sz w:val="24"/>
        </w:rPr>
        <w:t>, в случае их нахождения в границах земельных участк</w:t>
      </w:r>
      <w:r w:rsidR="001E54ED" w:rsidRPr="00083AE1">
        <w:rPr>
          <w:rFonts w:ascii="Times New Roman" w:hAnsi="Times New Roman"/>
          <w:sz w:val="24"/>
        </w:rPr>
        <w:t>ов</w:t>
      </w:r>
      <w:r w:rsidRPr="00083AE1">
        <w:rPr>
          <w:rFonts w:ascii="Times New Roman" w:hAnsi="Times New Roman"/>
          <w:sz w:val="24"/>
        </w:rPr>
        <w:t>, входящих в состав территории, в отношении которой планируется внесение изменений в Генеральный план и Правила землепользования и застройки;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9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правоустанавливающие документы на земельные участки, входящие в состав территории, в отношении которой планируется внесение изменений в Генеральный план и Правила землепользования и застройки</w:t>
      </w:r>
      <w:r w:rsidR="001E54ED" w:rsidRPr="00083AE1">
        <w:rPr>
          <w:rFonts w:ascii="Times New Roman" w:hAnsi="Times New Roman"/>
          <w:sz w:val="24"/>
        </w:rPr>
        <w:t>, по сделкам, одной из сторон которых является Округ</w:t>
      </w:r>
      <w:r w:rsidRPr="00083AE1">
        <w:rPr>
          <w:rFonts w:ascii="Times New Roman" w:hAnsi="Times New Roman"/>
          <w:sz w:val="24"/>
        </w:rPr>
        <w:t>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10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правоустанавливающие документы на объекты капитального строительства, в случае их нахождения в границах земельных участках, входящих в состав территории, в отношении которой планируется внесение изменений в Генеральный план и Правила землепользования и застройки</w:t>
      </w:r>
      <w:r w:rsidR="001E54ED" w:rsidRPr="00083AE1">
        <w:rPr>
          <w:rFonts w:ascii="Times New Roman" w:hAnsi="Times New Roman"/>
          <w:sz w:val="24"/>
        </w:rPr>
        <w:t xml:space="preserve"> по сделкам</w:t>
      </w:r>
      <w:r w:rsidRPr="00083AE1">
        <w:rPr>
          <w:rFonts w:ascii="Times New Roman" w:hAnsi="Times New Roman"/>
          <w:sz w:val="24"/>
        </w:rPr>
        <w:t xml:space="preserve"> </w:t>
      </w:r>
      <w:r w:rsidR="001E54ED" w:rsidRPr="00083AE1">
        <w:rPr>
          <w:rFonts w:ascii="Times New Roman" w:hAnsi="Times New Roman"/>
          <w:sz w:val="24"/>
        </w:rPr>
        <w:t>одной из сторон которых является Округ</w:t>
      </w:r>
      <w:r w:rsidR="004A6D04" w:rsidRPr="00083AE1">
        <w:rPr>
          <w:rFonts w:ascii="Times New Roman" w:hAnsi="Times New Roman"/>
          <w:sz w:val="24"/>
        </w:rPr>
        <w:t>,</w:t>
      </w:r>
      <w:r w:rsidR="001E54ED" w:rsidRPr="00083AE1">
        <w:rPr>
          <w:rFonts w:ascii="Times New Roman" w:hAnsi="Times New Roman"/>
          <w:sz w:val="24"/>
        </w:rPr>
        <w:t xml:space="preserve"> </w:t>
      </w:r>
      <w:r w:rsidRPr="00083AE1">
        <w:rPr>
          <w:rFonts w:ascii="Times New Roman" w:hAnsi="Times New Roman"/>
          <w:sz w:val="24"/>
        </w:rPr>
        <w:t xml:space="preserve"> либо если строительство осуществлялось  заявителем – акт ввода в эксплуатацию;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083AE1">
        <w:rPr>
          <w:rFonts w:ascii="Times New Roman" w:hAnsi="Times New Roman"/>
          <w:sz w:val="24"/>
        </w:rPr>
        <w:t>11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архивная справка Управления архитектуры, градостроительства и земельных отношений Администрации Округа о формировании и предоставлении земельных участков, строительстве объектов капитального строительства с приложением соответствующих документов (в том числе, постановления Администрации Округа об утверждении: схем расположения земельных участков; проектов межевания территории; актов о выборе земельных участков; публикации в СМИ о предстоящем предоставлении земельных участков;</w:t>
      </w:r>
      <w:proofErr w:type="gramEnd"/>
      <w:r w:rsidRPr="00083AE1">
        <w:rPr>
          <w:rFonts w:ascii="Times New Roman" w:hAnsi="Times New Roman"/>
          <w:sz w:val="24"/>
        </w:rPr>
        <w:t xml:space="preserve"> аукционная документация и протоколы, составленные в ходе проведения торгов; постановления об изменении видов разрешенного использования земельных участков; постановления о предоставлении земельных участков в аренду, в собственность за плату или бесплатно; договоры аренды и купли-продажи земельных участков; разрешения на строительство и ввод объектов капитального строительства в эксплуатацию и др.). </w:t>
      </w:r>
      <w:proofErr w:type="gramStart"/>
      <w:r w:rsidRPr="00083AE1">
        <w:rPr>
          <w:rFonts w:ascii="Times New Roman" w:hAnsi="Times New Roman"/>
          <w:sz w:val="24"/>
        </w:rPr>
        <w:t xml:space="preserve">Документы, указанные в настоящем подпункте, предоставляются в </w:t>
      </w:r>
      <w:r w:rsidRPr="00083AE1">
        <w:rPr>
          <w:rFonts w:ascii="Times New Roman" w:hAnsi="Times New Roman"/>
          <w:sz w:val="24"/>
        </w:rPr>
        <w:lastRenderedPageBreak/>
        <w:t>случае, если первичное формирование и предоставление земельного участка происходило из земель, находящихся в государственной или муниципальной собственности;</w:t>
      </w:r>
      <w:proofErr w:type="gramEnd"/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</w:t>
      </w:r>
      <w:r w:rsidR="00FC34AD" w:rsidRPr="00083AE1">
        <w:rPr>
          <w:rFonts w:ascii="Times New Roman" w:hAnsi="Times New Roman"/>
          <w:sz w:val="24"/>
        </w:rPr>
        <w:t>2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заключение МКУ «Управление по экологии и природопользованию Миасского городского округа» по зеленым насаждениям. Указанное заключение предоставляется в случае, если земельные участки, входящие в состав территории, в отношении которой планируется внесение изменений в Генеральный план и Правила землепользования и застройки, отнесены к территориальным и функциональным зонам, занятым городскими лесами;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</w:t>
      </w:r>
      <w:r w:rsidR="00FC34AD" w:rsidRPr="00083AE1">
        <w:rPr>
          <w:rFonts w:ascii="Times New Roman" w:hAnsi="Times New Roman"/>
          <w:sz w:val="24"/>
        </w:rPr>
        <w:t>3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согласие правообладателей земельных участков и объектов капитального строительства на внесение изменений в Генеральный план и Правила землепользования и застройки. Предоставляется в случае, если заявителем выступает одно заинтересованное лицо, а территория, в отношении которой планируется внесение изменений в Генеральный план и Правила землепользования и застройки, включает земельные участки и объекты капитального строительства, находящиеся в собственности или пользовании третьих лиц;</w:t>
      </w:r>
    </w:p>
    <w:p w:rsidR="00C30E8C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>15</w:t>
      </w:r>
      <w:r w:rsidR="00D923C1" w:rsidRPr="00083AE1">
        <w:rPr>
          <w:rFonts w:ascii="Times New Roman" w:hAnsi="Times New Roman"/>
          <w:sz w:val="24"/>
        </w:rPr>
        <w:t>)</w:t>
      </w:r>
      <w:r w:rsidRPr="00083AE1">
        <w:rPr>
          <w:rFonts w:ascii="Times New Roman" w:hAnsi="Times New Roman"/>
          <w:sz w:val="24"/>
        </w:rPr>
        <w:t xml:space="preserve"> </w:t>
      </w:r>
      <w:proofErr w:type="spellStart"/>
      <w:r w:rsidRPr="00083AE1">
        <w:rPr>
          <w:rFonts w:ascii="Times New Roman" w:hAnsi="Times New Roman"/>
          <w:sz w:val="24"/>
        </w:rPr>
        <w:t>выкопировки</w:t>
      </w:r>
      <w:proofErr w:type="spellEnd"/>
      <w:r w:rsidRPr="00083AE1">
        <w:rPr>
          <w:rFonts w:ascii="Times New Roman" w:hAnsi="Times New Roman"/>
          <w:sz w:val="24"/>
        </w:rPr>
        <w:t xml:space="preserve"> из </w:t>
      </w:r>
      <w:r w:rsidR="00D923C1" w:rsidRPr="00083AE1">
        <w:rPr>
          <w:rFonts w:ascii="Times New Roman" w:hAnsi="Times New Roman"/>
          <w:sz w:val="24"/>
        </w:rPr>
        <w:t>Генерального плана и Правил землепользования и застройки</w:t>
      </w:r>
      <w:r w:rsidRPr="00083AE1">
        <w:rPr>
          <w:rFonts w:ascii="Times New Roman" w:hAnsi="Times New Roman"/>
          <w:sz w:val="24"/>
        </w:rPr>
        <w:t xml:space="preserve">, утвержденных до 25.11.2011 г. </w:t>
      </w:r>
      <w:proofErr w:type="gramStart"/>
      <w:r w:rsidRPr="00083AE1">
        <w:rPr>
          <w:rFonts w:ascii="Times New Roman" w:hAnsi="Times New Roman"/>
          <w:sz w:val="24"/>
        </w:rPr>
        <w:t>Предоставляются</w:t>
      </w:r>
      <w:proofErr w:type="gramEnd"/>
      <w:r w:rsidRPr="00083AE1">
        <w:rPr>
          <w:rFonts w:ascii="Times New Roman" w:hAnsi="Times New Roman"/>
          <w:sz w:val="24"/>
        </w:rPr>
        <w:t xml:space="preserve"> в случае если земельные участки, входящие в состав территории, в отношении которой планируется внесение изменений в </w:t>
      </w:r>
      <w:r w:rsidR="00D923C1" w:rsidRPr="00083AE1"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083AE1">
        <w:rPr>
          <w:rFonts w:ascii="Times New Roman" w:hAnsi="Times New Roman"/>
          <w:sz w:val="24"/>
        </w:rPr>
        <w:t>, были сформированы и предоставлены до</w:t>
      </w:r>
      <w:r w:rsidR="00D923C1" w:rsidRPr="00083AE1">
        <w:rPr>
          <w:rFonts w:ascii="Times New Roman" w:hAnsi="Times New Roman"/>
          <w:sz w:val="24"/>
        </w:rPr>
        <w:t xml:space="preserve"> 25.11.2011 г.</w:t>
      </w:r>
    </w:p>
    <w:p w:rsidR="00DB7E52" w:rsidRPr="00083AE1" w:rsidRDefault="00C30E8C" w:rsidP="00083AE1">
      <w:pPr>
        <w:pStyle w:val="ConsNormal"/>
        <w:ind w:firstLine="709"/>
        <w:jc w:val="both"/>
        <w:rPr>
          <w:rFonts w:ascii="Times New Roman" w:hAnsi="Times New Roman"/>
          <w:sz w:val="24"/>
        </w:rPr>
      </w:pPr>
      <w:r w:rsidRPr="00083AE1">
        <w:rPr>
          <w:rFonts w:ascii="Times New Roman" w:hAnsi="Times New Roman"/>
          <w:sz w:val="24"/>
        </w:rPr>
        <w:t xml:space="preserve">  </w:t>
      </w:r>
      <w:r w:rsidR="00DB7E52" w:rsidRPr="00083AE1">
        <w:rPr>
          <w:rFonts w:ascii="Times New Roman" w:hAnsi="Times New Roman"/>
          <w:sz w:val="24"/>
        </w:rPr>
        <w:t xml:space="preserve">Документы, перечисленные </w:t>
      </w:r>
      <w:proofErr w:type="gramStart"/>
      <w:r w:rsidR="00D923C1" w:rsidRPr="00083AE1">
        <w:rPr>
          <w:rFonts w:ascii="Times New Roman" w:hAnsi="Times New Roman"/>
          <w:sz w:val="24"/>
        </w:rPr>
        <w:t>настоящем</w:t>
      </w:r>
      <w:proofErr w:type="gramEnd"/>
      <w:r w:rsidR="00D923C1" w:rsidRPr="00083AE1">
        <w:rPr>
          <w:rFonts w:ascii="Times New Roman" w:hAnsi="Times New Roman"/>
          <w:sz w:val="24"/>
        </w:rPr>
        <w:t xml:space="preserve"> пункте</w:t>
      </w:r>
      <w:r w:rsidR="00DB7E52" w:rsidRPr="00083AE1">
        <w:rPr>
          <w:rFonts w:ascii="Times New Roman" w:hAnsi="Times New Roman"/>
          <w:sz w:val="24"/>
        </w:rPr>
        <w:t xml:space="preserve">, вносятся в бумажном виде и должны быть объединены сопроводительным письмом за подписью субъекта права </w:t>
      </w:r>
      <w:r w:rsidR="00DB7E52" w:rsidRPr="00083AE1">
        <w:rPr>
          <w:rFonts w:ascii="Times New Roman" w:hAnsi="Times New Roman"/>
          <w:sz w:val="24"/>
          <w:szCs w:val="24"/>
        </w:rPr>
        <w:t>правотворческой</w:t>
      </w:r>
      <w:r w:rsidR="00DB7E52" w:rsidRPr="00083AE1">
        <w:rPr>
          <w:rFonts w:ascii="Times New Roman" w:hAnsi="Times New Roman"/>
          <w:sz w:val="24"/>
        </w:rPr>
        <w:t xml:space="preserve"> инициативы и указанием исполнителя настоящего письма.</w:t>
      </w:r>
    </w:p>
    <w:p w:rsidR="004802AB" w:rsidRPr="00083AE1" w:rsidRDefault="00DB7E52" w:rsidP="00083AE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083AE1">
        <w:rPr>
          <w:rFonts w:ascii="Times New Roman" w:hAnsi="Times New Roman"/>
          <w:sz w:val="24"/>
          <w:szCs w:val="24"/>
        </w:rPr>
        <w:t xml:space="preserve">Тексты материалов пакета документов, должны быть представлены в </w:t>
      </w:r>
      <w:proofErr w:type="spellStart"/>
      <w:r w:rsidRPr="00083AE1">
        <w:rPr>
          <w:rFonts w:ascii="Times New Roman" w:hAnsi="Times New Roman"/>
          <w:sz w:val="24"/>
          <w:szCs w:val="24"/>
        </w:rPr>
        <w:t>орготдел</w:t>
      </w:r>
      <w:proofErr w:type="spellEnd"/>
      <w:r w:rsidRPr="00083AE1">
        <w:rPr>
          <w:rFonts w:ascii="Times New Roman" w:hAnsi="Times New Roman"/>
          <w:sz w:val="24"/>
          <w:szCs w:val="24"/>
        </w:rPr>
        <w:t xml:space="preserve"> Собрания в электронном виде</w:t>
      </w:r>
      <w:proofErr w:type="gramStart"/>
      <w:r w:rsidR="00D923C1" w:rsidRPr="00083AE1">
        <w:rPr>
          <w:rFonts w:ascii="Times New Roman" w:hAnsi="Times New Roman"/>
          <w:sz w:val="24"/>
          <w:szCs w:val="24"/>
        </w:rPr>
        <w:t>.</w:t>
      </w:r>
      <w:r w:rsidR="004802AB" w:rsidRPr="00083AE1">
        <w:rPr>
          <w:rFonts w:ascii="Times New Roman" w:hAnsi="Times New Roman"/>
          <w:sz w:val="24"/>
          <w:szCs w:val="24"/>
        </w:rPr>
        <w:t>».</w:t>
      </w:r>
      <w:proofErr w:type="gramEnd"/>
    </w:p>
    <w:p w:rsidR="004802AB" w:rsidRPr="00083AE1" w:rsidRDefault="004802AB" w:rsidP="00083AE1">
      <w:pPr>
        <w:ind w:firstLine="709"/>
        <w:jc w:val="both"/>
        <w:rPr>
          <w:sz w:val="24"/>
          <w:szCs w:val="24"/>
        </w:rPr>
      </w:pPr>
      <w:r w:rsidRPr="00083AE1">
        <w:rPr>
          <w:sz w:val="24"/>
          <w:szCs w:val="24"/>
        </w:rPr>
        <w:t>2. Настоящее Решение опубликовать в установленном порядке.</w:t>
      </w:r>
    </w:p>
    <w:p w:rsidR="004802AB" w:rsidRPr="00083AE1" w:rsidRDefault="004802AB" w:rsidP="00083A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AE1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4802AB" w:rsidRDefault="004802AB" w:rsidP="004802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416FB" w:rsidRPr="00B0075F" w:rsidRDefault="00E416FB" w:rsidP="004802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416FB" w:rsidRDefault="004802AB" w:rsidP="004802AB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</w:t>
      </w:r>
    </w:p>
    <w:p w:rsidR="004802AB" w:rsidRPr="00A65A8C" w:rsidRDefault="00E416FB" w:rsidP="004802A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</w:t>
      </w:r>
      <w:r w:rsidR="004802AB" w:rsidRPr="00A65A8C">
        <w:rPr>
          <w:sz w:val="24"/>
          <w:szCs w:val="24"/>
        </w:rPr>
        <w:t xml:space="preserve">           </w:t>
      </w:r>
      <w:r w:rsidR="004802AB">
        <w:rPr>
          <w:sz w:val="24"/>
          <w:szCs w:val="24"/>
        </w:rPr>
        <w:t xml:space="preserve">       </w:t>
      </w:r>
      <w:r w:rsidR="004802AB" w:rsidRPr="00A65A8C">
        <w:rPr>
          <w:sz w:val="24"/>
          <w:szCs w:val="24"/>
        </w:rPr>
        <w:t xml:space="preserve">                     </w:t>
      </w:r>
      <w:r w:rsidR="004802AB">
        <w:rPr>
          <w:sz w:val="24"/>
          <w:szCs w:val="24"/>
        </w:rPr>
        <w:t xml:space="preserve">                               </w:t>
      </w:r>
      <w:r w:rsidR="004802AB" w:rsidRPr="00A65A8C">
        <w:rPr>
          <w:sz w:val="24"/>
          <w:szCs w:val="24"/>
        </w:rPr>
        <w:t xml:space="preserve"> </w:t>
      </w:r>
      <w:r w:rsidR="004802AB">
        <w:rPr>
          <w:sz w:val="24"/>
          <w:szCs w:val="24"/>
        </w:rPr>
        <w:t>Д.Г. Проскурин</w:t>
      </w:r>
    </w:p>
    <w:p w:rsidR="004802AB" w:rsidRDefault="004802AB" w:rsidP="004802AB">
      <w:pPr>
        <w:ind w:right="-2"/>
        <w:jc w:val="both"/>
        <w:rPr>
          <w:sz w:val="24"/>
          <w:szCs w:val="24"/>
        </w:rPr>
      </w:pPr>
    </w:p>
    <w:p w:rsidR="00083AE1" w:rsidRDefault="00083AE1" w:rsidP="004802AB">
      <w:pPr>
        <w:ind w:right="-2"/>
        <w:jc w:val="both"/>
        <w:rPr>
          <w:sz w:val="24"/>
          <w:szCs w:val="24"/>
        </w:rPr>
      </w:pPr>
    </w:p>
    <w:p w:rsidR="00E416FB" w:rsidRDefault="004802AB" w:rsidP="004802AB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Глава </w:t>
      </w:r>
    </w:p>
    <w:p w:rsidR="004802AB" w:rsidRDefault="004802AB" w:rsidP="004802AB">
      <w:pPr>
        <w:ind w:right="-2"/>
        <w:jc w:val="both"/>
        <w:rPr>
          <w:b/>
          <w:i/>
        </w:rPr>
      </w:pPr>
      <w:r w:rsidRPr="00A65A8C">
        <w:rPr>
          <w:sz w:val="24"/>
          <w:szCs w:val="24"/>
        </w:rPr>
        <w:t xml:space="preserve">Миасского городского округа        </w:t>
      </w:r>
      <w:r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</w:t>
      </w:r>
      <w:r w:rsidR="00E416FB"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4802AB" w:rsidRDefault="004802AB" w:rsidP="004802AB"/>
    <w:p w:rsidR="0015142B" w:rsidRDefault="0015142B"/>
    <w:sectPr w:rsidR="0015142B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2AB"/>
    <w:rsid w:val="00083AE1"/>
    <w:rsid w:val="0015142B"/>
    <w:rsid w:val="001E54ED"/>
    <w:rsid w:val="00221DB5"/>
    <w:rsid w:val="00250B88"/>
    <w:rsid w:val="00280CCB"/>
    <w:rsid w:val="00364FEC"/>
    <w:rsid w:val="0039435F"/>
    <w:rsid w:val="003F2D2F"/>
    <w:rsid w:val="004802AB"/>
    <w:rsid w:val="004A6D04"/>
    <w:rsid w:val="00660BA9"/>
    <w:rsid w:val="00722095"/>
    <w:rsid w:val="00815173"/>
    <w:rsid w:val="00912227"/>
    <w:rsid w:val="00BE539F"/>
    <w:rsid w:val="00C0236D"/>
    <w:rsid w:val="00C30E8C"/>
    <w:rsid w:val="00C75E16"/>
    <w:rsid w:val="00D923C1"/>
    <w:rsid w:val="00DB7E52"/>
    <w:rsid w:val="00E416FB"/>
    <w:rsid w:val="00FC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802AB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4802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80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802A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2021-04-08T11:41:00Z</cp:lastPrinted>
  <dcterms:created xsi:type="dcterms:W3CDTF">2021-04-08T10:34:00Z</dcterms:created>
  <dcterms:modified xsi:type="dcterms:W3CDTF">2021-05-31T09:24:00Z</dcterms:modified>
</cp:coreProperties>
</file>