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73C" w:rsidRPr="0079173C" w:rsidRDefault="00693013" w:rsidP="0079173C">
      <w:pPr>
        <w:widowControl w:val="0"/>
        <w:spacing w:after="889" w:line="360" w:lineRule="auto"/>
        <w:ind w:firstLine="520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 xml:space="preserve"> </w:t>
      </w:r>
      <w:r w:rsidR="0079173C" w:rsidRPr="0079173C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 xml:space="preserve">                                                                          </w:t>
      </w:r>
    </w:p>
    <w:p w:rsidR="0079173C" w:rsidRPr="0079173C" w:rsidRDefault="0079173C" w:rsidP="0079173C">
      <w:pPr>
        <w:widowControl w:val="0"/>
        <w:spacing w:after="889" w:line="360" w:lineRule="auto"/>
        <w:ind w:firstLine="520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  <w:r w:rsidRPr="0079173C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 xml:space="preserve">                                                                           </w:t>
      </w:r>
      <w:proofErr w:type="gramStart"/>
      <w:r w:rsidRPr="0079173C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П</w:t>
      </w:r>
      <w:proofErr w:type="gramEnd"/>
      <w:r w:rsidRPr="0079173C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 xml:space="preserve"> Р О Е К Т</w:t>
      </w:r>
    </w:p>
    <w:p w:rsidR="0079173C" w:rsidRPr="0079173C" w:rsidRDefault="0079173C" w:rsidP="0079173C">
      <w:pPr>
        <w:widowControl w:val="0"/>
        <w:spacing w:after="889" w:line="360" w:lineRule="auto"/>
        <w:ind w:firstLine="520"/>
        <w:jc w:val="both"/>
        <w:rPr>
          <w:rFonts w:ascii="Times New Roman" w:eastAsia="Times New Roman" w:hAnsi="Times New Roman" w:cs="Times New Roman"/>
          <w:spacing w:val="20"/>
          <w:sz w:val="26"/>
          <w:szCs w:val="26"/>
        </w:rPr>
      </w:pPr>
      <w:r w:rsidRPr="0079173C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                                 </w:t>
      </w:r>
    </w:p>
    <w:p w:rsidR="0079173C" w:rsidRPr="0079173C" w:rsidRDefault="0079173C" w:rsidP="0079173C">
      <w:pPr>
        <w:widowControl w:val="0"/>
        <w:spacing w:after="889" w:line="360" w:lineRule="auto"/>
        <w:ind w:firstLine="520"/>
        <w:jc w:val="both"/>
        <w:rPr>
          <w:rFonts w:ascii="Times New Roman" w:eastAsia="Times New Roman" w:hAnsi="Times New Roman" w:cs="Times New Roman"/>
          <w:spacing w:val="20"/>
          <w:sz w:val="26"/>
          <w:szCs w:val="26"/>
        </w:rPr>
      </w:pPr>
    </w:p>
    <w:p w:rsidR="0079173C" w:rsidRPr="0079173C" w:rsidRDefault="0079173C" w:rsidP="0079173C">
      <w:pPr>
        <w:widowControl w:val="0"/>
        <w:spacing w:after="240" w:line="360" w:lineRule="auto"/>
        <w:ind w:firstLine="522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  <w:r w:rsidRPr="0079173C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РЕКОМЕНДАЦИИ</w:t>
      </w:r>
    </w:p>
    <w:p w:rsidR="0079173C" w:rsidRPr="0079173C" w:rsidRDefault="0079173C" w:rsidP="0079173C">
      <w:pPr>
        <w:widowControl w:val="0"/>
        <w:spacing w:after="240" w:line="360" w:lineRule="auto"/>
        <w:ind w:firstLine="522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  <w:r w:rsidRPr="0079173C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публичных слушаний по проекту  решения Собрания депутатов Миасского городского округа</w:t>
      </w:r>
    </w:p>
    <w:p w:rsidR="0079173C" w:rsidRPr="0079173C" w:rsidRDefault="0079173C" w:rsidP="0079173C">
      <w:pPr>
        <w:widowControl w:val="0"/>
        <w:spacing w:after="240" w:line="360" w:lineRule="auto"/>
        <w:ind w:firstLine="522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  <w:r w:rsidRPr="0079173C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«Об исполнении бюджета Миасского городского округа</w:t>
      </w:r>
    </w:p>
    <w:p w:rsidR="0079173C" w:rsidRPr="0079173C" w:rsidRDefault="0079173C" w:rsidP="0079173C">
      <w:pPr>
        <w:widowControl w:val="0"/>
        <w:spacing w:after="240" w:line="360" w:lineRule="auto"/>
        <w:ind w:firstLine="522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  <w:r w:rsidRPr="0079173C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за 20</w:t>
      </w:r>
      <w:r w:rsidR="0051439B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20</w:t>
      </w:r>
      <w:r w:rsidRPr="0079173C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 xml:space="preserve"> год»</w:t>
      </w:r>
    </w:p>
    <w:p w:rsidR="0079173C" w:rsidRPr="0079173C" w:rsidRDefault="0079173C" w:rsidP="0079173C">
      <w:pPr>
        <w:widowControl w:val="0"/>
        <w:spacing w:after="240" w:line="360" w:lineRule="auto"/>
        <w:ind w:firstLine="522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</w:pPr>
    </w:p>
    <w:p w:rsidR="0079173C" w:rsidRPr="0079173C" w:rsidRDefault="0079173C" w:rsidP="0079173C">
      <w:pPr>
        <w:widowControl w:val="0"/>
        <w:spacing w:after="240" w:line="360" w:lineRule="auto"/>
        <w:ind w:firstLine="522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</w:pPr>
    </w:p>
    <w:p w:rsidR="0079173C" w:rsidRPr="0079173C" w:rsidRDefault="0079173C" w:rsidP="0079173C">
      <w:pPr>
        <w:widowControl w:val="0"/>
        <w:spacing w:after="240" w:line="360" w:lineRule="auto"/>
        <w:ind w:firstLine="522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</w:pPr>
    </w:p>
    <w:p w:rsidR="0079173C" w:rsidRPr="0079173C" w:rsidRDefault="0079173C" w:rsidP="0079173C">
      <w:pPr>
        <w:widowControl w:val="0"/>
        <w:spacing w:after="240" w:line="360" w:lineRule="auto"/>
        <w:ind w:firstLine="522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</w:pPr>
    </w:p>
    <w:p w:rsidR="0079173C" w:rsidRPr="0079173C" w:rsidRDefault="0079173C" w:rsidP="0079173C">
      <w:pPr>
        <w:widowControl w:val="0"/>
        <w:spacing w:after="240" w:line="360" w:lineRule="auto"/>
        <w:ind w:firstLine="522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</w:pPr>
    </w:p>
    <w:p w:rsidR="0079173C" w:rsidRPr="0079173C" w:rsidRDefault="0079173C" w:rsidP="0079173C">
      <w:pPr>
        <w:widowControl w:val="0"/>
        <w:spacing w:after="240" w:line="360" w:lineRule="auto"/>
        <w:ind w:firstLine="522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</w:pPr>
    </w:p>
    <w:p w:rsidR="0079173C" w:rsidRPr="0079173C" w:rsidRDefault="0079173C" w:rsidP="0079173C">
      <w:pPr>
        <w:widowControl w:val="0"/>
        <w:spacing w:after="240" w:line="360" w:lineRule="auto"/>
        <w:ind w:firstLine="522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</w:pPr>
    </w:p>
    <w:p w:rsidR="0079173C" w:rsidRPr="0079173C" w:rsidRDefault="0079173C" w:rsidP="0079173C">
      <w:pPr>
        <w:widowControl w:val="0"/>
        <w:spacing w:after="240" w:line="360" w:lineRule="auto"/>
        <w:ind w:firstLine="522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</w:pPr>
    </w:p>
    <w:p w:rsidR="0079173C" w:rsidRPr="0079173C" w:rsidRDefault="00E168A6" w:rsidP="0079173C">
      <w:pPr>
        <w:widowControl w:val="0"/>
        <w:spacing w:after="0" w:line="360" w:lineRule="auto"/>
        <w:ind w:firstLine="520"/>
        <w:jc w:val="both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</w:pPr>
      <w:r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="0079173C" w:rsidRPr="0079173C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20</w:t>
      </w:r>
      <w:r w:rsidR="0079173C">
        <w:rPr>
          <w:rFonts w:ascii="Times New Roman" w:eastAsia="Times New Roman" w:hAnsi="Times New Roman" w:cs="Times New Roman"/>
          <w:spacing w:val="20"/>
          <w:sz w:val="26"/>
          <w:szCs w:val="26"/>
        </w:rPr>
        <w:t>2</w:t>
      </w:r>
      <w:r w:rsidR="005E35F6">
        <w:rPr>
          <w:rFonts w:ascii="Times New Roman" w:eastAsia="Times New Roman" w:hAnsi="Times New Roman" w:cs="Times New Roman"/>
          <w:spacing w:val="20"/>
          <w:sz w:val="26"/>
          <w:szCs w:val="26"/>
        </w:rPr>
        <w:t>1</w:t>
      </w:r>
      <w:r w:rsidR="0079173C" w:rsidRPr="0079173C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год                           </w:t>
      </w:r>
      <w:r w:rsidR="00E227A7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       </w:t>
      </w:r>
      <w:r w:rsidR="0079173C" w:rsidRPr="0079173C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                  Миасс</w:t>
      </w:r>
      <w:r w:rsidR="0079173C" w:rsidRPr="0079173C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  <w:t xml:space="preserve">     </w:t>
      </w:r>
    </w:p>
    <w:p w:rsidR="00DC4429" w:rsidRDefault="00DC4429" w:rsidP="007917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:rsidR="00176081" w:rsidRDefault="0079173C" w:rsidP="001760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81">
        <w:rPr>
          <w:rFonts w:ascii="Times New Roman" w:eastAsia="Times New Roman" w:hAnsi="Times New Roman" w:cs="Times New Roman"/>
          <w:spacing w:val="20"/>
          <w:sz w:val="28"/>
          <w:szCs w:val="28"/>
        </w:rPr>
        <w:lastRenderedPageBreak/>
        <w:t xml:space="preserve">Участники публичных слушаний, рассмотрев проект </w:t>
      </w:r>
      <w:r w:rsidRPr="00176081"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  <w:t xml:space="preserve">решения Собрания депутатов Миасского городского округа  </w:t>
      </w:r>
      <w:r w:rsidRPr="00176081">
        <w:rPr>
          <w:rFonts w:ascii="Times New Roman" w:eastAsia="Times New Roman" w:hAnsi="Times New Roman" w:cs="Times New Roman"/>
          <w:bCs/>
          <w:spacing w:val="20"/>
          <w:sz w:val="28"/>
          <w:szCs w:val="28"/>
          <w:u w:val="single"/>
        </w:rPr>
        <w:t>«Об исполнении бюджета Миасского городского округа  за 20</w:t>
      </w:r>
      <w:r w:rsidR="00176081">
        <w:rPr>
          <w:rFonts w:ascii="Times New Roman" w:eastAsia="Times New Roman" w:hAnsi="Times New Roman" w:cs="Times New Roman"/>
          <w:bCs/>
          <w:spacing w:val="20"/>
          <w:sz w:val="28"/>
          <w:szCs w:val="28"/>
          <w:u w:val="single"/>
        </w:rPr>
        <w:t>20</w:t>
      </w:r>
      <w:r w:rsidRPr="00176081">
        <w:rPr>
          <w:rFonts w:ascii="Times New Roman" w:eastAsia="Times New Roman" w:hAnsi="Times New Roman" w:cs="Times New Roman"/>
          <w:bCs/>
          <w:spacing w:val="20"/>
          <w:sz w:val="28"/>
          <w:szCs w:val="28"/>
          <w:u w:val="single"/>
        </w:rPr>
        <w:t xml:space="preserve"> год»</w:t>
      </w:r>
      <w:r w:rsidRPr="00176081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, отмечают, </w:t>
      </w:r>
      <w:r w:rsidR="00DC4429" w:rsidRPr="00176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21441E" w:rsidRPr="00176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7608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7608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76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бюджетная и налоговая политика Миасского городского округа была направлена на </w:t>
      </w:r>
      <w:r w:rsidR="00176081" w:rsidRPr="001760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и качества управления муниципальными финансами, повышение уровня собственных доходов и результативности бюджетных расходов.</w:t>
      </w:r>
    </w:p>
    <w:p w:rsidR="0079173C" w:rsidRPr="00E86B2A" w:rsidRDefault="0079173C" w:rsidP="001760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E86B2A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  <w:t>Общий объем поступлений доходов бюджета Округа за 20</w:t>
      </w:r>
      <w:r w:rsidR="0082433E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  <w:t>20</w:t>
      </w:r>
      <w:r w:rsidRPr="00E86B2A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  <w:t xml:space="preserve"> год исполнен в сумме</w:t>
      </w:r>
      <w:r w:rsidRPr="00E86B2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3C04FA" w:rsidRPr="00E86B2A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  <w:t>5</w:t>
      </w:r>
      <w:r w:rsidRPr="00E86B2A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  <w:t xml:space="preserve"> млрд.</w:t>
      </w:r>
      <w:r w:rsidR="00942553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  <w:t>562</w:t>
      </w:r>
      <w:r w:rsidRPr="00E86B2A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  <w:t>,</w:t>
      </w:r>
      <w:r w:rsidR="00942553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  <w:t>8</w:t>
      </w:r>
      <w:r w:rsidRPr="00E86B2A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  <w:t xml:space="preserve"> млн. рублей</w:t>
      </w:r>
      <w:r w:rsidRPr="00E86B2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, при уточненных бюджетных назначениях </w:t>
      </w:r>
      <w:r w:rsidR="0094255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5</w:t>
      </w:r>
      <w:r w:rsidRPr="00E86B2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млрд. </w:t>
      </w:r>
      <w:r w:rsidR="0094255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582</w:t>
      </w:r>
      <w:r w:rsidRPr="00E86B2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,</w:t>
      </w:r>
      <w:r w:rsidR="0094255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2</w:t>
      </w:r>
      <w:r w:rsidRPr="00E86B2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млн. рублей, или на 99,</w:t>
      </w:r>
      <w:r w:rsidR="00E16E0E" w:rsidRPr="00E86B2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7</w:t>
      </w:r>
      <w:r w:rsidRPr="00E86B2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%. Доходная часть бюджета </w:t>
      </w:r>
      <w:r w:rsidR="00E86B2A" w:rsidRPr="00E86B2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О</w:t>
      </w:r>
      <w:r w:rsidRPr="00E86B2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круга сформирована на </w:t>
      </w:r>
      <w:r w:rsidR="00E86B2A" w:rsidRPr="00E86B2A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  <w:t>6</w:t>
      </w:r>
      <w:r w:rsidR="00942553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  <w:t>8</w:t>
      </w:r>
      <w:r w:rsidRPr="00E86B2A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  <w:t>,</w:t>
      </w:r>
      <w:r w:rsidR="00E86B2A" w:rsidRPr="00E86B2A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  <w:t>6</w:t>
      </w:r>
      <w:r w:rsidRPr="00E86B2A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  <w:t xml:space="preserve"> %</w:t>
      </w:r>
      <w:r w:rsidRPr="00E86B2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за счет безвозмездных поступлений, а также  поступлений налоговых и неналоговых доходов на </w:t>
      </w:r>
      <w:r w:rsidR="00942553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  <w:t>31</w:t>
      </w:r>
      <w:r w:rsidRPr="00E86B2A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  <w:t>,</w:t>
      </w:r>
      <w:r w:rsidR="00942553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  <w:t>4</w:t>
      </w:r>
      <w:r w:rsidRPr="00E86B2A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  <w:t xml:space="preserve"> %.</w:t>
      </w:r>
    </w:p>
    <w:p w:rsidR="00B06082" w:rsidRPr="00C60BA0" w:rsidRDefault="0079173C" w:rsidP="0079173C">
      <w:pPr>
        <w:widowControl w:val="0"/>
        <w:shd w:val="clear" w:color="auto" w:fill="FFFFFF"/>
        <w:tabs>
          <w:tab w:val="left" w:pos="567"/>
        </w:tabs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proofErr w:type="gramStart"/>
      <w:r w:rsidRPr="00C60BA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Межбюджетные трансферты из областного бюджета  получены в сумме 3 млрд.</w:t>
      </w:r>
      <w:r w:rsidR="00942553" w:rsidRPr="00C60BA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812</w:t>
      </w:r>
      <w:r w:rsidR="00B06082" w:rsidRPr="00C60BA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,</w:t>
      </w:r>
      <w:r w:rsidR="00C60BA0" w:rsidRPr="00C60BA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9</w:t>
      </w:r>
      <w:r w:rsidRPr="00C60BA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млн. рублей</w:t>
      </w:r>
      <w:r w:rsidR="00C60BA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C60BA0" w:rsidRPr="00C60BA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(дотации – 516</w:t>
      </w:r>
      <w:r w:rsidR="00C60BA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C60BA0" w:rsidRPr="00C60BA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,</w:t>
      </w:r>
      <w:r w:rsidR="00204C8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0</w:t>
      </w:r>
      <w:r w:rsidR="00C60BA0" w:rsidRPr="00C60BA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C60BA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млн</w:t>
      </w:r>
      <w:r w:rsidR="00C60BA0" w:rsidRPr="00C60BA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. рублей, субсидии – 554,</w:t>
      </w:r>
      <w:r w:rsidR="00C60BA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3</w:t>
      </w:r>
      <w:r w:rsidR="00C60BA0" w:rsidRPr="00C60BA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тыс. рублей, субвенции – 2 млрд.700,6 млн.</w:t>
      </w:r>
      <w:r w:rsidR="00C60BA0" w:rsidRPr="00E86B2A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  <w:t xml:space="preserve"> </w:t>
      </w:r>
      <w:r w:rsidR="00C60BA0" w:rsidRPr="00C60BA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рублей, иные межбюджетные трансферты – 42</w:t>
      </w:r>
      <w:r w:rsidR="00C60BA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,0 млн.</w:t>
      </w:r>
      <w:r w:rsidR="00C60BA0" w:rsidRPr="00C60BA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рублей).</w:t>
      </w:r>
      <w:r w:rsidR="00C60BA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gramEnd"/>
    </w:p>
    <w:p w:rsidR="00C60BA0" w:rsidRPr="006A347D" w:rsidRDefault="00C60BA0" w:rsidP="00176081">
      <w:pPr>
        <w:widowControl w:val="0"/>
        <w:shd w:val="clear" w:color="auto" w:fill="FFFFFF"/>
        <w:spacing w:after="0" w:line="360" w:lineRule="auto"/>
        <w:ind w:right="57" w:firstLine="708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6A347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Кроме того, в бюджет Округа поступили безвозмездные поступления в сумме </w:t>
      </w:r>
      <w:r w:rsidR="006A347D" w:rsidRPr="006A347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0,6 млн</w:t>
      </w:r>
      <w:r w:rsidRPr="006A347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. рублей</w:t>
      </w:r>
      <w:r w:rsidR="006A347D" w:rsidRPr="006A347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.</w:t>
      </w:r>
    </w:p>
    <w:p w:rsidR="00C60BA0" w:rsidRPr="006A347D" w:rsidRDefault="008720B7" w:rsidP="006A347D">
      <w:pPr>
        <w:widowControl w:val="0"/>
        <w:shd w:val="clear" w:color="auto" w:fill="FFFFFF"/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C60BA0" w:rsidRPr="006A347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Доходы бюджета  Округа  от возврата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 составили </w:t>
      </w:r>
      <w:r w:rsidR="006A347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0,1 млн.</w:t>
      </w:r>
      <w:r w:rsidR="00C60BA0" w:rsidRPr="006A347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рублей.</w:t>
      </w:r>
    </w:p>
    <w:p w:rsidR="00C60BA0" w:rsidRPr="006A347D" w:rsidRDefault="00C60BA0" w:rsidP="006A347D">
      <w:pPr>
        <w:widowControl w:val="0"/>
        <w:shd w:val="clear" w:color="auto" w:fill="FFFFFF"/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6A347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Возврат остатков субсидий, субвенций и иных межбюджетных трансфертов, имеющих целевое назначение, прошлых лет из бюджетов городских округов составил – </w:t>
      </w:r>
      <w:r w:rsidR="006A347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0,3 </w:t>
      </w:r>
      <w:r w:rsidRPr="006A347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A347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млн</w:t>
      </w:r>
      <w:r w:rsidRPr="006A347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. рублей.</w:t>
      </w:r>
    </w:p>
    <w:p w:rsidR="0079173C" w:rsidRDefault="0079173C" w:rsidP="0079173C">
      <w:pPr>
        <w:tabs>
          <w:tab w:val="left" w:pos="284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693013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  <w:t>Налоговых и неналоговых доходов за 20</w:t>
      </w:r>
      <w:r w:rsidR="00693013" w:rsidRPr="00693013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  <w:t>20</w:t>
      </w:r>
      <w:r w:rsidRPr="00693013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  <w:t xml:space="preserve"> год поступило в бюджет Округа 1 млрд.</w:t>
      </w:r>
      <w:r w:rsidR="00693013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  <w:t>749</w:t>
      </w:r>
      <w:r w:rsidRPr="00693013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  <w:t>,</w:t>
      </w:r>
      <w:r w:rsidR="00D948F9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  <w:t>5</w:t>
      </w:r>
      <w:r w:rsidRPr="00693013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  <w:t xml:space="preserve"> млн. рублей</w:t>
      </w:r>
      <w:r w:rsidRPr="0069301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, при годовых уточненных бюджетных назначениях 1  млрд. </w:t>
      </w:r>
      <w:r w:rsidR="00D948F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717</w:t>
      </w:r>
      <w:r w:rsidRPr="0069301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,</w:t>
      </w:r>
      <w:r w:rsidR="00D948F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7</w:t>
      </w:r>
      <w:r w:rsidRPr="0069301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 млн. рублей, или 10</w:t>
      </w:r>
      <w:r w:rsidR="00795AE6" w:rsidRPr="0069301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1</w:t>
      </w:r>
      <w:r w:rsidRPr="0069301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,</w:t>
      </w:r>
      <w:r w:rsidR="00D948F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9</w:t>
      </w:r>
      <w:r w:rsidRPr="0069301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%. По сравнению с 201</w:t>
      </w:r>
      <w:r w:rsidR="00D948F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9</w:t>
      </w:r>
      <w:r w:rsidRPr="0069301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годом поступления увеличились на </w:t>
      </w:r>
      <w:r w:rsidR="00D948F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1</w:t>
      </w:r>
      <w:r w:rsidRPr="0069301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4,</w:t>
      </w:r>
      <w:r w:rsidR="00D948F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6</w:t>
      </w:r>
      <w:r w:rsidRPr="0069301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%, или </w:t>
      </w:r>
      <w:r w:rsidR="00D948F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0</w:t>
      </w:r>
      <w:r w:rsidRPr="0069301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,2 млн. рублей.</w:t>
      </w:r>
    </w:p>
    <w:p w:rsidR="0079173C" w:rsidRPr="007C4386" w:rsidRDefault="0079173C" w:rsidP="0079173C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7C4386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  <w:lastRenderedPageBreak/>
        <w:t xml:space="preserve">Налоговые доходы поступили в объеме 1 млрд. </w:t>
      </w:r>
      <w:r w:rsidR="007C4386" w:rsidRPr="007C4386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  <w:t>599</w:t>
      </w:r>
      <w:r w:rsidRPr="007C4386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  <w:t>,</w:t>
      </w:r>
      <w:r w:rsidR="007C4386" w:rsidRPr="007C4386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  <w:t>8</w:t>
      </w:r>
      <w:r w:rsidRPr="007C4386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  <w:t xml:space="preserve"> млн. рублей</w:t>
      </w:r>
      <w:r w:rsidRPr="007C438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, или на 10</w:t>
      </w:r>
      <w:r w:rsidR="007C4386" w:rsidRPr="007C438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2</w:t>
      </w:r>
      <w:r w:rsidRPr="007C438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,</w:t>
      </w:r>
      <w:r w:rsidR="007C4386" w:rsidRPr="007C438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0</w:t>
      </w:r>
      <w:r w:rsidRPr="007C438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% к уточненным бюджетным назначениям              1 млрд. </w:t>
      </w:r>
      <w:r w:rsidR="007C438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569</w:t>
      </w:r>
      <w:r w:rsidRPr="007C438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,</w:t>
      </w:r>
      <w:r w:rsidR="007C438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0</w:t>
      </w:r>
      <w:r w:rsidRPr="007C438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млн. рублей. Рост налоговых доходов по отношению к уровню 201</w:t>
      </w:r>
      <w:r w:rsidR="007C4386" w:rsidRPr="007C438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9</w:t>
      </w:r>
      <w:r w:rsidRPr="007C438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года составил </w:t>
      </w:r>
      <w:r w:rsidR="007C4386" w:rsidRPr="007C438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16</w:t>
      </w:r>
      <w:r w:rsidRPr="007C438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,</w:t>
      </w:r>
      <w:r w:rsidR="007C4386" w:rsidRPr="007C438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8</w:t>
      </w:r>
      <w:r w:rsidRPr="007C438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%, или </w:t>
      </w:r>
      <w:r w:rsidR="007C438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0,2</w:t>
      </w:r>
      <w:r w:rsidRPr="007C438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млн. рублей. Доходы выросли по большинству налоговых источников, среди них:</w:t>
      </w:r>
    </w:p>
    <w:p w:rsidR="0079173C" w:rsidRPr="00A061E1" w:rsidRDefault="0079173C" w:rsidP="0079173C">
      <w:pPr>
        <w:tabs>
          <w:tab w:val="left" w:pos="284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A061E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- на </w:t>
      </w:r>
      <w:r w:rsidR="00A061E1" w:rsidRPr="00A061E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188,6</w:t>
      </w:r>
      <w:r w:rsidRPr="00A061E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млн. рублей</w:t>
      </w:r>
      <w:r w:rsidR="003673C2" w:rsidRPr="00A061E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A061E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больше уровня 201</w:t>
      </w:r>
      <w:r w:rsidR="00BC3A33" w:rsidRPr="00A061E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9</w:t>
      </w:r>
      <w:r w:rsidRPr="00A061E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года  поступил </w:t>
      </w:r>
      <w:r w:rsidRPr="00A061E1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  <w:t>налог на доходы физических лиц</w:t>
      </w:r>
      <w:r w:rsidRPr="00A061E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, что обусловлено ростом фонда начисленной заработной платы в крупных и средних предприятиях Округа;</w:t>
      </w:r>
    </w:p>
    <w:p w:rsidR="0079173C" w:rsidRPr="0082116F" w:rsidRDefault="0079173C" w:rsidP="0079173C">
      <w:pPr>
        <w:tabs>
          <w:tab w:val="left" w:pos="284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82116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- </w:t>
      </w:r>
      <w:r w:rsidR="0082116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на </w:t>
      </w:r>
      <w:r w:rsidR="00754151" w:rsidRPr="0082116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50,0</w:t>
      </w:r>
      <w:r w:rsidRPr="0082116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млн. рублей</w:t>
      </w:r>
      <w:r w:rsidR="003673C2" w:rsidRPr="0082116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2116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больше уровня 201</w:t>
      </w:r>
      <w:r w:rsidR="00754151" w:rsidRPr="0082116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9</w:t>
      </w:r>
      <w:r w:rsidRPr="0082116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года  поступил </w:t>
      </w:r>
      <w:r w:rsidR="000C41C8" w:rsidRPr="0082116F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  <w:t>налог,  взима</w:t>
      </w:r>
      <w:r w:rsidRPr="0082116F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  <w:t>емый в связи с применением упрощённой системы налогообложения</w:t>
      </w:r>
      <w:r w:rsidRPr="0082116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, </w:t>
      </w:r>
      <w:r w:rsidR="00665476" w:rsidRPr="0082116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в </w:t>
      </w:r>
      <w:r w:rsidR="00754151" w:rsidRPr="0082116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результате </w:t>
      </w:r>
      <w:r w:rsidR="00665476" w:rsidRPr="0082116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увеличени</w:t>
      </w:r>
      <w:r w:rsidR="00754151" w:rsidRPr="0082116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я</w:t>
      </w:r>
      <w:r w:rsidR="00665476" w:rsidRPr="0082116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количества налогоплательщиков</w:t>
      </w:r>
      <w:r w:rsidRPr="0082116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;</w:t>
      </w:r>
    </w:p>
    <w:p w:rsidR="0079173C" w:rsidRPr="00141585" w:rsidRDefault="0079173C" w:rsidP="0079173C">
      <w:pPr>
        <w:tabs>
          <w:tab w:val="left" w:pos="284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14158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- </w:t>
      </w:r>
      <w:r w:rsidR="0082116F" w:rsidRPr="0014158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на 8,8 млн</w:t>
      </w:r>
      <w:r w:rsidR="0082116F" w:rsidRPr="0082116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. рубле</w:t>
      </w:r>
      <w:r w:rsidR="0082116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й </w:t>
      </w:r>
      <w:r w:rsidR="0082116F" w:rsidRPr="0082116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больше уровня 2019 </w:t>
      </w:r>
      <w:r w:rsidR="0082116F" w:rsidRPr="0014158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года  </w:t>
      </w:r>
      <w:r w:rsidRPr="0014158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 увеличились </w:t>
      </w:r>
      <w:r w:rsidR="0014158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поступления </w:t>
      </w:r>
      <w:r w:rsidR="00515751" w:rsidRPr="00515751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  <w:t>государственной пошлины</w:t>
      </w:r>
      <w:r w:rsidR="0051575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.</w:t>
      </w:r>
    </w:p>
    <w:p w:rsidR="00D63E35" w:rsidRDefault="0079173C" w:rsidP="00115C8E">
      <w:pPr>
        <w:tabs>
          <w:tab w:val="left" w:pos="284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115C8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Неналоговые доходы поступили в объеме 1</w:t>
      </w:r>
      <w:r w:rsidR="00D63E3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49</w:t>
      </w:r>
      <w:r w:rsidRPr="00115C8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,</w:t>
      </w:r>
      <w:r w:rsidR="001E1E72" w:rsidRPr="00115C8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7</w:t>
      </w:r>
      <w:r w:rsidRPr="00115C8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млн. рублей, или на </w:t>
      </w:r>
      <w:r w:rsidR="00D63E3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100,7</w:t>
      </w:r>
      <w:r w:rsidRPr="00115C8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%  к уточненным бюджетным назначениям  </w:t>
      </w:r>
      <w:r w:rsidR="00D63E3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148,7</w:t>
      </w:r>
      <w:r w:rsidRPr="00115C8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млн. рублей.</w:t>
      </w:r>
      <w:r w:rsidRPr="001E1E7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D63E3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Перевыполнено</w:t>
      </w:r>
      <w:r w:rsidRPr="001E1E7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доходов на сумму на сумму </w:t>
      </w:r>
      <w:r w:rsidR="00D63E3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1</w:t>
      </w:r>
      <w:r w:rsidRPr="00115C8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,</w:t>
      </w:r>
      <w:r w:rsidR="00D63E3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0</w:t>
      </w:r>
      <w:r w:rsidRPr="001E1E7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млн. рублей</w:t>
      </w:r>
      <w:r w:rsidR="00D63E3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, в основном, за счет поступлений штрафов.</w:t>
      </w:r>
    </w:p>
    <w:p w:rsidR="00BD1A8E" w:rsidRPr="00BD1A8E" w:rsidRDefault="00A775DE" w:rsidP="00BD1A8E">
      <w:pPr>
        <w:tabs>
          <w:tab w:val="left" w:pos="284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BD1A8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По сравнению с</w:t>
      </w:r>
      <w:r w:rsidR="00B76564" w:rsidRPr="00BD1A8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2019 год</w:t>
      </w:r>
      <w:r w:rsidRPr="00BD1A8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ом</w:t>
      </w:r>
      <w:r w:rsidR="00B76564" w:rsidRPr="00BD1A8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067E67" w:rsidRPr="00BD1A8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поступления снизились на </w:t>
      </w:r>
      <w:r w:rsidR="00B76564" w:rsidRPr="00BD1A8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4,5 %,</w:t>
      </w:r>
      <w:r w:rsidR="00067E67" w:rsidRPr="00BD1A8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76564" w:rsidRPr="00BD1A8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или 7,0 млн. рублей, </w:t>
      </w:r>
      <w:r w:rsidR="004A00B2" w:rsidRPr="00BD1A8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что в основном </w:t>
      </w:r>
      <w:r w:rsidR="00ED6284" w:rsidRPr="00BD1A8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обусловлено снижением поступлений </w:t>
      </w:r>
      <w:r w:rsidRPr="00BD1A8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от оказания платных услуг</w:t>
      </w:r>
      <w:r w:rsidR="00067E67" w:rsidRPr="00BD1A8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, </w:t>
      </w:r>
      <w:r w:rsidR="00D15A1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в результате</w:t>
      </w:r>
      <w:r w:rsidR="00BD1A8E" w:rsidRPr="00BD1A8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введения режима повышенной готовности и отменой запланированных массовых мероприятий в соответствии с распоряжениями Правительства Челябинской области  и постановлениями Главы Миасского городского округа.</w:t>
      </w:r>
    </w:p>
    <w:p w:rsidR="0079173C" w:rsidRDefault="0079173C" w:rsidP="00115C8E">
      <w:pPr>
        <w:tabs>
          <w:tab w:val="left" w:pos="284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3A31E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Объем недоимки по налоговым доходам и задолженност</w:t>
      </w:r>
      <w:r w:rsidR="00812E6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и по неналоговым доходам на </w:t>
      </w:r>
      <w:r w:rsidRPr="003A31E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01.01.20</w:t>
      </w:r>
      <w:r w:rsidR="003C04FA" w:rsidRPr="003A31E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2</w:t>
      </w:r>
      <w:r w:rsidR="003A31E6" w:rsidRPr="003A31E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1</w:t>
      </w:r>
      <w:r w:rsidRPr="003A31E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года сохраняется высоким и составляет  </w:t>
      </w:r>
      <w:r w:rsidR="003C04FA" w:rsidRPr="003A31E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16</w:t>
      </w:r>
      <w:r w:rsidR="003A31E6" w:rsidRPr="003A31E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6</w:t>
      </w:r>
      <w:r w:rsidRPr="003A31E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,</w:t>
      </w:r>
      <w:r w:rsidR="003A31E6" w:rsidRPr="003A31E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7</w:t>
      </w:r>
      <w:r w:rsidRPr="003A31E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млн. рублей.</w:t>
      </w:r>
    </w:p>
    <w:p w:rsidR="003E0052" w:rsidRPr="002B751C" w:rsidRDefault="003E0052" w:rsidP="00115C8E">
      <w:pPr>
        <w:tabs>
          <w:tab w:val="left" w:pos="284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2B751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В </w:t>
      </w:r>
      <w:r w:rsidRPr="0048650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условиях </w:t>
      </w:r>
      <w:r w:rsidR="00443F5E" w:rsidRPr="0048650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пандемии</w:t>
      </w:r>
      <w:r w:rsidRPr="002B751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 w:rsidRPr="002B751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коронавирусной</w:t>
      </w:r>
      <w:proofErr w:type="spellEnd"/>
      <w:r w:rsidRPr="002B751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инфекции</w:t>
      </w:r>
      <w:r w:rsidR="00D15A1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,</w:t>
      </w:r>
      <w:r w:rsidRPr="002B751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рост задолженности к уровню 2019 году составил 2,7 %, или 4,4 млн. рублей, в основном, по налоговым доходам, по ряду  организаций и </w:t>
      </w:r>
      <w:r w:rsidRPr="002B751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lastRenderedPageBreak/>
        <w:t>предпринимателей Округа, оказавшихся неплатежеспособными по ряду объективных причин.</w:t>
      </w:r>
    </w:p>
    <w:p w:rsidR="0079173C" w:rsidRPr="00EA66AE" w:rsidRDefault="00DF3646" w:rsidP="003743E9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EA66AE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Расходная часть бюджета Миасского городского округа </w:t>
      </w:r>
      <w:r w:rsidR="00176081" w:rsidRPr="00176081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исполнена в сумме 5</w:t>
      </w:r>
      <w:r w:rsidR="00176081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млрд. </w:t>
      </w:r>
      <w:r w:rsidR="00176081" w:rsidRPr="00176081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525</w:t>
      </w:r>
      <w:r w:rsidR="00176081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,</w:t>
      </w:r>
      <w:r w:rsidR="00176081" w:rsidRPr="00176081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4 </w:t>
      </w:r>
      <w:r w:rsidR="00176081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млн</w:t>
      </w:r>
      <w:r w:rsidR="00176081" w:rsidRPr="00176081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. рублей  при уточненном бюджете Округа на 2020 год в сумме 5</w:t>
      </w:r>
      <w:r w:rsidR="00176081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млрд. 607.2</w:t>
      </w:r>
      <w:r w:rsidR="00176081" w:rsidRPr="00176081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="00176081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млн</w:t>
      </w:r>
      <w:r w:rsidR="00176081" w:rsidRPr="00176081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. рублей, или 98,5%.</w:t>
      </w:r>
      <w:r w:rsidRPr="00FF19C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EA66A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Увеличение расходов  к уровню  201</w:t>
      </w:r>
      <w:r w:rsidR="00EA66AE" w:rsidRPr="00EA66A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9</w:t>
      </w:r>
      <w:r w:rsidRPr="00EA66A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года  составило </w:t>
      </w:r>
      <w:r w:rsidR="00EA66AE" w:rsidRPr="00EA66A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10,9</w:t>
      </w:r>
      <w:r w:rsidRPr="00EA66A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%, или </w:t>
      </w:r>
      <w:r w:rsidR="00EA66AE" w:rsidRPr="00EA66A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541,9</w:t>
      </w:r>
      <w:r w:rsidRPr="00EA66A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млн. рублей</w:t>
      </w:r>
      <w:r w:rsidR="0079173C" w:rsidRPr="00EA66A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, в том числе:</w:t>
      </w:r>
    </w:p>
    <w:p w:rsidR="0079173C" w:rsidRPr="00EA66AE" w:rsidRDefault="0079173C" w:rsidP="003743E9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EA66A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- выполнены переданные государственные полномочия  в сумме  2 млрд. </w:t>
      </w:r>
      <w:r w:rsidR="00EA66AE" w:rsidRPr="00EA66A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700,6</w:t>
      </w:r>
      <w:r w:rsidRPr="00EA66A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млн. рублей (99,</w:t>
      </w:r>
      <w:r w:rsidR="00EA66AE" w:rsidRPr="00EA66A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2</w:t>
      </w:r>
      <w:r w:rsidRPr="00EA66A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% от уточненного бюджета Округа);</w:t>
      </w:r>
    </w:p>
    <w:p w:rsidR="0079173C" w:rsidRPr="00EA66AE" w:rsidRDefault="0079173C" w:rsidP="003743E9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EA66A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- собственные полномочия  в сумме </w:t>
      </w:r>
      <w:r w:rsidR="00C15D03" w:rsidRPr="00EA66A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2</w:t>
      </w:r>
      <w:r w:rsidRPr="00EA66A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млрд. </w:t>
      </w:r>
      <w:r w:rsidR="00EA66AE" w:rsidRPr="00EA66A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824,8</w:t>
      </w:r>
      <w:r w:rsidRPr="00EA66A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млн. рублей (</w:t>
      </w:r>
      <w:r w:rsidR="00EA66AE" w:rsidRPr="00EA66A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97,9</w:t>
      </w:r>
      <w:r w:rsidRPr="00EA66A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% от уточненного бюджета Округа). </w:t>
      </w:r>
    </w:p>
    <w:p w:rsidR="001B358C" w:rsidRDefault="00EA66AE" w:rsidP="00EA66AE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EA66A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Бюджет Миасского городского округа сохраняет свою социальную направленность. </w:t>
      </w:r>
    </w:p>
    <w:p w:rsidR="00EA66AE" w:rsidRDefault="00EA66AE" w:rsidP="00EA66AE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1B358C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Расходы на социальную сферу</w:t>
      </w:r>
      <w:r w:rsidRPr="00EA66A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составили в 2020 году 4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млрд. </w:t>
      </w:r>
      <w:r w:rsidRPr="00EA66A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335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,</w:t>
      </w:r>
      <w:r w:rsidRPr="00EA66A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млн</w:t>
      </w:r>
      <w:r w:rsidRPr="00EA66A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. рублей, или  78,5% от общего объема расходов. Доля расходов на финансирование социальной сферы в 2019 году составляла 80,8 %, или 4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млрд. </w:t>
      </w:r>
      <w:r w:rsidRPr="00EA66A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025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,</w:t>
      </w:r>
      <w:r w:rsidRPr="00EA66A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млн</w:t>
      </w:r>
      <w:r w:rsidRPr="00EA66A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. рублей в общей сумме расходов бюджета Округа. Снижение доли связано с увеличением общего объема расходов, в то же время рост расходов на социальную сферу в суммарном выражении в сравнении с 2019 годом составил 310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,</w:t>
      </w:r>
      <w:r w:rsidRPr="00EA66A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млн</w:t>
      </w:r>
      <w:r w:rsidRPr="00EA66A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. рублей. </w:t>
      </w:r>
    </w:p>
    <w:p w:rsidR="00EA66AE" w:rsidRDefault="00EA66AE" w:rsidP="00EA66AE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EA66A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Основные причины увеличения расходов на социальную сферу: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- </w:t>
      </w:r>
      <w:r w:rsidRPr="00EA66A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обеспечение выплат ежемесячного денежного вознаграждения за классное руково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дство педагогическим работникам</w:t>
      </w:r>
      <w:r w:rsidR="003F7E2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="003F7E2A" w:rsidRPr="00EA66A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- </w:t>
      </w:r>
      <w:r w:rsidR="003F7E2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25,4</w:t>
      </w:r>
      <w:r w:rsidR="003F7E2A" w:rsidRPr="00EA66A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млн. рублей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;</w:t>
      </w:r>
      <w:r w:rsidRPr="00EA66A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</w:p>
    <w:p w:rsidR="00EA66AE" w:rsidRDefault="00EA66AE" w:rsidP="00EA66AE">
      <w:pPr>
        <w:spacing w:after="0" w:line="288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-</w:t>
      </w:r>
      <w:r w:rsidRPr="00EA66A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увеличение фонда оплаты труда</w:t>
      </w:r>
      <w:r w:rsidRPr="00EA66A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- </w:t>
      </w:r>
      <w:r w:rsidR="00781C4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151,7</w:t>
      </w:r>
      <w:r w:rsidRPr="00EA66A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млн. рублей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(в том числе за счет: </w:t>
      </w:r>
      <w:r w:rsidRPr="00EA66A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изменени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я</w:t>
      </w:r>
      <w:r w:rsidRPr="00EA66A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индикативных показателей средней заработной платы, обеспечение доведения заработной платы до минимального </w:t>
      </w:r>
      <w:proofErr w:type="gramStart"/>
      <w:r w:rsidRPr="00EA66A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размера оплаты труда</w:t>
      </w:r>
      <w:proofErr w:type="gramEnd"/>
      <w:r w:rsidRPr="00EA66A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, повышени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я</w:t>
      </w:r>
      <w:r w:rsidRPr="00EA66A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заработной платы прочим категориям работников на 4,3% с 01.09.2019 года и на 3% с 01.10.2020 года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);</w:t>
      </w:r>
    </w:p>
    <w:p w:rsidR="00EA66AE" w:rsidRPr="00760856" w:rsidRDefault="00EA66AE" w:rsidP="00EA66AE">
      <w:pPr>
        <w:spacing w:after="0" w:line="288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-</w:t>
      </w:r>
      <w:r w:rsidRPr="00EA66A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создание новых мест дополнительного образования детей на базе МАУ ДО «ДДТ «Юность»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им. В.П. </w:t>
      </w:r>
      <w:r w:rsidRPr="0076085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Макеева»</w:t>
      </w:r>
      <w:r w:rsidR="00760856" w:rsidRPr="00760856">
        <w:rPr>
          <w:rFonts w:ascii="Times New Roman" w:eastAsia="Arial" w:hAnsi="Times New Roman" w:cs="Times New Roman"/>
          <w:sz w:val="28"/>
          <w:szCs w:val="28"/>
        </w:rPr>
        <w:t xml:space="preserve"> в рамках регионального проекта «Успех каждого ребенка»</w:t>
      </w:r>
      <w:r w:rsidR="00CD0978" w:rsidRPr="00CD097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="00CD0978" w:rsidRPr="006D01B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- </w:t>
      </w:r>
      <w:r w:rsidR="00CD0978" w:rsidRPr="006D01B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D09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D0978" w:rsidRPr="006D0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CD0978" w:rsidRPr="006D01B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млн. рублей</w:t>
      </w:r>
      <w:r w:rsidRPr="0076085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;</w:t>
      </w:r>
    </w:p>
    <w:p w:rsidR="00A231DD" w:rsidRDefault="00EA66AE" w:rsidP="00EA66AE">
      <w:pPr>
        <w:spacing w:after="0" w:line="288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76085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- обеспечение горячим питанием обучающихс</w:t>
      </w:r>
      <w:r w:rsidR="00A231DD" w:rsidRPr="0076085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я</w:t>
      </w:r>
      <w:r w:rsidR="00A231D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начального общего образования</w:t>
      </w:r>
      <w:r w:rsidR="0049420F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="007E3A3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–</w:t>
      </w:r>
      <w:r w:rsidR="006D01B9" w:rsidRPr="006D01B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="006D01B9" w:rsidRPr="006D01B9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7E3A30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6D01B9" w:rsidRPr="006D0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1B9" w:rsidRPr="006D01B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млн. рублей</w:t>
      </w:r>
      <w:r w:rsidR="00A231D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;</w:t>
      </w:r>
    </w:p>
    <w:p w:rsidR="0049420F" w:rsidRDefault="0049420F" w:rsidP="0049420F">
      <w:pPr>
        <w:spacing w:after="0" w:line="288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49420F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-  </w:t>
      </w:r>
      <w:r w:rsidRPr="004942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молочной продукцией (молоком) учащихся начального звена образовательных организаций</w:t>
      </w:r>
      <w:r w:rsidRPr="001D3F1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="001D3F1C" w:rsidRPr="006D01B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-</w:t>
      </w:r>
      <w:r w:rsidRPr="006D01B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19,4</w:t>
      </w:r>
      <w:r w:rsidRPr="006D0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1B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млн. рублей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;</w:t>
      </w:r>
    </w:p>
    <w:p w:rsidR="001D3F1C" w:rsidRPr="006D7EF0" w:rsidRDefault="001D3F1C" w:rsidP="001D3F1C">
      <w:pPr>
        <w:spacing w:after="0" w:line="288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-</w:t>
      </w:r>
      <w:r w:rsidR="006D7EF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="006D7EF0" w:rsidRPr="006D7EF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на </w:t>
      </w:r>
      <w:r w:rsidR="006D7EF0" w:rsidRPr="006D7EF0">
        <w:rPr>
          <w:rFonts w:ascii="Times New Roman" w:eastAsia="Arial" w:hAnsi="Times New Roman" w:cs="Times New Roman"/>
          <w:sz w:val="28"/>
          <w:szCs w:val="28"/>
        </w:rPr>
        <w:t>внедрение целевой модели цифровой образовательной среды в общеобразовательных организациях и  развитие информационно-</w:t>
      </w:r>
      <w:r w:rsidR="006D7EF0" w:rsidRPr="006D7EF0">
        <w:rPr>
          <w:rFonts w:ascii="Times New Roman" w:eastAsia="Arial" w:hAnsi="Times New Roman" w:cs="Times New Roman"/>
          <w:sz w:val="28"/>
          <w:szCs w:val="28"/>
        </w:rPr>
        <w:lastRenderedPageBreak/>
        <w:t>телекоммуникационной инфраструктуры в рамках региональных проектов «Цифровая образовательная среда» и  «Информационная инфраструктура»</w:t>
      </w:r>
      <w:r w:rsidR="0099427C">
        <w:rPr>
          <w:rFonts w:ascii="Times New Roman" w:eastAsia="Arial" w:hAnsi="Times New Roman" w:cs="Times New Roman"/>
          <w:sz w:val="28"/>
          <w:szCs w:val="28"/>
        </w:rPr>
        <w:t xml:space="preserve"> - 7,3 млн.</w:t>
      </w:r>
      <w:r w:rsidR="007E3A3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9427C">
        <w:rPr>
          <w:rFonts w:ascii="Times New Roman" w:eastAsia="Arial" w:hAnsi="Times New Roman" w:cs="Times New Roman"/>
          <w:sz w:val="28"/>
          <w:szCs w:val="28"/>
        </w:rPr>
        <w:t>рублей;</w:t>
      </w:r>
    </w:p>
    <w:p w:rsidR="00A231DD" w:rsidRDefault="00A231DD" w:rsidP="00EA66AE">
      <w:pPr>
        <w:spacing w:after="0" w:line="288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-</w:t>
      </w:r>
      <w:r w:rsidR="00EA66AE" w:rsidRPr="00EA66A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приобретение оборудования для пищеблоков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общеобразовательных организаций</w:t>
      </w:r>
      <w:r w:rsidR="00E540AF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="00E540AF" w:rsidRPr="006D01B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- </w:t>
      </w:r>
      <w:r w:rsidR="00E540AF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9,5</w:t>
      </w:r>
      <w:r w:rsidR="00E540AF" w:rsidRPr="006D0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0AF" w:rsidRPr="006D01B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млн. рублей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;</w:t>
      </w:r>
    </w:p>
    <w:p w:rsidR="00A231DD" w:rsidRDefault="00A231DD" w:rsidP="00EA66AE">
      <w:pPr>
        <w:spacing w:after="0" w:line="288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-</w:t>
      </w:r>
      <w:r w:rsidR="00EA66AE" w:rsidRPr="00EA66A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приобретение средств защиты для обеспечения санитарно -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эпидемиологической безопасности</w:t>
      </w:r>
      <w:r w:rsidR="002C6EF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="002C6EF6" w:rsidRPr="006D01B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-</w:t>
      </w:r>
      <w:r w:rsidR="002C6EF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1</w:t>
      </w:r>
      <w:r w:rsidR="00851E7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6</w:t>
      </w:r>
      <w:r w:rsidR="002C6EF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,</w:t>
      </w:r>
      <w:r w:rsidR="00851E7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3</w:t>
      </w:r>
      <w:r w:rsidR="002C6EF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млн. рублей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;</w:t>
      </w:r>
    </w:p>
    <w:p w:rsidR="00C15D03" w:rsidRPr="00DC5C66" w:rsidRDefault="00A231DD" w:rsidP="00A231DD">
      <w:pPr>
        <w:spacing w:after="0" w:line="288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-</w:t>
      </w:r>
      <w:r w:rsidR="00EA66AE" w:rsidRPr="00EA66A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проведение капитального ремонта  (модернизации) центрального футбольного поля и установка каркасно-тентового модуля с холодильным оборудованием и круглогодичным искусственным льдом на с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тадионе «Труд»</w:t>
      </w:r>
      <w:r w:rsidR="006B0F7D" w:rsidRPr="006B0F7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="006B0F7D" w:rsidRPr="006D01B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-</w:t>
      </w:r>
      <w:r w:rsidR="006B0F7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="006B0F7D" w:rsidRPr="00ED1A2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1</w:t>
      </w:r>
      <w:r w:rsidR="00ED1A2A" w:rsidRPr="00ED1A2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01,1</w:t>
      </w:r>
      <w:r w:rsidR="006B0F7D" w:rsidRPr="00ED1A2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млн. рублей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;</w:t>
      </w:r>
    </w:p>
    <w:p w:rsidR="00C15D03" w:rsidRDefault="00C15D03" w:rsidP="003743E9">
      <w:pPr>
        <w:tabs>
          <w:tab w:val="left" w:pos="0"/>
        </w:tabs>
        <w:spacing w:after="0" w:line="288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A231D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- предоставление социальных выплат </w:t>
      </w:r>
      <w:r w:rsidR="00A231DD" w:rsidRPr="00A231D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на улучшение жилищных условий  15-ти молодым семьям Округа</w:t>
      </w:r>
      <w:r w:rsidRPr="00A231D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– </w:t>
      </w:r>
      <w:r w:rsidR="0040718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8,6</w:t>
      </w:r>
      <w:r w:rsidR="004C15AE" w:rsidRPr="00A231D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млн</w:t>
      </w:r>
      <w:r w:rsidR="0040718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. рублей.</w:t>
      </w:r>
    </w:p>
    <w:p w:rsidR="0040718E" w:rsidRPr="0040718E" w:rsidRDefault="0040718E" w:rsidP="003743E9">
      <w:pPr>
        <w:tabs>
          <w:tab w:val="left" w:pos="0"/>
        </w:tabs>
        <w:spacing w:after="0" w:line="288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В тоже время в связи с проведением </w:t>
      </w:r>
      <w:r w:rsidRPr="0040718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ограничит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ельных карантинных мероприятий</w:t>
      </w:r>
      <w:r w:rsidRPr="0040718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, связанных с профилактикой и устранением последствий распространения </w:t>
      </w:r>
      <w:proofErr w:type="spellStart"/>
      <w:r w:rsidRPr="0040718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коронавирусной</w:t>
      </w:r>
      <w:proofErr w:type="spellEnd"/>
      <w:r w:rsidRPr="0040718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инфекции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40718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уменьшен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ы</w:t>
      </w:r>
      <w:r w:rsidRPr="0040718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ассигнований на обеспечение расходов социального характера</w:t>
      </w:r>
      <w:r w:rsidR="007E3A3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, таких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как: </w:t>
      </w:r>
      <w:r w:rsidR="007E3A3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обеспечение государственных гарантий  реализации прав н</w:t>
      </w:r>
      <w:r w:rsidR="007E3A30" w:rsidRPr="007E3A3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а получение общедоступного и бесплатного дошкольного, начального общего, основного общего, среднего общего образования</w:t>
      </w:r>
      <w:r w:rsidR="007E3A3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; организация отдыха детей в каникулярное время и трудовая занятость подростков;</w:t>
      </w:r>
      <w:proofErr w:type="gramEnd"/>
      <w:r w:rsidR="007E3A3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компенсация части родительской платы; общегородские мероприятия в области культуры, физической культуры и спорта и др.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40718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</w:p>
    <w:p w:rsidR="00353BBE" w:rsidRDefault="00353BBE" w:rsidP="003743E9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1B358C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На расходы в сфере экономики</w:t>
      </w:r>
      <w:r w:rsidRPr="00353BBE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(жилищно-коммунальное хозяйство, транспорт, дорожное хозяйство, строительство и т.д.) направлено 850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>,</w:t>
      </w:r>
      <w:r w:rsidRPr="00353BBE">
        <w:rPr>
          <w:rFonts w:ascii="Times New Roman" w:eastAsia="Times New Roman" w:hAnsi="Times New Roman" w:cs="Times New Roman"/>
          <w:spacing w:val="2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млн</w:t>
      </w:r>
      <w:r w:rsidRPr="00353BBE">
        <w:rPr>
          <w:rFonts w:ascii="Times New Roman" w:eastAsia="Times New Roman" w:hAnsi="Times New Roman" w:cs="Times New Roman"/>
          <w:spacing w:val="20"/>
          <w:sz w:val="28"/>
          <w:szCs w:val="28"/>
        </w:rPr>
        <w:t>. рублей, или 15,4 % от общего объема расходов. В 2019 году данный показатель составлял 683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>,</w:t>
      </w:r>
      <w:r w:rsidRPr="00353BBE">
        <w:rPr>
          <w:rFonts w:ascii="Times New Roman" w:eastAsia="Times New Roman" w:hAnsi="Times New Roman" w:cs="Times New Roman"/>
          <w:spacing w:val="2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>млн</w:t>
      </w:r>
      <w:r w:rsidRPr="00353BBE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. рублей,  или 13,7 %. </w:t>
      </w:r>
    </w:p>
    <w:p w:rsidR="00353BBE" w:rsidRPr="00353BBE" w:rsidRDefault="00353BBE" w:rsidP="00353BB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353BBE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Основные причины роста расходов в 2020 году: </w:t>
      </w:r>
    </w:p>
    <w:p w:rsidR="00353BBE" w:rsidRDefault="00353BBE" w:rsidP="00353BB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proofErr w:type="gramStart"/>
      <w:r w:rsidRPr="00353BBE">
        <w:rPr>
          <w:rFonts w:ascii="Times New Roman" w:eastAsia="Times New Roman" w:hAnsi="Times New Roman" w:cs="Times New Roman"/>
          <w:spacing w:val="20"/>
          <w:sz w:val="28"/>
          <w:szCs w:val="28"/>
        </w:rPr>
        <w:t>- выделение дополнительных средств из областного бюджета в виде субсидий на</w:t>
      </w:r>
      <w:r w:rsidR="008E147C">
        <w:rPr>
          <w:rFonts w:ascii="Times New Roman" w:eastAsia="Times New Roman" w:hAnsi="Times New Roman" w:cs="Times New Roman"/>
          <w:spacing w:val="20"/>
          <w:sz w:val="28"/>
          <w:szCs w:val="28"/>
        </w:rPr>
        <w:t>:</w:t>
      </w:r>
      <w:r w:rsidRPr="00353BBE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обеспечение мероприятий  по переселению граждан из аварийного жилищного фонда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– 72,7 млн. рублей</w:t>
      </w:r>
      <w:r w:rsidRPr="00353BBE">
        <w:rPr>
          <w:rFonts w:ascii="Times New Roman" w:eastAsia="Times New Roman" w:hAnsi="Times New Roman" w:cs="Times New Roman"/>
          <w:spacing w:val="20"/>
          <w:sz w:val="28"/>
          <w:szCs w:val="28"/>
        </w:rPr>
        <w:t>, капитальный ремонт автомобильных дорог и мероприятий по безопасности дорожного движения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– </w:t>
      </w:r>
      <w:r w:rsidR="00DB4D9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53,8 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>млн. рублей</w:t>
      </w:r>
      <w:r w:rsidRPr="00353BBE">
        <w:rPr>
          <w:rFonts w:ascii="Times New Roman" w:eastAsia="Times New Roman" w:hAnsi="Times New Roman" w:cs="Times New Roman"/>
          <w:spacing w:val="20"/>
          <w:sz w:val="28"/>
          <w:szCs w:val="28"/>
        </w:rPr>
        <w:t>, строительство газопроводов и газовых сетей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="00DB4D94">
        <w:rPr>
          <w:rFonts w:ascii="Times New Roman" w:eastAsia="Times New Roman" w:hAnsi="Times New Roman" w:cs="Times New Roman"/>
          <w:spacing w:val="20"/>
          <w:sz w:val="28"/>
          <w:szCs w:val="28"/>
        </w:rPr>
        <w:t>– 20,0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млн. рублей</w:t>
      </w:r>
      <w:r w:rsidRPr="00353BBE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, обновление и (или) капитально-восстановительный ремонт пассажирского подвижного состава общественного транспорта </w:t>
      </w:r>
      <w:r w:rsidR="001B358C">
        <w:rPr>
          <w:rFonts w:ascii="Times New Roman" w:eastAsia="Times New Roman" w:hAnsi="Times New Roman" w:cs="Times New Roman"/>
          <w:spacing w:val="20"/>
          <w:sz w:val="28"/>
          <w:szCs w:val="28"/>
        </w:rPr>
        <w:t>– 15,3 млн.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рублей</w:t>
      </w:r>
      <w:r w:rsidRPr="00353BBE">
        <w:rPr>
          <w:rFonts w:ascii="Times New Roman" w:eastAsia="Times New Roman" w:hAnsi="Times New Roman" w:cs="Times New Roman"/>
          <w:spacing w:val="20"/>
          <w:sz w:val="28"/>
          <w:szCs w:val="28"/>
        </w:rPr>
        <w:t>;</w:t>
      </w:r>
      <w:proofErr w:type="gramEnd"/>
    </w:p>
    <w:p w:rsidR="00353BBE" w:rsidRPr="00353BBE" w:rsidRDefault="00353BBE" w:rsidP="00353BB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</w:rPr>
        <w:lastRenderedPageBreak/>
        <w:t xml:space="preserve">- </w:t>
      </w:r>
      <w:r w:rsidRPr="00353BBE">
        <w:rPr>
          <w:rFonts w:ascii="Times New Roman" w:eastAsia="Times New Roman" w:hAnsi="Times New Roman" w:cs="Times New Roman"/>
          <w:spacing w:val="20"/>
          <w:sz w:val="28"/>
          <w:szCs w:val="28"/>
        </w:rPr>
        <w:t>обновление пассажирского подвижного состава общественного транспорта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(за счет средств бюджета Округа)</w:t>
      </w:r>
      <w:r w:rsidRPr="00353BBE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>– 15,3 млн. рублей;</w:t>
      </w:r>
    </w:p>
    <w:p w:rsidR="00353BBE" w:rsidRDefault="00353BBE" w:rsidP="00353BB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353BBE">
        <w:rPr>
          <w:rFonts w:ascii="Times New Roman" w:eastAsia="Times New Roman" w:hAnsi="Times New Roman" w:cs="Times New Roman"/>
          <w:spacing w:val="20"/>
          <w:sz w:val="28"/>
          <w:szCs w:val="28"/>
        </w:rPr>
        <w:t>- увеличение расходов на содержание и уборку автомобильных дорог</w:t>
      </w:r>
      <w:r w:rsidR="00000825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(увеличение сметных цен на выполнение работ и дорожно-строительных материалов, увеличение объемов по ямочному ремонту дорог)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– </w:t>
      </w:r>
      <w:r w:rsidR="00DB4D9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на 9,8 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>млн. рублей;</w:t>
      </w:r>
    </w:p>
    <w:p w:rsidR="00353BBE" w:rsidRDefault="00353BBE" w:rsidP="00353BB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- увеличение расходов на </w:t>
      </w:r>
      <w:r w:rsidRPr="00353BBE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благоустройство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="00F47F2E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и содержание общегородских территорий </w:t>
      </w:r>
      <w:r w:rsidRPr="00353BBE">
        <w:rPr>
          <w:rFonts w:ascii="Times New Roman" w:eastAsia="Times New Roman" w:hAnsi="Times New Roman" w:cs="Times New Roman"/>
          <w:spacing w:val="20"/>
          <w:sz w:val="28"/>
          <w:szCs w:val="28"/>
        </w:rPr>
        <w:t>(увеличение территори</w:t>
      </w:r>
      <w:r w:rsidR="00F47F2E">
        <w:rPr>
          <w:rFonts w:ascii="Times New Roman" w:eastAsia="Times New Roman" w:hAnsi="Times New Roman" w:cs="Times New Roman"/>
          <w:spacing w:val="20"/>
          <w:sz w:val="28"/>
          <w:szCs w:val="28"/>
        </w:rPr>
        <w:t>й,</w:t>
      </w:r>
      <w:r w:rsidRPr="00353BBE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обслуживаемых МБУ «</w:t>
      </w:r>
      <w:proofErr w:type="spellStart"/>
      <w:r w:rsidRPr="00353BBE">
        <w:rPr>
          <w:rFonts w:ascii="Times New Roman" w:eastAsia="Times New Roman" w:hAnsi="Times New Roman" w:cs="Times New Roman"/>
          <w:spacing w:val="20"/>
          <w:sz w:val="28"/>
          <w:szCs w:val="28"/>
        </w:rPr>
        <w:t>ЦКОиБ</w:t>
      </w:r>
      <w:proofErr w:type="spellEnd"/>
      <w:r w:rsidRPr="00353BBE">
        <w:rPr>
          <w:rFonts w:ascii="Times New Roman" w:eastAsia="Times New Roman" w:hAnsi="Times New Roman" w:cs="Times New Roman"/>
          <w:spacing w:val="20"/>
          <w:sz w:val="28"/>
          <w:szCs w:val="28"/>
        </w:rPr>
        <w:t>» - городской пляж, территори</w:t>
      </w:r>
      <w:r w:rsidR="00F47F2E">
        <w:rPr>
          <w:rFonts w:ascii="Times New Roman" w:eastAsia="Times New Roman" w:hAnsi="Times New Roman" w:cs="Times New Roman"/>
          <w:spacing w:val="20"/>
          <w:sz w:val="28"/>
          <w:szCs w:val="28"/>
        </w:rPr>
        <w:t>и</w:t>
      </w:r>
      <w:r w:rsidRPr="00353BBE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вокруг контейнерных площадок)</w:t>
      </w:r>
      <w:r w:rsidR="00DB184B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– на </w:t>
      </w:r>
      <w:r w:rsidR="00F47F2E">
        <w:rPr>
          <w:rFonts w:ascii="Times New Roman" w:eastAsia="Times New Roman" w:hAnsi="Times New Roman" w:cs="Times New Roman"/>
          <w:spacing w:val="20"/>
          <w:sz w:val="28"/>
          <w:szCs w:val="28"/>
        </w:rPr>
        <w:t>6,3</w:t>
      </w:r>
      <w:r w:rsidR="00000825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млн. рублей.</w:t>
      </w:r>
    </w:p>
    <w:p w:rsidR="007E3A30" w:rsidRDefault="00812E68" w:rsidP="00353BB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>С</w:t>
      </w:r>
      <w:r w:rsidR="008E147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нижение по данному направлению расходов </w:t>
      </w:r>
      <w:r w:rsidR="006368AE">
        <w:rPr>
          <w:rFonts w:ascii="Times New Roman" w:eastAsia="Times New Roman" w:hAnsi="Times New Roman" w:cs="Times New Roman"/>
          <w:spacing w:val="20"/>
          <w:sz w:val="28"/>
          <w:szCs w:val="28"/>
        </w:rPr>
        <w:t>на 47,</w:t>
      </w:r>
      <w:r w:rsidR="009311EE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9 млн. рублей </w:t>
      </w:r>
      <w:r w:rsidR="006368AE">
        <w:rPr>
          <w:rFonts w:ascii="Times New Roman" w:eastAsia="Times New Roman" w:hAnsi="Times New Roman" w:cs="Times New Roman"/>
          <w:spacing w:val="20"/>
          <w:sz w:val="28"/>
          <w:szCs w:val="28"/>
        </w:rPr>
        <w:t>объясняется</w:t>
      </w:r>
      <w:bookmarkStart w:id="0" w:name="_GoBack"/>
      <w:bookmarkEnd w:id="0"/>
      <w:r w:rsidR="009311EE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выделением средств из областного бюджета на к</w:t>
      </w:r>
      <w:r w:rsidR="008E147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апительный ремонт объектов </w:t>
      </w:r>
      <w:r w:rsidR="009311EE">
        <w:rPr>
          <w:rFonts w:ascii="Times New Roman" w:eastAsia="Times New Roman" w:hAnsi="Times New Roman" w:cs="Times New Roman"/>
          <w:spacing w:val="20"/>
          <w:sz w:val="28"/>
          <w:szCs w:val="28"/>
        </w:rPr>
        <w:t>жилищно-коммунального хозяйства</w:t>
      </w:r>
      <w:r w:rsidR="008E147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="009311EE">
        <w:rPr>
          <w:rFonts w:ascii="Times New Roman" w:eastAsia="Times New Roman" w:hAnsi="Times New Roman" w:cs="Times New Roman"/>
          <w:spacing w:val="20"/>
          <w:sz w:val="28"/>
          <w:szCs w:val="28"/>
        </w:rPr>
        <w:t>в меньшем объеме</w:t>
      </w:r>
      <w:r w:rsidR="008E147C">
        <w:rPr>
          <w:rFonts w:ascii="Times New Roman" w:eastAsia="Times New Roman" w:hAnsi="Times New Roman" w:cs="Times New Roman"/>
          <w:spacing w:val="20"/>
          <w:sz w:val="28"/>
          <w:szCs w:val="28"/>
        </w:rPr>
        <w:t>.</w:t>
      </w:r>
    </w:p>
    <w:p w:rsidR="00176081" w:rsidRDefault="00176081" w:rsidP="00353BB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176081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Бюджетная обеспеченность на одного жителя в отчетном году составила 33,7 тыс. рублей (в 2019 году – 29,9 тыс. рублей). </w:t>
      </w:r>
    </w:p>
    <w:p w:rsidR="00C15D03" w:rsidRPr="00DC5C66" w:rsidRDefault="00353BBE" w:rsidP="003743E9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highlight w:val="yellow"/>
          <w:lang w:eastAsia="ru-RU"/>
        </w:rPr>
      </w:pPr>
      <w:r w:rsidRPr="00353BB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По состоянию на 01.01.2021 года муниципальный долг отсутствует. Гарантии и поручительства в 2020 году не предоставлялись.</w:t>
      </w:r>
    </w:p>
    <w:p w:rsidR="0079173C" w:rsidRPr="00EF76E6" w:rsidRDefault="0079173C" w:rsidP="003743E9">
      <w:pPr>
        <w:widowControl w:val="0"/>
        <w:shd w:val="clear" w:color="auto" w:fill="FFFFFF"/>
        <w:spacing w:after="0" w:line="288" w:lineRule="auto"/>
        <w:ind w:right="57" w:firstLine="709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u w:val="single"/>
        </w:rPr>
      </w:pPr>
      <w:r w:rsidRPr="00EF76E6">
        <w:rPr>
          <w:rFonts w:ascii="Times New Roman" w:eastAsia="Times New Roman" w:hAnsi="Times New Roman" w:cs="Times New Roman"/>
          <w:b/>
          <w:spacing w:val="20"/>
          <w:sz w:val="28"/>
          <w:szCs w:val="28"/>
          <w:u w:val="single"/>
        </w:rPr>
        <w:t>Участники публичных слушаний рекомендуют:</w:t>
      </w:r>
    </w:p>
    <w:p w:rsidR="0079173C" w:rsidRPr="008B78EB" w:rsidRDefault="0079173C" w:rsidP="003743E9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88" w:lineRule="auto"/>
        <w:ind w:left="75" w:right="57" w:firstLine="634"/>
        <w:jc w:val="both"/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</w:pPr>
      <w:r w:rsidRPr="008B78EB"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  <w:t>Собранию депутатов Миасского городского округа рассмотреть проект решения «Об исполнении бюджета Миасского городского округа за 20</w:t>
      </w:r>
      <w:r w:rsidR="008B78EB" w:rsidRPr="008B78EB"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  <w:t>20</w:t>
      </w:r>
      <w:r w:rsidRPr="008B78EB"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  <w:t xml:space="preserve"> год» </w:t>
      </w:r>
      <w:r w:rsidRPr="008B78EB">
        <w:rPr>
          <w:rFonts w:ascii="Times New Roman" w:eastAsia="Times New Roman" w:hAnsi="Times New Roman" w:cs="Times New Roman"/>
          <w:spacing w:val="20"/>
          <w:sz w:val="28"/>
          <w:szCs w:val="28"/>
        </w:rPr>
        <w:t>и принять его.</w:t>
      </w:r>
    </w:p>
    <w:p w:rsidR="0079173C" w:rsidRPr="008B78EB" w:rsidRDefault="0079173C" w:rsidP="003743E9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88" w:lineRule="auto"/>
        <w:ind w:left="142" w:right="57" w:firstLine="567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8B78EB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Администрации Миасского городского округа продолжить работу: </w:t>
      </w:r>
    </w:p>
    <w:p w:rsidR="0079173C" w:rsidRDefault="0079173C" w:rsidP="003743E9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88" w:lineRule="auto"/>
        <w:ind w:left="0" w:right="57"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8B78EB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по привлечению в бюджет Миасского городского округа средств из вышестоящих бюджетов для дополнительного финансирования приоритетных направлений социально-экономического развития; </w:t>
      </w:r>
    </w:p>
    <w:p w:rsidR="00342DE6" w:rsidRPr="008B78EB" w:rsidRDefault="00342DE6" w:rsidP="003743E9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88" w:lineRule="auto"/>
        <w:ind w:left="0" w:right="57"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spacing w:val="20"/>
          <w:sz w:val="28"/>
          <w:szCs w:val="28"/>
        </w:rPr>
        <w:t>контролю за</w:t>
      </w:r>
      <w:proofErr w:type="gramEnd"/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обеспечением завершения строительства и ввода в эксплуатацию объектов капитально строительства, не введенных в эксплуатацию своевременно;</w:t>
      </w:r>
    </w:p>
    <w:p w:rsidR="00342DE6" w:rsidRDefault="00342DE6" w:rsidP="003743E9">
      <w:pPr>
        <w:widowControl w:val="0"/>
        <w:shd w:val="clear" w:color="auto" w:fill="FFFFFF"/>
        <w:tabs>
          <w:tab w:val="left" w:pos="1134"/>
        </w:tabs>
        <w:spacing w:after="0" w:line="288" w:lineRule="auto"/>
        <w:ind w:right="57"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>2</w:t>
      </w:r>
      <w:r w:rsidR="0079173C" w:rsidRPr="008B78EB">
        <w:rPr>
          <w:rFonts w:ascii="Times New Roman" w:eastAsia="Times New Roman" w:hAnsi="Times New Roman" w:cs="Times New Roman"/>
          <w:spacing w:val="20"/>
          <w:sz w:val="28"/>
          <w:szCs w:val="28"/>
        </w:rPr>
        <w:t>)</w:t>
      </w:r>
      <w:r w:rsidR="0079173C" w:rsidRPr="008B78EB">
        <w:rPr>
          <w:rFonts w:ascii="Times New Roman" w:eastAsia="Times New Roman" w:hAnsi="Times New Roman" w:cs="Times New Roman"/>
          <w:spacing w:val="20"/>
          <w:sz w:val="28"/>
          <w:szCs w:val="28"/>
        </w:rPr>
        <w:tab/>
        <w:t xml:space="preserve">межведомственных комиссий по </w:t>
      </w:r>
      <w:r w:rsidRPr="00804A15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обеспечению полноты и своевременности поступлений налогов, сборов в бюджет 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>Округа</w:t>
      </w:r>
      <w:r w:rsidRPr="00804A15">
        <w:rPr>
          <w:rFonts w:ascii="Times New Roman" w:eastAsia="Times New Roman" w:hAnsi="Times New Roman" w:cs="Times New Roman"/>
          <w:spacing w:val="20"/>
          <w:sz w:val="28"/>
          <w:szCs w:val="28"/>
        </w:rPr>
        <w:t>, сокращения задолженности организаций по налогам и сборам в бюджетную систему Российской Федерации, а также по координации действий по работе с организациями, имеющими неудовлетворительные экономические показатели</w:t>
      </w:r>
      <w:r w:rsidR="008E147C">
        <w:rPr>
          <w:rFonts w:ascii="Times New Roman" w:eastAsia="Times New Roman" w:hAnsi="Times New Roman" w:cs="Times New Roman"/>
          <w:spacing w:val="20"/>
          <w:sz w:val="28"/>
          <w:szCs w:val="28"/>
        </w:rPr>
        <w:t>.</w:t>
      </w:r>
    </w:p>
    <w:p w:rsidR="00342DE6" w:rsidRDefault="0079173C" w:rsidP="003743E9">
      <w:pPr>
        <w:widowControl w:val="0"/>
        <w:shd w:val="clear" w:color="auto" w:fill="FFFFFF"/>
        <w:tabs>
          <w:tab w:val="left" w:pos="1134"/>
        </w:tabs>
        <w:spacing w:after="0" w:line="288" w:lineRule="auto"/>
        <w:ind w:right="57"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031E2D">
        <w:rPr>
          <w:rFonts w:ascii="Times New Roman" w:eastAsia="Times New Roman" w:hAnsi="Times New Roman" w:cs="Times New Roman"/>
          <w:spacing w:val="20"/>
          <w:sz w:val="28"/>
          <w:szCs w:val="28"/>
        </w:rPr>
        <w:t>3.</w:t>
      </w:r>
      <w:r w:rsidRPr="00031E2D">
        <w:rPr>
          <w:rFonts w:ascii="Times New Roman" w:eastAsia="Times New Roman" w:hAnsi="Times New Roman" w:cs="Times New Roman"/>
          <w:spacing w:val="20"/>
          <w:sz w:val="28"/>
          <w:szCs w:val="28"/>
        </w:rPr>
        <w:tab/>
        <w:t xml:space="preserve">Главным администраторам доходов бюджета Округа </w:t>
      </w:r>
      <w:r w:rsidRPr="00031E2D">
        <w:rPr>
          <w:rFonts w:ascii="Times New Roman" w:eastAsia="Times New Roman" w:hAnsi="Times New Roman" w:cs="Times New Roman"/>
          <w:spacing w:val="20"/>
          <w:sz w:val="28"/>
          <w:szCs w:val="28"/>
        </w:rPr>
        <w:lastRenderedPageBreak/>
        <w:t xml:space="preserve">повысить </w:t>
      </w:r>
      <w:r w:rsidR="00342DE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уровень собираемости и качество </w:t>
      </w:r>
      <w:r w:rsidRPr="00031E2D">
        <w:rPr>
          <w:rFonts w:ascii="Times New Roman" w:eastAsia="Times New Roman" w:hAnsi="Times New Roman" w:cs="Times New Roman"/>
          <w:spacing w:val="20"/>
          <w:sz w:val="28"/>
          <w:szCs w:val="28"/>
        </w:rPr>
        <w:t>прогноз</w:t>
      </w:r>
      <w:r w:rsidR="00342DE6">
        <w:rPr>
          <w:rFonts w:ascii="Times New Roman" w:eastAsia="Times New Roman" w:hAnsi="Times New Roman" w:cs="Times New Roman"/>
          <w:spacing w:val="20"/>
          <w:sz w:val="28"/>
          <w:szCs w:val="28"/>
        </w:rPr>
        <w:t>ирования поступления администрируемых доходов в бюджет Округа, а также продолжить работу по сокращению имеющейся задолженности и принятия своевременных мер по ее взысканию.</w:t>
      </w:r>
    </w:p>
    <w:p w:rsidR="00E227A7" w:rsidRPr="00EF2156" w:rsidRDefault="0079173C" w:rsidP="00EF2156">
      <w:pPr>
        <w:widowControl w:val="0"/>
        <w:tabs>
          <w:tab w:val="left" w:pos="1134"/>
        </w:tabs>
        <w:spacing w:after="0" w:line="288" w:lineRule="auto"/>
        <w:ind w:right="57"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EF2156">
        <w:rPr>
          <w:rFonts w:ascii="Times New Roman" w:eastAsia="Times New Roman" w:hAnsi="Times New Roman" w:cs="Times New Roman"/>
          <w:spacing w:val="20"/>
          <w:sz w:val="28"/>
          <w:szCs w:val="28"/>
        </w:rPr>
        <w:t>4.</w:t>
      </w:r>
      <w:r w:rsidRPr="00EF2156">
        <w:rPr>
          <w:rFonts w:ascii="Times New Roman" w:eastAsia="Times New Roman" w:hAnsi="Times New Roman" w:cs="Times New Roman"/>
          <w:spacing w:val="20"/>
          <w:sz w:val="28"/>
          <w:szCs w:val="28"/>
        </w:rPr>
        <w:tab/>
        <w:t>Главным распорядителям средств бюджета Округа</w:t>
      </w:r>
      <w:r w:rsidR="00E227A7" w:rsidRPr="00EF215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: </w:t>
      </w:r>
    </w:p>
    <w:p w:rsidR="0079173C" w:rsidRDefault="0079173C" w:rsidP="00EF2156">
      <w:pPr>
        <w:widowControl w:val="0"/>
        <w:tabs>
          <w:tab w:val="left" w:pos="1134"/>
        </w:tabs>
        <w:spacing w:after="0" w:line="288" w:lineRule="auto"/>
        <w:ind w:right="57"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EF215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1) </w:t>
      </w:r>
      <w:r w:rsidR="00E227A7" w:rsidRPr="00EF215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продолжить работу по </w:t>
      </w:r>
      <w:r w:rsidRPr="00EF2156">
        <w:rPr>
          <w:rFonts w:ascii="Times New Roman" w:eastAsia="Times New Roman" w:hAnsi="Times New Roman" w:cs="Times New Roman"/>
          <w:spacing w:val="20"/>
          <w:sz w:val="28"/>
          <w:szCs w:val="28"/>
        </w:rPr>
        <w:t>осуществл</w:t>
      </w:r>
      <w:r w:rsidR="00E227A7" w:rsidRPr="00EF2156">
        <w:rPr>
          <w:rFonts w:ascii="Times New Roman" w:eastAsia="Times New Roman" w:hAnsi="Times New Roman" w:cs="Times New Roman"/>
          <w:spacing w:val="20"/>
          <w:sz w:val="28"/>
          <w:szCs w:val="28"/>
        </w:rPr>
        <w:t>ению</w:t>
      </w:r>
      <w:r w:rsidRPr="00EF215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proofErr w:type="gramStart"/>
      <w:r w:rsidRPr="00EF2156">
        <w:rPr>
          <w:rFonts w:ascii="Times New Roman" w:eastAsia="Times New Roman" w:hAnsi="Times New Roman" w:cs="Times New Roman"/>
          <w:spacing w:val="20"/>
          <w:sz w:val="28"/>
          <w:szCs w:val="28"/>
        </w:rPr>
        <w:t>контрол</w:t>
      </w:r>
      <w:r w:rsidR="00E227A7" w:rsidRPr="00EF2156">
        <w:rPr>
          <w:rFonts w:ascii="Times New Roman" w:eastAsia="Times New Roman" w:hAnsi="Times New Roman" w:cs="Times New Roman"/>
          <w:spacing w:val="20"/>
          <w:sz w:val="28"/>
          <w:szCs w:val="28"/>
        </w:rPr>
        <w:t>я</w:t>
      </w:r>
      <w:r w:rsidRPr="00EF215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за</w:t>
      </w:r>
      <w:proofErr w:type="gramEnd"/>
      <w:r w:rsidRPr="00EF215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достижением высоких показателей качества управления финансами и укрепления финансовой дисциплины;</w:t>
      </w:r>
    </w:p>
    <w:p w:rsidR="00722281" w:rsidRDefault="00722281" w:rsidP="00E227A7">
      <w:pPr>
        <w:widowControl w:val="0"/>
        <w:shd w:val="clear" w:color="auto" w:fill="FFFFFF"/>
        <w:tabs>
          <w:tab w:val="left" w:pos="1134"/>
        </w:tabs>
        <w:spacing w:after="0" w:line="288" w:lineRule="auto"/>
        <w:ind w:right="57" w:firstLine="709"/>
        <w:jc w:val="both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2</w:t>
      </w:r>
      <w:r w:rsidR="0079173C" w:rsidRPr="00EF215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) </w:t>
      </w:r>
      <w:r w:rsidR="00E227A7" w:rsidRPr="00EF215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продолжить работу </w:t>
      </w:r>
      <w:r w:rsidR="00E227A7" w:rsidRPr="00EF215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по </w:t>
      </w:r>
      <w:r w:rsidR="0079173C" w:rsidRPr="00EF215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обеспеч</w:t>
      </w:r>
      <w:r w:rsidR="00031E2D" w:rsidRPr="00EF215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ению </w:t>
      </w:r>
      <w:r w:rsidR="0079173C" w:rsidRPr="00EF215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целево</w:t>
      </w:r>
      <w:r w:rsidR="00031E2D" w:rsidRPr="00EF215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го</w:t>
      </w:r>
      <w:r w:rsidR="0079173C" w:rsidRPr="00EF215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использовани</w:t>
      </w:r>
      <w:r w:rsidR="00031E2D" w:rsidRPr="00EF215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я </w:t>
      </w:r>
      <w:r w:rsidR="0079173C" w:rsidRPr="00EF215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и</w:t>
      </w:r>
      <w:r w:rsidR="0079173C" w:rsidRPr="00EF2156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 повыш</w:t>
      </w:r>
      <w:r w:rsidR="00031E2D" w:rsidRPr="00EF2156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ению</w:t>
      </w:r>
      <w:r w:rsidR="0079173C" w:rsidRPr="00EF2156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 эффективность </w:t>
      </w:r>
      <w:r w:rsidR="00031E2D" w:rsidRPr="00EF2156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расходования</w:t>
      </w:r>
      <w:r w:rsidR="00CE06B0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 бюджетных средств, в том числе предусмотренных на реализацию национальных проектов</w:t>
      </w:r>
      <w:r w:rsidR="001B358C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;</w:t>
      </w:r>
    </w:p>
    <w:p w:rsidR="0079173C" w:rsidRPr="00EF2156" w:rsidRDefault="00722281" w:rsidP="00E227A7">
      <w:pPr>
        <w:widowControl w:val="0"/>
        <w:shd w:val="clear" w:color="auto" w:fill="FFFFFF"/>
        <w:tabs>
          <w:tab w:val="left" w:pos="1134"/>
        </w:tabs>
        <w:spacing w:after="0" w:line="288" w:lineRule="auto"/>
        <w:ind w:right="57" w:firstLine="709"/>
        <w:jc w:val="both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3) </w:t>
      </w:r>
      <w:r w:rsidRPr="00722281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усилить контроль за выполнением учреждениями</w:t>
      </w:r>
      <w:r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 Округа</w:t>
      </w:r>
      <w:r w:rsidRPr="00722281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 </w:t>
      </w:r>
      <w:r w:rsidRPr="00E20315">
        <w:rPr>
          <w:rFonts w:ascii="Times New Roman" w:hAnsi="Times New Roman"/>
          <w:sz w:val="28"/>
          <w:szCs w:val="28"/>
          <w:lang w:eastAsia="ru-RU"/>
        </w:rPr>
        <w:t>муниципальных заданий на оказание муниципальных услуг</w:t>
      </w:r>
      <w:r w:rsidRPr="00722281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, в том числе за </w:t>
      </w:r>
      <w:proofErr w:type="gramStart"/>
      <w:r w:rsidRPr="00722281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достижением</w:t>
      </w:r>
      <w:proofErr w:type="gramEnd"/>
      <w:r w:rsidRPr="00722281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 установленных в них показателей</w:t>
      </w:r>
      <w:r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;</w:t>
      </w:r>
    </w:p>
    <w:p w:rsidR="00EF2156" w:rsidRPr="00EF2156" w:rsidRDefault="00CE06B0" w:rsidP="003743E9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4</w:t>
      </w:r>
      <w:r w:rsidR="0079173C" w:rsidRPr="00EF2156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) </w:t>
      </w:r>
      <w:r w:rsidR="00EF2156" w:rsidRPr="00EF2156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не допускать</w:t>
      </w:r>
      <w:r w:rsidR="0079173C" w:rsidRPr="00EF2156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:</w:t>
      </w:r>
    </w:p>
    <w:p w:rsidR="0079173C" w:rsidRDefault="00EF2156" w:rsidP="00EF2156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EF2156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- принятие новых расходных обязатель</w:t>
      </w:r>
      <w:proofErr w:type="gramStart"/>
      <w:r w:rsidRPr="00EF2156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ств пр</w:t>
      </w:r>
      <w:proofErr w:type="gramEnd"/>
      <w:r w:rsidRPr="00EF2156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и отсутствии средств на финансирование действующих расходных обязательств;</w:t>
      </w:r>
      <w:r w:rsidR="0079173C" w:rsidRPr="00EF2156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 </w:t>
      </w:r>
    </w:p>
    <w:p w:rsidR="00EF2156" w:rsidRDefault="00EF2156" w:rsidP="00EF2156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>образования просроченной кредиторской задолженности по расходным обязательствам Округа</w:t>
      </w:r>
      <w:r w:rsidR="00722281">
        <w:rPr>
          <w:rFonts w:ascii="Times New Roman" w:eastAsia="Times New Roman" w:hAnsi="Times New Roman" w:cs="Times New Roman"/>
          <w:spacing w:val="20"/>
          <w:sz w:val="28"/>
          <w:szCs w:val="28"/>
        </w:rPr>
        <w:t>, в первую очередь, по заработной плате работникам муниципальных учреждений;</w:t>
      </w:r>
    </w:p>
    <w:p w:rsidR="00722281" w:rsidRDefault="00722281" w:rsidP="00EF2156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>- принятие бюджетных обязательств в размерах, превышающих доведенные лимиты бюджетных обязательств;</w:t>
      </w:r>
    </w:p>
    <w:p w:rsidR="00722281" w:rsidRPr="00EF2156" w:rsidRDefault="00CE06B0" w:rsidP="00EF2156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ab/>
        <w:t>5</w:t>
      </w:r>
      <w:r w:rsidR="00722281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) обеспечить сохранение достигнутых индикативных значений средней заработной платы работников бюджетной сферы в соответствии с Указами Президента Российской Федерации от 07.05.2012 года</w:t>
      </w:r>
      <w:r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.</w:t>
      </w:r>
    </w:p>
    <w:p w:rsidR="00807611" w:rsidRPr="00E65F1A" w:rsidRDefault="00807611" w:rsidP="00E65F1A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E65F1A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5. Межрайонной ИФНС России № 23 по Челябинской области продолжить работу </w:t>
      </w:r>
      <w:proofErr w:type="gramStart"/>
      <w:r w:rsidRPr="00E65F1A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по</w:t>
      </w:r>
      <w:proofErr w:type="gramEnd"/>
      <w:r w:rsidRPr="00E65F1A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: </w:t>
      </w:r>
    </w:p>
    <w:p w:rsidR="003E7605" w:rsidRPr="00E65F1A" w:rsidRDefault="001B358C" w:rsidP="00E65F1A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ab/>
      </w:r>
      <w:r w:rsidR="00317ECF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1) </w:t>
      </w:r>
      <w:r w:rsidR="003E7605" w:rsidRPr="00E65F1A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обеспечению своевременного и в полном объеме поступления в бюджет Округа налогов и сборов;</w:t>
      </w:r>
    </w:p>
    <w:p w:rsidR="003E7605" w:rsidRPr="00E65F1A" w:rsidRDefault="001B358C" w:rsidP="00E65F1A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ab/>
      </w:r>
      <w:r w:rsidR="00317ECF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2) </w:t>
      </w:r>
      <w:r w:rsidR="00807611" w:rsidRPr="00E65F1A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реализации предусмотренных законодательством Российской Федерации </w:t>
      </w:r>
      <w:proofErr w:type="gramStart"/>
      <w:r w:rsidR="00807611" w:rsidRPr="00E65F1A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мер</w:t>
      </w:r>
      <w:proofErr w:type="gramEnd"/>
      <w:r w:rsidR="00807611" w:rsidRPr="00E65F1A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 по обеспечению полноты взыскания имеющейся задолженности по налогам</w:t>
      </w:r>
      <w:r w:rsidR="003E7605" w:rsidRPr="00E65F1A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и </w:t>
      </w:r>
      <w:r w:rsidR="00807611" w:rsidRPr="00E65F1A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 сборам в бюджеты бюджетной системы Российской Федерации</w:t>
      </w:r>
      <w:r w:rsidR="00E65F1A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;</w:t>
      </w:r>
    </w:p>
    <w:p w:rsidR="003E7605" w:rsidRPr="00E65F1A" w:rsidRDefault="001B358C" w:rsidP="00E65F1A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ab/>
      </w:r>
      <w:r w:rsidR="00317ECF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3) </w:t>
      </w:r>
      <w:r w:rsidR="003E7605" w:rsidRPr="00E65F1A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проведению комплексных мероприятий по легализации налоговой базы и объектов налогообложения, в том числе по легализации заработной платы, а также по сокращению неформальной занятости населения</w:t>
      </w:r>
      <w:r w:rsidR="00E65F1A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;</w:t>
      </w:r>
      <w:r w:rsidR="003E7605" w:rsidRPr="00E65F1A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 </w:t>
      </w:r>
    </w:p>
    <w:p w:rsidR="00807611" w:rsidRPr="00E65F1A" w:rsidRDefault="001B358C" w:rsidP="00E65F1A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ab/>
      </w:r>
      <w:r w:rsidR="00E65F1A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4) </w:t>
      </w:r>
      <w:r w:rsidR="00807611" w:rsidRPr="00E65F1A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актуализации базы данных налоговых органов с целью обеспечения полноты и правильности исчисления имущественных </w:t>
      </w:r>
      <w:r w:rsidR="00807611" w:rsidRPr="00E65F1A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lastRenderedPageBreak/>
        <w:t>налогов, а также уплаты физическими и юридическими лицами соответствующих налогов</w:t>
      </w:r>
      <w:r w:rsidR="00370218" w:rsidRPr="00E65F1A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.</w:t>
      </w:r>
    </w:p>
    <w:p w:rsidR="0079173C" w:rsidRDefault="00807611" w:rsidP="003743E9">
      <w:pPr>
        <w:widowControl w:val="0"/>
        <w:shd w:val="clear" w:color="auto" w:fill="FFFFFF"/>
        <w:tabs>
          <w:tab w:val="left" w:pos="1134"/>
        </w:tabs>
        <w:spacing w:after="0" w:line="288" w:lineRule="auto"/>
        <w:ind w:right="57"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>6</w:t>
      </w:r>
      <w:r w:rsidR="0079173C" w:rsidRPr="00CE06B0">
        <w:rPr>
          <w:rFonts w:ascii="Times New Roman" w:eastAsia="Times New Roman" w:hAnsi="Times New Roman" w:cs="Times New Roman"/>
          <w:spacing w:val="20"/>
          <w:sz w:val="28"/>
          <w:szCs w:val="28"/>
        </w:rPr>
        <w:t>.</w:t>
      </w:r>
      <w:r w:rsidR="0079173C" w:rsidRPr="00CE06B0">
        <w:rPr>
          <w:rFonts w:ascii="Times New Roman" w:eastAsia="Times New Roman" w:hAnsi="Times New Roman" w:cs="Times New Roman"/>
          <w:spacing w:val="20"/>
          <w:sz w:val="28"/>
          <w:szCs w:val="28"/>
        </w:rPr>
        <w:tab/>
      </w:r>
      <w:r w:rsidR="0079173C" w:rsidRPr="00CE06B0"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  <w:t xml:space="preserve">Руководителям организаций, индивидуальным предпринимателям и физическим лицам, являющимся налогоплательщиками на территории Миасского городского округа, </w:t>
      </w:r>
      <w:r w:rsidR="0079173C" w:rsidRPr="00CE06B0">
        <w:rPr>
          <w:rFonts w:ascii="Times New Roman" w:eastAsia="Times New Roman" w:hAnsi="Times New Roman" w:cs="Times New Roman"/>
          <w:spacing w:val="20"/>
          <w:sz w:val="28"/>
          <w:szCs w:val="28"/>
        </w:rPr>
        <w:t>обеспечивать своевременное и полное перечисление текущих платежей, а также погашение имеющейся задолженности по платежам в бюджетную систему Российской Федерации.</w:t>
      </w:r>
    </w:p>
    <w:p w:rsidR="004A1001" w:rsidRDefault="004A1001" w:rsidP="003743E9">
      <w:pPr>
        <w:widowControl w:val="0"/>
        <w:shd w:val="clear" w:color="auto" w:fill="FFFFFF"/>
        <w:tabs>
          <w:tab w:val="left" w:pos="1134"/>
        </w:tabs>
        <w:spacing w:after="0" w:line="288" w:lineRule="auto"/>
        <w:ind w:right="57"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:rsidR="004A1001" w:rsidRDefault="004A1001" w:rsidP="003743E9">
      <w:pPr>
        <w:widowControl w:val="0"/>
        <w:shd w:val="clear" w:color="auto" w:fill="FFFFFF"/>
        <w:tabs>
          <w:tab w:val="left" w:pos="1134"/>
        </w:tabs>
        <w:spacing w:after="0" w:line="288" w:lineRule="auto"/>
        <w:ind w:right="57"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:rsidR="004A1001" w:rsidRPr="00CE06B0" w:rsidRDefault="004A1001" w:rsidP="003743E9">
      <w:pPr>
        <w:widowControl w:val="0"/>
        <w:shd w:val="clear" w:color="auto" w:fill="FFFFFF"/>
        <w:tabs>
          <w:tab w:val="left" w:pos="1134"/>
        </w:tabs>
        <w:spacing w:after="0" w:line="288" w:lineRule="auto"/>
        <w:ind w:right="57"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:rsidR="0079173C" w:rsidRPr="00CE06B0" w:rsidRDefault="0079173C" w:rsidP="0079173C">
      <w:pPr>
        <w:widowControl w:val="0"/>
        <w:shd w:val="clear" w:color="auto" w:fill="FFFFFF"/>
        <w:tabs>
          <w:tab w:val="left" w:pos="1134"/>
        </w:tabs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color w:val="FF0000"/>
          <w:spacing w:val="20"/>
          <w:sz w:val="28"/>
          <w:szCs w:val="28"/>
        </w:rPr>
      </w:pPr>
    </w:p>
    <w:p w:rsidR="0079173C" w:rsidRPr="0079173C" w:rsidRDefault="0079173C" w:rsidP="0079173C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6"/>
          <w:szCs w:val="26"/>
        </w:rPr>
      </w:pPr>
      <w:r w:rsidRPr="00CE06B0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г. Миасс                                         </w:t>
      </w:r>
      <w:r w:rsidR="00E227A7" w:rsidRPr="00CE06B0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        </w:t>
      </w:r>
      <w:r w:rsidRPr="00CE06B0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                              </w:t>
      </w:r>
      <w:r w:rsidR="00E168A6" w:rsidRPr="00CE06B0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CE06B0">
        <w:rPr>
          <w:rFonts w:ascii="Times New Roman" w:eastAsia="Times New Roman" w:hAnsi="Times New Roman" w:cs="Times New Roman"/>
          <w:spacing w:val="20"/>
          <w:sz w:val="26"/>
          <w:szCs w:val="26"/>
        </w:rPr>
        <w:t>20</w:t>
      </w:r>
      <w:r w:rsidR="00E168A6" w:rsidRPr="00CE06B0">
        <w:rPr>
          <w:rFonts w:ascii="Times New Roman" w:eastAsia="Times New Roman" w:hAnsi="Times New Roman" w:cs="Times New Roman"/>
          <w:spacing w:val="20"/>
          <w:sz w:val="26"/>
          <w:szCs w:val="26"/>
        </w:rPr>
        <w:t>2</w:t>
      </w:r>
      <w:r w:rsidR="00CE06B0" w:rsidRPr="00CE06B0">
        <w:rPr>
          <w:rFonts w:ascii="Times New Roman" w:eastAsia="Times New Roman" w:hAnsi="Times New Roman" w:cs="Times New Roman"/>
          <w:spacing w:val="20"/>
          <w:sz w:val="26"/>
          <w:szCs w:val="26"/>
        </w:rPr>
        <w:t>1</w:t>
      </w:r>
      <w:r w:rsidRPr="00CE06B0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год</w:t>
      </w:r>
    </w:p>
    <w:p w:rsidR="004F7573" w:rsidRDefault="004F7573"/>
    <w:sectPr w:rsidR="004F7573" w:rsidSect="003743E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4BF2"/>
    <w:multiLevelType w:val="hybridMultilevel"/>
    <w:tmpl w:val="8A987922"/>
    <w:lvl w:ilvl="0" w:tplc="DFEAC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83977"/>
    <w:multiLevelType w:val="hybridMultilevel"/>
    <w:tmpl w:val="1F380C60"/>
    <w:lvl w:ilvl="0" w:tplc="64B28E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50BA3FB7"/>
    <w:multiLevelType w:val="hybridMultilevel"/>
    <w:tmpl w:val="8CBA2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74287"/>
    <w:multiLevelType w:val="hybridMultilevel"/>
    <w:tmpl w:val="F27C030E"/>
    <w:lvl w:ilvl="0" w:tplc="BF8AABF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81427B"/>
    <w:multiLevelType w:val="hybridMultilevel"/>
    <w:tmpl w:val="6D6E8A0E"/>
    <w:lvl w:ilvl="0" w:tplc="DFEAC0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BD94ADE"/>
    <w:multiLevelType w:val="hybridMultilevel"/>
    <w:tmpl w:val="871A7D28"/>
    <w:lvl w:ilvl="0" w:tplc="B2E8FCCA">
      <w:start w:val="1"/>
      <w:numFmt w:val="decimal"/>
      <w:lvlText w:val="%1."/>
      <w:lvlJc w:val="left"/>
      <w:pPr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7A2778C7"/>
    <w:multiLevelType w:val="hybridMultilevel"/>
    <w:tmpl w:val="76A04984"/>
    <w:lvl w:ilvl="0" w:tplc="DFEAC0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173C"/>
    <w:rsid w:val="00000825"/>
    <w:rsid w:val="00014CAE"/>
    <w:rsid w:val="00031E2D"/>
    <w:rsid w:val="00067E67"/>
    <w:rsid w:val="000C41C8"/>
    <w:rsid w:val="00104324"/>
    <w:rsid w:val="00115C8E"/>
    <w:rsid w:val="00141585"/>
    <w:rsid w:val="00176081"/>
    <w:rsid w:val="001A780E"/>
    <w:rsid w:val="001B358C"/>
    <w:rsid w:val="001D3DCE"/>
    <w:rsid w:val="001D3F1C"/>
    <w:rsid w:val="001E1E72"/>
    <w:rsid w:val="00204C84"/>
    <w:rsid w:val="0021441E"/>
    <w:rsid w:val="002323BC"/>
    <w:rsid w:val="002673BC"/>
    <w:rsid w:val="00267DD7"/>
    <w:rsid w:val="002921F5"/>
    <w:rsid w:val="002B751C"/>
    <w:rsid w:val="002C5CEC"/>
    <w:rsid w:val="002C6EF6"/>
    <w:rsid w:val="00304BFA"/>
    <w:rsid w:val="00317ECF"/>
    <w:rsid w:val="0033444E"/>
    <w:rsid w:val="00342DE6"/>
    <w:rsid w:val="00353BBE"/>
    <w:rsid w:val="003673C2"/>
    <w:rsid w:val="00367922"/>
    <w:rsid w:val="00370218"/>
    <w:rsid w:val="003743E9"/>
    <w:rsid w:val="00383017"/>
    <w:rsid w:val="0038796B"/>
    <w:rsid w:val="00391AFF"/>
    <w:rsid w:val="003A31E6"/>
    <w:rsid w:val="003C04FA"/>
    <w:rsid w:val="003E0052"/>
    <w:rsid w:val="003E7605"/>
    <w:rsid w:val="003F7E2A"/>
    <w:rsid w:val="0040718E"/>
    <w:rsid w:val="00443F5E"/>
    <w:rsid w:val="004454A0"/>
    <w:rsid w:val="00483562"/>
    <w:rsid w:val="0048650E"/>
    <w:rsid w:val="0049420F"/>
    <w:rsid w:val="004A00B2"/>
    <w:rsid w:val="004A1001"/>
    <w:rsid w:val="004B04B8"/>
    <w:rsid w:val="004B6F5E"/>
    <w:rsid w:val="004C15AE"/>
    <w:rsid w:val="004E0A63"/>
    <w:rsid w:val="004F7573"/>
    <w:rsid w:val="0051439B"/>
    <w:rsid w:val="00515751"/>
    <w:rsid w:val="00593599"/>
    <w:rsid w:val="005E35F6"/>
    <w:rsid w:val="006368AE"/>
    <w:rsid w:val="00665476"/>
    <w:rsid w:val="00677E31"/>
    <w:rsid w:val="00681F19"/>
    <w:rsid w:val="00690FE7"/>
    <w:rsid w:val="00693013"/>
    <w:rsid w:val="006A347D"/>
    <w:rsid w:val="006B0F7D"/>
    <w:rsid w:val="006D01B9"/>
    <w:rsid w:val="006D312E"/>
    <w:rsid w:val="006D7EF0"/>
    <w:rsid w:val="00722281"/>
    <w:rsid w:val="00754151"/>
    <w:rsid w:val="00760856"/>
    <w:rsid w:val="00781C42"/>
    <w:rsid w:val="0079173C"/>
    <w:rsid w:val="00795AE6"/>
    <w:rsid w:val="007C4386"/>
    <w:rsid w:val="007E3A30"/>
    <w:rsid w:val="007E5C00"/>
    <w:rsid w:val="00804A15"/>
    <w:rsid w:val="00807611"/>
    <w:rsid w:val="00812E68"/>
    <w:rsid w:val="0082116F"/>
    <w:rsid w:val="0082433E"/>
    <w:rsid w:val="00851E7E"/>
    <w:rsid w:val="008720B7"/>
    <w:rsid w:val="0087708D"/>
    <w:rsid w:val="008B78EB"/>
    <w:rsid w:val="008E147C"/>
    <w:rsid w:val="009311EE"/>
    <w:rsid w:val="00942553"/>
    <w:rsid w:val="00954372"/>
    <w:rsid w:val="009831BF"/>
    <w:rsid w:val="009862B7"/>
    <w:rsid w:val="0099427C"/>
    <w:rsid w:val="009A530D"/>
    <w:rsid w:val="009B3244"/>
    <w:rsid w:val="00A061E1"/>
    <w:rsid w:val="00A231DD"/>
    <w:rsid w:val="00A35207"/>
    <w:rsid w:val="00A57CA8"/>
    <w:rsid w:val="00A60731"/>
    <w:rsid w:val="00A70626"/>
    <w:rsid w:val="00A775DE"/>
    <w:rsid w:val="00A828CB"/>
    <w:rsid w:val="00AC3A63"/>
    <w:rsid w:val="00AE2D0A"/>
    <w:rsid w:val="00B06082"/>
    <w:rsid w:val="00B76564"/>
    <w:rsid w:val="00BC3A33"/>
    <w:rsid w:val="00BD1A8E"/>
    <w:rsid w:val="00BF25D4"/>
    <w:rsid w:val="00C05993"/>
    <w:rsid w:val="00C15D03"/>
    <w:rsid w:val="00C60BA0"/>
    <w:rsid w:val="00CD0978"/>
    <w:rsid w:val="00CE06B0"/>
    <w:rsid w:val="00D152F1"/>
    <w:rsid w:val="00D15A1D"/>
    <w:rsid w:val="00D63E35"/>
    <w:rsid w:val="00D948F9"/>
    <w:rsid w:val="00DB184B"/>
    <w:rsid w:val="00DB4D94"/>
    <w:rsid w:val="00DC4429"/>
    <w:rsid w:val="00DC5C66"/>
    <w:rsid w:val="00DF3646"/>
    <w:rsid w:val="00E168A6"/>
    <w:rsid w:val="00E16E0E"/>
    <w:rsid w:val="00E227A7"/>
    <w:rsid w:val="00E540AF"/>
    <w:rsid w:val="00E65F1A"/>
    <w:rsid w:val="00E71EFE"/>
    <w:rsid w:val="00E86B2A"/>
    <w:rsid w:val="00EA66AE"/>
    <w:rsid w:val="00ED1A2A"/>
    <w:rsid w:val="00ED6284"/>
    <w:rsid w:val="00EF2156"/>
    <w:rsid w:val="00EF6ADD"/>
    <w:rsid w:val="00EF76E6"/>
    <w:rsid w:val="00F47F2E"/>
    <w:rsid w:val="00FA6A4C"/>
    <w:rsid w:val="00FE3E09"/>
    <w:rsid w:val="00FE5234"/>
    <w:rsid w:val="00FF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4B04B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B04B8"/>
  </w:style>
  <w:style w:type="paragraph" w:styleId="a5">
    <w:name w:val="List Paragraph"/>
    <w:basedOn w:val="a"/>
    <w:uiPriority w:val="34"/>
    <w:qFormat/>
    <w:rsid w:val="003E005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3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3DC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076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4B04B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B04B8"/>
  </w:style>
  <w:style w:type="paragraph" w:styleId="a5">
    <w:name w:val="List Paragraph"/>
    <w:basedOn w:val="a"/>
    <w:uiPriority w:val="34"/>
    <w:qFormat/>
    <w:rsid w:val="003E005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3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3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8</Pages>
  <Words>1887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Молчанова</dc:creator>
  <cp:lastModifiedBy>Мария Молчанова</cp:lastModifiedBy>
  <cp:revision>75</cp:revision>
  <cp:lastPrinted>2021-04-02T05:33:00Z</cp:lastPrinted>
  <dcterms:created xsi:type="dcterms:W3CDTF">2021-03-26T05:20:00Z</dcterms:created>
  <dcterms:modified xsi:type="dcterms:W3CDTF">2021-04-02T07:22:00Z</dcterms:modified>
</cp:coreProperties>
</file>