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71D2" w:rsidRDefault="000471D2" w:rsidP="000471D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rPr>
          <w:b/>
          <w:bCs/>
          <w:sz w:val="24"/>
          <w:szCs w:val="24"/>
        </w:rPr>
      </w:pPr>
    </w:p>
    <w:p w:rsidR="000471D2" w:rsidRDefault="000471D2" w:rsidP="000471D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0471D2" w:rsidRDefault="000471D2" w:rsidP="000471D2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0471D2" w:rsidRDefault="00C307BA" w:rsidP="000471D2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</w:t>
      </w:r>
      <w:r w:rsidR="000471D2">
        <w:rPr>
          <w:sz w:val="24"/>
        </w:rPr>
        <w:t>С</w:t>
      </w:r>
      <w:r w:rsidR="000471D2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0471D2" w:rsidRDefault="000471D2" w:rsidP="000471D2">
      <w:pPr>
        <w:jc w:val="right"/>
        <w:rPr>
          <w:sz w:val="24"/>
        </w:rPr>
      </w:pPr>
    </w:p>
    <w:p w:rsidR="000471D2" w:rsidRDefault="000471D2" w:rsidP="000471D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0471D2" w:rsidRDefault="000471D2" w:rsidP="000471D2">
      <w:pPr>
        <w:jc w:val="right"/>
        <w:rPr>
          <w:sz w:val="24"/>
          <w:szCs w:val="24"/>
        </w:rPr>
      </w:pPr>
      <w:r>
        <w:rPr>
          <w:sz w:val="24"/>
        </w:rPr>
        <w:t xml:space="preserve">от              </w:t>
      </w:r>
      <w:r w:rsidR="00C307BA">
        <w:rPr>
          <w:sz w:val="24"/>
        </w:rPr>
        <w:t xml:space="preserve">       2021</w:t>
      </w:r>
      <w:r>
        <w:rPr>
          <w:sz w:val="24"/>
        </w:rPr>
        <w:t xml:space="preserve"> г.</w:t>
      </w:r>
    </w:p>
    <w:p w:rsidR="000471D2" w:rsidRDefault="006526BC" w:rsidP="000471D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-4.15pt;margin-top:2.25pt;width:268.7pt;height:49.2pt;z-index:251658240" strokecolor="white">
            <v:textbox style="mso-next-textbox:#_x0000_s1028">
              <w:txbxContent>
                <w:p w:rsidR="000471D2" w:rsidRPr="00DD4AA5" w:rsidRDefault="000471D2" w:rsidP="000471D2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«Об исполнении бюджета Миа</w:t>
                  </w:r>
                  <w:r w:rsidR="00C307BA">
                    <w:rPr>
                      <w:sz w:val="24"/>
                      <w:szCs w:val="24"/>
                    </w:rPr>
                    <w:t>сского городского округа за 2020</w:t>
                  </w:r>
                  <w:r>
                    <w:rPr>
                      <w:sz w:val="24"/>
                      <w:szCs w:val="24"/>
                    </w:rPr>
                    <w:t xml:space="preserve"> год»</w:t>
                  </w:r>
                </w:p>
                <w:p w:rsidR="000471D2" w:rsidRPr="00284E99" w:rsidRDefault="000471D2" w:rsidP="000471D2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0471D2" w:rsidRPr="00047D55" w:rsidRDefault="000471D2" w:rsidP="000471D2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pStyle w:val="ConsPlusTitle"/>
        <w:widowControl/>
        <w:jc w:val="center"/>
      </w:pPr>
    </w:p>
    <w:p w:rsidR="000471D2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0471D2" w:rsidRPr="00DD4AA5" w:rsidRDefault="000471D2" w:rsidP="000471D2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>Председателя Собрания депутатов Миасского городского округа Д.Г. Проскурина о назначении публичных слушаний по вопросу «Об исполнении бюджета Миа</w:t>
      </w:r>
      <w:r w:rsidR="00C307BA">
        <w:rPr>
          <w:sz w:val="24"/>
          <w:szCs w:val="24"/>
        </w:rPr>
        <w:t>сского городского округа за 2020</w:t>
      </w:r>
      <w:r>
        <w:rPr>
          <w:sz w:val="24"/>
          <w:szCs w:val="24"/>
        </w:rPr>
        <w:t xml:space="preserve"> год», учитывая рекомендации постоянной комиссии по вопросам экономической и бюджетной политики,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                                       от 25.03.2016</w:t>
      </w:r>
      <w:proofErr w:type="gramEnd"/>
      <w:r>
        <w:rPr>
          <w:color w:val="000000"/>
          <w:spacing w:val="-2"/>
          <w:sz w:val="24"/>
          <w:szCs w:val="24"/>
        </w:rPr>
        <w:t xml:space="preserve">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0471D2" w:rsidRPr="00955BB0" w:rsidRDefault="000471D2" w:rsidP="000471D2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C1655A">
        <w:rPr>
          <w:rFonts w:ascii="Times New Roman" w:hAnsi="Times New Roman"/>
          <w:szCs w:val="24"/>
        </w:rPr>
        <w:t xml:space="preserve">16.04.2021 </w:t>
      </w:r>
      <w:r w:rsidR="00C307BA">
        <w:rPr>
          <w:rFonts w:ascii="Times New Roman" w:hAnsi="Times New Roman"/>
          <w:szCs w:val="24"/>
        </w:rPr>
        <w:t xml:space="preserve">г., с </w:t>
      </w:r>
      <w:r w:rsidR="001941AF">
        <w:rPr>
          <w:rFonts w:ascii="Times New Roman" w:hAnsi="Times New Roman"/>
          <w:szCs w:val="24"/>
        </w:rPr>
        <w:t>18</w:t>
      </w:r>
      <w:r w:rsidR="00C1655A">
        <w:rPr>
          <w:rFonts w:ascii="Times New Roman" w:hAnsi="Times New Roman"/>
          <w:szCs w:val="24"/>
        </w:rPr>
        <w:t xml:space="preserve">.00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>«Об исполнении бюджета Ми</w:t>
      </w:r>
      <w:r w:rsidR="00C307BA">
        <w:rPr>
          <w:rFonts w:ascii="Times New Roman" w:hAnsi="Times New Roman" w:cs="Times New Roman"/>
          <w:sz w:val="24"/>
          <w:szCs w:val="24"/>
        </w:rPr>
        <w:t>асского городского округа за 2020</w:t>
      </w:r>
      <w:r w:rsidRPr="006A032A">
        <w:rPr>
          <w:rFonts w:ascii="Times New Roman" w:hAnsi="Times New Roman" w:cs="Times New Roman"/>
          <w:sz w:val="24"/>
          <w:szCs w:val="24"/>
        </w:rPr>
        <w:t xml:space="preserve"> год».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8C3050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 xml:space="preserve">)  </w:t>
      </w:r>
      <w:r>
        <w:rPr>
          <w:rFonts w:ascii="Times New Roman" w:hAnsi="Times New Roman"/>
          <w:szCs w:val="24"/>
        </w:rPr>
        <w:t xml:space="preserve">Проскурин Д.Г., </w:t>
      </w:r>
      <w:r w:rsidRPr="006A032A">
        <w:rPr>
          <w:rFonts w:ascii="Times New Roman" w:hAnsi="Times New Roman"/>
          <w:szCs w:val="24"/>
        </w:rPr>
        <w:t>Председатель Собрания депутатов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="000471D2"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 xml:space="preserve"> </w:t>
      </w:r>
      <w:r w:rsidR="000471D2">
        <w:rPr>
          <w:rFonts w:ascii="Times New Roman" w:hAnsi="Times New Roman"/>
          <w:szCs w:val="24"/>
        </w:rPr>
        <w:t>Тонких Г.М</w:t>
      </w:r>
      <w:r w:rsidR="000471D2"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0471D2" w:rsidRPr="006A032A" w:rsidRDefault="008C3050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0471D2" w:rsidRPr="006A032A">
        <w:rPr>
          <w:rFonts w:ascii="Times New Roman" w:hAnsi="Times New Roman"/>
          <w:szCs w:val="24"/>
        </w:rPr>
        <w:t xml:space="preserve">) </w:t>
      </w:r>
      <w:r w:rsidR="000471D2">
        <w:rPr>
          <w:rFonts w:ascii="Times New Roman" w:hAnsi="Times New Roman"/>
          <w:szCs w:val="24"/>
        </w:rPr>
        <w:t>Нечаева Г.В</w:t>
      </w:r>
      <w:r w:rsidR="000471D2" w:rsidRPr="006A032A">
        <w:rPr>
          <w:rFonts w:ascii="Times New Roman" w:hAnsi="Times New Roman"/>
          <w:szCs w:val="24"/>
        </w:rPr>
        <w:t xml:space="preserve">., </w:t>
      </w:r>
      <w:r w:rsidR="000471D2">
        <w:rPr>
          <w:rFonts w:ascii="Times New Roman" w:hAnsi="Times New Roman"/>
          <w:szCs w:val="24"/>
        </w:rPr>
        <w:t>заместитель Главы Миасского городского округа (</w:t>
      </w:r>
      <w:r w:rsidR="000471D2" w:rsidRPr="006A032A">
        <w:rPr>
          <w:rFonts w:ascii="Times New Roman" w:hAnsi="Times New Roman"/>
          <w:szCs w:val="24"/>
        </w:rPr>
        <w:t>руководитель Финансового управления Администрации Миасского городского округа</w:t>
      </w:r>
      <w:r w:rsidR="000471D2">
        <w:rPr>
          <w:rFonts w:ascii="Times New Roman" w:hAnsi="Times New Roman"/>
          <w:szCs w:val="24"/>
        </w:rPr>
        <w:t>)</w:t>
      </w:r>
      <w:r w:rsidR="000471D2" w:rsidRPr="006A032A">
        <w:rPr>
          <w:rFonts w:ascii="Times New Roman" w:hAnsi="Times New Roman"/>
          <w:szCs w:val="24"/>
        </w:rPr>
        <w:t>;</w:t>
      </w:r>
    </w:p>
    <w:p w:rsidR="000471D2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Pr="006A032A">
        <w:rPr>
          <w:rFonts w:ascii="Times New Roman" w:hAnsi="Times New Roman"/>
          <w:szCs w:val="24"/>
        </w:rPr>
        <w:t xml:space="preserve">)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>гламента, депутатской этики и связи с общественностью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0471D2" w:rsidRPr="006A032A" w:rsidRDefault="000471D2" w:rsidP="000471D2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1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 w:rsidR="00050918">
        <w:rPr>
          <w:rFonts w:ascii="Times New Roman" w:hAnsi="Times New Roman"/>
          <w:szCs w:val="24"/>
        </w:rPr>
        <w:t>Букреева</w:t>
      </w:r>
      <w:proofErr w:type="spellEnd"/>
      <w:r w:rsidR="00050918">
        <w:rPr>
          <w:rFonts w:ascii="Times New Roman" w:hAnsi="Times New Roman"/>
          <w:szCs w:val="24"/>
        </w:rPr>
        <w:t xml:space="preserve"> Ю.В.</w:t>
      </w:r>
      <w:r w:rsidRPr="006A032A">
        <w:rPr>
          <w:rFonts w:ascii="Times New Roman" w:hAnsi="Times New Roman"/>
          <w:szCs w:val="24"/>
        </w:rPr>
        <w:t xml:space="preserve">, </w:t>
      </w:r>
      <w:r w:rsidR="00050918">
        <w:rPr>
          <w:rFonts w:ascii="Times New Roman" w:hAnsi="Times New Roman"/>
          <w:szCs w:val="24"/>
        </w:rPr>
        <w:t>главный специалист</w:t>
      </w:r>
      <w:r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организационного отдела Собрания депутатов Миасского городского округа.</w:t>
      </w:r>
    </w:p>
    <w:p w:rsidR="000471D2" w:rsidRPr="006A032A" w:rsidRDefault="000471D2" w:rsidP="000471D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«Об исполнении бюджета Миа</w:t>
      </w:r>
      <w:r w:rsidR="00C307BA">
        <w:rPr>
          <w:sz w:val="24"/>
          <w:szCs w:val="24"/>
        </w:rPr>
        <w:t>сского городского округа за 2020</w:t>
      </w:r>
      <w:r w:rsidRPr="006A032A">
        <w:rPr>
          <w:sz w:val="24"/>
          <w:szCs w:val="24"/>
        </w:rPr>
        <w:t xml:space="preserve"> год»</w:t>
      </w:r>
      <w:r>
        <w:rPr>
          <w:sz w:val="24"/>
          <w:szCs w:val="24"/>
        </w:rPr>
        <w:t xml:space="preserve"> </w:t>
      </w:r>
      <w:r w:rsidR="0018278E" w:rsidRPr="006A032A">
        <w:rPr>
          <w:sz w:val="24"/>
          <w:szCs w:val="24"/>
        </w:rPr>
        <w:t>опубликовать в</w:t>
      </w:r>
      <w:r w:rsidR="0018278E">
        <w:rPr>
          <w:sz w:val="24"/>
          <w:szCs w:val="24"/>
        </w:rPr>
        <w:t xml:space="preserve"> печатном средстве массовой информации в десятидневный срок со дня его принятия </w:t>
      </w:r>
      <w:r>
        <w:rPr>
          <w:sz w:val="24"/>
          <w:szCs w:val="24"/>
        </w:rPr>
        <w:t>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«Об исполнении бюджета Ми</w:t>
      </w:r>
      <w:r w:rsidR="00C307BA">
        <w:rPr>
          <w:sz w:val="24"/>
          <w:szCs w:val="24"/>
        </w:rPr>
        <w:t>асского городского округа за 2020</w:t>
      </w:r>
      <w:r w:rsidRPr="006A032A">
        <w:rPr>
          <w:sz w:val="24"/>
          <w:szCs w:val="24"/>
        </w:rPr>
        <w:t xml:space="preserve"> год»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0471D2" w:rsidRPr="006A032A" w:rsidRDefault="000471D2" w:rsidP="000471D2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</w:t>
      </w:r>
      <w:r w:rsidR="0018278E">
        <w:rPr>
          <w:sz w:val="24"/>
          <w:szCs w:val="24"/>
        </w:rPr>
        <w:t>пр. Автозаводцев, 55, кабинет 311</w:t>
      </w:r>
      <w:r w:rsidRPr="006A032A">
        <w:rPr>
          <w:sz w:val="24"/>
          <w:szCs w:val="24"/>
        </w:rPr>
        <w:t xml:space="preserve">, в срок до </w:t>
      </w:r>
      <w:r w:rsidR="00C1655A">
        <w:rPr>
          <w:sz w:val="24"/>
          <w:szCs w:val="24"/>
        </w:rPr>
        <w:t xml:space="preserve">16.04.2021 </w:t>
      </w:r>
      <w:r w:rsidR="00050918">
        <w:rPr>
          <w:sz w:val="24"/>
          <w:szCs w:val="24"/>
        </w:rPr>
        <w:t>г., контактный телефон</w:t>
      </w:r>
      <w:r w:rsidRPr="006A032A">
        <w:rPr>
          <w:sz w:val="24"/>
          <w:szCs w:val="24"/>
        </w:rPr>
        <w:t xml:space="preserve"> 57-35-55 (</w:t>
      </w:r>
      <w:proofErr w:type="spellStart"/>
      <w:r w:rsidR="00997C13">
        <w:rPr>
          <w:sz w:val="24"/>
          <w:szCs w:val="24"/>
        </w:rPr>
        <w:t>Букреева</w:t>
      </w:r>
      <w:proofErr w:type="spellEnd"/>
      <w:r w:rsidR="00997C13">
        <w:rPr>
          <w:sz w:val="24"/>
          <w:szCs w:val="24"/>
        </w:rPr>
        <w:t xml:space="preserve"> Юлия Владимировна</w:t>
      </w:r>
      <w:r w:rsidRPr="006A032A">
        <w:rPr>
          <w:sz w:val="24"/>
          <w:szCs w:val="24"/>
        </w:rPr>
        <w:t xml:space="preserve">). </w:t>
      </w:r>
    </w:p>
    <w:p w:rsidR="000471D2" w:rsidRPr="004C5E47" w:rsidRDefault="0018278E" w:rsidP="00FD11F5">
      <w:pPr>
        <w:ind w:firstLine="709"/>
        <w:mirrorIndents/>
        <w:jc w:val="both"/>
        <w:rPr>
          <w:b/>
          <w:bCs/>
          <w:sz w:val="24"/>
          <w:szCs w:val="24"/>
        </w:rPr>
      </w:pPr>
      <w:r>
        <w:rPr>
          <w:spacing w:val="2"/>
          <w:sz w:val="24"/>
          <w:szCs w:val="24"/>
        </w:rPr>
        <w:t>7</w:t>
      </w:r>
      <w:r w:rsidR="000471D2" w:rsidRPr="006A032A">
        <w:rPr>
          <w:spacing w:val="2"/>
          <w:sz w:val="24"/>
          <w:szCs w:val="24"/>
        </w:rPr>
        <w:t>. Контроль исполнения Решения возложить на постоянную комиссию по вопросам экономической и бюджетной политики.</w:t>
      </w:r>
    </w:p>
    <w:p w:rsidR="000471D2" w:rsidRPr="004C5E47" w:rsidRDefault="000471D2" w:rsidP="000471D2">
      <w:pPr>
        <w:ind w:right="-2" w:firstLine="700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right="-2"/>
        <w:jc w:val="both"/>
        <w:rPr>
          <w:sz w:val="24"/>
          <w:szCs w:val="24"/>
        </w:rPr>
      </w:pPr>
    </w:p>
    <w:p w:rsidR="000471D2" w:rsidRPr="004C5E47" w:rsidRDefault="000471D2" w:rsidP="000471D2">
      <w:pPr>
        <w:ind w:firstLine="567"/>
        <w:mirrorIndents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</w:t>
      </w:r>
      <w:r w:rsidR="00C531D0">
        <w:rPr>
          <w:sz w:val="24"/>
          <w:szCs w:val="24"/>
        </w:rPr>
        <w:t xml:space="preserve">                              </w:t>
      </w:r>
      <w:r>
        <w:rPr>
          <w:sz w:val="24"/>
          <w:szCs w:val="24"/>
        </w:rPr>
        <w:t xml:space="preserve">               Д.Г. Проск</w:t>
      </w:r>
      <w:r w:rsidR="00C531D0">
        <w:rPr>
          <w:sz w:val="24"/>
          <w:szCs w:val="24"/>
        </w:rPr>
        <w:t>у</w:t>
      </w:r>
      <w:r>
        <w:rPr>
          <w:sz w:val="24"/>
          <w:szCs w:val="24"/>
        </w:rPr>
        <w:t>рин</w:t>
      </w: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0471D2" w:rsidRDefault="000471D2" w:rsidP="000471D2">
      <w:pPr>
        <w:ind w:right="-2"/>
        <w:jc w:val="both"/>
        <w:rPr>
          <w:sz w:val="24"/>
          <w:szCs w:val="24"/>
        </w:rPr>
      </w:pPr>
    </w:p>
    <w:p w:rsidR="00514985" w:rsidRDefault="00514985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p w:rsidR="003A1FF1" w:rsidRDefault="003A1FF1"/>
    <w:sectPr w:rsidR="003A1FF1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71D2"/>
    <w:rsid w:val="000471D2"/>
    <w:rsid w:val="00050918"/>
    <w:rsid w:val="0008448D"/>
    <w:rsid w:val="000C0613"/>
    <w:rsid w:val="000C4DD8"/>
    <w:rsid w:val="0018278E"/>
    <w:rsid w:val="001941AF"/>
    <w:rsid w:val="001C51E2"/>
    <w:rsid w:val="00275892"/>
    <w:rsid w:val="003A1FF1"/>
    <w:rsid w:val="004439A9"/>
    <w:rsid w:val="00456A46"/>
    <w:rsid w:val="004C0CE0"/>
    <w:rsid w:val="004E16BB"/>
    <w:rsid w:val="00514985"/>
    <w:rsid w:val="00570CAF"/>
    <w:rsid w:val="006526BC"/>
    <w:rsid w:val="007C62BD"/>
    <w:rsid w:val="007F753C"/>
    <w:rsid w:val="00816022"/>
    <w:rsid w:val="008C3050"/>
    <w:rsid w:val="008D0284"/>
    <w:rsid w:val="00997C13"/>
    <w:rsid w:val="009D1EF5"/>
    <w:rsid w:val="00B51CAC"/>
    <w:rsid w:val="00C1655A"/>
    <w:rsid w:val="00C307BA"/>
    <w:rsid w:val="00C531D0"/>
    <w:rsid w:val="00DB5966"/>
    <w:rsid w:val="00F361E3"/>
    <w:rsid w:val="00FD11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471D2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0471D2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0471D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0471D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0471D2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0471D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3A1FF1"/>
    <w:pPr>
      <w:widowControl/>
      <w:autoSpaceDE/>
      <w:autoSpaceDN/>
      <w:adjustRightInd/>
      <w:spacing w:before="100" w:beforeAutospacing="1" w:after="100" w:afterAutospacing="1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a6">
    <w:name w:val="header"/>
    <w:basedOn w:val="a"/>
    <w:link w:val="a7"/>
    <w:semiHidden/>
    <w:unhideWhenUsed/>
    <w:rsid w:val="003A1FF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7">
    <w:name w:val="Верхний колонтитул Знак"/>
    <w:basedOn w:val="a0"/>
    <w:link w:val="a6"/>
    <w:semiHidden/>
    <w:rsid w:val="003A1FF1"/>
    <w:rPr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3A1FF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123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6</cp:revision>
  <cp:lastPrinted>2021-03-17T04:56:00Z</cp:lastPrinted>
  <dcterms:created xsi:type="dcterms:W3CDTF">2021-03-17T04:58:00Z</dcterms:created>
  <dcterms:modified xsi:type="dcterms:W3CDTF">2021-03-17T07:29:00Z</dcterms:modified>
</cp:coreProperties>
</file>