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116A" w:rsidRPr="005C2F00" w:rsidRDefault="005C2F00" w:rsidP="00FF116A">
      <w:pPr>
        <w:ind w:left="720" w:right="9" w:firstLine="0"/>
        <w:rPr>
          <w:b/>
          <w:bCs/>
        </w:rPr>
      </w:pPr>
      <w:r w:rsidRPr="005C2F00">
        <w:rPr>
          <w:b/>
          <w:bCs/>
        </w:rPr>
        <w:t xml:space="preserve">Управление Федеральной налоговой службы по Челябинской области </w:t>
      </w:r>
      <w:r w:rsidR="00425BE7" w:rsidRPr="005C2F00">
        <w:rPr>
          <w:b/>
          <w:bCs/>
        </w:rPr>
        <w:t>разъясняет</w:t>
      </w:r>
    </w:p>
    <w:p w:rsidR="00060A03" w:rsidRDefault="00425BE7">
      <w:pPr>
        <w:ind w:left="14" w:right="9" w:firstLine="82"/>
      </w:pPr>
      <w:r>
        <w:t xml:space="preserve">В связи с проведением </w:t>
      </w:r>
      <w:r w:rsidR="005C2F00">
        <w:t xml:space="preserve">Декларационной кампании 2021 </w:t>
      </w:r>
      <w:r w:rsidR="008140A1">
        <w:t xml:space="preserve">Управление ФНС </w:t>
      </w:r>
      <w:r w:rsidR="003D7BF8">
        <w:t xml:space="preserve">по Челябинской области напоминает, </w:t>
      </w:r>
      <w:proofErr w:type="spellStart"/>
      <w:r w:rsidR="003D7BF8">
        <w:t>чьо</w:t>
      </w:r>
      <w:proofErr w:type="spellEnd"/>
      <w:r w:rsidR="003D7BF8">
        <w:t xml:space="preserve"> о</w:t>
      </w:r>
      <w:r w:rsidR="005C2F00">
        <w:t xml:space="preserve">тчитаться о доходах необходимо, если в 2020 году налогоплательщик, к примеру, </w:t>
      </w:r>
      <w:r w:rsidR="005C2F00">
        <w:t>продал недвижимость или транспортное средство, которые были в собственности меньше минимального срока владения, выиграл небольшую сумму в лотерею или сдавал имущество в аренду.</w:t>
      </w:r>
    </w:p>
    <w:p w:rsidR="00060A03" w:rsidRDefault="005C2F00">
      <w:pPr>
        <w:ind w:left="14" w:right="9"/>
      </w:pPr>
      <w:r>
        <w:t xml:space="preserve">В частности, налоговая декларация по налогу на доходы физических лиц (форма N2 </w:t>
      </w:r>
      <w:r>
        <w:t xml:space="preserve">З-НДФЛ) с целью получения налоговых вычетов или декларирования доходов может быть сформирована и направлена через электронный сервис </w:t>
      </w:r>
      <w:r w:rsidR="003D7BF8">
        <w:t>«</w:t>
      </w:r>
      <w:r>
        <w:t>Личный кабинет для физических лиц» (далее — Сервис/ Личный кабинет).</w:t>
      </w:r>
    </w:p>
    <w:p w:rsidR="00060A03" w:rsidRDefault="005C2F00">
      <w:pPr>
        <w:ind w:left="14" w:right="9"/>
      </w:pPr>
      <w:r>
        <w:t xml:space="preserve">Используя Сервис, можно заполнить декларацию онлайн </w:t>
      </w:r>
      <w:r>
        <w:t>или загрузить файл декларации, сформированный в программе</w:t>
      </w:r>
      <w:r w:rsidR="00BF5176">
        <w:t xml:space="preserve"> «</w:t>
      </w:r>
      <w:r>
        <w:t>Декларация</w:t>
      </w:r>
      <w:r w:rsidR="00572E05">
        <w:t>»</w:t>
      </w:r>
      <w:r>
        <w:t xml:space="preserve"> (</w:t>
      </w:r>
      <w:r>
        <w:rPr>
          <w:u w:val="single" w:color="000000"/>
        </w:rPr>
        <w:t>https://www.nalog.ru/m74/program</w:t>
      </w:r>
      <w:r w:rsidR="00572E05">
        <w:rPr>
          <w:u w:val="single" w:color="000000"/>
        </w:rPr>
        <w:t>/</w:t>
      </w:r>
      <w:r>
        <w:rPr>
          <w:u w:val="single" w:color="000000"/>
        </w:rPr>
        <w:t>5961249</w:t>
      </w:r>
      <w:r>
        <w:t>/). Удобный интерфейс электронной услуги позволит избежать ошибок при заполнении документов, необходимые сведения о налогоплательщике автомати</w:t>
      </w:r>
      <w:r>
        <w:t xml:space="preserve">чески перенесутся в форму декларации. Направляемая в налоговый орган через Личный кабинет декларация и прилагаемые документы должны быть подписаны неквалифицированной электронной подписью, получить которую можно бесплатно во вкладке </w:t>
      </w:r>
      <w:r w:rsidR="00D27606">
        <w:t>«</w:t>
      </w:r>
      <w:r>
        <w:t xml:space="preserve">Получить ЭП» раздела </w:t>
      </w:r>
      <w:r w:rsidR="00D27606">
        <w:t>«</w:t>
      </w:r>
      <w:r>
        <w:t xml:space="preserve">Профиль» Личного кабинета. Отправка осуществляется в любое удобное время, личный визит в налоговую инспекцию не требуется. При электронном представлении декларации сокращаются сроки ее обработки и проверки. </w:t>
      </w:r>
    </w:p>
    <w:p w:rsidR="00060A03" w:rsidRDefault="00060A03" w:rsidP="00D27606">
      <w:pPr>
        <w:spacing w:after="2" w:line="259" w:lineRule="auto"/>
        <w:ind w:left="572" w:right="581" w:hanging="10"/>
      </w:pPr>
    </w:p>
    <w:p w:rsidR="00060A03" w:rsidRDefault="005C2F00">
      <w:pPr>
        <w:ind w:left="14" w:right="9"/>
      </w:pPr>
      <w:r>
        <w:t>Для государственных служащих</w:t>
      </w:r>
      <w:r>
        <w:t xml:space="preserve"> в целях запол</w:t>
      </w:r>
      <w:r>
        <w:t>нения ежегодной справки о доходах, расходах, об имуществе и обязательствах имущественного характера</w:t>
      </w:r>
      <w:r>
        <w:t xml:space="preserve"> полезной опцией Личного кабинета является получение информации обо всех счетах (вкладах) физического лица, размещённой в разделе «Профиль</w:t>
      </w:r>
      <w:r w:rsidR="002E7D1E">
        <w:t>»</w:t>
      </w:r>
      <w:r>
        <w:t xml:space="preserve"> на вкладке </w:t>
      </w:r>
      <w:r w:rsidR="002E7D1E">
        <w:t>«</w:t>
      </w:r>
      <w:r>
        <w:t>Св</w:t>
      </w:r>
      <w:r>
        <w:t>едения о банковских счетах</w:t>
      </w:r>
      <w:r w:rsidR="002E7D1E">
        <w:t>»</w:t>
      </w:r>
      <w:r>
        <w:t>. Сведения о счетах представляются банками в налоговые органы с 01.07.2014 в соответствии с пунктом 1 статьи 86 Налогового кодекса Российской Федерации. Информацией о ранее открытых физическими лицами счетах в банках (если такие</w:t>
      </w:r>
      <w:r>
        <w:t xml:space="preserve"> счета не закрывались либо по ним не было изменений) налоговые органы не располагают.</w:t>
      </w:r>
    </w:p>
    <w:p w:rsidR="00060A03" w:rsidRDefault="005C2F00">
      <w:pPr>
        <w:ind w:left="14" w:right="9"/>
      </w:pPr>
      <w:r>
        <w:t>Сервис также позволяет получать информацию о начисленных и уплаченных налогах, формировать налоговые уведомления и квитанции, а та</w:t>
      </w:r>
      <w:r>
        <w:t>к</w:t>
      </w:r>
      <w:r w:rsidR="00B03D14">
        <w:t>ж</w:t>
      </w:r>
      <w:r>
        <w:t xml:space="preserve">е оплачивать налоги и задолженность в </w:t>
      </w:r>
      <w:r>
        <w:t>режиме реального времени.</w:t>
      </w:r>
    </w:p>
    <w:p w:rsidR="00060A03" w:rsidRDefault="005C2F00">
      <w:pPr>
        <w:ind w:left="14" w:right="9"/>
      </w:pPr>
      <w:r>
        <w:t xml:space="preserve">Доступ к Личному кабинету возможен с использованием учетной записи ЕСИА (логин и пароль портала </w:t>
      </w:r>
      <w:proofErr w:type="spellStart"/>
      <w:r>
        <w:t>Госуслуг</w:t>
      </w:r>
      <w:proofErr w:type="spellEnd"/>
      <w:r>
        <w:t>), с помощью полученных в налоговой инспекции учетных данных или с помощью квалифицированной электронной подписи.</w:t>
      </w:r>
    </w:p>
    <w:sectPr w:rsidR="00060A03" w:rsidSect="005C2F00">
      <w:type w:val="continuous"/>
      <w:pgSz w:w="12240" w:h="15840"/>
      <w:pgMar w:top="984" w:right="658" w:bottom="197" w:left="16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52C4A"/>
    <w:multiLevelType w:val="hybridMultilevel"/>
    <w:tmpl w:val="FFFFFFFF"/>
    <w:lvl w:ilvl="0" w:tplc="A5CCED5C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632B79C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954CFF7C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BF6E6942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A5C29994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5E44DD74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52CE33FA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6E089FF4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C8ECC182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A03"/>
    <w:rsid w:val="00060A03"/>
    <w:rsid w:val="002E7D1E"/>
    <w:rsid w:val="003D7BF8"/>
    <w:rsid w:val="00425BE7"/>
    <w:rsid w:val="00431845"/>
    <w:rsid w:val="00572E05"/>
    <w:rsid w:val="005C2F00"/>
    <w:rsid w:val="00712AC1"/>
    <w:rsid w:val="008140A1"/>
    <w:rsid w:val="00B03D14"/>
    <w:rsid w:val="00BF5176"/>
    <w:rsid w:val="00CA5365"/>
    <w:rsid w:val="00D27606"/>
    <w:rsid w:val="00FF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764D1"/>
  <w15:docId w15:val="{6765929D-1050-264E-AD8A-43F318F7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3" w:lineRule="auto"/>
      <w:ind w:left="562" w:firstLine="68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/>
  <cp:keywords/>
  <cp:lastModifiedBy>Oksana Ovsiannikova</cp:lastModifiedBy>
  <cp:revision>14</cp:revision>
  <dcterms:created xsi:type="dcterms:W3CDTF">2021-02-17T07:07:00Z</dcterms:created>
  <dcterms:modified xsi:type="dcterms:W3CDTF">2021-02-17T07:14:00Z</dcterms:modified>
</cp:coreProperties>
</file>