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E12" w:rsidRDefault="00BB2E12" w:rsidP="00BB2E1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2E12" w:rsidRDefault="00BB2E12" w:rsidP="00BB2E12">
      <w:pPr>
        <w:ind w:right="-1"/>
        <w:rPr>
          <w:b/>
          <w:bCs/>
          <w:sz w:val="24"/>
          <w:szCs w:val="24"/>
        </w:rPr>
      </w:pPr>
    </w:p>
    <w:p w:rsidR="00BB2E12" w:rsidRDefault="00BB2E12" w:rsidP="00BB2E12">
      <w:pPr>
        <w:ind w:right="-1"/>
        <w:rPr>
          <w:b/>
          <w:bCs/>
          <w:sz w:val="24"/>
          <w:szCs w:val="24"/>
        </w:rPr>
      </w:pPr>
    </w:p>
    <w:p w:rsidR="00BB2E12" w:rsidRDefault="00BB2E12" w:rsidP="00BB2E12">
      <w:pPr>
        <w:ind w:right="-1"/>
        <w:rPr>
          <w:b/>
          <w:bCs/>
          <w:sz w:val="24"/>
          <w:szCs w:val="24"/>
        </w:rPr>
      </w:pPr>
    </w:p>
    <w:p w:rsidR="00BB2E12" w:rsidRDefault="00BB2E12" w:rsidP="00BB2E12">
      <w:pPr>
        <w:ind w:right="-1"/>
        <w:rPr>
          <w:b/>
          <w:bCs/>
          <w:sz w:val="24"/>
          <w:szCs w:val="24"/>
        </w:rPr>
      </w:pPr>
    </w:p>
    <w:p w:rsidR="00BB2E12" w:rsidRDefault="00BB2E12" w:rsidP="00BB2E1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B2E12" w:rsidRDefault="00BB2E12" w:rsidP="00C47CB7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ЧЕЛЯБИНСКАЯ ОБЛАСТЬ</w:t>
      </w:r>
    </w:p>
    <w:p w:rsidR="00C47CB7" w:rsidRDefault="00C47CB7" w:rsidP="00C47CB7">
      <w:pPr>
        <w:jc w:val="center"/>
        <w:rPr>
          <w:bCs/>
          <w:sz w:val="24"/>
          <w:szCs w:val="24"/>
        </w:rPr>
      </w:pPr>
      <w:r>
        <w:rPr>
          <w:sz w:val="24"/>
        </w:rPr>
        <w:t>ЧЕТВЕРТАЯ</w:t>
      </w:r>
      <w:r w:rsidR="00BB2E12">
        <w:rPr>
          <w:sz w:val="24"/>
        </w:rPr>
        <w:t xml:space="preserve"> С</w:t>
      </w:r>
      <w:r w:rsidR="00BB2E12">
        <w:rPr>
          <w:bCs/>
          <w:sz w:val="24"/>
          <w:szCs w:val="24"/>
        </w:rPr>
        <w:t xml:space="preserve">ЕССИЯ СОБРАНИЯ  ДЕПУТАТОВ МИАССКОГО </w:t>
      </w:r>
    </w:p>
    <w:p w:rsidR="00BB2E12" w:rsidRDefault="00BB2E12" w:rsidP="00C47CB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BB2E12" w:rsidRDefault="00BB2E12" w:rsidP="00BB2E12">
      <w:pPr>
        <w:jc w:val="right"/>
        <w:rPr>
          <w:sz w:val="24"/>
        </w:rPr>
      </w:pPr>
    </w:p>
    <w:p w:rsidR="00BB2E12" w:rsidRDefault="00BB2E12" w:rsidP="00BB2E12">
      <w:pPr>
        <w:jc w:val="center"/>
        <w:rPr>
          <w:sz w:val="24"/>
        </w:rPr>
      </w:pPr>
      <w:r>
        <w:rPr>
          <w:sz w:val="24"/>
        </w:rPr>
        <w:t>РЕШЕНИЕ №</w:t>
      </w:r>
      <w:r w:rsidR="00C47CB7">
        <w:rPr>
          <w:sz w:val="24"/>
        </w:rPr>
        <w:t>11</w:t>
      </w:r>
    </w:p>
    <w:p w:rsidR="00BB2E12" w:rsidRDefault="00BB2E12" w:rsidP="00BB2E12">
      <w:pPr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C47CB7">
        <w:rPr>
          <w:sz w:val="24"/>
        </w:rPr>
        <w:t xml:space="preserve">25.12.2020 </w:t>
      </w:r>
      <w:r>
        <w:rPr>
          <w:sz w:val="24"/>
        </w:rPr>
        <w:t>г.</w:t>
      </w:r>
    </w:p>
    <w:p w:rsidR="00BB2E12" w:rsidRDefault="00CC11BF" w:rsidP="00BB2E1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99.15pt;z-index:251660288" strokecolor="white">
            <v:textbox style="mso-next-textbox:#_x0000_s1026">
              <w:txbxContent>
                <w:p w:rsidR="00BB2E12" w:rsidRPr="00E05F78" w:rsidRDefault="00BB2E12" w:rsidP="00BB2E12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4"/>
                    </w:rPr>
                  </w:pPr>
                  <w:r w:rsidRPr="006E7AF8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</w:t>
                  </w:r>
                  <w:proofErr w:type="spellStart"/>
                  <w:r w:rsidRPr="006E7AF8">
                    <w:rPr>
                      <w:sz w:val="24"/>
                      <w:szCs w:val="24"/>
                    </w:rPr>
                    <w:t>Миасского</w:t>
                  </w:r>
                  <w:proofErr w:type="spellEnd"/>
                  <w:r w:rsidRPr="006E7AF8">
                    <w:rPr>
                      <w:sz w:val="24"/>
                      <w:szCs w:val="24"/>
                    </w:rPr>
                    <w:t xml:space="preserve"> городского округа </w:t>
                  </w:r>
                  <w:r w:rsidR="00C47CB7">
                    <w:rPr>
                      <w:sz w:val="24"/>
                      <w:szCs w:val="24"/>
                    </w:rPr>
                    <w:t xml:space="preserve">         </w:t>
                  </w:r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от 26.08.2005</w:t>
                  </w:r>
                  <w:r w:rsidR="00C47CB7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г.</w:t>
                  </w:r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11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«</w:t>
                  </w:r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принятии Положения 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«</w:t>
                  </w:r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порядке назначения и проведения конференции граждан в </w:t>
                  </w:r>
                  <w:proofErr w:type="spellStart"/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Миасском</w:t>
                  </w:r>
                  <w:proofErr w:type="spellEnd"/>
                  <w:r w:rsidRPr="00BB2E12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городском округе</w:t>
                  </w: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»</w:t>
                  </w:r>
                </w:p>
              </w:txbxContent>
            </v:textbox>
          </v:shape>
        </w:pict>
      </w:r>
    </w:p>
    <w:p w:rsidR="00BB2E12" w:rsidRDefault="00BB2E12" w:rsidP="00BB2E12">
      <w:pPr>
        <w:pStyle w:val="ConsPlusTitle"/>
        <w:widowControl/>
        <w:jc w:val="center"/>
      </w:pPr>
    </w:p>
    <w:p w:rsidR="00BB2E12" w:rsidRDefault="00BB2E12" w:rsidP="00BB2E12">
      <w:pPr>
        <w:pStyle w:val="ConsPlusTitle"/>
        <w:widowControl/>
        <w:jc w:val="center"/>
      </w:pPr>
    </w:p>
    <w:p w:rsidR="00BB2E12" w:rsidRDefault="00BB2E12" w:rsidP="00BB2E12">
      <w:pPr>
        <w:pStyle w:val="ConsPlusTitle"/>
        <w:ind w:firstLine="709"/>
        <w:jc w:val="both"/>
        <w:rPr>
          <w:b w:val="0"/>
        </w:rPr>
      </w:pPr>
    </w:p>
    <w:p w:rsidR="00BB2E12" w:rsidRDefault="00BB2E12" w:rsidP="00BB2E12">
      <w:pPr>
        <w:pStyle w:val="ConsPlusTitle"/>
        <w:ind w:firstLine="709"/>
        <w:jc w:val="both"/>
        <w:rPr>
          <w:b w:val="0"/>
        </w:rPr>
      </w:pPr>
    </w:p>
    <w:p w:rsidR="00BB2E12" w:rsidRDefault="00BB2E12" w:rsidP="00BB2E12">
      <w:pPr>
        <w:pStyle w:val="ConsPlusTitle"/>
        <w:ind w:firstLine="709"/>
        <w:jc w:val="both"/>
        <w:rPr>
          <w:b w:val="0"/>
        </w:rPr>
      </w:pPr>
    </w:p>
    <w:p w:rsidR="00BB2E12" w:rsidRDefault="00BB2E12" w:rsidP="00BB2E12">
      <w:pPr>
        <w:pStyle w:val="ConsPlusTitle"/>
        <w:ind w:firstLine="709"/>
        <w:jc w:val="both"/>
        <w:rPr>
          <w:b w:val="0"/>
          <w:szCs w:val="28"/>
        </w:rPr>
      </w:pPr>
    </w:p>
    <w:p w:rsidR="00BB2E12" w:rsidRDefault="00BB2E12" w:rsidP="00BB2E12">
      <w:pPr>
        <w:pStyle w:val="ConsPlusTitle"/>
        <w:ind w:firstLine="709"/>
        <w:jc w:val="both"/>
        <w:rPr>
          <w:b w:val="0"/>
          <w:szCs w:val="28"/>
        </w:rPr>
      </w:pPr>
    </w:p>
    <w:p w:rsidR="00BB2E12" w:rsidRPr="008727FB" w:rsidRDefault="00BB2E12" w:rsidP="00BB2E12">
      <w:pPr>
        <w:ind w:right="-72"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</w:t>
      </w:r>
      <w:r w:rsidRPr="006E7AF8">
        <w:rPr>
          <w:sz w:val="24"/>
          <w:szCs w:val="24"/>
        </w:rPr>
        <w:t xml:space="preserve">внесении изменений в Решение Собрания депутатов Миасского городского округа </w:t>
      </w:r>
      <w:r w:rsidRPr="00BB2E12">
        <w:rPr>
          <w:rFonts w:eastAsiaTheme="minorHAnsi"/>
          <w:sz w:val="24"/>
          <w:szCs w:val="24"/>
          <w:lang w:eastAsia="en-US"/>
        </w:rPr>
        <w:t xml:space="preserve">от 26.08.2005 </w:t>
      </w:r>
      <w:r w:rsidR="00C47CB7">
        <w:rPr>
          <w:rFonts w:eastAsiaTheme="minorHAnsi"/>
          <w:sz w:val="24"/>
          <w:szCs w:val="24"/>
          <w:lang w:eastAsia="en-US"/>
        </w:rPr>
        <w:t xml:space="preserve">г. </w:t>
      </w:r>
      <w:r>
        <w:rPr>
          <w:rFonts w:eastAsiaTheme="minorHAnsi"/>
          <w:sz w:val="24"/>
          <w:szCs w:val="24"/>
          <w:lang w:eastAsia="en-US"/>
        </w:rPr>
        <w:t>№</w:t>
      </w:r>
      <w:r w:rsidRPr="00BB2E12">
        <w:rPr>
          <w:rFonts w:eastAsiaTheme="minorHAnsi"/>
          <w:sz w:val="24"/>
          <w:szCs w:val="24"/>
          <w:lang w:eastAsia="en-US"/>
        </w:rPr>
        <w:t>11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BB2E12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BB2E12">
        <w:rPr>
          <w:rFonts w:eastAsiaTheme="minorHAnsi"/>
          <w:sz w:val="24"/>
          <w:szCs w:val="24"/>
          <w:lang w:eastAsia="en-US"/>
        </w:rPr>
        <w:t xml:space="preserve">О порядке назначения и проведения конференции граждан в </w:t>
      </w:r>
      <w:proofErr w:type="spellStart"/>
      <w:r w:rsidRPr="00BB2E12"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 w:rsidRPr="00BB2E12">
        <w:rPr>
          <w:rFonts w:eastAsiaTheme="minorHAnsi"/>
          <w:sz w:val="24"/>
          <w:szCs w:val="24"/>
          <w:lang w:eastAsia="en-US"/>
        </w:rPr>
        <w:t xml:space="preserve"> городском округе</w:t>
      </w:r>
      <w:r>
        <w:rPr>
          <w:rFonts w:eastAsiaTheme="minorHAnsi"/>
          <w:sz w:val="24"/>
          <w:szCs w:val="24"/>
          <w:lang w:eastAsia="en-US"/>
        </w:rPr>
        <w:t>»</w:t>
      </w:r>
      <w:r>
        <w:rPr>
          <w:sz w:val="24"/>
          <w:szCs w:val="24"/>
        </w:rPr>
        <w:t>,</w:t>
      </w:r>
      <w:r w:rsidRPr="008727FB">
        <w:rPr>
          <w:sz w:val="24"/>
          <w:szCs w:val="24"/>
        </w:rPr>
        <w:t xml:space="preserve"> учитывая рекомендации </w:t>
      </w:r>
      <w:r>
        <w:rPr>
          <w:sz w:val="24"/>
          <w:szCs w:val="24"/>
        </w:rPr>
        <w:t xml:space="preserve">постоянной комиссии по вопросам экономической и бюджетной политике, </w:t>
      </w:r>
      <w:r w:rsidRPr="008727FB">
        <w:rPr>
          <w:sz w:val="24"/>
          <w:szCs w:val="24"/>
        </w:rPr>
        <w:t>руководствуясь Федеральным законом  от 06.10.2003 г. №131-ФЗ «Об общих принципах организации местного</w:t>
      </w:r>
      <w:proofErr w:type="gramEnd"/>
      <w:r w:rsidRPr="008727FB">
        <w:rPr>
          <w:sz w:val="24"/>
          <w:szCs w:val="24"/>
        </w:rPr>
        <w:t xml:space="preserve">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BB2E12" w:rsidRPr="00B0075F" w:rsidRDefault="00BB2E12" w:rsidP="00BB2E1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BB2E12" w:rsidRDefault="00BB2E12" w:rsidP="00C47CB7">
      <w:pPr>
        <w:autoSpaceDE w:val="0"/>
        <w:autoSpaceDN w:val="0"/>
        <w:adjustRightInd w:val="0"/>
        <w:ind w:firstLine="709"/>
        <w:jc w:val="both"/>
        <w:rPr>
          <w:sz w:val="24"/>
        </w:rPr>
      </w:pPr>
      <w:r>
        <w:rPr>
          <w:sz w:val="24"/>
        </w:rPr>
        <w:t xml:space="preserve">1. </w:t>
      </w:r>
      <w:r>
        <w:rPr>
          <w:sz w:val="24"/>
          <w:szCs w:val="24"/>
        </w:rPr>
        <w:t xml:space="preserve">Внести </w:t>
      </w:r>
      <w:r w:rsidRPr="006E7AF8">
        <w:rPr>
          <w:sz w:val="24"/>
          <w:szCs w:val="24"/>
        </w:rPr>
        <w:t>изменени</w:t>
      </w:r>
      <w:r>
        <w:rPr>
          <w:sz w:val="24"/>
          <w:szCs w:val="24"/>
        </w:rPr>
        <w:t>я</w:t>
      </w:r>
      <w:r w:rsidRPr="006E7AF8">
        <w:rPr>
          <w:sz w:val="24"/>
          <w:szCs w:val="24"/>
        </w:rPr>
        <w:t xml:space="preserve"> в Решение Собрания депутатов Миасского городского округа </w:t>
      </w:r>
      <w:r w:rsidRPr="00BB2E12">
        <w:rPr>
          <w:rFonts w:eastAsiaTheme="minorHAnsi"/>
          <w:sz w:val="24"/>
          <w:szCs w:val="24"/>
          <w:lang w:eastAsia="en-US"/>
        </w:rPr>
        <w:t>от 26.08.2005</w:t>
      </w:r>
      <w:r w:rsidR="00C47CB7">
        <w:rPr>
          <w:rFonts w:eastAsiaTheme="minorHAnsi"/>
          <w:sz w:val="24"/>
          <w:szCs w:val="24"/>
          <w:lang w:eastAsia="en-US"/>
        </w:rPr>
        <w:t xml:space="preserve"> г.</w:t>
      </w:r>
      <w:r w:rsidRPr="00BB2E1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BB2E12">
        <w:rPr>
          <w:rFonts w:eastAsiaTheme="minorHAnsi"/>
          <w:sz w:val="24"/>
          <w:szCs w:val="24"/>
          <w:lang w:eastAsia="en-US"/>
        </w:rPr>
        <w:t>11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BB2E12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BB2E12">
        <w:rPr>
          <w:rFonts w:eastAsiaTheme="minorHAnsi"/>
          <w:sz w:val="24"/>
          <w:szCs w:val="24"/>
          <w:lang w:eastAsia="en-US"/>
        </w:rPr>
        <w:t xml:space="preserve">О порядке назначения и проведения конференции граждан в </w:t>
      </w:r>
      <w:proofErr w:type="spellStart"/>
      <w:r w:rsidRPr="00BB2E12"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 w:rsidRPr="00BB2E12">
        <w:rPr>
          <w:rFonts w:eastAsiaTheme="minorHAnsi"/>
          <w:sz w:val="24"/>
          <w:szCs w:val="24"/>
          <w:lang w:eastAsia="en-US"/>
        </w:rPr>
        <w:t xml:space="preserve">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 (далее – Решение), а именно в Приложении к </w:t>
      </w:r>
      <w:r>
        <w:rPr>
          <w:sz w:val="24"/>
        </w:rPr>
        <w:t xml:space="preserve"> Решению:</w:t>
      </w:r>
    </w:p>
    <w:p w:rsidR="00BB2E12" w:rsidRPr="00C47CB7" w:rsidRDefault="00BB2E12" w:rsidP="00C47CB7">
      <w:pPr>
        <w:pStyle w:val="31"/>
        <w:spacing w:after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C47CB7">
        <w:rPr>
          <w:rFonts w:eastAsia="Calibri"/>
          <w:sz w:val="24"/>
          <w:szCs w:val="24"/>
          <w:lang w:eastAsia="en-US"/>
        </w:rPr>
        <w:t xml:space="preserve">1) пункт </w:t>
      </w:r>
      <w:r w:rsidR="00532A08" w:rsidRPr="00C47CB7">
        <w:rPr>
          <w:rFonts w:eastAsia="Calibri"/>
          <w:sz w:val="24"/>
          <w:szCs w:val="24"/>
          <w:lang w:eastAsia="en-US"/>
        </w:rPr>
        <w:t>3</w:t>
      </w:r>
      <w:r w:rsidRPr="00C47CB7">
        <w:rPr>
          <w:rFonts w:eastAsia="Calibri"/>
          <w:sz w:val="24"/>
          <w:szCs w:val="24"/>
          <w:lang w:eastAsia="en-US"/>
        </w:rPr>
        <w:t xml:space="preserve"> изложить в новой редакции:</w:t>
      </w:r>
    </w:p>
    <w:p w:rsidR="00BB2E12" w:rsidRPr="00C47CB7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7CB7">
        <w:rPr>
          <w:rFonts w:eastAsia="Calibri"/>
          <w:sz w:val="24"/>
          <w:szCs w:val="24"/>
          <w:lang w:eastAsia="en-US"/>
        </w:rPr>
        <w:t>«</w:t>
      </w:r>
      <w:r w:rsidR="00532A08" w:rsidRPr="00C47CB7">
        <w:rPr>
          <w:rFonts w:eastAsiaTheme="minorHAnsi"/>
          <w:sz w:val="24"/>
          <w:szCs w:val="24"/>
          <w:lang w:eastAsia="en-US"/>
        </w:rPr>
        <w:t xml:space="preserve">3. </w:t>
      </w:r>
      <w:proofErr w:type="gramStart"/>
      <w:r w:rsidR="00532A08" w:rsidRPr="00C47CB7">
        <w:rPr>
          <w:rFonts w:eastAsiaTheme="minorHAnsi"/>
          <w:sz w:val="24"/>
          <w:szCs w:val="24"/>
          <w:lang w:eastAsia="en-US"/>
        </w:rPr>
        <w:t>Конференция граждан округа созывается для решения или обсуждения вопросов местного значения, за исключением вопросов, находящихся в компетенции органов местного самоуправления, для выявления мнения граждан по вопросам, непосредственно затрагивающим интересы граждан, проживающих на части территории округа, и находящимся в компетенции органов местного самоуправления, а также обсуждения вопросов  внесения инициативных проектов и их рассмотрения.»</w:t>
      </w:r>
      <w:r w:rsidRPr="00C47CB7">
        <w:rPr>
          <w:rFonts w:eastAsiaTheme="minorHAnsi"/>
          <w:sz w:val="24"/>
          <w:szCs w:val="24"/>
          <w:lang w:eastAsia="en-US"/>
        </w:rPr>
        <w:t>;</w:t>
      </w:r>
      <w:proofErr w:type="gramEnd"/>
    </w:p>
    <w:p w:rsidR="00BB2E12" w:rsidRPr="00C47CB7" w:rsidRDefault="00BB2E12" w:rsidP="00BB2E12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7CB7">
        <w:rPr>
          <w:rFonts w:eastAsiaTheme="minorHAnsi"/>
          <w:sz w:val="24"/>
          <w:szCs w:val="24"/>
          <w:lang w:eastAsia="en-US"/>
        </w:rPr>
        <w:t>2) пункт 5 изложить в следующей редакции:</w:t>
      </w:r>
    </w:p>
    <w:p w:rsidR="00BB2E12" w:rsidRDefault="00BB2E12" w:rsidP="00BB2E1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«5. В </w:t>
      </w:r>
      <w:r w:rsidR="00532A08">
        <w:rPr>
          <w:rFonts w:eastAsiaTheme="minorHAnsi"/>
          <w:sz w:val="24"/>
          <w:szCs w:val="24"/>
          <w:lang w:eastAsia="en-US"/>
        </w:rPr>
        <w:t xml:space="preserve">конференции </w:t>
      </w:r>
      <w:r>
        <w:rPr>
          <w:rFonts w:eastAsiaTheme="minorHAnsi"/>
          <w:sz w:val="24"/>
          <w:szCs w:val="24"/>
          <w:lang w:eastAsia="en-US"/>
        </w:rPr>
        <w:t xml:space="preserve"> вправе участвовать граждане, достигшие восемнадцати лет, проживающие </w:t>
      </w:r>
      <w:r w:rsidR="00532A08">
        <w:rPr>
          <w:rFonts w:eastAsiaTheme="minorHAnsi"/>
          <w:sz w:val="24"/>
          <w:szCs w:val="24"/>
          <w:lang w:eastAsia="en-US"/>
        </w:rPr>
        <w:t>на территории округа (соответствующей части территории округа) и уполномоченные представлять интересы граждан в соответствии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D6D43">
        <w:rPr>
          <w:rFonts w:eastAsiaTheme="minorHAnsi"/>
          <w:sz w:val="24"/>
          <w:szCs w:val="24"/>
          <w:lang w:eastAsia="en-US"/>
        </w:rPr>
        <w:t xml:space="preserve">с настоящим положением. </w:t>
      </w:r>
      <w:r>
        <w:rPr>
          <w:rFonts w:eastAsiaTheme="minorHAnsi"/>
          <w:sz w:val="24"/>
          <w:szCs w:val="24"/>
          <w:lang w:eastAsia="en-US"/>
        </w:rPr>
        <w:t xml:space="preserve">В </w:t>
      </w:r>
      <w:r w:rsidR="000D6D43">
        <w:rPr>
          <w:rFonts w:eastAsiaTheme="minorHAnsi"/>
          <w:sz w:val="24"/>
          <w:szCs w:val="24"/>
          <w:lang w:eastAsia="en-US"/>
        </w:rPr>
        <w:t xml:space="preserve">конференции </w:t>
      </w:r>
      <w:r>
        <w:rPr>
          <w:rFonts w:eastAsiaTheme="minorHAnsi"/>
          <w:sz w:val="24"/>
          <w:szCs w:val="24"/>
          <w:lang w:eastAsia="en-US"/>
        </w:rPr>
        <w:t xml:space="preserve">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BB2E12" w:rsidRPr="00C47CB7" w:rsidRDefault="00BB2E12" w:rsidP="00BB2E12">
      <w:pPr>
        <w:tabs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47CB7">
        <w:rPr>
          <w:rFonts w:eastAsiaTheme="minorHAnsi"/>
          <w:sz w:val="24"/>
          <w:szCs w:val="24"/>
          <w:lang w:eastAsia="en-US"/>
        </w:rPr>
        <w:t xml:space="preserve">3)  дополнить главой </w:t>
      </w:r>
      <w:r w:rsidR="000D6D43" w:rsidRPr="00C47CB7">
        <w:rPr>
          <w:rFonts w:eastAsiaTheme="minorHAnsi"/>
          <w:sz w:val="24"/>
          <w:szCs w:val="24"/>
          <w:lang w:eastAsia="en-US"/>
        </w:rPr>
        <w:t>2</w:t>
      </w:r>
      <w:r w:rsidRPr="00C47CB7">
        <w:rPr>
          <w:rFonts w:eastAsiaTheme="minorHAnsi"/>
          <w:sz w:val="24"/>
          <w:szCs w:val="24"/>
          <w:lang w:eastAsia="en-US"/>
        </w:rPr>
        <w:t>.1 следующего содержания:</w:t>
      </w:r>
    </w:p>
    <w:p w:rsidR="00BB2E12" w:rsidRDefault="00BB2E12" w:rsidP="00BB2E12">
      <w:pPr>
        <w:tabs>
          <w:tab w:val="left" w:pos="1134"/>
        </w:tabs>
        <w:ind w:firstLine="709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</w:t>
      </w:r>
      <w:r w:rsidR="000D6D43">
        <w:rPr>
          <w:rFonts w:eastAsiaTheme="minorHAnsi"/>
          <w:sz w:val="24"/>
          <w:szCs w:val="24"/>
          <w:lang w:eastAsia="en-US"/>
        </w:rPr>
        <w:t>2</w:t>
      </w:r>
      <w:r>
        <w:rPr>
          <w:rFonts w:eastAsiaTheme="minorHAnsi"/>
          <w:sz w:val="24"/>
          <w:szCs w:val="24"/>
          <w:lang w:eastAsia="en-US"/>
        </w:rPr>
        <w:t>.1.</w:t>
      </w:r>
      <w:r w:rsidRPr="00067B8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Порядок назначения и </w:t>
      </w:r>
      <w:r w:rsidR="00A859C5">
        <w:rPr>
          <w:rFonts w:eastAsiaTheme="minorHAnsi"/>
          <w:sz w:val="24"/>
          <w:szCs w:val="24"/>
          <w:lang w:eastAsia="en-US"/>
        </w:rPr>
        <w:t xml:space="preserve">подготовки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0D6D43">
        <w:rPr>
          <w:rFonts w:eastAsiaTheme="minorHAnsi"/>
          <w:sz w:val="24"/>
          <w:szCs w:val="24"/>
          <w:lang w:eastAsia="en-US"/>
        </w:rPr>
        <w:t xml:space="preserve">граждан </w:t>
      </w:r>
      <w:r>
        <w:rPr>
          <w:rFonts w:eastAsiaTheme="minorHAnsi"/>
          <w:sz w:val="24"/>
          <w:szCs w:val="24"/>
          <w:lang w:eastAsia="en-US"/>
        </w:rPr>
        <w:t>в целях рассмотрения и обсуждения вопросов внесения инициативных проектов.</w:t>
      </w:r>
    </w:p>
    <w:p w:rsidR="00BB2E12" w:rsidRPr="000D768B" w:rsidRDefault="000D6D43" w:rsidP="00BB2E12">
      <w:pPr>
        <w:tabs>
          <w:tab w:val="left" w:pos="1134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14</w:t>
      </w:r>
      <w:r w:rsidR="00BB2E12">
        <w:rPr>
          <w:rFonts w:eastAsia="Calibri"/>
          <w:sz w:val="24"/>
          <w:szCs w:val="24"/>
        </w:rPr>
        <w:t xml:space="preserve">. </w:t>
      </w:r>
      <w:r w:rsidR="00BB2E12" w:rsidRPr="000D768B">
        <w:rPr>
          <w:rFonts w:eastAsia="Calibri"/>
          <w:sz w:val="24"/>
          <w:szCs w:val="24"/>
        </w:rPr>
        <w:t xml:space="preserve">В целях рассмотрения и обсуждения </w:t>
      </w:r>
      <w:r w:rsidR="00BB2E12">
        <w:rPr>
          <w:rFonts w:eastAsia="Calibri"/>
          <w:sz w:val="24"/>
          <w:szCs w:val="24"/>
        </w:rPr>
        <w:t xml:space="preserve">вопросов внесения </w:t>
      </w:r>
      <w:r w:rsidR="00BB2E12" w:rsidRPr="000D768B">
        <w:rPr>
          <w:rFonts w:eastAsia="Calibri"/>
          <w:sz w:val="24"/>
          <w:szCs w:val="24"/>
        </w:rPr>
        <w:t xml:space="preserve">инициативных проектов </w:t>
      </w:r>
      <w:r>
        <w:rPr>
          <w:rFonts w:eastAsia="Calibri"/>
          <w:sz w:val="24"/>
          <w:szCs w:val="24"/>
        </w:rPr>
        <w:t xml:space="preserve">конференция </w:t>
      </w:r>
      <w:r w:rsidR="00BB2E12">
        <w:rPr>
          <w:rFonts w:eastAsia="Calibri"/>
          <w:sz w:val="24"/>
          <w:szCs w:val="24"/>
        </w:rPr>
        <w:t xml:space="preserve"> </w:t>
      </w:r>
      <w:r w:rsidR="00BB2E12" w:rsidRPr="000D768B">
        <w:rPr>
          <w:rFonts w:eastAsia="Calibri"/>
          <w:sz w:val="24"/>
          <w:szCs w:val="24"/>
        </w:rPr>
        <w:t xml:space="preserve">граждан назначается и проводится в соответствии с настоящим Положением, с учётом особенностей, установленных настоящей </w:t>
      </w:r>
      <w:r w:rsidR="00A859C5">
        <w:rPr>
          <w:rFonts w:eastAsia="Calibri"/>
          <w:sz w:val="24"/>
          <w:szCs w:val="24"/>
        </w:rPr>
        <w:t>главой</w:t>
      </w:r>
      <w:r w:rsidR="00BB2E12" w:rsidRPr="000D768B">
        <w:rPr>
          <w:rFonts w:eastAsia="Calibri"/>
          <w:sz w:val="24"/>
          <w:szCs w:val="24"/>
        </w:rPr>
        <w:t>.</w:t>
      </w:r>
    </w:p>
    <w:p w:rsidR="00BB2E12" w:rsidRDefault="00BB2E12" w:rsidP="00BB2E1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0D6D43">
        <w:rPr>
          <w:rFonts w:eastAsiaTheme="minorHAnsi"/>
          <w:sz w:val="24"/>
          <w:szCs w:val="24"/>
          <w:lang w:eastAsia="en-US"/>
        </w:rPr>
        <w:t>15</w:t>
      </w:r>
      <w:r>
        <w:rPr>
          <w:rFonts w:eastAsiaTheme="minorHAnsi"/>
          <w:sz w:val="24"/>
          <w:szCs w:val="24"/>
          <w:lang w:eastAsia="en-US"/>
        </w:rPr>
        <w:t xml:space="preserve">.  </w:t>
      </w:r>
      <w:r w:rsidRPr="006530A9">
        <w:rPr>
          <w:rFonts w:eastAsiaTheme="minorHAnsi"/>
          <w:sz w:val="24"/>
          <w:szCs w:val="24"/>
          <w:lang w:eastAsia="en-US"/>
        </w:rPr>
        <w:t xml:space="preserve">Жители </w:t>
      </w:r>
      <w:r>
        <w:rPr>
          <w:rFonts w:eastAsiaTheme="minorHAnsi"/>
          <w:sz w:val="24"/>
          <w:szCs w:val="24"/>
          <w:lang w:eastAsia="en-US"/>
        </w:rPr>
        <w:t>округа</w:t>
      </w:r>
      <w:r w:rsidRPr="006530A9">
        <w:rPr>
          <w:rFonts w:eastAsiaTheme="minorHAnsi"/>
          <w:sz w:val="24"/>
          <w:szCs w:val="24"/>
          <w:lang w:eastAsia="en-US"/>
        </w:rPr>
        <w:t xml:space="preserve"> реализуют свое право на про</w:t>
      </w:r>
      <w:r>
        <w:rPr>
          <w:rFonts w:eastAsiaTheme="minorHAnsi"/>
          <w:sz w:val="24"/>
          <w:szCs w:val="24"/>
          <w:lang w:eastAsia="en-US"/>
        </w:rPr>
        <w:t xml:space="preserve">ведение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>
        <w:rPr>
          <w:rFonts w:eastAsiaTheme="minorHAnsi"/>
          <w:sz w:val="24"/>
          <w:szCs w:val="24"/>
          <w:lang w:eastAsia="en-US"/>
        </w:rPr>
        <w:t xml:space="preserve"> по обсуждению вопросов внесения инициативных проектов и их рассмотрению </w:t>
      </w:r>
      <w:proofErr w:type="gramStart"/>
      <w:r w:rsidRPr="006530A9">
        <w:rPr>
          <w:rFonts w:eastAsiaTheme="minorHAnsi"/>
          <w:sz w:val="24"/>
          <w:szCs w:val="24"/>
          <w:lang w:eastAsia="en-US"/>
        </w:rPr>
        <w:t>через</w:t>
      </w:r>
      <w:proofErr w:type="gramEnd"/>
      <w:r>
        <w:rPr>
          <w:rFonts w:eastAsiaTheme="minorHAnsi"/>
          <w:sz w:val="24"/>
          <w:szCs w:val="24"/>
          <w:lang w:eastAsia="en-US"/>
        </w:rPr>
        <w:t>:</w:t>
      </w:r>
    </w:p>
    <w:p w:rsidR="00BB2E1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1)</w:t>
      </w:r>
      <w:r w:rsidRPr="006530A9">
        <w:rPr>
          <w:rFonts w:eastAsiaTheme="minorHAnsi"/>
          <w:sz w:val="24"/>
          <w:szCs w:val="24"/>
          <w:lang w:eastAsia="en-US"/>
        </w:rPr>
        <w:t xml:space="preserve"> инициативную группу численностью не менее десяти граждан, достигших шестнадцатилетнего возраста и проживающих на территории </w:t>
      </w:r>
      <w:r>
        <w:rPr>
          <w:rFonts w:eastAsiaTheme="minorHAnsi"/>
          <w:sz w:val="24"/>
          <w:szCs w:val="24"/>
          <w:lang w:eastAsia="en-US"/>
        </w:rPr>
        <w:t>округ</w:t>
      </w:r>
      <w:r w:rsidRPr="006530A9">
        <w:rPr>
          <w:rFonts w:eastAsiaTheme="minorHAnsi"/>
          <w:sz w:val="24"/>
          <w:szCs w:val="24"/>
          <w:lang w:eastAsia="en-US"/>
        </w:rPr>
        <w:t>а</w:t>
      </w:r>
      <w:r>
        <w:rPr>
          <w:rFonts w:eastAsiaTheme="minorHAnsi"/>
          <w:sz w:val="24"/>
          <w:szCs w:val="24"/>
          <w:lang w:eastAsia="en-US"/>
        </w:rPr>
        <w:t xml:space="preserve">, </w:t>
      </w:r>
    </w:p>
    <w:p w:rsidR="00BB2E12" w:rsidRPr="00067B8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Pr="00067B82">
        <w:rPr>
          <w:rFonts w:eastAsiaTheme="minorHAnsi"/>
          <w:sz w:val="24"/>
          <w:szCs w:val="24"/>
          <w:lang w:eastAsia="en-US"/>
        </w:rPr>
        <w:t>органы территориального общественного самоуправления, осуществляющие свою деятельность на территории Округа;</w:t>
      </w:r>
    </w:p>
    <w:p w:rsidR="00BB2E12" w:rsidRPr="00067B8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3) старост</w:t>
      </w:r>
      <w:r>
        <w:rPr>
          <w:rFonts w:eastAsiaTheme="minorHAnsi"/>
          <w:sz w:val="24"/>
          <w:szCs w:val="24"/>
          <w:lang w:eastAsia="en-US"/>
        </w:rPr>
        <w:t>у</w:t>
      </w:r>
      <w:r w:rsidRPr="00067B82">
        <w:rPr>
          <w:rFonts w:eastAsiaTheme="minorHAnsi"/>
          <w:sz w:val="24"/>
          <w:szCs w:val="24"/>
          <w:lang w:eastAsia="en-US"/>
        </w:rPr>
        <w:t xml:space="preserve"> сельского населенного пункта </w:t>
      </w:r>
    </w:p>
    <w:p w:rsidR="00BB2E12" w:rsidRPr="00067B8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4) товарищества собственников жилья, жилищные кооперативы и жилищно-строительные кооперативы;</w:t>
      </w:r>
    </w:p>
    <w:p w:rsidR="00BB2E12" w:rsidRPr="00067B8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5) индивидуальн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067B82">
        <w:rPr>
          <w:rFonts w:eastAsiaTheme="minorHAnsi"/>
          <w:sz w:val="24"/>
          <w:szCs w:val="24"/>
          <w:lang w:eastAsia="en-US"/>
        </w:rPr>
        <w:t xml:space="preserve"> предпринимател</w:t>
      </w:r>
      <w:r>
        <w:rPr>
          <w:rFonts w:eastAsiaTheme="minorHAnsi"/>
          <w:sz w:val="24"/>
          <w:szCs w:val="24"/>
          <w:lang w:eastAsia="en-US"/>
        </w:rPr>
        <w:t>я</w:t>
      </w:r>
      <w:r w:rsidRPr="00067B82">
        <w:rPr>
          <w:rFonts w:eastAsiaTheme="minorHAnsi"/>
          <w:sz w:val="24"/>
          <w:szCs w:val="24"/>
          <w:lang w:eastAsia="en-US"/>
        </w:rPr>
        <w:t>, зарегистрированный в установленном законодательством Российской Федерации порядке, осуществляющий деятельность на территории Округа;</w:t>
      </w:r>
    </w:p>
    <w:p w:rsidR="00BB2E12" w:rsidRPr="00067B8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 xml:space="preserve">6) юридическое лицо, образованное в соответствии с законодательством Российской Федерации, осуществляющее деятельность на территории Округа. </w:t>
      </w:r>
    </w:p>
    <w:p w:rsidR="00BB2E12" w:rsidRDefault="00BB2E12" w:rsidP="00C47C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7) социально-ориентированны</w:t>
      </w:r>
      <w:r>
        <w:rPr>
          <w:rFonts w:eastAsiaTheme="minorHAnsi"/>
          <w:sz w:val="24"/>
          <w:szCs w:val="24"/>
          <w:lang w:eastAsia="en-US"/>
        </w:rPr>
        <w:t>х</w:t>
      </w:r>
      <w:r w:rsidRPr="00067B82">
        <w:rPr>
          <w:rFonts w:eastAsiaTheme="minorHAnsi"/>
          <w:sz w:val="24"/>
          <w:szCs w:val="24"/>
          <w:lang w:eastAsia="en-US"/>
        </w:rPr>
        <w:t xml:space="preserve"> некоммерчески</w:t>
      </w:r>
      <w:r>
        <w:rPr>
          <w:rFonts w:eastAsiaTheme="minorHAnsi"/>
          <w:sz w:val="24"/>
          <w:szCs w:val="24"/>
          <w:lang w:eastAsia="en-US"/>
        </w:rPr>
        <w:t>х</w:t>
      </w:r>
      <w:r w:rsidRPr="00067B82">
        <w:rPr>
          <w:rFonts w:eastAsiaTheme="minorHAnsi"/>
          <w:sz w:val="24"/>
          <w:szCs w:val="24"/>
          <w:lang w:eastAsia="en-US"/>
        </w:rPr>
        <w:t xml:space="preserve"> организаци</w:t>
      </w:r>
      <w:r>
        <w:rPr>
          <w:rFonts w:eastAsiaTheme="minorHAnsi"/>
          <w:sz w:val="24"/>
          <w:szCs w:val="24"/>
          <w:lang w:eastAsia="en-US"/>
        </w:rPr>
        <w:t>й</w:t>
      </w:r>
      <w:r w:rsidRPr="00067B82">
        <w:rPr>
          <w:rFonts w:eastAsiaTheme="minorHAnsi"/>
          <w:sz w:val="24"/>
          <w:szCs w:val="24"/>
          <w:lang w:eastAsia="en-US"/>
        </w:rPr>
        <w:t xml:space="preserve"> (далее - СОНКО).</w:t>
      </w:r>
    </w:p>
    <w:p w:rsidR="00BB2E12" w:rsidRDefault="000D6D43" w:rsidP="00C47CB7"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sz w:val="24"/>
          <w:szCs w:val="24"/>
          <w:lang w:eastAsia="en-US"/>
        </w:rPr>
        <w:t>16</w:t>
      </w:r>
      <w:r w:rsidR="00BB2E12">
        <w:rPr>
          <w:rFonts w:eastAsiaTheme="minorHAnsi"/>
          <w:sz w:val="24"/>
          <w:szCs w:val="24"/>
          <w:lang w:eastAsia="en-US"/>
        </w:rPr>
        <w:t xml:space="preserve">. При направлении инициативной группой, иными лицами, определенными в п. </w:t>
      </w:r>
      <w:r>
        <w:rPr>
          <w:rFonts w:eastAsiaTheme="minorHAnsi"/>
          <w:sz w:val="24"/>
          <w:szCs w:val="24"/>
          <w:lang w:eastAsia="en-US"/>
        </w:rPr>
        <w:t>15</w:t>
      </w:r>
      <w:r w:rsidR="00BB2E12">
        <w:rPr>
          <w:rFonts w:eastAsiaTheme="minorHAnsi"/>
          <w:sz w:val="24"/>
          <w:szCs w:val="24"/>
          <w:lang w:eastAsia="en-US"/>
        </w:rPr>
        <w:t xml:space="preserve"> настоящего Положения,  в Собрание депутатов Округа заявления о назначении </w:t>
      </w:r>
      <w:r>
        <w:rPr>
          <w:rFonts w:eastAsiaTheme="minorHAnsi"/>
          <w:sz w:val="24"/>
          <w:szCs w:val="24"/>
          <w:lang w:eastAsia="en-US"/>
        </w:rPr>
        <w:t>конференции</w:t>
      </w:r>
      <w:r w:rsidR="00BB2E12">
        <w:rPr>
          <w:rFonts w:eastAsiaTheme="minorHAnsi"/>
          <w:sz w:val="24"/>
          <w:szCs w:val="24"/>
          <w:lang w:eastAsia="en-US"/>
        </w:rPr>
        <w:t>, в целях рассмотрения и обсуждения вопросов внесения инициативного проекта, указываются:</w:t>
      </w:r>
      <w:r w:rsidR="00BB2E12" w:rsidRPr="00067B82">
        <w:t xml:space="preserve"> </w:t>
      </w:r>
    </w:p>
    <w:p w:rsidR="00BB2E12" w:rsidRPr="00067B8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sz w:val="24"/>
          <w:szCs w:val="24"/>
        </w:rPr>
        <w:t>1)</w:t>
      </w:r>
      <w:r>
        <w:t xml:space="preserve"> </w:t>
      </w:r>
      <w:r w:rsidRPr="00067B82">
        <w:rPr>
          <w:rFonts w:eastAsiaTheme="minorHAnsi"/>
          <w:sz w:val="24"/>
          <w:szCs w:val="24"/>
          <w:lang w:eastAsia="en-US"/>
        </w:rPr>
        <w:t xml:space="preserve">предложения по дате, времени и месту проведения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 w:rsidRPr="00067B82">
        <w:rPr>
          <w:rFonts w:eastAsiaTheme="minorHAnsi"/>
          <w:sz w:val="24"/>
          <w:szCs w:val="24"/>
          <w:lang w:eastAsia="en-US"/>
        </w:rPr>
        <w:t>;</w:t>
      </w:r>
    </w:p>
    <w:p w:rsidR="00BB2E12" w:rsidRPr="00067B8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Pr="00067B82">
        <w:rPr>
          <w:rFonts w:eastAsiaTheme="minorHAnsi"/>
          <w:sz w:val="24"/>
          <w:szCs w:val="24"/>
          <w:lang w:eastAsia="en-US"/>
        </w:rPr>
        <w:t>) территория, в пределах которой п</w:t>
      </w:r>
      <w:r>
        <w:rPr>
          <w:rFonts w:eastAsiaTheme="minorHAnsi"/>
          <w:sz w:val="24"/>
          <w:szCs w:val="24"/>
          <w:lang w:eastAsia="en-US"/>
        </w:rPr>
        <w:t xml:space="preserve">редполагается провести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 w:rsidRPr="00067B82">
        <w:rPr>
          <w:rFonts w:eastAsiaTheme="minorHAnsi"/>
          <w:sz w:val="24"/>
          <w:szCs w:val="24"/>
          <w:lang w:eastAsia="en-US"/>
        </w:rPr>
        <w:t>;</w:t>
      </w:r>
    </w:p>
    <w:p w:rsidR="00BB2E12" w:rsidRPr="00067B8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Pr="00067B82">
        <w:rPr>
          <w:rFonts w:eastAsiaTheme="minorHAnsi"/>
          <w:sz w:val="24"/>
          <w:szCs w:val="24"/>
          <w:lang w:eastAsia="en-US"/>
        </w:rPr>
        <w:t>) список инициативной группы с указанием фамилии, имени, отчества, адреса места жительства членов инициативной группы.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067B82">
        <w:rPr>
          <w:rFonts w:eastAsiaTheme="minorHAnsi"/>
          <w:sz w:val="24"/>
          <w:szCs w:val="24"/>
          <w:lang w:eastAsia="en-US"/>
        </w:rPr>
        <w:t>Сведения о членах инициативной группы должны представляться с учетом требования законодательства о защите персональных данных;</w:t>
      </w:r>
    </w:p>
    <w:p w:rsidR="00BB2E1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Pr="00067B82">
        <w:rPr>
          <w:rFonts w:eastAsiaTheme="minorHAnsi"/>
          <w:sz w:val="24"/>
          <w:szCs w:val="24"/>
          <w:lang w:eastAsia="en-US"/>
        </w:rPr>
        <w:t>) информация о лицах, ответ</w:t>
      </w:r>
      <w:r>
        <w:rPr>
          <w:rFonts w:eastAsiaTheme="minorHAnsi"/>
          <w:sz w:val="24"/>
          <w:szCs w:val="24"/>
          <w:lang w:eastAsia="en-US"/>
        </w:rPr>
        <w:t xml:space="preserve">ственных за проведение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BB2E1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5) наименование инициативного проекта, часть территории округа, на которой будет реализовываться инициативный проект, а также постановление администрации округа, которым определена данная территория. </w:t>
      </w:r>
    </w:p>
    <w:p w:rsidR="00BB2E12" w:rsidRDefault="00BB2E12" w:rsidP="00C47CB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067B82">
        <w:rPr>
          <w:rFonts w:eastAsiaTheme="minorHAnsi"/>
          <w:sz w:val="24"/>
          <w:szCs w:val="24"/>
          <w:lang w:eastAsia="en-US"/>
        </w:rPr>
        <w:t>Заявление должно быть подписано всеми членами инициативной группы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BB2E12" w:rsidRDefault="000D6D43" w:rsidP="00BB2E1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17</w:t>
      </w:r>
      <w:r w:rsidR="00BB2E12">
        <w:rPr>
          <w:rFonts w:eastAsiaTheme="minorHAnsi"/>
          <w:sz w:val="24"/>
          <w:szCs w:val="24"/>
          <w:lang w:eastAsia="en-US"/>
        </w:rPr>
        <w:t>.</w:t>
      </w:r>
      <w:r w:rsidR="00BB2E12" w:rsidRPr="00F56C81">
        <w:rPr>
          <w:rFonts w:eastAsiaTheme="minorHAnsi"/>
          <w:sz w:val="24"/>
          <w:szCs w:val="24"/>
          <w:lang w:eastAsia="en-US"/>
        </w:rPr>
        <w:t xml:space="preserve"> </w:t>
      </w:r>
      <w:r w:rsidR="00BB2E12" w:rsidRPr="00932D68">
        <w:rPr>
          <w:rFonts w:eastAsiaTheme="minorHAnsi"/>
          <w:sz w:val="24"/>
          <w:szCs w:val="24"/>
          <w:lang w:eastAsia="en-US"/>
        </w:rPr>
        <w:t>Вопрос о назначении</w:t>
      </w:r>
      <w:r w:rsidR="00BB2E1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конференции</w:t>
      </w:r>
      <w:r w:rsidR="00BB2E12" w:rsidRPr="00932D68">
        <w:rPr>
          <w:rFonts w:eastAsiaTheme="minorHAnsi"/>
          <w:sz w:val="24"/>
          <w:szCs w:val="24"/>
          <w:lang w:eastAsia="en-US"/>
        </w:rPr>
        <w:t xml:space="preserve"> </w:t>
      </w:r>
      <w:r w:rsidR="00BB2E12">
        <w:rPr>
          <w:rFonts w:eastAsiaTheme="minorHAnsi"/>
          <w:sz w:val="24"/>
          <w:szCs w:val="24"/>
          <w:lang w:eastAsia="en-US"/>
        </w:rPr>
        <w:t>в целях</w:t>
      </w:r>
      <w:r w:rsidR="00BB2E12" w:rsidRPr="00932D68">
        <w:rPr>
          <w:rFonts w:eastAsiaTheme="minorHAnsi"/>
          <w:sz w:val="24"/>
          <w:szCs w:val="24"/>
          <w:lang w:eastAsia="en-US"/>
        </w:rPr>
        <w:t xml:space="preserve"> рассмотрени</w:t>
      </w:r>
      <w:r w:rsidR="00BB2E12">
        <w:rPr>
          <w:rFonts w:eastAsiaTheme="minorHAnsi"/>
          <w:sz w:val="24"/>
          <w:szCs w:val="24"/>
          <w:lang w:eastAsia="en-US"/>
        </w:rPr>
        <w:t>я и обсуждения вопросов</w:t>
      </w:r>
      <w:r w:rsidR="00BB2E12" w:rsidRPr="00932D68">
        <w:rPr>
          <w:rFonts w:eastAsiaTheme="minorHAnsi"/>
          <w:sz w:val="24"/>
          <w:szCs w:val="24"/>
          <w:lang w:eastAsia="en-US"/>
        </w:rPr>
        <w:t xml:space="preserve"> внесения инициативных проектов рассматривается Собранием </w:t>
      </w:r>
      <w:r w:rsidR="00BB2E12">
        <w:rPr>
          <w:rFonts w:eastAsiaTheme="minorHAnsi"/>
          <w:sz w:val="24"/>
          <w:szCs w:val="24"/>
          <w:lang w:eastAsia="en-US"/>
        </w:rPr>
        <w:t xml:space="preserve">депутатов округа </w:t>
      </w:r>
      <w:r w:rsidR="00BB2E12" w:rsidRPr="00932D68">
        <w:rPr>
          <w:sz w:val="24"/>
          <w:szCs w:val="24"/>
        </w:rPr>
        <w:t xml:space="preserve">не позднее </w:t>
      </w:r>
      <w:r w:rsidR="00BB2E12" w:rsidRPr="00F56C81">
        <w:rPr>
          <w:sz w:val="24"/>
          <w:szCs w:val="24"/>
        </w:rPr>
        <w:t>30 календарных дней</w:t>
      </w:r>
      <w:r w:rsidR="00BB2E12" w:rsidRPr="00932D68">
        <w:rPr>
          <w:sz w:val="24"/>
          <w:szCs w:val="24"/>
        </w:rPr>
        <w:t xml:space="preserve"> со дня регистрации заявления в Собрании</w:t>
      </w:r>
      <w:r w:rsidR="00BB2E12">
        <w:rPr>
          <w:sz w:val="24"/>
          <w:szCs w:val="24"/>
        </w:rPr>
        <w:t xml:space="preserve"> депутатов округа</w:t>
      </w:r>
      <w:r w:rsidR="00BB2E12" w:rsidRPr="00932D68">
        <w:rPr>
          <w:sz w:val="24"/>
          <w:szCs w:val="24"/>
        </w:rPr>
        <w:t xml:space="preserve">. </w:t>
      </w:r>
    </w:p>
    <w:p w:rsidR="00BB2E12" w:rsidRDefault="000D6D43" w:rsidP="00A859C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18</w:t>
      </w:r>
      <w:r w:rsidR="00BB2E12">
        <w:rPr>
          <w:sz w:val="24"/>
          <w:szCs w:val="24"/>
        </w:rPr>
        <w:t xml:space="preserve">. </w:t>
      </w:r>
      <w:r w:rsidR="00BB2E12" w:rsidRPr="00C76431">
        <w:t xml:space="preserve"> </w:t>
      </w:r>
      <w:proofErr w:type="gramStart"/>
      <w:r w:rsidR="00BB2E12" w:rsidRPr="00C76431">
        <w:rPr>
          <w:rFonts w:eastAsiaTheme="minorHAnsi"/>
          <w:sz w:val="24"/>
          <w:szCs w:val="24"/>
          <w:lang w:eastAsia="en-US"/>
        </w:rPr>
        <w:t xml:space="preserve">В решении Собрания </w:t>
      </w:r>
      <w:r w:rsidR="00BB2E12">
        <w:rPr>
          <w:rFonts w:eastAsiaTheme="minorHAnsi"/>
          <w:sz w:val="24"/>
          <w:szCs w:val="24"/>
          <w:lang w:eastAsia="en-US"/>
        </w:rPr>
        <w:t xml:space="preserve">депутатов округа </w:t>
      </w:r>
      <w:r w:rsidR="00BB2E12" w:rsidRPr="00C76431">
        <w:rPr>
          <w:rFonts w:eastAsiaTheme="minorHAnsi"/>
          <w:sz w:val="24"/>
          <w:szCs w:val="24"/>
          <w:lang w:eastAsia="en-US"/>
        </w:rPr>
        <w:t xml:space="preserve">о назначении </w:t>
      </w:r>
      <w:r>
        <w:rPr>
          <w:rFonts w:eastAsiaTheme="minorHAnsi"/>
          <w:sz w:val="24"/>
          <w:szCs w:val="24"/>
          <w:lang w:eastAsia="en-US"/>
        </w:rPr>
        <w:t>конференции</w:t>
      </w:r>
      <w:r w:rsidR="00BB2E12">
        <w:rPr>
          <w:rFonts w:eastAsiaTheme="minorHAnsi"/>
          <w:sz w:val="24"/>
          <w:szCs w:val="24"/>
          <w:lang w:eastAsia="en-US"/>
        </w:rPr>
        <w:t xml:space="preserve"> </w:t>
      </w:r>
      <w:r w:rsidR="00BB2E12" w:rsidRPr="008E6968">
        <w:rPr>
          <w:rFonts w:eastAsiaTheme="minorHAnsi"/>
          <w:sz w:val="24"/>
          <w:szCs w:val="24"/>
          <w:lang w:eastAsia="en-US"/>
        </w:rPr>
        <w:t xml:space="preserve"> </w:t>
      </w:r>
      <w:r w:rsidR="00BB2E12">
        <w:rPr>
          <w:rFonts w:eastAsiaTheme="minorHAnsi"/>
          <w:sz w:val="24"/>
          <w:szCs w:val="24"/>
          <w:lang w:eastAsia="en-US"/>
        </w:rPr>
        <w:t>в целях</w:t>
      </w:r>
      <w:r w:rsidR="00BB2E12" w:rsidRPr="00932D68">
        <w:rPr>
          <w:rFonts w:eastAsiaTheme="minorHAnsi"/>
          <w:sz w:val="24"/>
          <w:szCs w:val="24"/>
          <w:lang w:eastAsia="en-US"/>
        </w:rPr>
        <w:t xml:space="preserve"> рассмотрени</w:t>
      </w:r>
      <w:r w:rsidR="00BB2E12">
        <w:rPr>
          <w:rFonts w:eastAsiaTheme="minorHAnsi"/>
          <w:sz w:val="24"/>
          <w:szCs w:val="24"/>
          <w:lang w:eastAsia="en-US"/>
        </w:rPr>
        <w:t>я и обсуждения вопросов</w:t>
      </w:r>
      <w:r w:rsidR="00BB2E12" w:rsidRPr="00932D68">
        <w:rPr>
          <w:rFonts w:eastAsiaTheme="minorHAnsi"/>
          <w:sz w:val="24"/>
          <w:szCs w:val="24"/>
          <w:lang w:eastAsia="en-US"/>
        </w:rPr>
        <w:t xml:space="preserve"> внесения инициативных проектов</w:t>
      </w:r>
      <w:r w:rsidR="00BB2E12" w:rsidRPr="00C76431">
        <w:rPr>
          <w:rFonts w:eastAsiaTheme="minorHAnsi"/>
          <w:sz w:val="24"/>
          <w:szCs w:val="24"/>
          <w:lang w:eastAsia="en-US"/>
        </w:rPr>
        <w:t xml:space="preserve">, </w:t>
      </w:r>
      <w:r w:rsidR="00BB2E12">
        <w:rPr>
          <w:rFonts w:eastAsiaTheme="minorHAnsi"/>
          <w:sz w:val="24"/>
          <w:szCs w:val="24"/>
          <w:lang w:eastAsia="en-US"/>
        </w:rPr>
        <w:t>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</w:t>
      </w:r>
      <w:r w:rsidR="00A859C5">
        <w:rPr>
          <w:rFonts w:eastAsiaTheme="minorHAnsi"/>
          <w:sz w:val="24"/>
          <w:szCs w:val="24"/>
          <w:lang w:eastAsia="en-US"/>
        </w:rPr>
        <w:t>, норма представительства на конференцию граждан, созываемую на части территории округа, определяемая  с учетом численности граждан, проживающих на соответствующей территории, а также наличия помещений</w:t>
      </w:r>
      <w:proofErr w:type="gramEnd"/>
      <w:r w:rsidR="00A859C5">
        <w:rPr>
          <w:rFonts w:eastAsiaTheme="minorHAnsi"/>
          <w:sz w:val="24"/>
          <w:szCs w:val="24"/>
          <w:lang w:eastAsia="en-US"/>
        </w:rPr>
        <w:t xml:space="preserve"> на данной территории, пригодных для проведения конференции граждан, порядок выдвижения и выборов представителей на конференцию граждан, осуществляемый по месту жительства граждан </w:t>
      </w:r>
    </w:p>
    <w:p w:rsidR="00BB2E12" w:rsidRPr="00107762" w:rsidRDefault="00BB2E12" w:rsidP="00BB2E12">
      <w:pPr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ab/>
      </w:r>
      <w:r w:rsidR="000D6D43">
        <w:rPr>
          <w:rFonts w:eastAsiaTheme="minorHAnsi"/>
          <w:sz w:val="24"/>
          <w:szCs w:val="24"/>
          <w:lang w:eastAsia="en-US"/>
        </w:rPr>
        <w:t>19</w:t>
      </w:r>
      <w:r>
        <w:rPr>
          <w:rFonts w:eastAsiaTheme="minorHAnsi"/>
          <w:sz w:val="24"/>
          <w:szCs w:val="24"/>
          <w:lang w:eastAsia="en-US"/>
        </w:rPr>
        <w:t>.</w:t>
      </w:r>
      <w:r w:rsidRPr="001E4B6A"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Инициативная группа</w:t>
      </w:r>
      <w:r w:rsidR="00FC5E4B">
        <w:rPr>
          <w:rFonts w:eastAsiaTheme="minorHAnsi"/>
          <w:sz w:val="24"/>
          <w:szCs w:val="24"/>
          <w:lang w:eastAsia="en-US"/>
        </w:rPr>
        <w:t>, иные лица, определенные  в п. 15 настоящего Положения</w:t>
      </w:r>
      <w:r w:rsidR="00F223C9">
        <w:rPr>
          <w:rFonts w:eastAsiaTheme="minorHAnsi"/>
          <w:sz w:val="24"/>
          <w:szCs w:val="24"/>
          <w:lang w:eastAsia="en-US"/>
        </w:rPr>
        <w:t>,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 w:rsidR="000D6D43">
        <w:rPr>
          <w:rFonts w:eastAsiaTheme="minorHAnsi"/>
          <w:sz w:val="24"/>
          <w:szCs w:val="24"/>
          <w:lang w:eastAsia="en-US"/>
        </w:rPr>
        <w:t>10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</w:t>
      </w:r>
      <w:r w:rsidR="000D6D43">
        <w:rPr>
          <w:rFonts w:eastAsiaTheme="minorHAnsi"/>
          <w:sz w:val="24"/>
          <w:szCs w:val="24"/>
          <w:lang w:eastAsia="en-US"/>
        </w:rPr>
        <w:t>конференции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инициативных проекто</w:t>
      </w:r>
      <w:r>
        <w:rPr>
          <w:rFonts w:eastAsiaTheme="minorHAnsi"/>
          <w:sz w:val="24"/>
          <w:szCs w:val="24"/>
          <w:lang w:eastAsia="en-US"/>
        </w:rPr>
        <w:t>в</w:t>
      </w:r>
      <w:r w:rsidRPr="00107762">
        <w:rPr>
          <w:rFonts w:eastAsiaTheme="minorHAnsi"/>
          <w:sz w:val="24"/>
          <w:szCs w:val="24"/>
          <w:lang w:eastAsia="en-US"/>
        </w:rPr>
        <w:t xml:space="preserve"> извещает граждан, проживающих на соответствующей территории, о времени и месте проведения </w:t>
      </w:r>
      <w:r w:rsidR="00F223C9">
        <w:rPr>
          <w:rFonts w:eastAsiaTheme="minorHAnsi"/>
          <w:sz w:val="24"/>
          <w:szCs w:val="24"/>
          <w:lang w:eastAsia="en-US"/>
        </w:rPr>
        <w:t>конференции</w:t>
      </w:r>
      <w:r w:rsidRPr="00107762">
        <w:rPr>
          <w:rFonts w:eastAsiaTheme="minorHAnsi"/>
          <w:sz w:val="24"/>
          <w:szCs w:val="24"/>
          <w:lang w:eastAsia="en-US"/>
        </w:rPr>
        <w:t xml:space="preserve"> и вопросах, выносимых на обсуждение.</w:t>
      </w:r>
    </w:p>
    <w:p w:rsidR="00BB2E12" w:rsidRDefault="000D6D43" w:rsidP="00BB2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20</w:t>
      </w:r>
      <w:r w:rsidR="00BB2E12">
        <w:rPr>
          <w:rFonts w:eastAsiaTheme="minorHAnsi"/>
          <w:sz w:val="24"/>
          <w:szCs w:val="24"/>
          <w:lang w:eastAsia="en-US"/>
        </w:rPr>
        <w:t xml:space="preserve">. </w:t>
      </w:r>
      <w:r w:rsidR="00BB2E12" w:rsidRPr="00F50EC0">
        <w:rPr>
          <w:rFonts w:eastAsiaTheme="minorHAnsi"/>
          <w:sz w:val="24"/>
          <w:szCs w:val="24"/>
          <w:lang w:eastAsia="en-US"/>
        </w:rPr>
        <w:t xml:space="preserve">В протоколе </w:t>
      </w:r>
      <w:r>
        <w:rPr>
          <w:rFonts w:eastAsiaTheme="minorHAnsi"/>
          <w:sz w:val="24"/>
          <w:szCs w:val="24"/>
          <w:lang w:eastAsia="en-US"/>
        </w:rPr>
        <w:t>конференции</w:t>
      </w:r>
      <w:r w:rsidR="00BB2E12" w:rsidRPr="00F50EC0">
        <w:rPr>
          <w:rFonts w:eastAsiaTheme="minorHAnsi"/>
          <w:sz w:val="24"/>
          <w:szCs w:val="24"/>
          <w:lang w:eastAsia="en-US"/>
        </w:rPr>
        <w:t xml:space="preserve"> по рассмотрению и обсуждению вопроса внесения инициативных проектов</w:t>
      </w:r>
      <w:r w:rsidR="00BB2E12">
        <w:rPr>
          <w:rFonts w:eastAsiaTheme="minorHAnsi"/>
          <w:sz w:val="24"/>
          <w:szCs w:val="24"/>
          <w:lang w:eastAsia="en-US"/>
        </w:rPr>
        <w:t xml:space="preserve"> </w:t>
      </w:r>
      <w:r w:rsidR="00BB2E12" w:rsidRPr="00F50EC0">
        <w:rPr>
          <w:rFonts w:eastAsiaTheme="minorHAnsi"/>
          <w:sz w:val="24"/>
          <w:szCs w:val="24"/>
          <w:lang w:eastAsia="en-US"/>
        </w:rPr>
        <w:t xml:space="preserve">указывается следующее: </w:t>
      </w:r>
    </w:p>
    <w:p w:rsidR="00BB2E12" w:rsidRDefault="00BB2E12" w:rsidP="00BB2E12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F50EC0">
        <w:rPr>
          <w:rFonts w:eastAsiaTheme="minorHAnsi"/>
          <w:sz w:val="24"/>
          <w:szCs w:val="24"/>
          <w:lang w:eastAsia="en-US"/>
        </w:rPr>
        <w:t xml:space="preserve">данные (ФИО, контактный телефон) об инициаторе проведения </w:t>
      </w:r>
      <w:r w:rsidR="00F223C9">
        <w:rPr>
          <w:rFonts w:eastAsiaTheme="minorHAnsi"/>
          <w:sz w:val="24"/>
          <w:szCs w:val="24"/>
          <w:lang w:eastAsia="en-US"/>
        </w:rPr>
        <w:t>иными лицами, определенными в п. 15 настоящего Положения</w:t>
      </w:r>
      <w:r w:rsidRPr="00F50EC0">
        <w:rPr>
          <w:rFonts w:eastAsiaTheme="minorHAnsi"/>
          <w:sz w:val="24"/>
          <w:szCs w:val="24"/>
          <w:lang w:eastAsia="en-US"/>
        </w:rPr>
        <w:t xml:space="preserve">, </w:t>
      </w:r>
    </w:p>
    <w:p w:rsidR="00BB2E12" w:rsidRPr="00F50EC0" w:rsidRDefault="00BB2E12" w:rsidP="00BB2E12">
      <w:pPr>
        <w:ind w:firstLine="708"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 xml:space="preserve">- </w:t>
      </w:r>
      <w:r w:rsidRPr="00F50EC0">
        <w:rPr>
          <w:rFonts w:eastAsiaTheme="minorHAnsi"/>
          <w:sz w:val="24"/>
          <w:szCs w:val="24"/>
          <w:lang w:eastAsia="en-US"/>
        </w:rPr>
        <w:t>повестка дня о рассмотрении следующих вопросов</w:t>
      </w:r>
      <w:r w:rsidRPr="00F50EC0">
        <w:rPr>
          <w:sz w:val="24"/>
          <w:szCs w:val="24"/>
        </w:rPr>
        <w:t>:</w:t>
      </w:r>
    </w:p>
    <w:p w:rsidR="00BB2E12" w:rsidRPr="00F50EC0" w:rsidRDefault="00BB2E12" w:rsidP="00BB2E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F50EC0">
        <w:rPr>
          <w:sz w:val="24"/>
          <w:szCs w:val="24"/>
        </w:rPr>
        <w:t xml:space="preserve">) </w:t>
      </w:r>
      <w:r w:rsidRPr="001C3D08">
        <w:rPr>
          <w:sz w:val="24"/>
          <w:szCs w:val="24"/>
        </w:rPr>
        <w:t>поддержка инициативного проекта</w:t>
      </w:r>
      <w:r w:rsidRPr="00A030DE">
        <w:rPr>
          <w:i/>
          <w:sz w:val="24"/>
          <w:szCs w:val="24"/>
        </w:rPr>
        <w:t>;</w:t>
      </w:r>
    </w:p>
    <w:p w:rsidR="00BB2E12" w:rsidRDefault="00BB2E12" w:rsidP="00BB2E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F50EC0">
        <w:rPr>
          <w:sz w:val="24"/>
          <w:szCs w:val="24"/>
        </w:rPr>
        <w:t xml:space="preserve">) </w:t>
      </w:r>
      <w:r>
        <w:rPr>
          <w:sz w:val="24"/>
          <w:szCs w:val="24"/>
        </w:rPr>
        <w:t>сведения о планируемом (возможном) финансовом, имущественном  и (или) трудовом участии заинтересованных лиц в реализации данного проекта;</w:t>
      </w:r>
    </w:p>
    <w:p w:rsidR="00BB2E12" w:rsidRPr="00F50EC0" w:rsidRDefault="00BB2E12" w:rsidP="00BB2E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F50EC0">
        <w:rPr>
          <w:sz w:val="24"/>
          <w:szCs w:val="24"/>
        </w:rPr>
        <w:t xml:space="preserve">) принятие решения о порядке и сроках сбора средств </w:t>
      </w:r>
      <w:proofErr w:type="spellStart"/>
      <w:r w:rsidRPr="00F50EC0">
        <w:rPr>
          <w:sz w:val="24"/>
          <w:szCs w:val="24"/>
        </w:rPr>
        <w:t>софинансирования</w:t>
      </w:r>
      <w:proofErr w:type="spellEnd"/>
      <w:r w:rsidRPr="00F50EC0">
        <w:rPr>
          <w:sz w:val="24"/>
          <w:szCs w:val="24"/>
        </w:rPr>
        <w:t xml:space="preserve"> проекта;</w:t>
      </w:r>
    </w:p>
    <w:p w:rsidR="00BB2E12" w:rsidRDefault="00BB2E12" w:rsidP="00BB2E1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4)</w:t>
      </w:r>
      <w:r w:rsidRPr="00F50E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случае, если инициатором проекта выступает инициативная группа, </w:t>
      </w:r>
      <w:r w:rsidRPr="00F50EC0">
        <w:rPr>
          <w:sz w:val="24"/>
          <w:szCs w:val="24"/>
        </w:rPr>
        <w:t xml:space="preserve">утверждение состава инициативной группы граждан и ее представителя, </w:t>
      </w:r>
      <w:r>
        <w:rPr>
          <w:sz w:val="24"/>
          <w:szCs w:val="24"/>
        </w:rPr>
        <w:t xml:space="preserve">указанного </w:t>
      </w:r>
      <w:r w:rsidRPr="00F50EC0">
        <w:rPr>
          <w:sz w:val="24"/>
          <w:szCs w:val="24"/>
        </w:rPr>
        <w:t>уполномоченного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подписывать документы и представлять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интересы в органах местного самоуправления</w:t>
      </w:r>
      <w:r>
        <w:rPr>
          <w:sz w:val="24"/>
          <w:szCs w:val="24"/>
        </w:rPr>
        <w:t xml:space="preserve"> округа</w:t>
      </w:r>
      <w:r w:rsidRPr="00F50EC0">
        <w:rPr>
          <w:sz w:val="24"/>
          <w:szCs w:val="24"/>
        </w:rPr>
        <w:t>, других органах и организациях при внесении и реализации</w:t>
      </w:r>
      <w:r>
        <w:rPr>
          <w:sz w:val="24"/>
          <w:szCs w:val="24"/>
        </w:rPr>
        <w:t xml:space="preserve"> </w:t>
      </w:r>
      <w:r w:rsidRPr="00F50EC0">
        <w:rPr>
          <w:sz w:val="24"/>
          <w:szCs w:val="24"/>
        </w:rPr>
        <w:t>инициативного проекта.</w:t>
      </w:r>
    </w:p>
    <w:p w:rsidR="00BB2E12" w:rsidRDefault="000D6D43" w:rsidP="00BB2E1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21</w:t>
      </w:r>
      <w:r w:rsidR="00BB2E12">
        <w:rPr>
          <w:rFonts w:eastAsiaTheme="minorHAnsi"/>
          <w:sz w:val="24"/>
          <w:szCs w:val="24"/>
          <w:lang w:eastAsia="en-US"/>
        </w:rPr>
        <w:t>.</w:t>
      </w:r>
      <w:r w:rsidR="00BB2E12">
        <w:rPr>
          <w:rFonts w:eastAsia="Calibri"/>
          <w:sz w:val="24"/>
          <w:szCs w:val="24"/>
        </w:rPr>
        <w:t xml:space="preserve"> Протокол </w:t>
      </w:r>
      <w:r w:rsidR="00F223C9">
        <w:rPr>
          <w:rFonts w:eastAsia="Calibri"/>
          <w:sz w:val="24"/>
          <w:szCs w:val="24"/>
        </w:rPr>
        <w:t>конференции</w:t>
      </w:r>
      <w:r w:rsidR="00BB2E12">
        <w:rPr>
          <w:rFonts w:eastAsia="Calibri"/>
          <w:sz w:val="24"/>
          <w:szCs w:val="24"/>
        </w:rPr>
        <w:t xml:space="preserve"> </w:t>
      </w:r>
      <w:r w:rsidR="00BB2E12"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инициативных проекто</w:t>
      </w:r>
      <w:r w:rsidR="00BB2E12">
        <w:rPr>
          <w:rFonts w:eastAsiaTheme="minorHAnsi"/>
          <w:sz w:val="24"/>
          <w:szCs w:val="24"/>
          <w:lang w:eastAsia="en-US"/>
        </w:rPr>
        <w:t>в</w:t>
      </w:r>
      <w:r w:rsidR="00BB2E12" w:rsidRPr="00107762">
        <w:rPr>
          <w:rFonts w:eastAsiaTheme="minorHAnsi"/>
          <w:sz w:val="24"/>
          <w:szCs w:val="24"/>
          <w:lang w:eastAsia="en-US"/>
        </w:rPr>
        <w:t xml:space="preserve"> </w:t>
      </w:r>
      <w:r w:rsidR="00BB2E12" w:rsidRPr="00CD7B2C">
        <w:rPr>
          <w:rFonts w:eastAsia="Calibri"/>
          <w:sz w:val="24"/>
          <w:szCs w:val="24"/>
        </w:rPr>
        <w:t xml:space="preserve">вместе с инициативным проектом направляется в </w:t>
      </w:r>
      <w:r w:rsidR="00BB2E12">
        <w:rPr>
          <w:rFonts w:eastAsia="Calibri"/>
          <w:sz w:val="24"/>
          <w:szCs w:val="24"/>
        </w:rPr>
        <w:t>уполномоченный</w:t>
      </w:r>
      <w:r w:rsidR="00BB2E12" w:rsidRPr="00CD7B2C">
        <w:rPr>
          <w:rFonts w:eastAsia="Calibri"/>
          <w:sz w:val="24"/>
          <w:szCs w:val="24"/>
        </w:rPr>
        <w:t xml:space="preserve"> орган администрации</w:t>
      </w:r>
      <w:r w:rsidR="00BB2E12">
        <w:rPr>
          <w:rFonts w:eastAsia="Calibri"/>
          <w:sz w:val="24"/>
          <w:szCs w:val="24"/>
        </w:rPr>
        <w:t xml:space="preserve"> округа</w:t>
      </w:r>
      <w:r w:rsidR="00BB2E12" w:rsidRPr="00CD7B2C">
        <w:rPr>
          <w:rFonts w:eastAsia="Calibri"/>
          <w:sz w:val="24"/>
          <w:szCs w:val="24"/>
        </w:rPr>
        <w:t>, ответственный за организацию работы по рассмотрению инициативных проектов, а также проведению их конкурсного отбора в соответствии с порядком выдвижения, внесения, обсуждения, рассмотрения инициативных проектов, а также про</w:t>
      </w:r>
      <w:r w:rsidR="00BB2E12">
        <w:rPr>
          <w:rFonts w:eastAsia="Calibri"/>
          <w:sz w:val="24"/>
          <w:szCs w:val="24"/>
        </w:rPr>
        <w:t>ведения их конкурсного отбора</w:t>
      </w:r>
      <w:proofErr w:type="gramStart"/>
      <w:r w:rsidR="00BB2E12">
        <w:rPr>
          <w:rFonts w:eastAsia="Calibri"/>
          <w:sz w:val="24"/>
          <w:szCs w:val="24"/>
        </w:rPr>
        <w:t>.»</w:t>
      </w:r>
      <w:r w:rsidR="00BB2E12" w:rsidRPr="00CD7B2C">
        <w:rPr>
          <w:rFonts w:eastAsia="Calibri"/>
          <w:sz w:val="24"/>
          <w:szCs w:val="24"/>
        </w:rPr>
        <w:t xml:space="preserve"> </w:t>
      </w:r>
      <w:proofErr w:type="gramEnd"/>
    </w:p>
    <w:p w:rsidR="00BB2E12" w:rsidRPr="00C47CB7" w:rsidRDefault="00BB2E12" w:rsidP="00BB2E12">
      <w:pPr>
        <w:autoSpaceDE w:val="0"/>
        <w:autoSpaceDN w:val="0"/>
        <w:adjustRightInd w:val="0"/>
        <w:ind w:firstLine="720"/>
        <w:jc w:val="both"/>
        <w:rPr>
          <w:rFonts w:eastAsia="Calibri"/>
          <w:sz w:val="24"/>
          <w:szCs w:val="24"/>
        </w:rPr>
      </w:pPr>
      <w:r w:rsidRPr="00C47CB7">
        <w:rPr>
          <w:rFonts w:eastAsia="Calibri"/>
          <w:sz w:val="24"/>
          <w:szCs w:val="24"/>
        </w:rPr>
        <w:t xml:space="preserve">6) пункты </w:t>
      </w:r>
      <w:r w:rsidR="00F223C9" w:rsidRPr="00C47CB7">
        <w:rPr>
          <w:rFonts w:eastAsia="Calibri"/>
          <w:sz w:val="24"/>
          <w:szCs w:val="24"/>
        </w:rPr>
        <w:t>14 - 41</w:t>
      </w:r>
      <w:r w:rsidRPr="00C47CB7">
        <w:rPr>
          <w:rFonts w:eastAsia="Calibri"/>
          <w:sz w:val="24"/>
          <w:szCs w:val="24"/>
        </w:rPr>
        <w:t xml:space="preserve"> считать соответственно пунктами </w:t>
      </w:r>
      <w:r w:rsidR="00F223C9" w:rsidRPr="00C47CB7">
        <w:rPr>
          <w:rFonts w:eastAsia="Calibri"/>
          <w:sz w:val="24"/>
          <w:szCs w:val="24"/>
        </w:rPr>
        <w:t>21 - 48</w:t>
      </w:r>
      <w:r w:rsidRPr="00C47CB7">
        <w:rPr>
          <w:rFonts w:eastAsia="Calibri"/>
          <w:sz w:val="24"/>
          <w:szCs w:val="24"/>
        </w:rPr>
        <w:t xml:space="preserve">.  </w:t>
      </w:r>
    </w:p>
    <w:p w:rsidR="00BB2E12" w:rsidRPr="00751A43" w:rsidRDefault="00BB2E12" w:rsidP="00BB2E12">
      <w:pPr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751A43">
        <w:rPr>
          <w:rFonts w:eastAsiaTheme="minorHAnsi"/>
          <w:sz w:val="24"/>
          <w:szCs w:val="24"/>
          <w:lang w:eastAsia="en-US"/>
        </w:rPr>
        <w:t xml:space="preserve">2. </w:t>
      </w:r>
      <w:bookmarkStart w:id="0" w:name="sub_2"/>
      <w:r w:rsidRPr="00751A43">
        <w:rPr>
          <w:rFonts w:eastAsiaTheme="minorHAnsi"/>
          <w:sz w:val="24"/>
          <w:szCs w:val="24"/>
          <w:lang w:eastAsia="en-US"/>
        </w:rPr>
        <w:t xml:space="preserve">Настоящее Решение вступает в </w:t>
      </w:r>
      <w:r>
        <w:rPr>
          <w:rFonts w:eastAsiaTheme="minorHAnsi"/>
          <w:sz w:val="24"/>
          <w:szCs w:val="24"/>
          <w:lang w:eastAsia="en-US"/>
        </w:rPr>
        <w:t xml:space="preserve">силу с момента его официального опубликования,  но не ранее </w:t>
      </w:r>
      <w:r w:rsidRPr="00751A43">
        <w:rPr>
          <w:rFonts w:eastAsiaTheme="minorHAnsi"/>
          <w:sz w:val="24"/>
          <w:szCs w:val="24"/>
          <w:lang w:eastAsia="en-US"/>
        </w:rPr>
        <w:t>1 января 2021 года.</w:t>
      </w:r>
    </w:p>
    <w:bookmarkEnd w:id="0"/>
    <w:p w:rsidR="00BB2E12" w:rsidRPr="00B0075F" w:rsidRDefault="00BB2E12" w:rsidP="00BB2E1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BB2E12" w:rsidRPr="00B0075F" w:rsidRDefault="00BB2E12" w:rsidP="00BB2E1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1C221E">
        <w:rPr>
          <w:rFonts w:ascii="Times New Roman" w:hAnsi="Times New Roman" w:cs="Times New Roman"/>
          <w:sz w:val="24"/>
          <w:szCs w:val="24"/>
        </w:rPr>
        <w:t>по вопросам экономической и бюджетной политике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BB2E12" w:rsidRDefault="00BB2E12" w:rsidP="00BB2E1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7CB7" w:rsidRPr="00B0075F" w:rsidRDefault="00C47CB7" w:rsidP="00BB2E1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C47CB7" w:rsidRDefault="00C47CB7" w:rsidP="00BB2E1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BB2E12" w:rsidRPr="00A65A8C" w:rsidRDefault="00C47CB7" w:rsidP="00BB2E12">
      <w:pPr>
        <w:ind w:right="-2"/>
        <w:jc w:val="both"/>
        <w:rPr>
          <w:sz w:val="24"/>
          <w:szCs w:val="24"/>
        </w:rPr>
      </w:pPr>
      <w:proofErr w:type="spellStart"/>
      <w:r w:rsidRPr="00A65A8C">
        <w:rPr>
          <w:sz w:val="24"/>
          <w:szCs w:val="24"/>
        </w:rPr>
        <w:t>Миасского</w:t>
      </w:r>
      <w:proofErr w:type="spellEnd"/>
      <w:r w:rsidRPr="00A65A8C">
        <w:rPr>
          <w:sz w:val="24"/>
          <w:szCs w:val="24"/>
        </w:rPr>
        <w:t xml:space="preserve"> городского округа</w:t>
      </w:r>
      <w:r w:rsidR="00BB2E12" w:rsidRPr="00A65A8C">
        <w:rPr>
          <w:sz w:val="24"/>
          <w:szCs w:val="24"/>
        </w:rPr>
        <w:t xml:space="preserve">           </w:t>
      </w:r>
      <w:r w:rsidR="00BB2E12">
        <w:rPr>
          <w:sz w:val="24"/>
          <w:szCs w:val="24"/>
        </w:rPr>
        <w:t xml:space="preserve">       </w:t>
      </w:r>
      <w:r w:rsidR="00BB2E12" w:rsidRPr="00A65A8C">
        <w:rPr>
          <w:sz w:val="24"/>
          <w:szCs w:val="24"/>
        </w:rPr>
        <w:t xml:space="preserve">                     </w:t>
      </w:r>
      <w:r w:rsidR="00BB2E12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</w:t>
      </w:r>
      <w:r w:rsidR="00BB2E12">
        <w:rPr>
          <w:sz w:val="24"/>
          <w:szCs w:val="24"/>
        </w:rPr>
        <w:t xml:space="preserve">                  </w:t>
      </w:r>
      <w:r w:rsidR="00BB2E12" w:rsidRPr="00A65A8C">
        <w:rPr>
          <w:sz w:val="24"/>
          <w:szCs w:val="24"/>
        </w:rPr>
        <w:t xml:space="preserve"> </w:t>
      </w:r>
      <w:r w:rsidR="00BB2E12">
        <w:rPr>
          <w:sz w:val="24"/>
          <w:szCs w:val="24"/>
        </w:rPr>
        <w:t>Д.Г. Проскурин</w:t>
      </w:r>
    </w:p>
    <w:p w:rsidR="00BB2E12" w:rsidRDefault="00BB2E12" w:rsidP="00BB2E12">
      <w:pPr>
        <w:ind w:right="-2"/>
        <w:jc w:val="both"/>
        <w:rPr>
          <w:sz w:val="24"/>
          <w:szCs w:val="24"/>
        </w:rPr>
      </w:pPr>
    </w:p>
    <w:p w:rsidR="00BB2E12" w:rsidRDefault="00BB2E12" w:rsidP="00BB2E12">
      <w:pPr>
        <w:ind w:right="-2"/>
        <w:jc w:val="both"/>
        <w:rPr>
          <w:b/>
          <w:i/>
        </w:rPr>
      </w:pPr>
      <w:r w:rsidRPr="00A65A8C">
        <w:rPr>
          <w:sz w:val="24"/>
          <w:szCs w:val="24"/>
        </w:rPr>
        <w:t xml:space="preserve">Глава Миасского городского округа        </w:t>
      </w:r>
      <w:r>
        <w:rPr>
          <w:sz w:val="24"/>
          <w:szCs w:val="24"/>
        </w:rPr>
        <w:t xml:space="preserve">        </w:t>
      </w:r>
      <w:r w:rsidRPr="00A65A8C">
        <w:rPr>
          <w:sz w:val="24"/>
          <w:szCs w:val="24"/>
        </w:rPr>
        <w:t xml:space="preserve">                          </w:t>
      </w:r>
      <w:r w:rsidR="001B111B">
        <w:rPr>
          <w:sz w:val="24"/>
          <w:szCs w:val="24"/>
        </w:rPr>
        <w:t xml:space="preserve">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Г.М. </w:t>
      </w:r>
      <w:proofErr w:type="gramStart"/>
      <w:r>
        <w:rPr>
          <w:sz w:val="24"/>
          <w:szCs w:val="24"/>
        </w:rPr>
        <w:t>Тонких</w:t>
      </w:r>
      <w:proofErr w:type="gramEnd"/>
    </w:p>
    <w:p w:rsidR="00BB2E12" w:rsidRDefault="00BB2E12" w:rsidP="00BB2E12"/>
    <w:p w:rsidR="00BB2E12" w:rsidRDefault="00BB2E12" w:rsidP="00BB2E12"/>
    <w:p w:rsidR="006851DA" w:rsidRDefault="006851DA"/>
    <w:sectPr w:rsidR="006851DA" w:rsidSect="004C1F57">
      <w:pgSz w:w="11906" w:h="16838"/>
      <w:pgMar w:top="709" w:right="992" w:bottom="426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B2E12"/>
    <w:rsid w:val="000D6D43"/>
    <w:rsid w:val="00113E75"/>
    <w:rsid w:val="001B111B"/>
    <w:rsid w:val="00532A08"/>
    <w:rsid w:val="006851DA"/>
    <w:rsid w:val="0085692F"/>
    <w:rsid w:val="00A859C5"/>
    <w:rsid w:val="00BB2E12"/>
    <w:rsid w:val="00C47CB7"/>
    <w:rsid w:val="00CC11BF"/>
    <w:rsid w:val="00F223C9"/>
    <w:rsid w:val="00FC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E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BB2E12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BB2E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BB2E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1132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2020-12-25T04:38:00Z</cp:lastPrinted>
  <dcterms:created xsi:type="dcterms:W3CDTF">2020-12-24T10:06:00Z</dcterms:created>
  <dcterms:modified xsi:type="dcterms:W3CDTF">2020-12-25T06:46:00Z</dcterms:modified>
</cp:coreProperties>
</file>