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9A" w:rsidRPr="00337DFA" w:rsidRDefault="009B1B9A" w:rsidP="00337DFA">
      <w:pPr>
        <w:tabs>
          <w:tab w:val="center" w:pos="4819"/>
          <w:tab w:val="left" w:pos="7994"/>
        </w:tabs>
        <w:jc w:val="center"/>
        <w:rPr>
          <w:b/>
        </w:rPr>
      </w:pPr>
      <w:r w:rsidRPr="00337DFA">
        <w:rPr>
          <w:b/>
        </w:rPr>
        <w:t>ЗАКЛЮЧЕНИЕ</w:t>
      </w:r>
    </w:p>
    <w:p w:rsidR="009B1B9A" w:rsidRPr="00337DFA" w:rsidRDefault="009B1B9A" w:rsidP="00337DFA">
      <w:pPr>
        <w:tabs>
          <w:tab w:val="center" w:pos="4819"/>
          <w:tab w:val="left" w:pos="7994"/>
        </w:tabs>
        <w:jc w:val="center"/>
        <w:rPr>
          <w:b/>
        </w:rPr>
      </w:pPr>
      <w:r w:rsidRPr="00337DFA">
        <w:rPr>
          <w:b/>
        </w:rPr>
        <w:t>о результатах публичных слушаний</w:t>
      </w:r>
    </w:p>
    <w:p w:rsidR="009B1B9A" w:rsidRPr="00337DFA" w:rsidRDefault="009B1B9A" w:rsidP="00337DFA">
      <w:pPr>
        <w:tabs>
          <w:tab w:val="left" w:pos="3495"/>
        </w:tabs>
        <w:ind w:firstLine="709"/>
        <w:jc w:val="both"/>
        <w:rPr>
          <w:rStyle w:val="a4"/>
          <w:rFonts w:ascii="Times New Roman" w:hAnsi="Times New Roman"/>
          <w:color w:val="000000"/>
          <w:sz w:val="24"/>
          <w:szCs w:val="24"/>
          <w:u w:val="single"/>
          <w:lang w:val="ru-RU"/>
        </w:rPr>
      </w:pPr>
    </w:p>
    <w:p w:rsidR="009B1B9A" w:rsidRPr="00337DFA" w:rsidRDefault="009B1B9A" w:rsidP="00337DFA">
      <w:pPr>
        <w:tabs>
          <w:tab w:val="left" w:pos="6165"/>
        </w:tabs>
        <w:suppressAutoHyphens/>
        <w:jc w:val="both"/>
      </w:pPr>
      <w:r w:rsidRPr="00337DFA">
        <w:rPr>
          <w:b/>
          <w:u w:val="single"/>
        </w:rPr>
        <w:t>Время и место проведения публичных слушаний:</w:t>
      </w:r>
      <w:r w:rsidRPr="00337DFA">
        <w:rPr>
          <w:b/>
        </w:rPr>
        <w:t xml:space="preserve"> </w:t>
      </w:r>
      <w:r w:rsidR="00070CFA">
        <w:t>1</w:t>
      </w:r>
      <w:r w:rsidR="000A3495">
        <w:t>3</w:t>
      </w:r>
      <w:r w:rsidR="00070CFA">
        <w:t>.</w:t>
      </w:r>
      <w:r w:rsidR="000A3495">
        <w:t>11</w:t>
      </w:r>
      <w:r w:rsidRPr="00337DFA">
        <w:t>.20</w:t>
      </w:r>
      <w:r w:rsidR="000A3495">
        <w:t>20</w:t>
      </w:r>
      <w:r w:rsidR="00E46E14" w:rsidRPr="00337DFA">
        <w:t xml:space="preserve"> </w:t>
      </w:r>
      <w:r w:rsidRPr="00337DFA">
        <w:t>г.</w:t>
      </w:r>
      <w:r w:rsidR="00F67025" w:rsidRPr="00337DFA">
        <w:t>,</w:t>
      </w:r>
      <w:r w:rsidRPr="00337DFA">
        <w:t xml:space="preserve"> в 1</w:t>
      </w:r>
      <w:r w:rsidR="000A3495">
        <w:t>8</w:t>
      </w:r>
      <w:r w:rsidRPr="00337DFA">
        <w:t>-</w:t>
      </w:r>
      <w:r w:rsidR="000A3495">
        <w:t>0</w:t>
      </w:r>
      <w:r w:rsidRPr="00337DFA">
        <w:t>0, в конференц-зале Администрации Миасского городского округа по адресу: г. Миасс,</w:t>
      </w:r>
      <w:r w:rsidRPr="00337DFA">
        <w:rPr>
          <w:rStyle w:val="a4"/>
          <w:rFonts w:ascii="Times New Roman" w:hAnsi="Times New Roman"/>
          <w:color w:val="000000"/>
          <w:sz w:val="24"/>
          <w:szCs w:val="24"/>
          <w:lang w:val="ru-RU"/>
        </w:rPr>
        <w:t xml:space="preserve"> пр. Автозаводцев,</w:t>
      </w:r>
      <w:r w:rsidR="000A3495">
        <w:rPr>
          <w:rStyle w:val="a4"/>
          <w:rFonts w:ascii="Times New Roman" w:hAnsi="Times New Roman"/>
          <w:color w:val="000000"/>
          <w:sz w:val="24"/>
          <w:szCs w:val="24"/>
          <w:lang w:val="ru-RU"/>
        </w:rPr>
        <w:t xml:space="preserve"> 55.</w:t>
      </w:r>
      <w:r w:rsidRPr="00337DFA">
        <w:rPr>
          <w:rStyle w:val="a4"/>
          <w:rFonts w:ascii="Times New Roman" w:hAnsi="Times New Roman"/>
          <w:color w:val="000000"/>
          <w:sz w:val="24"/>
          <w:szCs w:val="24"/>
          <w:lang w:val="ru-RU"/>
        </w:rPr>
        <w:t xml:space="preserve"> </w:t>
      </w:r>
    </w:p>
    <w:p w:rsidR="009B1B9A" w:rsidRPr="00337DFA" w:rsidRDefault="009B1B9A" w:rsidP="00337DFA">
      <w:pPr>
        <w:tabs>
          <w:tab w:val="left" w:pos="6165"/>
        </w:tabs>
        <w:suppressAutoHyphens/>
        <w:jc w:val="both"/>
      </w:pPr>
      <w:r w:rsidRPr="00337DFA">
        <w:rPr>
          <w:b/>
          <w:u w:val="single"/>
        </w:rPr>
        <w:t>Оповещение о проведении слушаний:</w:t>
      </w:r>
      <w:r w:rsidRPr="00337DFA">
        <w:t xml:space="preserve"> </w:t>
      </w:r>
      <w:proofErr w:type="gramStart"/>
      <w:r w:rsidR="00F67025" w:rsidRPr="00337DFA">
        <w:t>Решение Собрания депутатов Миасского городского округа от 2</w:t>
      </w:r>
      <w:r w:rsidR="000A3495">
        <w:t>3</w:t>
      </w:r>
      <w:r w:rsidR="00F67025" w:rsidRPr="00337DFA">
        <w:t>.</w:t>
      </w:r>
      <w:r w:rsidR="000A3495">
        <w:t>10</w:t>
      </w:r>
      <w:r w:rsidR="00F67025" w:rsidRPr="00337DFA">
        <w:t>.20</w:t>
      </w:r>
      <w:r w:rsidR="000A3495">
        <w:t>20</w:t>
      </w:r>
      <w:r w:rsidR="00E46E14" w:rsidRPr="00337DFA">
        <w:t xml:space="preserve"> </w:t>
      </w:r>
      <w:r w:rsidR="00F67025" w:rsidRPr="00337DFA">
        <w:t>г.  №</w:t>
      </w:r>
      <w:r w:rsidR="000A3495">
        <w:t>2</w:t>
      </w:r>
      <w:r w:rsidRPr="00337DFA">
        <w:t xml:space="preserve"> «О </w:t>
      </w:r>
      <w:r w:rsidR="00F67025" w:rsidRPr="00337DFA">
        <w:t xml:space="preserve">назначении </w:t>
      </w:r>
      <w:r w:rsidRPr="00337DFA">
        <w:t>публичных слушаний</w:t>
      </w:r>
      <w:r w:rsidR="00F67025" w:rsidRPr="00337DFA">
        <w:t xml:space="preserve"> по вопросу «</w:t>
      </w:r>
      <w:r w:rsidR="006D1D99">
        <w:t xml:space="preserve">О внесении изменений и дополнений в Устав </w:t>
      </w:r>
      <w:proofErr w:type="spellStart"/>
      <w:r w:rsidR="006D1D99">
        <w:t>Миасского</w:t>
      </w:r>
      <w:proofErr w:type="spellEnd"/>
      <w:r w:rsidR="006D1D99">
        <w:t xml:space="preserve"> городского округа</w:t>
      </w:r>
      <w:r w:rsidRPr="00337DFA">
        <w:t xml:space="preserve">» было опубликовано в установленном порядке -  размещено в сети Интернет на официальном сайте </w:t>
      </w:r>
      <w:r w:rsidR="00F67025" w:rsidRPr="00337DFA">
        <w:t>Собрания депутатов</w:t>
      </w:r>
      <w:r w:rsidRPr="00337DFA">
        <w:t xml:space="preserve"> </w:t>
      </w:r>
      <w:proofErr w:type="spellStart"/>
      <w:r w:rsidRPr="00337DFA">
        <w:t>М</w:t>
      </w:r>
      <w:r w:rsidR="003D6AE7" w:rsidRPr="00337DFA">
        <w:t>иасского</w:t>
      </w:r>
      <w:proofErr w:type="spellEnd"/>
      <w:r w:rsidR="003D6AE7" w:rsidRPr="00337DFA">
        <w:t xml:space="preserve"> городского округа</w:t>
      </w:r>
      <w:r w:rsidRPr="00337DFA">
        <w:t xml:space="preserve"> </w:t>
      </w:r>
      <w:r w:rsidR="00C00419">
        <w:rPr>
          <w:color w:val="000000"/>
        </w:rPr>
        <w:t>28</w:t>
      </w:r>
      <w:r w:rsidR="00C00419" w:rsidRPr="00D260D8">
        <w:rPr>
          <w:color w:val="000000"/>
        </w:rPr>
        <w:t>.1</w:t>
      </w:r>
      <w:r w:rsidR="00C00419">
        <w:rPr>
          <w:color w:val="000000"/>
        </w:rPr>
        <w:t>0</w:t>
      </w:r>
      <w:r w:rsidR="00C00419" w:rsidRPr="00D260D8">
        <w:rPr>
          <w:color w:val="000000"/>
        </w:rPr>
        <w:t>.2020 г.</w:t>
      </w:r>
      <w:r w:rsidR="00C00419">
        <w:rPr>
          <w:color w:val="000000"/>
        </w:rPr>
        <w:t xml:space="preserve"> </w:t>
      </w:r>
      <w:r w:rsidRPr="00337DFA">
        <w:t xml:space="preserve">и </w:t>
      </w:r>
      <w:r w:rsidR="000A3495">
        <w:t>в печатном издании «</w:t>
      </w:r>
      <w:proofErr w:type="spellStart"/>
      <w:r w:rsidR="000A3495">
        <w:t>Миасский</w:t>
      </w:r>
      <w:proofErr w:type="spellEnd"/>
      <w:r w:rsidR="000A3495">
        <w:t xml:space="preserve"> рабочий</w:t>
      </w:r>
      <w:r w:rsidR="00C00419">
        <w:t xml:space="preserve"> </w:t>
      </w:r>
      <w:r w:rsidR="00C00419">
        <w:rPr>
          <w:color w:val="000000"/>
        </w:rPr>
        <w:t>27</w:t>
      </w:r>
      <w:r w:rsidR="00C00419" w:rsidRPr="00D260D8">
        <w:rPr>
          <w:color w:val="000000"/>
        </w:rPr>
        <w:t>.1</w:t>
      </w:r>
      <w:r w:rsidR="00C00419">
        <w:rPr>
          <w:color w:val="000000"/>
        </w:rPr>
        <w:t>0</w:t>
      </w:r>
      <w:r w:rsidR="00C00419" w:rsidRPr="00D260D8">
        <w:rPr>
          <w:color w:val="000000"/>
        </w:rPr>
        <w:t>.2020 г.</w:t>
      </w:r>
      <w:r w:rsidRPr="00337DFA">
        <w:t xml:space="preserve"> Вместе с указанным </w:t>
      </w:r>
      <w:r w:rsidR="00F67025" w:rsidRPr="00337DFA">
        <w:t xml:space="preserve">Решением </w:t>
      </w:r>
      <w:r w:rsidRPr="00337DFA">
        <w:t>был размещен подлежащий</w:t>
      </w:r>
      <w:proofErr w:type="gramEnd"/>
      <w:r w:rsidRPr="00337DFA">
        <w:t xml:space="preserve"> рассмотрению на слушаниях проект решения Собрания депутатов </w:t>
      </w:r>
      <w:proofErr w:type="spellStart"/>
      <w:r w:rsidRPr="00337DFA">
        <w:t>М</w:t>
      </w:r>
      <w:r w:rsidR="00E46E14" w:rsidRPr="00337DFA">
        <w:t>иасского</w:t>
      </w:r>
      <w:proofErr w:type="spellEnd"/>
      <w:r w:rsidR="00E46E14" w:rsidRPr="00337DFA">
        <w:t xml:space="preserve"> городского округа</w:t>
      </w:r>
      <w:r w:rsidRPr="00337DFA">
        <w:t>.</w:t>
      </w:r>
      <w:r w:rsidR="00C00419" w:rsidRPr="00C00419">
        <w:rPr>
          <w:color w:val="000000"/>
        </w:rPr>
        <w:t xml:space="preserve"> </w:t>
      </w:r>
      <w:r w:rsidR="00C00419">
        <w:rPr>
          <w:color w:val="000000"/>
        </w:rPr>
        <w:t xml:space="preserve">При поступлении </w:t>
      </w:r>
      <w:r w:rsidR="00C00419">
        <w:rPr>
          <w:bCs/>
        </w:rPr>
        <w:t>предложения</w:t>
      </w:r>
      <w:r w:rsidR="00C00419" w:rsidRPr="00AE4EB1">
        <w:rPr>
          <w:bCs/>
        </w:rPr>
        <w:t xml:space="preserve"> </w:t>
      </w:r>
      <w:r w:rsidR="00C00419">
        <w:rPr>
          <w:bCs/>
        </w:rPr>
        <w:t xml:space="preserve">прокурора города Миасса о дополнении нормативного правового акта и протеста прокурора города Миасса на Устав </w:t>
      </w:r>
      <w:proofErr w:type="spellStart"/>
      <w:r w:rsidR="00C00419">
        <w:rPr>
          <w:bCs/>
        </w:rPr>
        <w:t>Миасского</w:t>
      </w:r>
      <w:proofErr w:type="spellEnd"/>
      <w:r w:rsidR="00C00419">
        <w:rPr>
          <w:bCs/>
        </w:rPr>
        <w:t xml:space="preserve"> городского округа</w:t>
      </w:r>
      <w:r w:rsidR="00C00419" w:rsidRPr="00D260D8">
        <w:rPr>
          <w:color w:val="000000"/>
        </w:rPr>
        <w:t xml:space="preserve"> </w:t>
      </w:r>
      <w:r w:rsidR="00C00419">
        <w:rPr>
          <w:color w:val="000000"/>
        </w:rPr>
        <w:t xml:space="preserve">в рассматриваемый проект решения были внесены поправки, с учетом их, </w:t>
      </w:r>
      <w:r w:rsidR="00C00419" w:rsidRPr="0002657F">
        <w:rPr>
          <w:color w:val="000000"/>
        </w:rPr>
        <w:t xml:space="preserve">проект решения </w:t>
      </w:r>
      <w:r w:rsidR="00C00419" w:rsidRPr="0002657F">
        <w:rPr>
          <w:color w:val="000000"/>
          <w:spacing w:val="-2"/>
        </w:rPr>
        <w:t xml:space="preserve">«О внесении изменений и </w:t>
      </w:r>
      <w:r w:rsidR="00C00419" w:rsidRPr="00D260D8">
        <w:rPr>
          <w:color w:val="000000"/>
          <w:spacing w:val="-2"/>
        </w:rPr>
        <w:t xml:space="preserve">дополнений в Устав </w:t>
      </w:r>
      <w:proofErr w:type="spellStart"/>
      <w:r w:rsidR="00C00419" w:rsidRPr="00D260D8">
        <w:rPr>
          <w:color w:val="000000"/>
          <w:spacing w:val="-2"/>
        </w:rPr>
        <w:t>Миасского</w:t>
      </w:r>
      <w:proofErr w:type="spellEnd"/>
      <w:r w:rsidR="00C00419" w:rsidRPr="00D260D8">
        <w:rPr>
          <w:color w:val="000000"/>
          <w:spacing w:val="-2"/>
        </w:rPr>
        <w:t xml:space="preserve"> городского округа</w:t>
      </w:r>
      <w:r w:rsidR="00C00419" w:rsidRPr="00D260D8">
        <w:rPr>
          <w:color w:val="000000"/>
        </w:rPr>
        <w:t>»</w:t>
      </w:r>
      <w:r w:rsidR="00C00419">
        <w:rPr>
          <w:color w:val="000000"/>
        </w:rPr>
        <w:t xml:space="preserve"> </w:t>
      </w:r>
      <w:r w:rsidR="00C00419" w:rsidRPr="0002657F">
        <w:rPr>
          <w:color w:val="000000"/>
        </w:rPr>
        <w:t xml:space="preserve">был </w:t>
      </w:r>
      <w:r w:rsidR="00C00419">
        <w:rPr>
          <w:color w:val="000000"/>
        </w:rPr>
        <w:t xml:space="preserve">дополнительно </w:t>
      </w:r>
      <w:r w:rsidR="00C00419" w:rsidRPr="0002657F">
        <w:rPr>
          <w:color w:val="000000"/>
        </w:rPr>
        <w:t xml:space="preserve">опубликован </w:t>
      </w:r>
      <w:r w:rsidR="00C00419" w:rsidRPr="00D260D8">
        <w:rPr>
          <w:color w:val="000000"/>
        </w:rPr>
        <w:t>05.11.2020 г.</w:t>
      </w:r>
      <w:r w:rsidR="00C00419" w:rsidRPr="00032F32">
        <w:rPr>
          <w:color w:val="000000"/>
        </w:rPr>
        <w:t xml:space="preserve"> </w:t>
      </w:r>
      <w:r w:rsidR="00C00419" w:rsidRPr="00D260D8">
        <w:rPr>
          <w:color w:val="000000"/>
        </w:rPr>
        <w:t>на сайт</w:t>
      </w:r>
      <w:r w:rsidR="00C00419">
        <w:rPr>
          <w:color w:val="000000"/>
        </w:rPr>
        <w:t>е</w:t>
      </w:r>
      <w:r w:rsidR="00C00419" w:rsidRPr="00D260D8">
        <w:rPr>
          <w:color w:val="000000"/>
        </w:rPr>
        <w:t xml:space="preserve"> Собрания депутатов МГО</w:t>
      </w:r>
      <w:r w:rsidR="00C00419">
        <w:rPr>
          <w:color w:val="000000"/>
        </w:rPr>
        <w:t>.</w:t>
      </w:r>
    </w:p>
    <w:p w:rsidR="009B1B9A" w:rsidRPr="00337DFA" w:rsidRDefault="009B1B9A" w:rsidP="00337DFA">
      <w:pPr>
        <w:tabs>
          <w:tab w:val="left" w:pos="6165"/>
        </w:tabs>
        <w:suppressAutoHyphens/>
        <w:jc w:val="both"/>
      </w:pPr>
      <w:r w:rsidRPr="00337DFA">
        <w:rPr>
          <w:b/>
          <w:u w:val="single"/>
        </w:rPr>
        <w:t>Комиссия по подготовке и проведению публичных слушаний (далее – Комиссия):</w:t>
      </w:r>
      <w:r w:rsidRPr="00337DFA">
        <w:t xml:space="preserve"> Персона</w:t>
      </w:r>
      <w:r w:rsidR="00F67025" w:rsidRPr="00337DFA">
        <w:t>льный состав к</w:t>
      </w:r>
      <w:r w:rsidRPr="00337DFA">
        <w:t xml:space="preserve">омиссии назначен </w:t>
      </w:r>
      <w:r w:rsidR="00F67025" w:rsidRPr="00337DFA">
        <w:t>Решением Собрания депутатов</w:t>
      </w:r>
      <w:r w:rsidRPr="00337DFA">
        <w:t xml:space="preserve"> Миасского городского округа от </w:t>
      </w:r>
      <w:r w:rsidR="00E46E14" w:rsidRPr="00337DFA">
        <w:t>2</w:t>
      </w:r>
      <w:r w:rsidR="000A3495">
        <w:t>3</w:t>
      </w:r>
      <w:r w:rsidRPr="00337DFA">
        <w:t>.</w:t>
      </w:r>
      <w:r w:rsidR="000A3495">
        <w:t>10</w:t>
      </w:r>
      <w:r w:rsidRPr="00337DFA">
        <w:t>.20</w:t>
      </w:r>
      <w:r w:rsidR="000A3495">
        <w:t>20</w:t>
      </w:r>
      <w:r w:rsidR="00E46E14" w:rsidRPr="00337DFA">
        <w:t xml:space="preserve"> </w:t>
      </w:r>
      <w:r w:rsidRPr="00337DFA">
        <w:t>г.  №</w:t>
      </w:r>
      <w:r w:rsidR="000A3495">
        <w:t>2</w:t>
      </w:r>
      <w:r w:rsidR="00F67025" w:rsidRPr="00337DFA">
        <w:t>, на организационном заседании к</w:t>
      </w:r>
      <w:r w:rsidRPr="00337DFA">
        <w:t xml:space="preserve">омиссии </w:t>
      </w:r>
      <w:r w:rsidR="00070CFA">
        <w:t>2</w:t>
      </w:r>
      <w:r w:rsidR="000A3495">
        <w:t>3</w:t>
      </w:r>
      <w:r w:rsidR="003D6AE7" w:rsidRPr="00337DFA">
        <w:t>.</w:t>
      </w:r>
      <w:r w:rsidR="000A3495">
        <w:t>10</w:t>
      </w:r>
      <w:r w:rsidRPr="00337DFA">
        <w:t>.</w:t>
      </w:r>
      <w:r w:rsidR="00F67025" w:rsidRPr="00337DFA">
        <w:t>20</w:t>
      </w:r>
      <w:r w:rsidR="000A3495">
        <w:t>20</w:t>
      </w:r>
      <w:r w:rsidR="00E46E14" w:rsidRPr="00337DFA">
        <w:t xml:space="preserve"> </w:t>
      </w:r>
      <w:r w:rsidR="00F67025" w:rsidRPr="00337DFA">
        <w:t>г. назначены председателем к</w:t>
      </w:r>
      <w:r w:rsidRPr="00337DFA">
        <w:t xml:space="preserve">омиссии и председательствующим на публичных слушаниях </w:t>
      </w:r>
      <w:r w:rsidR="000A3495">
        <w:t>Проскурин Д.Г.</w:t>
      </w:r>
      <w:r w:rsidRPr="00337DFA">
        <w:t xml:space="preserve">, секретарем </w:t>
      </w:r>
      <w:r w:rsidR="006D1D99">
        <w:t>Маркова И.В.</w:t>
      </w:r>
    </w:p>
    <w:p w:rsidR="009B1B9A" w:rsidRPr="00337DFA" w:rsidRDefault="009B1B9A" w:rsidP="00337DFA">
      <w:pPr>
        <w:tabs>
          <w:tab w:val="left" w:pos="6165"/>
        </w:tabs>
        <w:suppressAutoHyphens/>
        <w:jc w:val="both"/>
      </w:pPr>
      <w:r w:rsidRPr="00337DFA">
        <w:rPr>
          <w:b/>
          <w:u w:val="single"/>
        </w:rPr>
        <w:t>Порядок подачи предложений и замечаний по рассматриваемому на слушаниях вопросу:</w:t>
      </w:r>
      <w:r w:rsidR="00F67025" w:rsidRPr="00337DFA">
        <w:t xml:space="preserve"> п</w:t>
      </w:r>
      <w:r w:rsidRPr="00337DFA">
        <w:t xml:space="preserve">риведен в </w:t>
      </w:r>
      <w:r w:rsidR="00F67025" w:rsidRPr="00337DFA">
        <w:t>Решении Собрания депутатов Миасского городского округа от 2</w:t>
      </w:r>
      <w:r w:rsidR="000A3495">
        <w:t>3</w:t>
      </w:r>
      <w:r w:rsidR="00F67025" w:rsidRPr="00337DFA">
        <w:t>.</w:t>
      </w:r>
      <w:r w:rsidR="000A3495">
        <w:t>11</w:t>
      </w:r>
      <w:r w:rsidR="00F67025" w:rsidRPr="00337DFA">
        <w:t>.20</w:t>
      </w:r>
      <w:r w:rsidR="000A3495">
        <w:t>20</w:t>
      </w:r>
      <w:r w:rsidR="00E46E14" w:rsidRPr="00337DFA">
        <w:t xml:space="preserve"> </w:t>
      </w:r>
      <w:r w:rsidR="00F67025" w:rsidRPr="00337DFA">
        <w:t>г.  №</w:t>
      </w:r>
      <w:r w:rsidR="000A3495">
        <w:t>2</w:t>
      </w:r>
      <w:r w:rsidRPr="00337DFA">
        <w:t>.</w:t>
      </w:r>
    </w:p>
    <w:p w:rsidR="009B1B9A" w:rsidRPr="00337DFA" w:rsidRDefault="009B1B9A" w:rsidP="00337DFA">
      <w:pPr>
        <w:tabs>
          <w:tab w:val="left" w:pos="6165"/>
        </w:tabs>
        <w:suppressAutoHyphens/>
        <w:jc w:val="both"/>
      </w:pPr>
      <w:r w:rsidRPr="00337DFA">
        <w:rPr>
          <w:b/>
          <w:u w:val="single"/>
        </w:rPr>
        <w:t>Сведения о протоколе публичных слушаний:</w:t>
      </w:r>
      <w:r w:rsidRPr="00337DFA">
        <w:t xml:space="preserve"> На публичных слушаниях велся протокол публичных слушаний, который оформлен и подписан председателем и секретарем слушаний.</w:t>
      </w:r>
    </w:p>
    <w:p w:rsidR="009B1B9A" w:rsidRDefault="009B1B9A" w:rsidP="00070CFA">
      <w:pPr>
        <w:tabs>
          <w:tab w:val="left" w:pos="6165"/>
        </w:tabs>
        <w:jc w:val="both"/>
        <w:rPr>
          <w:b/>
        </w:rPr>
      </w:pPr>
      <w:r w:rsidRPr="00070CFA">
        <w:rPr>
          <w:b/>
        </w:rPr>
        <w:t xml:space="preserve">Обобщенная информация о поступивших предложениях, замечаниях, </w:t>
      </w:r>
      <w:r w:rsidR="00070CFA" w:rsidRPr="00070CFA">
        <w:rPr>
          <w:b/>
        </w:rPr>
        <w:t>рекомендациях</w:t>
      </w:r>
      <w:r w:rsidR="004B62F2">
        <w:rPr>
          <w:b/>
        </w:rPr>
        <w:t xml:space="preserve"> в письменной форме</w:t>
      </w:r>
      <w:r w:rsidR="00070CFA">
        <w:rPr>
          <w:b/>
        </w:rPr>
        <w:t>:</w:t>
      </w:r>
      <w:r w:rsidR="00070CFA" w:rsidRPr="00070CFA">
        <w:rPr>
          <w:b/>
        </w:rPr>
        <w:t xml:space="preserve"> </w:t>
      </w:r>
    </w:p>
    <w:p w:rsidR="00070CFA" w:rsidRDefault="00070CFA" w:rsidP="00070CFA">
      <w:pPr>
        <w:tabs>
          <w:tab w:val="left" w:pos="6165"/>
        </w:tabs>
        <w:jc w:val="both"/>
        <w:rPr>
          <w:b/>
        </w:rPr>
      </w:pPr>
    </w:p>
    <w:tbl>
      <w:tblPr>
        <w:tblStyle w:val="ad"/>
        <w:tblW w:w="0" w:type="auto"/>
        <w:tblLook w:val="04A0"/>
      </w:tblPr>
      <w:tblGrid>
        <w:gridCol w:w="534"/>
        <w:gridCol w:w="1842"/>
        <w:gridCol w:w="4111"/>
        <w:gridCol w:w="3084"/>
      </w:tblGrid>
      <w:tr w:rsidR="00070CFA" w:rsidTr="00E9257D">
        <w:tc>
          <w:tcPr>
            <w:tcW w:w="534" w:type="dxa"/>
          </w:tcPr>
          <w:p w:rsidR="00070CFA" w:rsidRDefault="00070CFA" w:rsidP="00070CFA">
            <w:pPr>
              <w:tabs>
                <w:tab w:val="left" w:pos="6165"/>
              </w:tabs>
              <w:jc w:val="both"/>
            </w:pPr>
            <w:r>
              <w:t xml:space="preserve">№ </w:t>
            </w:r>
            <w:proofErr w:type="spellStart"/>
            <w:proofErr w:type="gramStart"/>
            <w:r>
              <w:t>п</w:t>
            </w:r>
            <w:proofErr w:type="spellEnd"/>
            <w:proofErr w:type="gramEnd"/>
            <w:r>
              <w:t>/</w:t>
            </w:r>
            <w:proofErr w:type="spellStart"/>
            <w:r>
              <w:t>п</w:t>
            </w:r>
            <w:proofErr w:type="spellEnd"/>
          </w:p>
        </w:tc>
        <w:tc>
          <w:tcPr>
            <w:tcW w:w="1842" w:type="dxa"/>
          </w:tcPr>
          <w:p w:rsidR="00070CFA" w:rsidRDefault="00070CFA" w:rsidP="00070CFA">
            <w:pPr>
              <w:tabs>
                <w:tab w:val="left" w:pos="6165"/>
              </w:tabs>
              <w:jc w:val="both"/>
            </w:pPr>
            <w:r>
              <w:t xml:space="preserve">Участник публичных слушаний </w:t>
            </w:r>
          </w:p>
        </w:tc>
        <w:tc>
          <w:tcPr>
            <w:tcW w:w="4111" w:type="dxa"/>
          </w:tcPr>
          <w:p w:rsidR="00070CFA" w:rsidRDefault="00070CFA" w:rsidP="00070CFA">
            <w:pPr>
              <w:tabs>
                <w:tab w:val="left" w:pos="6165"/>
              </w:tabs>
              <w:jc w:val="both"/>
            </w:pPr>
            <w:r>
              <w:t>Предложение</w:t>
            </w:r>
          </w:p>
        </w:tc>
        <w:tc>
          <w:tcPr>
            <w:tcW w:w="3084" w:type="dxa"/>
          </w:tcPr>
          <w:p w:rsidR="00070CFA" w:rsidRDefault="00706A0B" w:rsidP="00070CFA">
            <w:pPr>
              <w:tabs>
                <w:tab w:val="left" w:pos="6165"/>
              </w:tabs>
              <w:jc w:val="both"/>
            </w:pPr>
            <w:r>
              <w:t>Заключение</w:t>
            </w:r>
            <w:r w:rsidR="00070CFA">
              <w:t xml:space="preserve"> комиссии</w:t>
            </w:r>
          </w:p>
        </w:tc>
      </w:tr>
      <w:tr w:rsidR="000A3495" w:rsidRPr="006D1D99" w:rsidTr="00E9257D">
        <w:tc>
          <w:tcPr>
            <w:tcW w:w="534" w:type="dxa"/>
          </w:tcPr>
          <w:p w:rsidR="000A3495" w:rsidRDefault="000A3495" w:rsidP="00070CFA">
            <w:pPr>
              <w:tabs>
                <w:tab w:val="left" w:pos="6165"/>
              </w:tabs>
              <w:jc w:val="both"/>
            </w:pPr>
            <w:r>
              <w:t>1</w:t>
            </w:r>
          </w:p>
        </w:tc>
        <w:tc>
          <w:tcPr>
            <w:tcW w:w="1842" w:type="dxa"/>
          </w:tcPr>
          <w:p w:rsidR="000A3495" w:rsidRDefault="000A3495" w:rsidP="00070CFA">
            <w:pPr>
              <w:tabs>
                <w:tab w:val="left" w:pos="6165"/>
              </w:tabs>
              <w:jc w:val="both"/>
            </w:pPr>
            <w:r>
              <w:rPr>
                <w:sz w:val="24"/>
                <w:szCs w:val="24"/>
              </w:rPr>
              <w:t>Осипова В.А.</w:t>
            </w:r>
          </w:p>
        </w:tc>
        <w:tc>
          <w:tcPr>
            <w:tcW w:w="4111" w:type="dxa"/>
          </w:tcPr>
          <w:p w:rsidR="000A3495" w:rsidRPr="000A3495" w:rsidRDefault="000A3495" w:rsidP="006D1D99">
            <w:pPr>
              <w:pStyle w:val="a3"/>
              <w:widowControl w:val="0"/>
              <w:tabs>
                <w:tab w:val="left" w:pos="561"/>
                <w:tab w:val="left" w:pos="920"/>
              </w:tabs>
              <w:ind w:right="20"/>
              <w:rPr>
                <w:rFonts w:ascii="Times New Roman" w:hAnsi="Times New Roman"/>
                <w:bCs/>
                <w:sz w:val="24"/>
                <w:szCs w:val="24"/>
                <w:lang w:val="ru-RU"/>
              </w:rPr>
            </w:pPr>
            <w:r w:rsidRPr="00C01000">
              <w:rPr>
                <w:rFonts w:ascii="Times New Roman" w:hAnsi="Times New Roman"/>
                <w:sz w:val="24"/>
                <w:szCs w:val="24"/>
              </w:rPr>
              <w:t>I</w:t>
            </w:r>
            <w:r w:rsidRPr="00C01000">
              <w:rPr>
                <w:rFonts w:ascii="Times New Roman" w:hAnsi="Times New Roman"/>
                <w:sz w:val="24"/>
                <w:szCs w:val="24"/>
                <w:lang w:val="ru-RU"/>
              </w:rPr>
              <w:t>.</w:t>
            </w:r>
            <w:r w:rsidRPr="000A3495">
              <w:rPr>
                <w:rFonts w:ascii="Times New Roman" w:hAnsi="Times New Roman"/>
                <w:b/>
                <w:sz w:val="24"/>
                <w:szCs w:val="24"/>
                <w:lang w:val="ru-RU"/>
              </w:rPr>
              <w:t xml:space="preserve"> </w:t>
            </w:r>
            <w:r w:rsidRPr="000A3495">
              <w:rPr>
                <w:rFonts w:ascii="Times New Roman" w:hAnsi="Times New Roman"/>
                <w:sz w:val="24"/>
                <w:szCs w:val="24"/>
                <w:lang w:val="ru-RU"/>
              </w:rPr>
              <w:t>Представленный проект решения принять.</w:t>
            </w:r>
          </w:p>
        </w:tc>
        <w:tc>
          <w:tcPr>
            <w:tcW w:w="3084" w:type="dxa"/>
          </w:tcPr>
          <w:p w:rsidR="000A3495" w:rsidRPr="00976F93" w:rsidRDefault="00AE31BE" w:rsidP="007A04D7">
            <w:pPr>
              <w:tabs>
                <w:tab w:val="left" w:pos="6165"/>
              </w:tabs>
              <w:jc w:val="both"/>
              <w:rPr>
                <w:sz w:val="24"/>
                <w:szCs w:val="24"/>
              </w:rPr>
            </w:pPr>
            <w:r w:rsidRPr="00976F93">
              <w:rPr>
                <w:sz w:val="24"/>
                <w:szCs w:val="24"/>
              </w:rPr>
              <w:t xml:space="preserve">      </w:t>
            </w:r>
            <w:r w:rsidR="0042537F" w:rsidRPr="00976F93">
              <w:rPr>
                <w:sz w:val="24"/>
                <w:szCs w:val="24"/>
              </w:rPr>
              <w:t>Предлагается принять.</w:t>
            </w:r>
          </w:p>
        </w:tc>
      </w:tr>
      <w:tr w:rsidR="000A3495" w:rsidRPr="006D1D99" w:rsidTr="00E9257D">
        <w:tc>
          <w:tcPr>
            <w:tcW w:w="534" w:type="dxa"/>
          </w:tcPr>
          <w:p w:rsidR="000A3495" w:rsidRPr="006D1D99" w:rsidRDefault="000A3495" w:rsidP="000A3495">
            <w:pPr>
              <w:tabs>
                <w:tab w:val="left" w:pos="6165"/>
              </w:tabs>
              <w:jc w:val="both"/>
            </w:pPr>
            <w:r>
              <w:t>2</w:t>
            </w:r>
          </w:p>
        </w:tc>
        <w:tc>
          <w:tcPr>
            <w:tcW w:w="1842" w:type="dxa"/>
          </w:tcPr>
          <w:p w:rsidR="000A3495" w:rsidRPr="00976F93" w:rsidRDefault="000A3495" w:rsidP="000A3495">
            <w:pPr>
              <w:tabs>
                <w:tab w:val="left" w:pos="6165"/>
              </w:tabs>
              <w:jc w:val="both"/>
              <w:rPr>
                <w:sz w:val="24"/>
                <w:szCs w:val="24"/>
              </w:rPr>
            </w:pPr>
            <w:proofErr w:type="spellStart"/>
            <w:r w:rsidRPr="00976F93">
              <w:rPr>
                <w:sz w:val="24"/>
                <w:szCs w:val="24"/>
              </w:rPr>
              <w:t>Комкова</w:t>
            </w:r>
            <w:proofErr w:type="spellEnd"/>
            <w:r w:rsidRPr="00976F93">
              <w:rPr>
                <w:sz w:val="24"/>
                <w:szCs w:val="24"/>
              </w:rPr>
              <w:t xml:space="preserve"> В.В.</w:t>
            </w:r>
          </w:p>
        </w:tc>
        <w:tc>
          <w:tcPr>
            <w:tcW w:w="4111" w:type="dxa"/>
          </w:tcPr>
          <w:p w:rsidR="000A3495" w:rsidRPr="00C01000" w:rsidRDefault="000A3495" w:rsidP="000A3495">
            <w:pPr>
              <w:pStyle w:val="a3"/>
              <w:widowControl w:val="0"/>
              <w:tabs>
                <w:tab w:val="left" w:pos="561"/>
                <w:tab w:val="left" w:pos="920"/>
              </w:tabs>
              <w:ind w:right="20"/>
              <w:rPr>
                <w:rFonts w:ascii="Times New Roman" w:hAnsi="Times New Roman"/>
                <w:bCs/>
                <w:sz w:val="24"/>
                <w:szCs w:val="24"/>
                <w:lang w:val="ru-RU"/>
              </w:rPr>
            </w:pPr>
            <w:r w:rsidRPr="00C01000">
              <w:rPr>
                <w:rFonts w:ascii="Times New Roman" w:hAnsi="Times New Roman"/>
                <w:bCs/>
                <w:sz w:val="24"/>
                <w:szCs w:val="24"/>
              </w:rPr>
              <w:t>I</w:t>
            </w:r>
            <w:r w:rsidRPr="00C01000">
              <w:rPr>
                <w:rFonts w:ascii="Times New Roman" w:hAnsi="Times New Roman"/>
                <w:bCs/>
                <w:sz w:val="24"/>
                <w:szCs w:val="24"/>
                <w:lang w:val="ru-RU"/>
              </w:rPr>
              <w:t>. Пункт 8 статьи 46 изложить в следующей редакции:</w:t>
            </w:r>
          </w:p>
          <w:p w:rsidR="000A3495" w:rsidRPr="00C01000" w:rsidRDefault="000A3495" w:rsidP="000A3495">
            <w:pPr>
              <w:jc w:val="both"/>
              <w:outlineLvl w:val="0"/>
              <w:rPr>
                <w:rFonts w:eastAsia="Calibri"/>
                <w:sz w:val="24"/>
                <w:szCs w:val="24"/>
                <w:lang w:eastAsia="en-US"/>
              </w:rPr>
            </w:pPr>
            <w:r w:rsidRPr="00C01000">
              <w:rPr>
                <w:rFonts w:eastAsia="Calibri"/>
                <w:sz w:val="24"/>
                <w:szCs w:val="24"/>
                <w:lang w:eastAsia="en-US"/>
              </w:rPr>
              <w:t>«8. Депутат Собрания депутатов, осуществляющий свои полномочия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Собрания депутатов, сохраняется место работы (должность) и средняя заработная плата. Продолжительность указанного периода  не может составлять в совокупности менее двух и более пяти рабочих дней в месяц</w:t>
            </w:r>
            <w:proofErr w:type="gramStart"/>
            <w:r w:rsidRPr="00C01000">
              <w:rPr>
                <w:rFonts w:eastAsia="Calibri"/>
                <w:sz w:val="24"/>
                <w:szCs w:val="24"/>
                <w:lang w:eastAsia="en-US"/>
              </w:rPr>
              <w:t>.».</w:t>
            </w:r>
            <w:proofErr w:type="gramEnd"/>
          </w:p>
        </w:tc>
        <w:tc>
          <w:tcPr>
            <w:tcW w:w="3084" w:type="dxa"/>
          </w:tcPr>
          <w:p w:rsidR="000A3495" w:rsidRPr="00976F93" w:rsidRDefault="00AE31BE" w:rsidP="000A3495">
            <w:pPr>
              <w:tabs>
                <w:tab w:val="left" w:pos="6165"/>
              </w:tabs>
              <w:jc w:val="both"/>
              <w:rPr>
                <w:sz w:val="24"/>
                <w:szCs w:val="24"/>
              </w:rPr>
            </w:pPr>
            <w:r w:rsidRPr="00976F93">
              <w:rPr>
                <w:sz w:val="24"/>
                <w:szCs w:val="24"/>
              </w:rPr>
              <w:t xml:space="preserve">      </w:t>
            </w:r>
            <w:r w:rsidR="00C00419" w:rsidRPr="00976F93">
              <w:rPr>
                <w:sz w:val="24"/>
                <w:szCs w:val="24"/>
              </w:rPr>
              <w:t>Предлагается отклонить.</w:t>
            </w:r>
          </w:p>
          <w:p w:rsidR="00C00419" w:rsidRPr="00976F93" w:rsidRDefault="00AE31BE" w:rsidP="00C00419">
            <w:pPr>
              <w:tabs>
                <w:tab w:val="left" w:pos="6165"/>
              </w:tabs>
              <w:jc w:val="both"/>
              <w:rPr>
                <w:sz w:val="24"/>
                <w:szCs w:val="24"/>
              </w:rPr>
            </w:pPr>
            <w:r w:rsidRPr="00976F93">
              <w:rPr>
                <w:sz w:val="24"/>
                <w:szCs w:val="24"/>
              </w:rPr>
              <w:t xml:space="preserve">      </w:t>
            </w:r>
            <w:r w:rsidR="00C00419" w:rsidRPr="00976F93">
              <w:rPr>
                <w:sz w:val="24"/>
                <w:szCs w:val="24"/>
              </w:rPr>
              <w:t>Пункт излагается в новой редакции в связи с изменением Федерального закона №131-ФЗ: «Депутату…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roofErr w:type="gramStart"/>
            <w:r w:rsidR="00C00419" w:rsidRPr="00976F93">
              <w:rPr>
                <w:sz w:val="24"/>
                <w:szCs w:val="24"/>
              </w:rPr>
              <w:t>.</w:t>
            </w:r>
            <w:r w:rsidRPr="00976F93">
              <w:rPr>
                <w:sz w:val="24"/>
                <w:szCs w:val="24"/>
              </w:rPr>
              <w:t>».</w:t>
            </w:r>
            <w:proofErr w:type="gramEnd"/>
          </w:p>
          <w:p w:rsidR="00AE31BE" w:rsidRPr="00976F93" w:rsidRDefault="00AE31BE" w:rsidP="00AE31BE">
            <w:pPr>
              <w:tabs>
                <w:tab w:val="left" w:pos="6165"/>
              </w:tabs>
              <w:jc w:val="both"/>
              <w:rPr>
                <w:sz w:val="24"/>
                <w:szCs w:val="24"/>
              </w:rPr>
            </w:pPr>
            <w:r w:rsidRPr="00976F93">
              <w:rPr>
                <w:sz w:val="24"/>
                <w:szCs w:val="24"/>
              </w:rPr>
              <w:t xml:space="preserve">      Законом ЧО от </w:t>
            </w:r>
            <w:r w:rsidRPr="00976F93">
              <w:rPr>
                <w:sz w:val="24"/>
                <w:szCs w:val="24"/>
              </w:rPr>
              <w:lastRenderedPageBreak/>
              <w:t xml:space="preserve">27.03.2008 г. №245-ЗО установлено: Продолжительность указанного периода устанавливается уставом муниципального образования и не может составлять в совокупности менее двух и более трех рабочих дней в месяц. </w:t>
            </w:r>
          </w:p>
          <w:p w:rsidR="00AE31BE" w:rsidRPr="00976F93" w:rsidRDefault="00AE31BE" w:rsidP="00AE31BE">
            <w:pPr>
              <w:tabs>
                <w:tab w:val="left" w:pos="6165"/>
              </w:tabs>
              <w:jc w:val="both"/>
              <w:rPr>
                <w:sz w:val="24"/>
                <w:szCs w:val="24"/>
              </w:rPr>
            </w:pPr>
            <w:r w:rsidRPr="00976F93">
              <w:rPr>
                <w:sz w:val="24"/>
                <w:szCs w:val="24"/>
              </w:rPr>
              <w:t xml:space="preserve">      Предложение прокурора города Миасса.</w:t>
            </w:r>
          </w:p>
        </w:tc>
      </w:tr>
      <w:tr w:rsidR="000A3495" w:rsidRPr="006D1D99" w:rsidTr="00E9257D">
        <w:tc>
          <w:tcPr>
            <w:tcW w:w="534" w:type="dxa"/>
          </w:tcPr>
          <w:p w:rsidR="000A3495" w:rsidRDefault="000A3495" w:rsidP="000A3495">
            <w:pPr>
              <w:tabs>
                <w:tab w:val="left" w:pos="6165"/>
              </w:tabs>
              <w:jc w:val="both"/>
            </w:pPr>
          </w:p>
        </w:tc>
        <w:tc>
          <w:tcPr>
            <w:tcW w:w="1842" w:type="dxa"/>
          </w:tcPr>
          <w:p w:rsidR="000A3495" w:rsidRDefault="000A3495" w:rsidP="000A3495">
            <w:pPr>
              <w:tabs>
                <w:tab w:val="left" w:pos="6165"/>
              </w:tabs>
              <w:jc w:val="both"/>
            </w:pPr>
          </w:p>
        </w:tc>
        <w:tc>
          <w:tcPr>
            <w:tcW w:w="4111" w:type="dxa"/>
          </w:tcPr>
          <w:p w:rsidR="000A3495" w:rsidRPr="000A3495" w:rsidRDefault="000A3495" w:rsidP="000A3495">
            <w:pPr>
              <w:pStyle w:val="a3"/>
              <w:widowControl w:val="0"/>
              <w:tabs>
                <w:tab w:val="left" w:pos="561"/>
                <w:tab w:val="left" w:pos="920"/>
              </w:tabs>
              <w:ind w:right="20"/>
              <w:rPr>
                <w:rFonts w:ascii="Times New Roman" w:hAnsi="Times New Roman"/>
                <w:bCs/>
                <w:sz w:val="24"/>
                <w:szCs w:val="24"/>
                <w:lang w:val="ru-RU"/>
              </w:rPr>
            </w:pPr>
            <w:r w:rsidRPr="000A3495">
              <w:rPr>
                <w:rFonts w:ascii="Times New Roman" w:hAnsi="Times New Roman"/>
                <w:bCs/>
                <w:sz w:val="24"/>
                <w:szCs w:val="24"/>
              </w:rPr>
              <w:t>II</w:t>
            </w:r>
            <w:r w:rsidRPr="000A3495">
              <w:rPr>
                <w:rFonts w:ascii="Times New Roman" w:hAnsi="Times New Roman"/>
                <w:bCs/>
                <w:sz w:val="24"/>
                <w:szCs w:val="24"/>
                <w:lang w:val="ru-RU"/>
              </w:rPr>
              <w:t>. Пункт 1 статьи 56 подпункт 10) включить только при условии раскрытия понятия несущественности искажения достоверности информации.</w:t>
            </w:r>
          </w:p>
        </w:tc>
        <w:tc>
          <w:tcPr>
            <w:tcW w:w="3084" w:type="dxa"/>
          </w:tcPr>
          <w:p w:rsidR="000A3495" w:rsidRPr="00976F93" w:rsidRDefault="00AE31BE" w:rsidP="000A3495">
            <w:pPr>
              <w:tabs>
                <w:tab w:val="left" w:pos="6165"/>
              </w:tabs>
              <w:jc w:val="both"/>
              <w:rPr>
                <w:sz w:val="24"/>
                <w:szCs w:val="24"/>
              </w:rPr>
            </w:pPr>
            <w:r w:rsidRPr="00976F93">
              <w:rPr>
                <w:sz w:val="24"/>
                <w:szCs w:val="24"/>
              </w:rPr>
              <w:t xml:space="preserve">      Предлагается отклонить.</w:t>
            </w:r>
          </w:p>
          <w:p w:rsidR="00AE31BE" w:rsidRPr="00976F93" w:rsidRDefault="00AE31BE" w:rsidP="000A3495">
            <w:pPr>
              <w:tabs>
                <w:tab w:val="left" w:pos="6165"/>
              </w:tabs>
              <w:jc w:val="both"/>
              <w:rPr>
                <w:sz w:val="24"/>
                <w:szCs w:val="24"/>
              </w:rPr>
            </w:pPr>
            <w:r w:rsidRPr="00976F93">
              <w:rPr>
                <w:sz w:val="24"/>
                <w:szCs w:val="24"/>
              </w:rPr>
              <w:t xml:space="preserve">      Изменения во исполнение протеста прокурора </w:t>
            </w:r>
            <w:proofErr w:type="gramStart"/>
            <w:r w:rsidRPr="00976F93">
              <w:rPr>
                <w:sz w:val="24"/>
                <w:szCs w:val="24"/>
              </w:rPr>
              <w:t>г</w:t>
            </w:r>
            <w:proofErr w:type="gramEnd"/>
            <w:r w:rsidRPr="00976F93">
              <w:rPr>
                <w:sz w:val="24"/>
                <w:szCs w:val="24"/>
              </w:rPr>
              <w:t>. Миасс и в связи с изменениями в Федеральный закон № 131-ФЗ.</w:t>
            </w:r>
          </w:p>
        </w:tc>
      </w:tr>
    </w:tbl>
    <w:p w:rsidR="006D1D99" w:rsidRDefault="006D1D99" w:rsidP="006D1D99">
      <w:pPr>
        <w:jc w:val="center"/>
        <w:rPr>
          <w:b/>
        </w:rPr>
      </w:pPr>
    </w:p>
    <w:p w:rsidR="00364450" w:rsidRDefault="00364450" w:rsidP="00C00419">
      <w:pPr>
        <w:rPr>
          <w:b/>
        </w:rPr>
      </w:pPr>
    </w:p>
    <w:p w:rsidR="009B1B9A" w:rsidRPr="00337DFA" w:rsidRDefault="009B1B9A" w:rsidP="00337DFA">
      <w:pPr>
        <w:pStyle w:val="a5"/>
        <w:rPr>
          <w:b/>
          <w:u w:val="single"/>
        </w:rPr>
      </w:pPr>
      <w:r w:rsidRPr="00337DFA">
        <w:rPr>
          <w:b/>
          <w:u w:val="single"/>
        </w:rPr>
        <w:t>Выводы Комиссии:</w:t>
      </w:r>
    </w:p>
    <w:p w:rsidR="00E9257D" w:rsidRPr="00E9257D" w:rsidRDefault="00E9257D" w:rsidP="00E9257D">
      <w:pPr>
        <w:tabs>
          <w:tab w:val="left" w:pos="993"/>
        </w:tabs>
        <w:suppressAutoHyphens/>
        <w:ind w:firstLine="709"/>
        <w:jc w:val="both"/>
        <w:rPr>
          <w:rFonts w:ascii="Calibri" w:hAnsi="Calibri"/>
          <w:sz w:val="22"/>
          <w:szCs w:val="22"/>
        </w:rPr>
      </w:pPr>
      <w:r>
        <w:t xml:space="preserve">1. </w:t>
      </w:r>
      <w:r w:rsidR="009B1B9A" w:rsidRPr="00E9257D">
        <w:t xml:space="preserve">Публичные слушания, проведенные </w:t>
      </w:r>
      <w:r w:rsidR="00706A0B" w:rsidRPr="00E9257D">
        <w:t>1</w:t>
      </w:r>
      <w:r w:rsidR="0042537F">
        <w:t>3</w:t>
      </w:r>
      <w:r w:rsidR="00706A0B" w:rsidRPr="00E9257D">
        <w:t>.</w:t>
      </w:r>
      <w:r w:rsidR="0042537F">
        <w:t>11</w:t>
      </w:r>
      <w:r w:rsidR="009B1B9A" w:rsidRPr="00E9257D">
        <w:t>.20</w:t>
      </w:r>
      <w:r w:rsidR="0042537F">
        <w:t>20</w:t>
      </w:r>
      <w:r w:rsidR="00CC600F" w:rsidRPr="00E9257D">
        <w:t xml:space="preserve"> </w:t>
      </w:r>
      <w:r w:rsidR="009B1B9A" w:rsidRPr="00E9257D">
        <w:t xml:space="preserve">г. на основании </w:t>
      </w:r>
      <w:r w:rsidR="00DB7E31" w:rsidRPr="00E9257D">
        <w:t>Решения Собрания депутатов Миасского городского округа от 2</w:t>
      </w:r>
      <w:r w:rsidR="0042537F">
        <w:t>3</w:t>
      </w:r>
      <w:r w:rsidR="00DB7E31" w:rsidRPr="00E9257D">
        <w:t>.</w:t>
      </w:r>
      <w:r w:rsidR="0042537F">
        <w:t>11</w:t>
      </w:r>
      <w:r w:rsidR="00DB7E31" w:rsidRPr="00E9257D">
        <w:t>.20</w:t>
      </w:r>
      <w:r w:rsidR="0042537F">
        <w:t>20</w:t>
      </w:r>
      <w:r w:rsidR="00CC600F" w:rsidRPr="00E9257D">
        <w:t xml:space="preserve"> г. №</w:t>
      </w:r>
      <w:r w:rsidR="0042537F">
        <w:t>2</w:t>
      </w:r>
      <w:r w:rsidR="00780FBB" w:rsidRPr="00E9257D">
        <w:t>,</w:t>
      </w:r>
      <w:r w:rsidR="009B1B9A" w:rsidRPr="00E9257D">
        <w:t xml:space="preserve"> считать состоявшимися и соответствующими </w:t>
      </w:r>
      <w:r w:rsidR="00DB7E31" w:rsidRPr="00E9257D">
        <w:t>Р</w:t>
      </w:r>
      <w:r w:rsidR="009B1B9A" w:rsidRPr="00E9257D">
        <w:t>ешению Собрания депутатов Решение Собрания депутатов М</w:t>
      </w:r>
      <w:r w:rsidR="00DB7E31" w:rsidRPr="00E9257D">
        <w:t>иасского городского округа</w:t>
      </w:r>
      <w:r w:rsidR="009B1B9A" w:rsidRPr="00E9257D">
        <w:t xml:space="preserve"> от 25.03.2016</w:t>
      </w:r>
      <w:r w:rsidR="008B0AB4" w:rsidRPr="00E9257D">
        <w:t xml:space="preserve"> </w:t>
      </w:r>
      <w:r w:rsidR="009B1B9A" w:rsidRPr="00E9257D">
        <w:t>г. №3 «Об утверждении Положения «О порядке организации и проведения публичных слушаний в Миасском городском округе</w:t>
      </w:r>
      <w:r w:rsidR="00573232" w:rsidRPr="00E9257D">
        <w:t>»</w:t>
      </w:r>
      <w:r w:rsidR="009B1B9A" w:rsidRPr="00E9257D">
        <w:t>.</w:t>
      </w:r>
    </w:p>
    <w:p w:rsidR="006D1D99" w:rsidRPr="00E9257D" w:rsidRDefault="00E9257D" w:rsidP="00E9257D">
      <w:pPr>
        <w:tabs>
          <w:tab w:val="left" w:pos="993"/>
        </w:tabs>
        <w:suppressAutoHyphens/>
        <w:ind w:firstLine="709"/>
        <w:jc w:val="both"/>
        <w:rPr>
          <w:rFonts w:ascii="Calibri" w:hAnsi="Calibri"/>
          <w:sz w:val="22"/>
          <w:szCs w:val="22"/>
        </w:rPr>
      </w:pPr>
      <w:r w:rsidRPr="0046140B">
        <w:t xml:space="preserve">2. </w:t>
      </w:r>
      <w:r w:rsidR="0046140B" w:rsidRPr="0046140B">
        <w:t>У</w:t>
      </w:r>
      <w:r w:rsidR="006D1D99" w:rsidRPr="0046140B">
        <w:t xml:space="preserve">частники </w:t>
      </w:r>
      <w:r w:rsidRPr="0046140B">
        <w:t>публичных слушаний рекоменд</w:t>
      </w:r>
      <w:r w:rsidR="0046140B" w:rsidRPr="0046140B">
        <w:t xml:space="preserve">овали </w:t>
      </w:r>
      <w:r w:rsidRPr="0046140B">
        <w:t>Собранию депутатов Миасского городского округа принять проект решения Собрания депутатов Миасского городского округа «</w:t>
      </w:r>
      <w:r w:rsidRPr="0046140B">
        <w:rPr>
          <w:color w:val="000000"/>
          <w:spacing w:val="11"/>
        </w:rPr>
        <w:t xml:space="preserve">О </w:t>
      </w:r>
      <w:r w:rsidRPr="0046140B">
        <w:rPr>
          <w:color w:val="000000"/>
        </w:rPr>
        <w:t xml:space="preserve">внесении изменений и дополнений в Устав </w:t>
      </w:r>
      <w:proofErr w:type="spellStart"/>
      <w:r w:rsidRPr="0046140B">
        <w:rPr>
          <w:color w:val="000000"/>
        </w:rPr>
        <w:t>Миасского</w:t>
      </w:r>
      <w:proofErr w:type="spellEnd"/>
      <w:r w:rsidRPr="0046140B">
        <w:rPr>
          <w:color w:val="000000"/>
        </w:rPr>
        <w:t xml:space="preserve"> городского округа»</w:t>
      </w:r>
      <w:r w:rsidR="0042537F">
        <w:rPr>
          <w:color w:val="000000"/>
        </w:rPr>
        <w:t xml:space="preserve"> с учетом предложений</w:t>
      </w:r>
      <w:r w:rsidRPr="0046140B">
        <w:rPr>
          <w:color w:val="000000"/>
        </w:rPr>
        <w:t xml:space="preserve">. </w:t>
      </w:r>
      <w:proofErr w:type="gramStart"/>
      <w:r w:rsidRPr="0046140B">
        <w:rPr>
          <w:color w:val="000000"/>
        </w:rPr>
        <w:t>(</w:t>
      </w:r>
      <w:r w:rsidRPr="0046140B">
        <w:t xml:space="preserve">Голосовали по обсуждаемому проекту решения:  «за» - </w:t>
      </w:r>
      <w:r w:rsidR="0042537F">
        <w:t>единогласно</w:t>
      </w:r>
      <w:r w:rsidRPr="0046140B">
        <w:t>.</w:t>
      </w:r>
      <w:proofErr w:type="gramEnd"/>
      <w:r w:rsidRPr="0046140B">
        <w:t xml:space="preserve"> </w:t>
      </w:r>
      <w:proofErr w:type="gramStart"/>
      <w:r w:rsidRPr="0046140B">
        <w:t xml:space="preserve">В голосовании приняло участие </w:t>
      </w:r>
      <w:r w:rsidR="00364450">
        <w:t>30 человек</w:t>
      </w:r>
      <w:r w:rsidRPr="0046140B">
        <w:t>).</w:t>
      </w:r>
      <w:proofErr w:type="gramEnd"/>
    </w:p>
    <w:p w:rsidR="00DB7E31" w:rsidRPr="00E9257D" w:rsidRDefault="00E9257D" w:rsidP="00E9257D">
      <w:pPr>
        <w:tabs>
          <w:tab w:val="left" w:pos="993"/>
        </w:tabs>
        <w:suppressAutoHyphens/>
        <w:ind w:firstLine="709"/>
        <w:jc w:val="both"/>
      </w:pPr>
      <w:r>
        <w:t xml:space="preserve">3. </w:t>
      </w:r>
      <w:r w:rsidR="009B1B9A" w:rsidRPr="00E9257D">
        <w:t xml:space="preserve">Направить </w:t>
      </w:r>
      <w:r w:rsidR="00DB7E31" w:rsidRPr="00E9257D">
        <w:t>в</w:t>
      </w:r>
      <w:r w:rsidR="009B1B9A" w:rsidRPr="00E9257D">
        <w:t xml:space="preserve"> Собрани</w:t>
      </w:r>
      <w:r w:rsidR="00DB7E31" w:rsidRPr="00E9257D">
        <w:t>е</w:t>
      </w:r>
      <w:r w:rsidR="009B1B9A" w:rsidRPr="00E9257D">
        <w:t xml:space="preserve"> депутатов</w:t>
      </w:r>
      <w:r w:rsidR="00DB7E31" w:rsidRPr="00E9257D">
        <w:t xml:space="preserve"> Миасского городского округа</w:t>
      </w:r>
      <w:r w:rsidR="009B1B9A" w:rsidRPr="00E9257D">
        <w:t xml:space="preserve"> настоящее заключение о результатах публичных слушаний и протокол публичны</w:t>
      </w:r>
      <w:r w:rsidR="00DB7E31" w:rsidRPr="00E9257D">
        <w:t>х слушаний для принятия решения.</w:t>
      </w:r>
    </w:p>
    <w:p w:rsidR="009B1B9A" w:rsidRPr="00E9257D" w:rsidRDefault="00E9257D" w:rsidP="00E9257D">
      <w:pPr>
        <w:tabs>
          <w:tab w:val="left" w:pos="993"/>
        </w:tabs>
        <w:suppressAutoHyphens/>
        <w:ind w:firstLine="709"/>
        <w:jc w:val="both"/>
      </w:pPr>
      <w:r>
        <w:t xml:space="preserve">4. </w:t>
      </w:r>
      <w:r w:rsidR="009B1B9A" w:rsidRPr="00E9257D">
        <w:t>Настоящее заключение</w:t>
      </w:r>
      <w:r w:rsidR="006D1D99" w:rsidRPr="00E9257D">
        <w:t xml:space="preserve"> </w:t>
      </w:r>
      <w:r w:rsidR="009B1B9A" w:rsidRPr="00E9257D">
        <w:t xml:space="preserve">опубликовать в порядке, установленном для официального опубликования муниципальных правовых актов, иной официальной информации и разместить на официальном сайте </w:t>
      </w:r>
      <w:r w:rsidR="00DB7E31" w:rsidRPr="00E9257D">
        <w:t xml:space="preserve">Собрания депутатов </w:t>
      </w:r>
      <w:proofErr w:type="spellStart"/>
      <w:r w:rsidR="00DB7E31" w:rsidRPr="00E9257D">
        <w:t>Миасского</w:t>
      </w:r>
      <w:proofErr w:type="spellEnd"/>
      <w:r w:rsidR="00DB7E31" w:rsidRPr="00E9257D">
        <w:t xml:space="preserve"> городского округа </w:t>
      </w:r>
      <w:hyperlink r:id="rId8" w:history="1">
        <w:r w:rsidR="00573232" w:rsidRPr="00E9257D">
          <w:rPr>
            <w:rStyle w:val="ac"/>
            <w:color w:val="auto"/>
            <w:u w:val="none"/>
            <w:lang w:val="en-US"/>
          </w:rPr>
          <w:t>www</w:t>
        </w:r>
        <w:r w:rsidR="00573232" w:rsidRPr="00E9257D">
          <w:rPr>
            <w:rStyle w:val="ac"/>
            <w:color w:val="auto"/>
            <w:u w:val="none"/>
          </w:rPr>
          <w:t>.</w:t>
        </w:r>
        <w:proofErr w:type="spellStart"/>
        <w:r w:rsidR="00573232" w:rsidRPr="00E9257D">
          <w:rPr>
            <w:rStyle w:val="ac"/>
            <w:color w:val="auto"/>
            <w:u w:val="none"/>
            <w:lang w:val="en-US"/>
          </w:rPr>
          <w:t>duma</w:t>
        </w:r>
        <w:proofErr w:type="spellEnd"/>
        <w:r w:rsidR="00573232" w:rsidRPr="00E9257D">
          <w:rPr>
            <w:rStyle w:val="ac"/>
            <w:color w:val="auto"/>
            <w:u w:val="none"/>
          </w:rPr>
          <w:t>-</w:t>
        </w:r>
        <w:proofErr w:type="spellStart"/>
        <w:r w:rsidR="00573232" w:rsidRPr="00E9257D">
          <w:rPr>
            <w:rStyle w:val="ac"/>
            <w:color w:val="auto"/>
            <w:u w:val="none"/>
            <w:lang w:val="en-US"/>
          </w:rPr>
          <w:t>miass</w:t>
        </w:r>
        <w:proofErr w:type="spellEnd"/>
        <w:r w:rsidR="00573232" w:rsidRPr="00E9257D">
          <w:rPr>
            <w:rStyle w:val="ac"/>
            <w:color w:val="auto"/>
            <w:u w:val="none"/>
          </w:rPr>
          <w:t>.</w:t>
        </w:r>
        <w:proofErr w:type="spellStart"/>
        <w:r w:rsidR="00573232" w:rsidRPr="00E9257D">
          <w:rPr>
            <w:rStyle w:val="ac"/>
            <w:color w:val="auto"/>
            <w:u w:val="none"/>
            <w:lang w:val="en-US"/>
          </w:rPr>
          <w:t>ru</w:t>
        </w:r>
        <w:proofErr w:type="spellEnd"/>
      </w:hyperlink>
      <w:r w:rsidR="00364450" w:rsidRPr="00364450">
        <w:t xml:space="preserve"> </w:t>
      </w:r>
      <w:r w:rsidR="00364450" w:rsidRPr="00D43F5A">
        <w:t>и в издании «</w:t>
      </w:r>
      <w:proofErr w:type="spellStart"/>
      <w:r w:rsidR="00364450" w:rsidRPr="00D43F5A">
        <w:t>Миасский</w:t>
      </w:r>
      <w:proofErr w:type="spellEnd"/>
      <w:r w:rsidR="00364450" w:rsidRPr="00D43F5A">
        <w:t xml:space="preserve"> рабочий»</w:t>
      </w:r>
      <w:r w:rsidR="00573232" w:rsidRPr="00E9257D">
        <w:t>.</w:t>
      </w:r>
    </w:p>
    <w:p w:rsidR="006D1D99" w:rsidRDefault="006D1D99" w:rsidP="00E9257D">
      <w:pPr>
        <w:pStyle w:val="a6"/>
        <w:tabs>
          <w:tab w:val="left" w:pos="993"/>
        </w:tabs>
        <w:suppressAutoHyphens/>
        <w:spacing w:line="240" w:lineRule="auto"/>
        <w:ind w:left="709"/>
        <w:jc w:val="both"/>
        <w:rPr>
          <w:rFonts w:ascii="Times New Roman" w:hAnsi="Times New Roman"/>
          <w:sz w:val="24"/>
          <w:szCs w:val="24"/>
        </w:rPr>
      </w:pPr>
    </w:p>
    <w:p w:rsidR="007A04D7" w:rsidRDefault="007A04D7" w:rsidP="00E9257D">
      <w:pPr>
        <w:pStyle w:val="a6"/>
        <w:tabs>
          <w:tab w:val="left" w:pos="993"/>
        </w:tabs>
        <w:suppressAutoHyphens/>
        <w:spacing w:line="240" w:lineRule="auto"/>
        <w:ind w:left="709"/>
        <w:jc w:val="both"/>
        <w:rPr>
          <w:rFonts w:ascii="Times New Roman" w:hAnsi="Times New Roman"/>
          <w:sz w:val="24"/>
          <w:szCs w:val="24"/>
        </w:rPr>
      </w:pPr>
    </w:p>
    <w:p w:rsidR="007A04D7" w:rsidRPr="008B0AB4" w:rsidRDefault="007A04D7" w:rsidP="00E9257D">
      <w:pPr>
        <w:pStyle w:val="a6"/>
        <w:tabs>
          <w:tab w:val="left" w:pos="993"/>
        </w:tabs>
        <w:suppressAutoHyphens/>
        <w:spacing w:line="240" w:lineRule="auto"/>
        <w:ind w:left="709"/>
        <w:jc w:val="both"/>
        <w:rPr>
          <w:rFonts w:ascii="Times New Roman" w:hAnsi="Times New Roman"/>
          <w:sz w:val="24"/>
          <w:szCs w:val="24"/>
        </w:rPr>
      </w:pPr>
    </w:p>
    <w:p w:rsidR="009B1B9A" w:rsidRPr="00337DFA" w:rsidRDefault="009B1B9A" w:rsidP="00337DFA">
      <w:pPr>
        <w:rPr>
          <w:lang w:eastAsia="en-US"/>
        </w:rPr>
      </w:pPr>
      <w:r w:rsidRPr="00337DFA">
        <w:rPr>
          <w:lang w:eastAsia="en-US"/>
        </w:rPr>
        <w:t xml:space="preserve">Председательствующий </w:t>
      </w:r>
    </w:p>
    <w:p w:rsidR="009B1B9A" w:rsidRPr="00337DFA" w:rsidRDefault="009B1B9A" w:rsidP="00337DFA">
      <w:pPr>
        <w:tabs>
          <w:tab w:val="left" w:pos="7797"/>
        </w:tabs>
        <w:rPr>
          <w:lang w:eastAsia="en-US"/>
        </w:rPr>
      </w:pPr>
      <w:r w:rsidRPr="00337DFA">
        <w:rPr>
          <w:lang w:eastAsia="en-US"/>
        </w:rPr>
        <w:t xml:space="preserve">на публичных слушаниях             </w:t>
      </w:r>
      <w:r w:rsidR="00337DFA">
        <w:rPr>
          <w:lang w:eastAsia="en-US"/>
        </w:rPr>
        <w:t xml:space="preserve"> </w:t>
      </w:r>
      <w:r w:rsidRPr="00337DFA">
        <w:rPr>
          <w:lang w:eastAsia="en-US"/>
        </w:rPr>
        <w:t xml:space="preserve">                                                         </w:t>
      </w:r>
      <w:r w:rsidR="007A04D7">
        <w:rPr>
          <w:lang w:eastAsia="en-US"/>
        </w:rPr>
        <w:t xml:space="preserve">   </w:t>
      </w:r>
      <w:r w:rsidR="0042537F">
        <w:rPr>
          <w:lang w:eastAsia="en-US"/>
        </w:rPr>
        <w:t xml:space="preserve"> </w:t>
      </w:r>
      <w:r w:rsidRPr="00337DFA">
        <w:rPr>
          <w:lang w:eastAsia="en-US"/>
        </w:rPr>
        <w:t xml:space="preserve"> </w:t>
      </w:r>
      <w:r w:rsidR="008E5C26" w:rsidRPr="00337DFA">
        <w:rPr>
          <w:lang w:eastAsia="en-US"/>
        </w:rPr>
        <w:t xml:space="preserve">         </w:t>
      </w:r>
      <w:r w:rsidR="0042537F">
        <w:rPr>
          <w:lang w:eastAsia="en-US"/>
        </w:rPr>
        <w:t>Д.Г. Проскурин</w:t>
      </w:r>
    </w:p>
    <w:p w:rsidR="006D1D99" w:rsidRDefault="006D1D99" w:rsidP="008B0AB4">
      <w:pPr>
        <w:jc w:val="right"/>
      </w:pPr>
      <w:bookmarkStart w:id="0" w:name="_GoBack"/>
      <w:bookmarkEnd w:id="0"/>
    </w:p>
    <w:p w:rsidR="006D1D99" w:rsidRDefault="006D1D99" w:rsidP="008B0AB4">
      <w:pPr>
        <w:jc w:val="right"/>
      </w:pPr>
    </w:p>
    <w:p w:rsidR="006D1D99" w:rsidRDefault="006D1D99" w:rsidP="008B0AB4">
      <w:pPr>
        <w:jc w:val="right"/>
      </w:pPr>
    </w:p>
    <w:p w:rsidR="006D1D99" w:rsidRDefault="006D1D99" w:rsidP="008B0AB4">
      <w:pPr>
        <w:jc w:val="right"/>
      </w:pPr>
    </w:p>
    <w:p w:rsidR="006D1D99" w:rsidRDefault="006D1D99" w:rsidP="008B0AB4">
      <w:pPr>
        <w:jc w:val="right"/>
      </w:pPr>
    </w:p>
    <w:sectPr w:rsidR="006D1D99" w:rsidSect="001424FC">
      <w:headerReference w:type="default" r:id="rId9"/>
      <w:pgSz w:w="11906" w:h="16838"/>
      <w:pgMar w:top="284"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00" w:rsidRDefault="00C01000" w:rsidP="0006295D">
      <w:r>
        <w:separator/>
      </w:r>
    </w:p>
  </w:endnote>
  <w:endnote w:type="continuationSeparator" w:id="0">
    <w:p w:rsidR="00C01000" w:rsidRDefault="00C01000" w:rsidP="0006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00" w:rsidRDefault="00C01000" w:rsidP="0006295D">
      <w:r>
        <w:separator/>
      </w:r>
    </w:p>
  </w:footnote>
  <w:footnote w:type="continuationSeparator" w:id="0">
    <w:p w:rsidR="00C01000" w:rsidRDefault="00C01000" w:rsidP="00062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8610"/>
      <w:docPartObj>
        <w:docPartGallery w:val="Page Numbers (Top of Page)"/>
        <w:docPartUnique/>
      </w:docPartObj>
    </w:sdtPr>
    <w:sdtContent>
      <w:p w:rsidR="00C01000" w:rsidRDefault="002D715A">
        <w:pPr>
          <w:pStyle w:val="a7"/>
          <w:jc w:val="center"/>
        </w:pPr>
        <w:fldSimple w:instr=" PAGE   \* MERGEFORMAT ">
          <w:r w:rsidR="00976F93">
            <w:rPr>
              <w:noProof/>
            </w:rPr>
            <w:t>2</w:t>
          </w:r>
        </w:fldSimple>
      </w:p>
    </w:sdtContent>
  </w:sdt>
  <w:p w:rsidR="00C01000" w:rsidRDefault="00C0100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31CE4"/>
    <w:multiLevelType w:val="hybridMultilevel"/>
    <w:tmpl w:val="DA20A838"/>
    <w:lvl w:ilvl="0" w:tplc="CDBADC2A">
      <w:start w:val="1"/>
      <w:numFmt w:val="decimal"/>
      <w:lvlText w:val="%1."/>
      <w:lvlJc w:val="left"/>
      <w:pPr>
        <w:ind w:left="1513" w:hanging="94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30EA4749"/>
    <w:multiLevelType w:val="multilevel"/>
    <w:tmpl w:val="E74852B0"/>
    <w:lvl w:ilvl="0">
      <w:start w:val="1"/>
      <w:numFmt w:val="decimal"/>
      <w:lvlText w:val="%1."/>
      <w:lvlJc w:val="left"/>
      <w:pPr>
        <w:ind w:left="121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571" w:hanging="720"/>
      </w:pPr>
    </w:lvl>
    <w:lvl w:ilvl="3">
      <w:start w:val="1"/>
      <w:numFmt w:val="decimal"/>
      <w:isLgl/>
      <w:lvlText w:val="%1.%2.%3.%4."/>
      <w:lvlJc w:val="left"/>
      <w:pPr>
        <w:ind w:left="1571" w:hanging="720"/>
      </w:pPr>
    </w:lvl>
    <w:lvl w:ilvl="4">
      <w:start w:val="1"/>
      <w:numFmt w:val="decimal"/>
      <w:isLgl/>
      <w:lvlText w:val="%1.%2.%3.%4.%5."/>
      <w:lvlJc w:val="left"/>
      <w:pPr>
        <w:ind w:left="1931" w:hanging="1080"/>
      </w:pPr>
    </w:lvl>
    <w:lvl w:ilvl="5">
      <w:start w:val="1"/>
      <w:numFmt w:val="decimal"/>
      <w:isLgl/>
      <w:lvlText w:val="%1.%2.%3.%4.%5.%6."/>
      <w:lvlJc w:val="left"/>
      <w:pPr>
        <w:ind w:left="1931" w:hanging="1080"/>
      </w:pPr>
    </w:lvl>
    <w:lvl w:ilvl="6">
      <w:start w:val="1"/>
      <w:numFmt w:val="decimal"/>
      <w:isLgl/>
      <w:lvlText w:val="%1.%2.%3.%4.%5.%6.%7."/>
      <w:lvlJc w:val="left"/>
      <w:pPr>
        <w:ind w:left="2291" w:hanging="1440"/>
      </w:pPr>
    </w:lvl>
    <w:lvl w:ilvl="7">
      <w:start w:val="1"/>
      <w:numFmt w:val="decimal"/>
      <w:isLgl/>
      <w:lvlText w:val="%1.%2.%3.%4.%5.%6.%7.%8."/>
      <w:lvlJc w:val="left"/>
      <w:pPr>
        <w:ind w:left="2291" w:hanging="1440"/>
      </w:pPr>
    </w:lvl>
    <w:lvl w:ilvl="8">
      <w:start w:val="1"/>
      <w:numFmt w:val="decimal"/>
      <w:isLgl/>
      <w:lvlText w:val="%1.%2.%3.%4.%5.%6.%7.%8.%9."/>
      <w:lvlJc w:val="left"/>
      <w:pPr>
        <w:ind w:left="2651" w:hanging="1800"/>
      </w:pPr>
    </w:lvl>
  </w:abstractNum>
  <w:abstractNum w:abstractNumId="2">
    <w:nsid w:val="36B157BD"/>
    <w:multiLevelType w:val="hybridMultilevel"/>
    <w:tmpl w:val="8CBA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1B5AC3"/>
    <w:multiLevelType w:val="hybridMultilevel"/>
    <w:tmpl w:val="8CBA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A3FB7"/>
    <w:multiLevelType w:val="hybridMultilevel"/>
    <w:tmpl w:val="8CBA2E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3E487A"/>
    <w:multiLevelType w:val="hybridMultilevel"/>
    <w:tmpl w:val="DA20A838"/>
    <w:lvl w:ilvl="0" w:tplc="CDBADC2A">
      <w:start w:val="1"/>
      <w:numFmt w:val="decimal"/>
      <w:lvlText w:val="%1."/>
      <w:lvlJc w:val="left"/>
      <w:pPr>
        <w:ind w:left="1513" w:hanging="94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5BD94ADE"/>
    <w:multiLevelType w:val="hybridMultilevel"/>
    <w:tmpl w:val="871A7D28"/>
    <w:lvl w:ilvl="0" w:tplc="B2E8FCCA">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D7DE8"/>
    <w:rsid w:val="0006295D"/>
    <w:rsid w:val="00070CFA"/>
    <w:rsid w:val="000A3495"/>
    <w:rsid w:val="000E3B99"/>
    <w:rsid w:val="00106B94"/>
    <w:rsid w:val="00130595"/>
    <w:rsid w:val="001424FC"/>
    <w:rsid w:val="001B3F45"/>
    <w:rsid w:val="001D7DE8"/>
    <w:rsid w:val="00242F0E"/>
    <w:rsid w:val="00270E78"/>
    <w:rsid w:val="002A35A7"/>
    <w:rsid w:val="002C6481"/>
    <w:rsid w:val="002D715A"/>
    <w:rsid w:val="00337DFA"/>
    <w:rsid w:val="00364450"/>
    <w:rsid w:val="003A55BC"/>
    <w:rsid w:val="003A74F4"/>
    <w:rsid w:val="003B7EBE"/>
    <w:rsid w:val="003D4571"/>
    <w:rsid w:val="003D6AE7"/>
    <w:rsid w:val="003E3E0C"/>
    <w:rsid w:val="0040599F"/>
    <w:rsid w:val="00415007"/>
    <w:rsid w:val="0042537F"/>
    <w:rsid w:val="0046140B"/>
    <w:rsid w:val="004957C2"/>
    <w:rsid w:val="004A095C"/>
    <w:rsid w:val="004B62F2"/>
    <w:rsid w:val="004C138B"/>
    <w:rsid w:val="00514F53"/>
    <w:rsid w:val="005379BF"/>
    <w:rsid w:val="00573232"/>
    <w:rsid w:val="005F46F1"/>
    <w:rsid w:val="00645A47"/>
    <w:rsid w:val="00670909"/>
    <w:rsid w:val="006D1D99"/>
    <w:rsid w:val="00706A0B"/>
    <w:rsid w:val="00750058"/>
    <w:rsid w:val="00780FBB"/>
    <w:rsid w:val="007A04D7"/>
    <w:rsid w:val="00827363"/>
    <w:rsid w:val="00884F1E"/>
    <w:rsid w:val="008B0AB4"/>
    <w:rsid w:val="008C2A98"/>
    <w:rsid w:val="008D3D65"/>
    <w:rsid w:val="008E5C26"/>
    <w:rsid w:val="008F445F"/>
    <w:rsid w:val="0092541F"/>
    <w:rsid w:val="00950106"/>
    <w:rsid w:val="00976F93"/>
    <w:rsid w:val="0099186D"/>
    <w:rsid w:val="00994F88"/>
    <w:rsid w:val="009B1B9A"/>
    <w:rsid w:val="009F49A9"/>
    <w:rsid w:val="00A113AD"/>
    <w:rsid w:val="00A429F3"/>
    <w:rsid w:val="00A469C6"/>
    <w:rsid w:val="00A63EFB"/>
    <w:rsid w:val="00AA68BC"/>
    <w:rsid w:val="00AE31BE"/>
    <w:rsid w:val="00B05F58"/>
    <w:rsid w:val="00BD2C2A"/>
    <w:rsid w:val="00C00419"/>
    <w:rsid w:val="00C01000"/>
    <w:rsid w:val="00C124C5"/>
    <w:rsid w:val="00C5531C"/>
    <w:rsid w:val="00C977EB"/>
    <w:rsid w:val="00CB0DBD"/>
    <w:rsid w:val="00CC600F"/>
    <w:rsid w:val="00CD4ED5"/>
    <w:rsid w:val="00CE400C"/>
    <w:rsid w:val="00CF642A"/>
    <w:rsid w:val="00D758A4"/>
    <w:rsid w:val="00D94FC8"/>
    <w:rsid w:val="00DB7E31"/>
    <w:rsid w:val="00DE6396"/>
    <w:rsid w:val="00E46E14"/>
    <w:rsid w:val="00E9257D"/>
    <w:rsid w:val="00EB62A4"/>
    <w:rsid w:val="00F03EF3"/>
    <w:rsid w:val="00F250C2"/>
    <w:rsid w:val="00F67025"/>
    <w:rsid w:val="00F8071E"/>
    <w:rsid w:val="00FD23E5"/>
    <w:rsid w:val="00FF0416"/>
    <w:rsid w:val="00FF3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D1D99"/>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9B1B9A"/>
    <w:pPr>
      <w:jc w:val="both"/>
    </w:pPr>
    <w:rPr>
      <w:rFonts w:ascii="Verdana" w:hAnsi="Verdana"/>
      <w:sz w:val="28"/>
      <w:szCs w:val="20"/>
      <w:lang w:val="en-US" w:eastAsia="en-US"/>
    </w:rPr>
  </w:style>
  <w:style w:type="character" w:customStyle="1" w:styleId="a4">
    <w:name w:val="Основной текст Знак"/>
    <w:basedOn w:val="a0"/>
    <w:link w:val="a3"/>
    <w:rsid w:val="009B1B9A"/>
    <w:rPr>
      <w:rFonts w:ascii="Verdana" w:eastAsia="Times New Roman" w:hAnsi="Verdana" w:cs="Times New Roman"/>
      <w:sz w:val="28"/>
      <w:szCs w:val="20"/>
      <w:lang w:val="en-US"/>
    </w:rPr>
  </w:style>
  <w:style w:type="paragraph" w:styleId="a5">
    <w:name w:val="No Spacing"/>
    <w:uiPriority w:val="1"/>
    <w:qFormat/>
    <w:rsid w:val="009B1B9A"/>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B1B9A"/>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unhideWhenUsed/>
    <w:rsid w:val="0006295D"/>
    <w:pPr>
      <w:tabs>
        <w:tab w:val="center" w:pos="4677"/>
        <w:tab w:val="right" w:pos="9355"/>
      </w:tabs>
    </w:pPr>
  </w:style>
  <w:style w:type="character" w:customStyle="1" w:styleId="a8">
    <w:name w:val="Верхний колонтитул Знак"/>
    <w:basedOn w:val="a0"/>
    <w:link w:val="a7"/>
    <w:uiPriority w:val="99"/>
    <w:rsid w:val="0006295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06295D"/>
    <w:pPr>
      <w:tabs>
        <w:tab w:val="center" w:pos="4677"/>
        <w:tab w:val="right" w:pos="9355"/>
      </w:tabs>
    </w:pPr>
  </w:style>
  <w:style w:type="character" w:customStyle="1" w:styleId="aa">
    <w:name w:val="Нижний колонтитул Знак"/>
    <w:basedOn w:val="a0"/>
    <w:link w:val="a9"/>
    <w:uiPriority w:val="99"/>
    <w:semiHidden/>
    <w:rsid w:val="0006295D"/>
    <w:rPr>
      <w:rFonts w:ascii="Times New Roman" w:eastAsia="Times New Roman" w:hAnsi="Times New Roman" w:cs="Times New Roman"/>
      <w:sz w:val="24"/>
      <w:szCs w:val="24"/>
      <w:lang w:eastAsia="ru-RU"/>
    </w:rPr>
  </w:style>
  <w:style w:type="character" w:customStyle="1" w:styleId="ab">
    <w:name w:val="Основной текст + Полужирный"/>
    <w:rsid w:val="00DB7E31"/>
    <w:rPr>
      <w:rFonts w:ascii="Times New Roman" w:hAnsi="Times New Roman" w:cs="Times New Roman"/>
      <w:b/>
      <w:bCs/>
      <w:sz w:val="18"/>
      <w:szCs w:val="18"/>
      <w:u w:val="none"/>
      <w:lang w:bidi="ar-SA"/>
    </w:rPr>
  </w:style>
  <w:style w:type="character" w:customStyle="1" w:styleId="21">
    <w:name w:val="Основной текст (2)_"/>
    <w:link w:val="22"/>
    <w:rsid w:val="00DB7E31"/>
    <w:rPr>
      <w:b/>
      <w:bCs/>
      <w:sz w:val="18"/>
      <w:szCs w:val="18"/>
      <w:shd w:val="clear" w:color="auto" w:fill="FFFFFF"/>
    </w:rPr>
  </w:style>
  <w:style w:type="paragraph" w:customStyle="1" w:styleId="22">
    <w:name w:val="Основной текст (2)"/>
    <w:basedOn w:val="a"/>
    <w:link w:val="21"/>
    <w:rsid w:val="00DB7E31"/>
    <w:pPr>
      <w:widowControl w:val="0"/>
      <w:shd w:val="clear" w:color="auto" w:fill="FFFFFF"/>
      <w:spacing w:line="317" w:lineRule="exact"/>
      <w:ind w:firstLine="520"/>
      <w:jc w:val="both"/>
    </w:pPr>
    <w:rPr>
      <w:rFonts w:asciiTheme="minorHAnsi" w:eastAsiaTheme="minorHAnsi" w:hAnsiTheme="minorHAnsi" w:cstheme="minorBidi"/>
      <w:b/>
      <w:bCs/>
      <w:sz w:val="18"/>
      <w:szCs w:val="18"/>
      <w:lang w:eastAsia="en-US"/>
    </w:rPr>
  </w:style>
  <w:style w:type="paragraph" w:styleId="23">
    <w:name w:val="Body Text 2"/>
    <w:basedOn w:val="a"/>
    <w:link w:val="24"/>
    <w:rsid w:val="00DB7E31"/>
    <w:pPr>
      <w:spacing w:after="120" w:line="480" w:lineRule="auto"/>
    </w:pPr>
  </w:style>
  <w:style w:type="character" w:customStyle="1" w:styleId="24">
    <w:name w:val="Основной текст 2 Знак"/>
    <w:basedOn w:val="a0"/>
    <w:link w:val="23"/>
    <w:rsid w:val="00DB7E31"/>
    <w:rPr>
      <w:rFonts w:ascii="Times New Roman" w:eastAsia="Times New Roman" w:hAnsi="Times New Roman" w:cs="Times New Roman"/>
      <w:sz w:val="24"/>
      <w:szCs w:val="24"/>
      <w:lang w:eastAsia="ru-RU"/>
    </w:rPr>
  </w:style>
  <w:style w:type="character" w:customStyle="1" w:styleId="FontStyle12">
    <w:name w:val="Font Style12"/>
    <w:rsid w:val="00DB7E31"/>
    <w:rPr>
      <w:rFonts w:ascii="Cambria" w:hAnsi="Cambria" w:cs="Cambria"/>
      <w:b/>
      <w:bCs/>
      <w:sz w:val="14"/>
      <w:szCs w:val="14"/>
    </w:rPr>
  </w:style>
  <w:style w:type="paragraph" w:customStyle="1" w:styleId="Style2">
    <w:name w:val="Style2"/>
    <w:basedOn w:val="a"/>
    <w:rsid w:val="00DB7E31"/>
    <w:pPr>
      <w:widowControl w:val="0"/>
      <w:autoSpaceDE w:val="0"/>
      <w:autoSpaceDN w:val="0"/>
      <w:adjustRightInd w:val="0"/>
      <w:spacing w:line="228" w:lineRule="exact"/>
      <w:ind w:firstLine="494"/>
      <w:jc w:val="both"/>
    </w:pPr>
    <w:rPr>
      <w:rFonts w:ascii="Cambria" w:hAnsi="Cambria"/>
    </w:rPr>
  </w:style>
  <w:style w:type="paragraph" w:customStyle="1" w:styleId="Style3">
    <w:name w:val="Style3"/>
    <w:basedOn w:val="a"/>
    <w:rsid w:val="00DB7E31"/>
    <w:pPr>
      <w:widowControl w:val="0"/>
      <w:autoSpaceDE w:val="0"/>
      <w:autoSpaceDN w:val="0"/>
      <w:adjustRightInd w:val="0"/>
      <w:spacing w:line="230" w:lineRule="exact"/>
      <w:ind w:firstLine="494"/>
      <w:jc w:val="both"/>
    </w:pPr>
    <w:rPr>
      <w:rFonts w:ascii="Cambria" w:hAnsi="Cambria"/>
    </w:rPr>
  </w:style>
  <w:style w:type="character" w:styleId="ac">
    <w:name w:val="Hyperlink"/>
    <w:basedOn w:val="a0"/>
    <w:uiPriority w:val="99"/>
    <w:unhideWhenUsed/>
    <w:rsid w:val="00573232"/>
    <w:rPr>
      <w:color w:val="0000FF" w:themeColor="hyperlink"/>
      <w:u w:val="single"/>
    </w:rPr>
  </w:style>
  <w:style w:type="table" w:styleId="ad">
    <w:name w:val="Table Grid"/>
    <w:basedOn w:val="a1"/>
    <w:uiPriority w:val="59"/>
    <w:rsid w:val="00070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6D1D99"/>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B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B1B9A"/>
    <w:pPr>
      <w:jc w:val="both"/>
    </w:pPr>
    <w:rPr>
      <w:rFonts w:ascii="Verdana" w:hAnsi="Verdana"/>
      <w:sz w:val="28"/>
      <w:szCs w:val="20"/>
      <w:lang w:val="en-US" w:eastAsia="en-US"/>
    </w:rPr>
  </w:style>
  <w:style w:type="character" w:customStyle="1" w:styleId="a4">
    <w:name w:val="Основной текст Знак"/>
    <w:basedOn w:val="a0"/>
    <w:link w:val="a3"/>
    <w:semiHidden/>
    <w:rsid w:val="009B1B9A"/>
    <w:rPr>
      <w:rFonts w:ascii="Verdana" w:eastAsia="Times New Roman" w:hAnsi="Verdana" w:cs="Times New Roman"/>
      <w:sz w:val="28"/>
      <w:szCs w:val="20"/>
      <w:lang w:val="en-US"/>
    </w:rPr>
  </w:style>
  <w:style w:type="paragraph" w:styleId="a5">
    <w:name w:val="No Spacing"/>
    <w:uiPriority w:val="1"/>
    <w:qFormat/>
    <w:rsid w:val="009B1B9A"/>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B1B9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8674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miass.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E75FA-ACD5-475D-99C8-6EA0FEA5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Шабалин Иван Дмитриевич</dc:creator>
  <cp:lastModifiedBy>User</cp:lastModifiedBy>
  <cp:revision>48</cp:revision>
  <cp:lastPrinted>2020-11-24T03:38:00Z</cp:lastPrinted>
  <dcterms:created xsi:type="dcterms:W3CDTF">2016-04-20T08:00:00Z</dcterms:created>
  <dcterms:modified xsi:type="dcterms:W3CDTF">2020-11-24T11:15:00Z</dcterms:modified>
</cp:coreProperties>
</file>