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E5" w:rsidRDefault="00C541E5" w:rsidP="00C541E5">
      <w:pPr>
        <w:ind w:right="283"/>
      </w:pPr>
      <w:r w:rsidRPr="001814B8">
        <w:t xml:space="preserve"> </w:t>
      </w:r>
      <w:r w:rsidRPr="001814B8">
        <w:tab/>
      </w:r>
      <w:r w:rsidRPr="001814B8">
        <w:tab/>
      </w:r>
      <w:r>
        <w:t xml:space="preserve">                                 </w:t>
      </w:r>
    </w:p>
    <w:p w:rsidR="00C541E5" w:rsidRPr="00E15512" w:rsidRDefault="00C541E5" w:rsidP="00E15512">
      <w:pPr>
        <w:ind w:right="283"/>
        <w:rPr>
          <w:rFonts w:ascii="Tms Rmn Cyr" w:hAnsi="Tms Rmn Cyr"/>
        </w:rPr>
      </w:pPr>
      <w:r>
        <w:rPr>
          <w:rFonts w:ascii="Tms Rmn Cyr" w:hAnsi="Tms Rmn Cyr"/>
        </w:rPr>
        <w:t xml:space="preserve">                        </w:t>
      </w:r>
    </w:p>
    <w:p w:rsidR="003D2007" w:rsidRDefault="003D2007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C541E5" w:rsidRDefault="00C541E5" w:rsidP="007515CB">
      <w:pPr>
        <w:ind w:right="-1"/>
        <w:jc w:val="center"/>
        <w:rPr>
          <w:sz w:val="24"/>
          <w:szCs w:val="24"/>
        </w:rPr>
      </w:pPr>
      <w:r>
        <w:rPr>
          <w:bCs/>
          <w:sz w:val="24"/>
          <w:szCs w:val="24"/>
        </w:rPr>
        <w:t>ЧЕЛЯБИНСКАЯ ОБЛАСТЬ</w:t>
      </w:r>
    </w:p>
    <w:p w:rsidR="00C541E5" w:rsidRPr="003D2007" w:rsidRDefault="00B14E6A" w:rsidP="00C541E5">
      <w:pPr>
        <w:ind w:right="-1" w:firstLine="709"/>
        <w:jc w:val="center"/>
        <w:rPr>
          <w:bCs/>
          <w:color w:val="000000" w:themeColor="text1"/>
          <w:sz w:val="24"/>
          <w:szCs w:val="24"/>
        </w:rPr>
      </w:pPr>
      <w:r w:rsidRPr="003D2007">
        <w:rPr>
          <w:color w:val="000000" w:themeColor="text1"/>
          <w:sz w:val="24"/>
        </w:rPr>
        <w:t>ТРЕТЬЯ</w:t>
      </w:r>
      <w:r w:rsidR="00C541E5" w:rsidRPr="003D2007">
        <w:rPr>
          <w:color w:val="000000" w:themeColor="text1"/>
          <w:sz w:val="24"/>
        </w:rPr>
        <w:t xml:space="preserve"> С</w:t>
      </w:r>
      <w:r w:rsidR="00C541E5" w:rsidRPr="003D2007">
        <w:rPr>
          <w:bCs/>
          <w:color w:val="000000" w:themeColor="text1"/>
          <w:sz w:val="24"/>
          <w:szCs w:val="24"/>
        </w:rPr>
        <w:t xml:space="preserve">ЕССИЯ СОБРАНИЯ </w:t>
      </w:r>
      <w:r w:rsidR="00C565F2" w:rsidRPr="003D2007">
        <w:rPr>
          <w:bCs/>
          <w:color w:val="000000" w:themeColor="text1"/>
          <w:sz w:val="24"/>
          <w:szCs w:val="24"/>
        </w:rPr>
        <w:t>ДЕПУТАТОВ МИАССКОГО</w:t>
      </w:r>
      <w:r w:rsidR="00C541E5" w:rsidRPr="003D2007">
        <w:rPr>
          <w:bCs/>
          <w:color w:val="000000" w:themeColor="text1"/>
          <w:sz w:val="24"/>
          <w:szCs w:val="24"/>
        </w:rPr>
        <w:t xml:space="preserve"> ГОРОДСКОГО ОКРУГА </w:t>
      </w:r>
      <w:r w:rsidRPr="003D2007">
        <w:rPr>
          <w:bCs/>
          <w:color w:val="000000" w:themeColor="text1"/>
          <w:sz w:val="24"/>
          <w:szCs w:val="24"/>
        </w:rPr>
        <w:t>ШЕСТОГО</w:t>
      </w:r>
      <w:r w:rsidR="00C541E5" w:rsidRPr="003D2007">
        <w:rPr>
          <w:bCs/>
          <w:color w:val="000000" w:themeColor="text1"/>
          <w:sz w:val="24"/>
          <w:szCs w:val="24"/>
        </w:rPr>
        <w:t xml:space="preserve"> СОЗЫВА</w:t>
      </w:r>
    </w:p>
    <w:p w:rsidR="00C541E5" w:rsidRDefault="00C541E5" w:rsidP="00C541E5">
      <w:pPr>
        <w:ind w:right="-1"/>
        <w:jc w:val="right"/>
        <w:rPr>
          <w:sz w:val="24"/>
        </w:rPr>
      </w:pPr>
    </w:p>
    <w:p w:rsidR="00C541E5" w:rsidRDefault="00C541E5" w:rsidP="00C541E5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C541E5" w:rsidRDefault="00000723" w:rsidP="00C541E5">
      <w:pPr>
        <w:ind w:right="-1"/>
        <w:jc w:val="right"/>
        <w:rPr>
          <w:sz w:val="24"/>
          <w:szCs w:val="24"/>
        </w:rPr>
      </w:pPr>
      <w:r>
        <w:rPr>
          <w:sz w:val="24"/>
        </w:rPr>
        <w:t>от _</w:t>
      </w:r>
      <w:r w:rsidR="00C541E5">
        <w:rPr>
          <w:sz w:val="24"/>
        </w:rPr>
        <w:t>__________</w:t>
      </w:r>
      <w:r w:rsidR="004D32DF">
        <w:rPr>
          <w:sz w:val="24"/>
        </w:rPr>
        <w:t>20</w:t>
      </w:r>
      <w:r w:rsidR="00C541E5">
        <w:rPr>
          <w:sz w:val="24"/>
        </w:rPr>
        <w:t>г.</w:t>
      </w:r>
    </w:p>
    <w:p w:rsidR="00C541E5" w:rsidRDefault="005A0CBA" w:rsidP="00C541E5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left:0;text-align:left;margin-left:-4.05pt;margin-top:7.2pt;width:268.7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" strokecolor="white">
            <v:textbox>
              <w:txbxContent>
                <w:p w:rsidR="00470A8D" w:rsidRDefault="00470A8D" w:rsidP="00C541E5">
                  <w:pPr>
                    <w:jc w:val="both"/>
                    <w:rPr>
                      <w:sz w:val="24"/>
                      <w:szCs w:val="24"/>
                    </w:rPr>
                  </w:pPr>
                </w:p>
                <w:p w:rsid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О назначении </w:t>
                  </w:r>
                  <w:r w:rsidR="00470A8D">
                    <w:rPr>
                      <w:sz w:val="24"/>
                      <w:szCs w:val="24"/>
                    </w:rPr>
                    <w:t>аудитора</w:t>
                  </w:r>
                  <w:r w:rsidR="003B0FF2">
                    <w:rPr>
                      <w:sz w:val="24"/>
                      <w:szCs w:val="24"/>
                    </w:rPr>
                    <w:t xml:space="preserve"> </w:t>
                  </w:r>
                </w:p>
                <w:p w:rsid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Контрольно-счетной палаты </w:t>
                  </w:r>
                </w:p>
                <w:p w:rsidR="00C541E5" w:rsidRP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Миасского городского округа </w:t>
                  </w:r>
                </w:p>
              </w:txbxContent>
            </v:textbox>
          </v:shape>
        </w:pict>
      </w:r>
    </w:p>
    <w:p w:rsidR="00C541E5" w:rsidRDefault="00C541E5" w:rsidP="00C541E5">
      <w:pPr>
        <w:pStyle w:val="ConsPlusTitle"/>
        <w:widowControl/>
        <w:ind w:right="-1"/>
        <w:jc w:val="center"/>
      </w:pPr>
    </w:p>
    <w:p w:rsidR="00C541E5" w:rsidRDefault="00C541E5" w:rsidP="00C541E5">
      <w:pPr>
        <w:pStyle w:val="ConsPlusTitle"/>
        <w:widowControl/>
        <w:ind w:right="-1"/>
        <w:jc w:val="center"/>
      </w:pPr>
    </w:p>
    <w:p w:rsidR="00C541E5" w:rsidRDefault="00C541E5" w:rsidP="00C541E5">
      <w:pPr>
        <w:tabs>
          <w:tab w:val="left" w:pos="6008"/>
        </w:tabs>
        <w:ind w:right="-1" w:firstLine="709"/>
        <w:jc w:val="both"/>
        <w:rPr>
          <w:b/>
          <w:sz w:val="23"/>
          <w:szCs w:val="23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Pr="00C541E5" w:rsidRDefault="00C541E5" w:rsidP="00C541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Рассмотрев предложение председателя Контрольно-счетной палаты Миасского городского округа Т.Б. Рыжиковой </w:t>
      </w:r>
      <w:r w:rsidRPr="00C541E5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8B1AE2">
        <w:rPr>
          <w:rFonts w:ascii="Times New Roman" w:hAnsi="Times New Roman" w:cs="Times New Roman"/>
          <w:sz w:val="24"/>
          <w:szCs w:val="24"/>
        </w:rPr>
        <w:t>аудитора</w:t>
      </w:r>
      <w:r w:rsidR="005D096E">
        <w:rPr>
          <w:rFonts w:ascii="Times New Roman" w:hAnsi="Times New Roman" w:cs="Times New Roman"/>
          <w:sz w:val="24"/>
          <w:szCs w:val="24"/>
        </w:rPr>
        <w:t xml:space="preserve"> </w:t>
      </w:r>
      <w:r w:rsidRPr="00C541E5">
        <w:rPr>
          <w:rFonts w:ascii="Times New Roman" w:hAnsi="Times New Roman" w:cs="Times New Roman"/>
          <w:sz w:val="24"/>
          <w:szCs w:val="24"/>
        </w:rPr>
        <w:t xml:space="preserve">Контрольно-счетной палаты Миасского городского округа, учитывая рекомендации постоянной комиссии по вопросам законности, правопорядка и местного самоуправления, </w:t>
      </w: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в соответствии с Положением «О Контрольно-счетной палате Миасского городского округа», утвержденным Решением Собрания депутатов Миасского городского округа от 25.11.11г. №</w:t>
      </w:r>
      <w:r w:rsidR="00C86A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15, руководствуясь Федеральным</w:t>
      </w:r>
      <w:r w:rsidR="00C86AE9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закон</w:t>
      </w:r>
      <w:r w:rsidR="00C86AE9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C86AE9">
        <w:rPr>
          <w:rFonts w:ascii="Times New Roman" w:eastAsia="Calibri" w:hAnsi="Times New Roman" w:cs="Times New Roman"/>
          <w:sz w:val="24"/>
          <w:szCs w:val="24"/>
          <w:lang w:eastAsia="en-US"/>
        </w:rPr>
        <w:t>и</w:t>
      </w: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06.10.03г. №</w:t>
      </w:r>
      <w:r w:rsidR="00DE2F4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131-ФЗ</w:t>
      </w:r>
      <w:r w:rsidR="00C86A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«Об общих принципах организации местного самоуправления в Российской Федерации»</w:t>
      </w:r>
      <w:r w:rsidR="00C86A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="00041761">
        <w:rPr>
          <w:rFonts w:ascii="Times New Roman" w:eastAsia="Calibri" w:hAnsi="Times New Roman" w:cs="Times New Roman"/>
          <w:sz w:val="24"/>
          <w:szCs w:val="24"/>
          <w:lang w:eastAsia="en-US"/>
        </w:rPr>
        <w:t>от 07.02.11г. № 6-ФЗ «</w:t>
      </w:r>
      <w:r w:rsidR="00C86AE9" w:rsidRPr="00C86AE9">
        <w:rPr>
          <w:rFonts w:ascii="Times New Roman" w:eastAsia="Calibri" w:hAnsi="Times New Roman" w:cs="Times New Roman"/>
          <w:sz w:val="24"/>
          <w:szCs w:val="24"/>
          <w:lang w:eastAsia="en-US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041761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C86A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так же </w:t>
      </w: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Уставом Миасского городского округа, Собрание депутатов Миасского городского округа</w:t>
      </w:r>
    </w:p>
    <w:p w:rsidR="00C541E5" w:rsidRPr="00C541E5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C541E5" w:rsidRPr="00C541E5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541E5" w:rsidRPr="0061118B" w:rsidRDefault="007E390B" w:rsidP="00C541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1E5">
        <w:rPr>
          <w:rFonts w:ascii="Times New Roman" w:hAnsi="Times New Roman" w:cs="Times New Roman"/>
          <w:sz w:val="24"/>
          <w:szCs w:val="24"/>
        </w:rPr>
        <w:t xml:space="preserve">1. </w:t>
      </w:r>
      <w:r w:rsidR="00C541E5" w:rsidRPr="00C541E5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1832C7">
        <w:rPr>
          <w:rFonts w:ascii="Times New Roman" w:hAnsi="Times New Roman" w:cs="Times New Roman"/>
          <w:sz w:val="24"/>
          <w:szCs w:val="24"/>
        </w:rPr>
        <w:t>аудитором</w:t>
      </w:r>
      <w:r w:rsidR="00C541E5" w:rsidRPr="00C541E5">
        <w:rPr>
          <w:rFonts w:ascii="Times New Roman" w:hAnsi="Times New Roman" w:cs="Times New Roman"/>
          <w:sz w:val="24"/>
          <w:szCs w:val="24"/>
        </w:rPr>
        <w:t xml:space="preserve"> Контрольно-счетной палаты Миасского городского округа</w:t>
      </w:r>
      <w:r w:rsidR="00C86AE9">
        <w:rPr>
          <w:rFonts w:ascii="Times New Roman" w:hAnsi="Times New Roman" w:cs="Times New Roman"/>
          <w:sz w:val="24"/>
          <w:szCs w:val="24"/>
        </w:rPr>
        <w:t xml:space="preserve"> </w:t>
      </w:r>
      <w:r w:rsidR="001832C7">
        <w:rPr>
          <w:rFonts w:ascii="Times New Roman" w:hAnsi="Times New Roman" w:cs="Times New Roman"/>
          <w:sz w:val="24"/>
          <w:szCs w:val="24"/>
        </w:rPr>
        <w:t>Черкасову Ольгу Григорьевну</w:t>
      </w:r>
      <w:r w:rsidR="0061118B">
        <w:rPr>
          <w:rFonts w:ascii="Times New Roman" w:hAnsi="Times New Roman" w:cs="Times New Roman"/>
          <w:sz w:val="24"/>
          <w:szCs w:val="24"/>
        </w:rPr>
        <w:t>.</w:t>
      </w:r>
    </w:p>
    <w:p w:rsidR="00C541E5" w:rsidRDefault="00601AD7" w:rsidP="000007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4244">
        <w:rPr>
          <w:rFonts w:ascii="Times New Roman" w:hAnsi="Times New Roman" w:cs="Times New Roman"/>
          <w:sz w:val="24"/>
          <w:szCs w:val="24"/>
        </w:rPr>
        <w:t>3</w:t>
      </w:r>
      <w:r w:rsidR="00C541E5" w:rsidRPr="00C541E5">
        <w:rPr>
          <w:rFonts w:ascii="Times New Roman" w:hAnsi="Times New Roman" w:cs="Times New Roman"/>
          <w:sz w:val="24"/>
          <w:szCs w:val="24"/>
        </w:rPr>
        <w:t xml:space="preserve">. Председателю Контрольно-счетной палаты Миасского городского округа </w:t>
      </w:r>
      <w:r w:rsidR="00C541E5">
        <w:rPr>
          <w:rFonts w:ascii="Times New Roman" w:hAnsi="Times New Roman" w:cs="Times New Roman"/>
          <w:sz w:val="24"/>
          <w:szCs w:val="24"/>
        </w:rPr>
        <w:t>Рыжиковой</w:t>
      </w:r>
      <w:r w:rsidR="00000723">
        <w:rPr>
          <w:rFonts w:ascii="Times New Roman" w:hAnsi="Times New Roman" w:cs="Times New Roman"/>
          <w:sz w:val="24"/>
          <w:szCs w:val="24"/>
        </w:rPr>
        <w:t xml:space="preserve"> </w:t>
      </w:r>
      <w:r w:rsidR="00C541E5">
        <w:rPr>
          <w:rFonts w:ascii="Times New Roman" w:hAnsi="Times New Roman" w:cs="Times New Roman"/>
          <w:sz w:val="24"/>
          <w:szCs w:val="24"/>
        </w:rPr>
        <w:t xml:space="preserve">Т.Б. </w:t>
      </w:r>
      <w:r w:rsidR="007E390B">
        <w:rPr>
          <w:rFonts w:ascii="Times New Roman" w:hAnsi="Times New Roman" w:cs="Times New Roman"/>
          <w:sz w:val="24"/>
          <w:szCs w:val="24"/>
        </w:rPr>
        <w:t xml:space="preserve">заключить трудовой договор с </w:t>
      </w:r>
      <w:r w:rsidR="001832C7">
        <w:rPr>
          <w:rFonts w:ascii="Times New Roman" w:hAnsi="Times New Roman" w:cs="Times New Roman"/>
          <w:sz w:val="24"/>
          <w:szCs w:val="24"/>
        </w:rPr>
        <w:t xml:space="preserve">аудитором </w:t>
      </w:r>
      <w:r w:rsidR="007E390B">
        <w:rPr>
          <w:rFonts w:ascii="Times New Roman" w:hAnsi="Times New Roman" w:cs="Times New Roman"/>
          <w:sz w:val="24"/>
          <w:szCs w:val="24"/>
        </w:rPr>
        <w:t xml:space="preserve">Контрольно-счетной палаты Миасского городского округа </w:t>
      </w:r>
      <w:r w:rsidR="001832C7">
        <w:rPr>
          <w:rFonts w:ascii="Times New Roman" w:hAnsi="Times New Roman" w:cs="Times New Roman"/>
          <w:sz w:val="24"/>
          <w:szCs w:val="24"/>
        </w:rPr>
        <w:t>Черкасовой О.Г.</w:t>
      </w:r>
      <w:r w:rsidR="007E390B">
        <w:rPr>
          <w:rFonts w:ascii="Times New Roman" w:hAnsi="Times New Roman" w:cs="Times New Roman"/>
          <w:sz w:val="24"/>
          <w:szCs w:val="24"/>
        </w:rPr>
        <w:t xml:space="preserve"> </w:t>
      </w:r>
      <w:r w:rsidR="00C541E5" w:rsidRPr="00C541E5">
        <w:rPr>
          <w:rFonts w:ascii="Times New Roman" w:hAnsi="Times New Roman" w:cs="Times New Roman"/>
          <w:sz w:val="24"/>
          <w:szCs w:val="24"/>
        </w:rPr>
        <w:t>на срок пять лет.</w:t>
      </w:r>
    </w:p>
    <w:p w:rsidR="00C541E5" w:rsidRPr="00C541E5" w:rsidRDefault="00324969" w:rsidP="00D342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34244">
        <w:rPr>
          <w:rFonts w:ascii="Times New Roman" w:hAnsi="Times New Roman" w:cs="Times New Roman"/>
          <w:sz w:val="24"/>
          <w:szCs w:val="24"/>
        </w:rPr>
        <w:t>4</w:t>
      </w:r>
      <w:r w:rsidR="00C541E5" w:rsidRPr="00C541E5">
        <w:rPr>
          <w:rFonts w:ascii="Times New Roman" w:hAnsi="Times New Roman" w:cs="Times New Roman"/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P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Pr="00C541E5" w:rsidRDefault="00C541E5" w:rsidP="000F4D6F">
      <w:pPr>
        <w:ind w:right="-1"/>
        <w:rPr>
          <w:sz w:val="24"/>
          <w:szCs w:val="24"/>
        </w:rPr>
      </w:pPr>
      <w:r w:rsidRPr="00C541E5">
        <w:rPr>
          <w:sz w:val="24"/>
          <w:szCs w:val="24"/>
        </w:rPr>
        <w:t xml:space="preserve">Председатель Собрания депутатов    </w:t>
      </w:r>
      <w:r w:rsidR="000F4D6F">
        <w:rPr>
          <w:sz w:val="24"/>
          <w:szCs w:val="24"/>
        </w:rPr>
        <w:t xml:space="preserve">         </w:t>
      </w:r>
      <w:r w:rsidRPr="00C541E5">
        <w:rPr>
          <w:sz w:val="24"/>
          <w:szCs w:val="24"/>
        </w:rPr>
        <w:t xml:space="preserve">                                                                       </w:t>
      </w:r>
      <w:r w:rsidR="001832C7">
        <w:rPr>
          <w:sz w:val="24"/>
          <w:szCs w:val="24"/>
        </w:rPr>
        <w:t>Д.Г. Проскурин</w:t>
      </w:r>
    </w:p>
    <w:p w:rsidR="00C541E5" w:rsidRPr="00C541E5" w:rsidRDefault="00C541E5" w:rsidP="00C541E5">
      <w:pPr>
        <w:ind w:left="760" w:right="-1"/>
        <w:jc w:val="both"/>
        <w:rPr>
          <w:sz w:val="24"/>
          <w:szCs w:val="24"/>
        </w:rPr>
      </w:pPr>
    </w:p>
    <w:p w:rsidR="00C541E5" w:rsidRPr="00C541E5" w:rsidRDefault="00C541E5" w:rsidP="00C541E5">
      <w:pPr>
        <w:ind w:left="760" w:right="-1"/>
        <w:jc w:val="both"/>
        <w:rPr>
          <w:sz w:val="24"/>
          <w:szCs w:val="24"/>
        </w:rPr>
      </w:pPr>
    </w:p>
    <w:p w:rsidR="00505DE5" w:rsidRDefault="00505DE5"/>
    <w:p w:rsidR="00D34244" w:rsidRDefault="00D34244"/>
    <w:p w:rsidR="009B0B5A" w:rsidRDefault="009B0B5A"/>
    <w:p w:rsidR="00D34244" w:rsidRDefault="00D34244"/>
    <w:p w:rsidR="00B7735F" w:rsidRDefault="00B7735F"/>
    <w:p w:rsidR="00B7735F" w:rsidRDefault="00B7735F"/>
    <w:p w:rsidR="00B7735F" w:rsidRDefault="00B7735F"/>
    <w:p w:rsidR="00FA0DE9" w:rsidRDefault="00FA0DE9"/>
    <w:p w:rsidR="00FA0DE9" w:rsidRDefault="00FA0DE9"/>
    <w:p w:rsidR="00FA0DE9" w:rsidRDefault="00FA0DE9"/>
    <w:p w:rsidR="00D34244" w:rsidRDefault="00D34244"/>
    <w:p w:rsidR="003D2007" w:rsidRDefault="003D2007"/>
    <w:p w:rsidR="00D93C74" w:rsidRDefault="00D93C74"/>
    <w:p w:rsidR="002A5D39" w:rsidRPr="0052632E" w:rsidRDefault="002A5D39" w:rsidP="002A5D39">
      <w:pPr>
        <w:ind w:right="283"/>
        <w:jc w:val="center"/>
        <w:rPr>
          <w:sz w:val="28"/>
          <w:szCs w:val="28"/>
        </w:rPr>
      </w:pPr>
      <w:r w:rsidRPr="0052632E">
        <w:rPr>
          <w:sz w:val="28"/>
          <w:szCs w:val="28"/>
        </w:rPr>
        <w:t xml:space="preserve">   ПОЯСНИТЕЛЬНАЯ ЗАПИСКА</w:t>
      </w:r>
    </w:p>
    <w:p w:rsidR="002A5D39" w:rsidRPr="0052632E" w:rsidRDefault="002A5D39" w:rsidP="002A5D39">
      <w:pPr>
        <w:ind w:right="283"/>
        <w:jc w:val="center"/>
        <w:rPr>
          <w:sz w:val="28"/>
          <w:szCs w:val="28"/>
        </w:rPr>
      </w:pPr>
    </w:p>
    <w:p w:rsidR="002A5D39" w:rsidRDefault="002A5D39" w:rsidP="002A5D39">
      <w:pPr>
        <w:jc w:val="center"/>
        <w:rPr>
          <w:sz w:val="24"/>
          <w:szCs w:val="24"/>
        </w:rPr>
      </w:pPr>
      <w:r w:rsidRPr="00370B70">
        <w:rPr>
          <w:sz w:val="24"/>
          <w:szCs w:val="24"/>
        </w:rPr>
        <w:t>к проекту решения</w:t>
      </w:r>
    </w:p>
    <w:p w:rsidR="002A5D39" w:rsidRDefault="002A5D39" w:rsidP="002A5D39">
      <w:pPr>
        <w:jc w:val="center"/>
        <w:rPr>
          <w:sz w:val="24"/>
          <w:szCs w:val="24"/>
        </w:rPr>
      </w:pPr>
      <w:r w:rsidRPr="00370B70">
        <w:rPr>
          <w:sz w:val="24"/>
          <w:szCs w:val="24"/>
        </w:rPr>
        <w:t xml:space="preserve">«О </w:t>
      </w:r>
      <w:r w:rsidRPr="00C541E5">
        <w:rPr>
          <w:sz w:val="24"/>
          <w:szCs w:val="24"/>
        </w:rPr>
        <w:t>назначении аудитора</w:t>
      </w:r>
      <w:r>
        <w:rPr>
          <w:sz w:val="24"/>
          <w:szCs w:val="24"/>
        </w:rPr>
        <w:t xml:space="preserve"> </w:t>
      </w:r>
      <w:r w:rsidRPr="00C541E5">
        <w:rPr>
          <w:sz w:val="24"/>
          <w:szCs w:val="24"/>
        </w:rPr>
        <w:t>Контрольно-счетной палаты</w:t>
      </w:r>
    </w:p>
    <w:p w:rsidR="002A5D39" w:rsidRPr="00370B70" w:rsidRDefault="002A5D39" w:rsidP="002A5D39">
      <w:pPr>
        <w:jc w:val="center"/>
        <w:rPr>
          <w:sz w:val="24"/>
          <w:szCs w:val="24"/>
        </w:rPr>
      </w:pPr>
      <w:r w:rsidRPr="00C541E5">
        <w:rPr>
          <w:sz w:val="24"/>
          <w:szCs w:val="24"/>
        </w:rPr>
        <w:t>Миасского городского округа</w:t>
      </w:r>
      <w:r w:rsidRPr="00370B70">
        <w:rPr>
          <w:sz w:val="24"/>
          <w:szCs w:val="24"/>
        </w:rPr>
        <w:t>»</w:t>
      </w:r>
    </w:p>
    <w:p w:rsidR="002A5D39" w:rsidRPr="0052632E" w:rsidRDefault="002A5D39" w:rsidP="002A5D39">
      <w:pPr>
        <w:ind w:right="283"/>
        <w:jc w:val="center"/>
        <w:rPr>
          <w:sz w:val="28"/>
          <w:szCs w:val="28"/>
        </w:rPr>
      </w:pPr>
    </w:p>
    <w:p w:rsidR="002A5D39" w:rsidRDefault="002A5D39" w:rsidP="00FF0C7C">
      <w:pPr>
        <w:shd w:val="clear" w:color="auto" w:fill="FFFFFF"/>
        <w:ind w:left="48" w:right="-1" w:firstLine="691"/>
        <w:jc w:val="both"/>
        <w:rPr>
          <w:rFonts w:eastAsiaTheme="minorHAnsi"/>
          <w:sz w:val="24"/>
          <w:szCs w:val="24"/>
          <w:lang w:eastAsia="en-US"/>
        </w:rPr>
      </w:pPr>
      <w:r w:rsidRPr="007E2806">
        <w:rPr>
          <w:sz w:val="24"/>
          <w:szCs w:val="24"/>
        </w:rPr>
        <w:t>В соответствии с п. 6 ст. 6 Федерального закона от 07.02.11</w:t>
      </w:r>
      <w:r w:rsidR="009A7335">
        <w:rPr>
          <w:sz w:val="24"/>
          <w:szCs w:val="24"/>
        </w:rPr>
        <w:t>г. №</w:t>
      </w:r>
      <w:r w:rsidRPr="007E2806">
        <w:rPr>
          <w:sz w:val="24"/>
          <w:szCs w:val="24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 </w:t>
      </w:r>
      <w:r w:rsidRPr="007E2806">
        <w:rPr>
          <w:i/>
          <w:sz w:val="24"/>
          <w:szCs w:val="24"/>
        </w:rPr>
        <w:t>«</w:t>
      </w:r>
      <w:r w:rsidRPr="007E2806">
        <w:rPr>
          <w:rFonts w:eastAsiaTheme="minorHAnsi"/>
          <w:i/>
          <w:sz w:val="24"/>
          <w:szCs w:val="24"/>
          <w:lang w:eastAsia="en-US"/>
        </w:rPr>
        <w:t xml:space="preserve">Председатель, заместитель председателя и </w:t>
      </w:r>
      <w:r w:rsidRPr="00C87560">
        <w:rPr>
          <w:rFonts w:eastAsiaTheme="minorHAnsi"/>
          <w:b/>
          <w:i/>
          <w:sz w:val="24"/>
          <w:szCs w:val="24"/>
          <w:lang w:eastAsia="en-US"/>
        </w:rPr>
        <w:t>аудиторы</w:t>
      </w:r>
      <w:r w:rsidRPr="007E2806">
        <w:rPr>
          <w:rFonts w:eastAsiaTheme="minorHAnsi"/>
          <w:i/>
          <w:sz w:val="24"/>
          <w:szCs w:val="24"/>
          <w:lang w:eastAsia="en-US"/>
        </w:rPr>
        <w:t xml:space="preserve"> контрольно-счетного органа муниципального образования </w:t>
      </w:r>
      <w:r w:rsidRPr="00C87560">
        <w:rPr>
          <w:rFonts w:eastAsiaTheme="minorHAnsi"/>
          <w:b/>
          <w:i/>
          <w:sz w:val="24"/>
          <w:szCs w:val="24"/>
          <w:lang w:eastAsia="en-US"/>
        </w:rPr>
        <w:t>назначаются на должность представительным органом муниципального образования</w:t>
      </w:r>
      <w:r w:rsidRPr="007E2806">
        <w:rPr>
          <w:rFonts w:eastAsiaTheme="minorHAnsi"/>
          <w:i/>
          <w:sz w:val="24"/>
          <w:szCs w:val="24"/>
          <w:lang w:eastAsia="en-US"/>
        </w:rPr>
        <w:t>.»</w:t>
      </w:r>
      <w:r w:rsidRPr="007E2806">
        <w:rPr>
          <w:rFonts w:eastAsiaTheme="minorHAnsi"/>
          <w:sz w:val="24"/>
          <w:szCs w:val="24"/>
          <w:lang w:eastAsia="en-US"/>
        </w:rPr>
        <w:t>.</w:t>
      </w:r>
    </w:p>
    <w:p w:rsidR="002A5D39" w:rsidRPr="009A7335" w:rsidRDefault="002A5D39" w:rsidP="00FF0C7C">
      <w:pPr>
        <w:shd w:val="clear" w:color="auto" w:fill="FFFFFF"/>
        <w:ind w:left="48" w:right="-1" w:firstLine="691"/>
        <w:jc w:val="both"/>
        <w:rPr>
          <w:rFonts w:eastAsiaTheme="minorHAnsi"/>
          <w:b/>
          <w:sz w:val="24"/>
          <w:szCs w:val="24"/>
          <w:lang w:eastAsia="en-US"/>
        </w:rPr>
      </w:pPr>
      <w:r w:rsidRPr="007E2806">
        <w:rPr>
          <w:sz w:val="24"/>
          <w:szCs w:val="24"/>
        </w:rPr>
        <w:t xml:space="preserve">В соответствии с п. </w:t>
      </w:r>
      <w:r>
        <w:rPr>
          <w:sz w:val="24"/>
          <w:szCs w:val="24"/>
        </w:rPr>
        <w:t>1</w:t>
      </w:r>
      <w:r w:rsidRPr="007E2806">
        <w:rPr>
          <w:sz w:val="24"/>
          <w:szCs w:val="24"/>
        </w:rPr>
        <w:t xml:space="preserve"> ст. </w:t>
      </w:r>
      <w:r>
        <w:rPr>
          <w:sz w:val="24"/>
          <w:szCs w:val="24"/>
        </w:rPr>
        <w:t>7</w:t>
      </w:r>
      <w:r w:rsidRPr="007E2806">
        <w:rPr>
          <w:sz w:val="24"/>
          <w:szCs w:val="24"/>
        </w:rPr>
        <w:t xml:space="preserve"> Федерального закона от 07.02.11 </w:t>
      </w:r>
      <w:r w:rsidR="009A7335">
        <w:rPr>
          <w:sz w:val="24"/>
          <w:szCs w:val="24"/>
        </w:rPr>
        <w:t>№</w:t>
      </w:r>
      <w:r w:rsidRPr="007E2806">
        <w:rPr>
          <w:sz w:val="24"/>
          <w:szCs w:val="24"/>
        </w:rPr>
        <w:t xml:space="preserve">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4"/>
          <w:szCs w:val="24"/>
        </w:rPr>
        <w:t xml:space="preserve"> </w:t>
      </w:r>
      <w:r w:rsidRPr="009F0F21">
        <w:rPr>
          <w:i/>
          <w:sz w:val="24"/>
          <w:szCs w:val="24"/>
        </w:rPr>
        <w:t>«</w:t>
      </w:r>
      <w:r w:rsidRPr="009F0F21">
        <w:rPr>
          <w:rFonts w:eastAsiaTheme="minorHAnsi"/>
          <w:i/>
          <w:sz w:val="24"/>
          <w:szCs w:val="24"/>
          <w:lang w:eastAsia="en-US"/>
        </w:rPr>
        <w:t xml:space="preserve">1. </w:t>
      </w:r>
      <w:r w:rsidRPr="002A5D39">
        <w:rPr>
          <w:rFonts w:eastAsiaTheme="minorHAnsi"/>
          <w:b/>
          <w:i/>
          <w:sz w:val="24"/>
          <w:szCs w:val="24"/>
          <w:lang w:eastAsia="en-US"/>
        </w:rPr>
        <w:t>На должность</w:t>
      </w:r>
      <w:r w:rsidRPr="009F0F21">
        <w:rPr>
          <w:rFonts w:eastAsiaTheme="minorHAnsi"/>
          <w:i/>
          <w:sz w:val="24"/>
          <w:szCs w:val="24"/>
          <w:lang w:eastAsia="en-US"/>
        </w:rPr>
        <w:t xml:space="preserve"> председателя, заместителя председателя и </w:t>
      </w:r>
      <w:r w:rsidRPr="002A5D39">
        <w:rPr>
          <w:rFonts w:eastAsiaTheme="minorHAnsi"/>
          <w:b/>
          <w:i/>
          <w:sz w:val="24"/>
          <w:szCs w:val="24"/>
          <w:lang w:eastAsia="en-US"/>
        </w:rPr>
        <w:t>аудиторов</w:t>
      </w:r>
      <w:r w:rsidRPr="009F0F21">
        <w:rPr>
          <w:rFonts w:eastAsiaTheme="minorHAnsi"/>
          <w:i/>
          <w:sz w:val="24"/>
          <w:szCs w:val="24"/>
          <w:lang w:eastAsia="en-US"/>
        </w:rPr>
        <w:t xml:space="preserve"> контрольно-счетного органа субъекта Российской Федерации </w:t>
      </w:r>
      <w:r w:rsidRPr="002A5D39">
        <w:rPr>
          <w:rFonts w:eastAsiaTheme="minorHAnsi"/>
          <w:b/>
          <w:i/>
          <w:sz w:val="24"/>
          <w:szCs w:val="24"/>
          <w:lang w:eastAsia="en-US"/>
        </w:rPr>
        <w:t>назначаются граждане Российской Федерации</w:t>
      </w:r>
      <w:r w:rsidRPr="009F0F21">
        <w:rPr>
          <w:rFonts w:eastAsiaTheme="minorHAnsi"/>
          <w:i/>
          <w:sz w:val="24"/>
          <w:szCs w:val="24"/>
          <w:lang w:eastAsia="en-US"/>
        </w:rPr>
        <w:t xml:space="preserve">, </w:t>
      </w:r>
      <w:r w:rsidRPr="00C87560">
        <w:rPr>
          <w:rFonts w:eastAsiaTheme="minorHAnsi"/>
          <w:b/>
          <w:i/>
          <w:sz w:val="24"/>
          <w:szCs w:val="24"/>
          <w:lang w:eastAsia="en-US"/>
        </w:rPr>
        <w:t>имеющие высшее образование и опыт работы в области</w:t>
      </w:r>
      <w:r w:rsidRPr="009F0F21">
        <w:rPr>
          <w:rFonts w:eastAsiaTheme="minorHAnsi"/>
          <w:i/>
          <w:sz w:val="24"/>
          <w:szCs w:val="24"/>
          <w:lang w:eastAsia="en-US"/>
        </w:rPr>
        <w:t xml:space="preserve"> государственного, муниципального управления, государственного, </w:t>
      </w:r>
      <w:r w:rsidRPr="00DE2F49">
        <w:rPr>
          <w:rFonts w:eastAsiaTheme="minorHAnsi"/>
          <w:b/>
          <w:i/>
          <w:sz w:val="24"/>
          <w:szCs w:val="24"/>
          <w:lang w:eastAsia="en-US"/>
        </w:rPr>
        <w:t>муниципального контроля (аудита), экономики, финансов, юриспруденции.»</w:t>
      </w:r>
      <w:r w:rsidRPr="00DE2F49">
        <w:rPr>
          <w:rFonts w:eastAsiaTheme="minorHAnsi"/>
          <w:b/>
          <w:sz w:val="24"/>
          <w:szCs w:val="24"/>
          <w:lang w:eastAsia="en-US"/>
        </w:rPr>
        <w:t>.</w:t>
      </w:r>
    </w:p>
    <w:p w:rsidR="002A5D39" w:rsidRPr="007E2806" w:rsidRDefault="002A5D39" w:rsidP="00FF0C7C">
      <w:pPr>
        <w:shd w:val="clear" w:color="auto" w:fill="FFFFFF"/>
        <w:ind w:left="48" w:right="-1" w:firstLine="691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В соответствии с п</w:t>
      </w:r>
      <w:r w:rsidR="009A7335">
        <w:rPr>
          <w:sz w:val="24"/>
          <w:szCs w:val="24"/>
        </w:rPr>
        <w:t>.</w:t>
      </w:r>
      <w:r>
        <w:rPr>
          <w:sz w:val="24"/>
          <w:szCs w:val="24"/>
        </w:rPr>
        <w:t>п</w:t>
      </w:r>
      <w:r w:rsidRPr="006B6A15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14 п. 2 ст. 29 Устава Миасского городского округа </w:t>
      </w:r>
      <w:r w:rsidRPr="006B6A15">
        <w:rPr>
          <w:rFonts w:eastAsiaTheme="minorHAnsi"/>
          <w:i/>
          <w:sz w:val="24"/>
          <w:szCs w:val="24"/>
          <w:lang w:eastAsia="en-US"/>
        </w:rPr>
        <w:t>«2</w:t>
      </w:r>
      <w:r w:rsidRPr="00C87560">
        <w:rPr>
          <w:rFonts w:eastAsiaTheme="minorHAnsi"/>
          <w:b/>
          <w:i/>
          <w:sz w:val="24"/>
          <w:szCs w:val="24"/>
          <w:lang w:eastAsia="en-US"/>
        </w:rPr>
        <w:t>. К полномочиям Собрания депутатов Округа также относятся:</w:t>
      </w:r>
      <w:r w:rsidRPr="006B6A15">
        <w:rPr>
          <w:rFonts w:eastAsiaTheme="minorHAnsi"/>
          <w:i/>
          <w:sz w:val="24"/>
          <w:szCs w:val="24"/>
          <w:lang w:eastAsia="en-US"/>
        </w:rPr>
        <w:t xml:space="preserve"> … 14. избрание, </w:t>
      </w:r>
      <w:r w:rsidRPr="00C87560">
        <w:rPr>
          <w:rFonts w:eastAsiaTheme="minorHAnsi"/>
          <w:b/>
          <w:i/>
          <w:sz w:val="24"/>
          <w:szCs w:val="24"/>
          <w:lang w:eastAsia="en-US"/>
        </w:rPr>
        <w:t>назначение</w:t>
      </w:r>
      <w:r w:rsidRPr="006B6A15">
        <w:rPr>
          <w:rFonts w:eastAsiaTheme="minorHAnsi"/>
          <w:i/>
          <w:sz w:val="24"/>
          <w:szCs w:val="24"/>
          <w:lang w:eastAsia="en-US"/>
        </w:rPr>
        <w:t xml:space="preserve"> и освобождение от должности заместителя Председателя Собрания депутатов Округа, Председателя Контрольно-счетной палаты Округа, </w:t>
      </w:r>
      <w:r w:rsidRPr="008E0D0A">
        <w:rPr>
          <w:rFonts w:eastAsiaTheme="minorHAnsi"/>
          <w:i/>
          <w:sz w:val="24"/>
          <w:szCs w:val="24"/>
          <w:lang w:eastAsia="en-US"/>
        </w:rPr>
        <w:t xml:space="preserve">заместителя Председателя Контрольно-счетной палаты Округа, </w:t>
      </w:r>
      <w:r w:rsidRPr="00C87560">
        <w:rPr>
          <w:rFonts w:eastAsiaTheme="minorHAnsi"/>
          <w:b/>
          <w:i/>
          <w:sz w:val="24"/>
          <w:szCs w:val="24"/>
          <w:lang w:eastAsia="en-US"/>
        </w:rPr>
        <w:t>аудиторов Контрольно-счетной палаты Округа</w:t>
      </w:r>
      <w:r w:rsidRPr="006B6A15">
        <w:rPr>
          <w:rFonts w:eastAsiaTheme="minorHAnsi"/>
          <w:i/>
          <w:sz w:val="24"/>
          <w:szCs w:val="24"/>
          <w:lang w:eastAsia="en-US"/>
        </w:rPr>
        <w:t>;»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2A5D39" w:rsidRPr="00390AAD" w:rsidRDefault="002A5D39" w:rsidP="00FF0C7C">
      <w:pPr>
        <w:shd w:val="clear" w:color="auto" w:fill="FFFFFF"/>
        <w:ind w:left="48" w:right="-1" w:firstLine="691"/>
        <w:jc w:val="both"/>
        <w:rPr>
          <w:rFonts w:eastAsiaTheme="minorHAnsi"/>
          <w:i/>
          <w:sz w:val="24"/>
          <w:szCs w:val="24"/>
          <w:lang w:eastAsia="en-US"/>
        </w:rPr>
      </w:pPr>
      <w:r w:rsidRPr="007E2806">
        <w:rPr>
          <w:sz w:val="24"/>
          <w:szCs w:val="24"/>
        </w:rPr>
        <w:t xml:space="preserve">В соответствии с п. 12 </w:t>
      </w:r>
      <w:hyperlink r:id="rId7" w:history="1">
        <w:r w:rsidRPr="007E2806">
          <w:rPr>
            <w:rFonts w:eastAsiaTheme="minorHAnsi"/>
            <w:sz w:val="24"/>
            <w:szCs w:val="24"/>
            <w:lang w:eastAsia="en-US"/>
          </w:rPr>
          <w:t>Положени</w:t>
        </w:r>
      </w:hyperlink>
      <w:r w:rsidRPr="007E2806">
        <w:rPr>
          <w:rFonts w:eastAsiaTheme="minorHAnsi"/>
          <w:sz w:val="24"/>
          <w:szCs w:val="24"/>
          <w:lang w:eastAsia="en-US"/>
        </w:rPr>
        <w:t>я "О Контрольно-счетной палате Миасского городского округа", утвержденного Решением Собрания депутатов Миасского городского округа от 25.11.11</w:t>
      </w:r>
      <w:r w:rsidR="009A7335">
        <w:rPr>
          <w:rFonts w:eastAsiaTheme="minorHAnsi"/>
          <w:sz w:val="24"/>
          <w:szCs w:val="24"/>
          <w:lang w:eastAsia="en-US"/>
        </w:rPr>
        <w:t>г.</w:t>
      </w:r>
      <w:r w:rsidRPr="007E2806">
        <w:rPr>
          <w:rFonts w:eastAsiaTheme="minorHAnsi"/>
          <w:sz w:val="24"/>
          <w:szCs w:val="24"/>
          <w:lang w:eastAsia="en-US"/>
        </w:rPr>
        <w:t xml:space="preserve"> </w:t>
      </w:r>
      <w:r w:rsidR="009A7335">
        <w:rPr>
          <w:rFonts w:eastAsiaTheme="minorHAnsi"/>
          <w:sz w:val="24"/>
          <w:szCs w:val="24"/>
          <w:lang w:eastAsia="en-US"/>
        </w:rPr>
        <w:t>№</w:t>
      </w:r>
      <w:r w:rsidRPr="007E2806">
        <w:rPr>
          <w:rFonts w:eastAsiaTheme="minorHAnsi"/>
          <w:sz w:val="24"/>
          <w:szCs w:val="24"/>
          <w:lang w:eastAsia="en-US"/>
        </w:rPr>
        <w:t xml:space="preserve"> 15 </w:t>
      </w:r>
      <w:r w:rsidRPr="007E2806">
        <w:rPr>
          <w:rFonts w:eastAsiaTheme="minorHAnsi"/>
          <w:i/>
          <w:sz w:val="24"/>
          <w:szCs w:val="24"/>
          <w:lang w:eastAsia="en-US"/>
        </w:rPr>
        <w:t xml:space="preserve">«12. Председатель, заместитель председателя и </w:t>
      </w:r>
      <w:r w:rsidRPr="00C87560">
        <w:rPr>
          <w:rFonts w:eastAsiaTheme="minorHAnsi"/>
          <w:b/>
          <w:i/>
          <w:sz w:val="24"/>
          <w:szCs w:val="24"/>
          <w:lang w:eastAsia="en-US"/>
        </w:rPr>
        <w:t>аудиторы назначаются на должность Собранием депутатов.</w:t>
      </w:r>
      <w:r w:rsidRPr="007E2806">
        <w:rPr>
          <w:rFonts w:eastAsiaTheme="minorHAnsi"/>
          <w:i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>, а в соответствии с п. 8 этого же Положения «</w:t>
      </w:r>
      <w:r w:rsidRPr="00390AAD">
        <w:rPr>
          <w:rFonts w:eastAsiaTheme="minorHAnsi"/>
          <w:i/>
          <w:sz w:val="24"/>
          <w:szCs w:val="24"/>
          <w:lang w:eastAsia="en-US"/>
        </w:rPr>
        <w:t xml:space="preserve">8. </w:t>
      </w:r>
      <w:r w:rsidRPr="009A7335">
        <w:rPr>
          <w:rFonts w:eastAsiaTheme="minorHAnsi"/>
          <w:b/>
          <w:i/>
          <w:sz w:val="24"/>
          <w:szCs w:val="24"/>
          <w:lang w:eastAsia="en-US"/>
        </w:rPr>
        <w:t>Срок полномочий</w:t>
      </w:r>
      <w:r w:rsidRPr="00390AAD">
        <w:rPr>
          <w:rFonts w:eastAsiaTheme="minorHAnsi"/>
          <w:i/>
          <w:sz w:val="24"/>
          <w:szCs w:val="24"/>
          <w:lang w:eastAsia="en-US"/>
        </w:rPr>
        <w:t xml:space="preserve"> председателя, заместителя председателя, </w:t>
      </w:r>
      <w:r w:rsidRPr="009A7335">
        <w:rPr>
          <w:rFonts w:eastAsiaTheme="minorHAnsi"/>
          <w:b/>
          <w:i/>
          <w:sz w:val="24"/>
          <w:szCs w:val="24"/>
          <w:lang w:eastAsia="en-US"/>
        </w:rPr>
        <w:t>аудиторов Контрольно-счетной палаты составляет пять лет</w:t>
      </w:r>
      <w:r w:rsidRPr="00390AAD">
        <w:rPr>
          <w:rFonts w:eastAsiaTheme="minorHAnsi"/>
          <w:i/>
          <w:sz w:val="24"/>
          <w:szCs w:val="24"/>
          <w:lang w:eastAsia="en-US"/>
        </w:rPr>
        <w:t>».</w:t>
      </w:r>
    </w:p>
    <w:p w:rsidR="002A5D39" w:rsidRPr="009F0F21" w:rsidRDefault="002A5D39" w:rsidP="00FF0C7C">
      <w:pPr>
        <w:shd w:val="clear" w:color="auto" w:fill="FFFFFF"/>
        <w:ind w:left="48" w:right="-1" w:firstLine="691"/>
        <w:jc w:val="both"/>
        <w:rPr>
          <w:rFonts w:eastAsiaTheme="minorHAnsi"/>
          <w:iCs/>
          <w:sz w:val="24"/>
          <w:szCs w:val="24"/>
          <w:lang w:eastAsia="en-US"/>
        </w:rPr>
      </w:pPr>
      <w:r>
        <w:rPr>
          <w:sz w:val="24"/>
          <w:szCs w:val="24"/>
        </w:rPr>
        <w:t>В соответствии с п. 16</w:t>
      </w:r>
      <w:r w:rsidRPr="007E2806">
        <w:rPr>
          <w:sz w:val="24"/>
          <w:szCs w:val="24"/>
        </w:rPr>
        <w:t xml:space="preserve"> </w:t>
      </w:r>
      <w:hyperlink r:id="rId8" w:history="1">
        <w:r w:rsidRPr="007E2806">
          <w:rPr>
            <w:rFonts w:eastAsiaTheme="minorHAnsi"/>
            <w:sz w:val="24"/>
            <w:szCs w:val="24"/>
            <w:lang w:eastAsia="en-US"/>
          </w:rPr>
          <w:t>Положени</w:t>
        </w:r>
      </w:hyperlink>
      <w:r w:rsidRPr="007E2806">
        <w:rPr>
          <w:rFonts w:eastAsiaTheme="minorHAnsi"/>
          <w:sz w:val="24"/>
          <w:szCs w:val="24"/>
          <w:lang w:eastAsia="en-US"/>
        </w:rPr>
        <w:t>я "О Контрольно-счетной палате Миасского городского округа", утвержденного Решением Собрания депутатов Миасского город</w:t>
      </w:r>
      <w:r>
        <w:rPr>
          <w:rFonts w:eastAsiaTheme="minorHAnsi"/>
          <w:sz w:val="24"/>
          <w:szCs w:val="24"/>
          <w:lang w:eastAsia="en-US"/>
        </w:rPr>
        <w:t>ского округа от 25.11.11</w:t>
      </w:r>
      <w:r w:rsidR="009A7335">
        <w:rPr>
          <w:rFonts w:eastAsiaTheme="minorHAnsi"/>
          <w:sz w:val="24"/>
          <w:szCs w:val="24"/>
          <w:lang w:eastAsia="en-US"/>
        </w:rPr>
        <w:t>г. №</w:t>
      </w:r>
      <w:r>
        <w:rPr>
          <w:rFonts w:eastAsiaTheme="minorHAnsi"/>
          <w:sz w:val="24"/>
          <w:szCs w:val="24"/>
          <w:lang w:eastAsia="en-US"/>
        </w:rPr>
        <w:t xml:space="preserve"> 15 </w:t>
      </w:r>
      <w:r w:rsidRPr="009F0F21">
        <w:rPr>
          <w:rFonts w:eastAsiaTheme="minorHAnsi"/>
          <w:i/>
          <w:sz w:val="24"/>
          <w:szCs w:val="24"/>
          <w:lang w:eastAsia="en-US"/>
        </w:rPr>
        <w:t>«</w:t>
      </w:r>
      <w:r>
        <w:rPr>
          <w:rFonts w:eastAsiaTheme="minorHAnsi"/>
          <w:i/>
          <w:iCs/>
          <w:sz w:val="24"/>
          <w:szCs w:val="24"/>
          <w:lang w:eastAsia="en-US"/>
        </w:rPr>
        <w:t xml:space="preserve">16. </w:t>
      </w:r>
      <w:r w:rsidRPr="00C87560">
        <w:rPr>
          <w:rFonts w:eastAsiaTheme="minorHAnsi"/>
          <w:b/>
          <w:i/>
          <w:iCs/>
          <w:sz w:val="24"/>
          <w:szCs w:val="24"/>
          <w:lang w:eastAsia="en-US"/>
        </w:rPr>
        <w:t>На должность</w:t>
      </w:r>
      <w:r>
        <w:rPr>
          <w:rFonts w:eastAsiaTheme="minorHAnsi"/>
          <w:i/>
          <w:iCs/>
          <w:sz w:val="24"/>
          <w:szCs w:val="24"/>
          <w:lang w:eastAsia="en-US"/>
        </w:rPr>
        <w:t xml:space="preserve"> председателя, заместителя председателя и </w:t>
      </w:r>
      <w:r w:rsidRPr="00C87560">
        <w:rPr>
          <w:rFonts w:eastAsiaTheme="minorHAnsi"/>
          <w:b/>
          <w:i/>
          <w:iCs/>
          <w:sz w:val="24"/>
          <w:szCs w:val="24"/>
          <w:lang w:eastAsia="en-US"/>
        </w:rPr>
        <w:t>аудиторов</w:t>
      </w:r>
      <w:r>
        <w:rPr>
          <w:rFonts w:eastAsiaTheme="minorHAnsi"/>
          <w:i/>
          <w:iCs/>
          <w:sz w:val="24"/>
          <w:szCs w:val="24"/>
          <w:lang w:eastAsia="en-US"/>
        </w:rPr>
        <w:t xml:space="preserve"> Контрольно-счетной палаты </w:t>
      </w:r>
      <w:r w:rsidRPr="00C87560">
        <w:rPr>
          <w:rFonts w:eastAsiaTheme="minorHAnsi"/>
          <w:b/>
          <w:i/>
          <w:iCs/>
          <w:sz w:val="24"/>
          <w:szCs w:val="24"/>
          <w:lang w:eastAsia="en-US"/>
        </w:rPr>
        <w:t>назначаются граждане Российской Федерации, имеющие высшее образование и опыт работы</w:t>
      </w:r>
      <w:r>
        <w:rPr>
          <w:rFonts w:eastAsiaTheme="minorHAnsi"/>
          <w:i/>
          <w:iCs/>
          <w:sz w:val="24"/>
          <w:szCs w:val="24"/>
          <w:lang w:eastAsia="en-US"/>
        </w:rPr>
        <w:t xml:space="preserve"> в области государственного, муниципального управления, государственного, муниципального контроля (аудита), экономики, финансов, юриспруденции: … для заместителя председателя и </w:t>
      </w:r>
      <w:r w:rsidRPr="009A7335">
        <w:rPr>
          <w:rFonts w:eastAsiaTheme="minorHAnsi"/>
          <w:b/>
          <w:i/>
          <w:iCs/>
          <w:sz w:val="24"/>
          <w:szCs w:val="24"/>
          <w:lang w:eastAsia="en-US"/>
        </w:rPr>
        <w:t>аудиторов</w:t>
      </w:r>
      <w:r>
        <w:rPr>
          <w:rFonts w:eastAsiaTheme="minorHAnsi"/>
          <w:i/>
          <w:iCs/>
          <w:sz w:val="24"/>
          <w:szCs w:val="24"/>
          <w:lang w:eastAsia="en-US"/>
        </w:rPr>
        <w:t xml:space="preserve"> -</w:t>
      </w:r>
      <w:r w:rsidRPr="001833F0">
        <w:rPr>
          <w:rFonts w:eastAsiaTheme="minorHAnsi"/>
          <w:b/>
          <w:i/>
          <w:iCs/>
          <w:sz w:val="24"/>
          <w:szCs w:val="24"/>
          <w:lang w:eastAsia="en-US"/>
        </w:rPr>
        <w:t xml:space="preserve"> не </w:t>
      </w:r>
      <w:r w:rsidRPr="00C87560">
        <w:rPr>
          <w:rFonts w:eastAsiaTheme="minorHAnsi"/>
          <w:b/>
          <w:i/>
          <w:iCs/>
          <w:sz w:val="24"/>
          <w:szCs w:val="24"/>
          <w:lang w:eastAsia="en-US"/>
        </w:rPr>
        <w:t>менее трех лет.</w:t>
      </w:r>
      <w:r>
        <w:rPr>
          <w:rFonts w:eastAsiaTheme="minorHAnsi"/>
          <w:i/>
          <w:iCs/>
          <w:sz w:val="24"/>
          <w:szCs w:val="24"/>
          <w:lang w:eastAsia="en-US"/>
        </w:rPr>
        <w:t>»</w:t>
      </w:r>
      <w:r>
        <w:rPr>
          <w:rFonts w:eastAsiaTheme="minorHAnsi"/>
          <w:iCs/>
          <w:sz w:val="24"/>
          <w:szCs w:val="24"/>
          <w:lang w:eastAsia="en-US"/>
        </w:rPr>
        <w:t>.</w:t>
      </w:r>
    </w:p>
    <w:p w:rsidR="002A5D39" w:rsidRDefault="002A5D39" w:rsidP="00FF0C7C">
      <w:pPr>
        <w:shd w:val="clear" w:color="auto" w:fill="FFFFFF"/>
        <w:ind w:left="48" w:right="-1" w:firstLine="691"/>
        <w:jc w:val="both"/>
        <w:rPr>
          <w:rFonts w:eastAsiaTheme="minorHAnsi"/>
          <w:sz w:val="24"/>
          <w:szCs w:val="24"/>
          <w:lang w:eastAsia="en-US"/>
        </w:rPr>
      </w:pPr>
    </w:p>
    <w:p w:rsidR="002A5D39" w:rsidRDefault="002A5D39" w:rsidP="00FF0C7C">
      <w:pPr>
        <w:shd w:val="clear" w:color="auto" w:fill="FFFFFF"/>
        <w:ind w:left="48" w:right="-1" w:firstLine="69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Таким образом, настоящий проект Решения направлен во исполнение действующего федерального и муниципального законодательства в части назначения должностных лиц Контрольно-счетной палаты Миасского городского округа – аудитора </w:t>
      </w:r>
      <w:r w:rsidR="009A7335">
        <w:rPr>
          <w:rFonts w:eastAsiaTheme="minorHAnsi"/>
          <w:sz w:val="24"/>
          <w:szCs w:val="24"/>
          <w:lang w:eastAsia="en-US"/>
        </w:rPr>
        <w:t>Контрольно-счетной палаты Миасского городского округа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110E9C" w:rsidRPr="0052632E" w:rsidRDefault="00110E9C" w:rsidP="00FF0C7C">
      <w:pPr>
        <w:ind w:right="-1"/>
        <w:jc w:val="center"/>
        <w:rPr>
          <w:sz w:val="28"/>
          <w:szCs w:val="28"/>
        </w:rPr>
      </w:pPr>
    </w:p>
    <w:p w:rsidR="002A5D39" w:rsidRDefault="002A5D39" w:rsidP="00FF0C7C">
      <w:pPr>
        <w:ind w:right="-1"/>
        <w:jc w:val="center"/>
        <w:rPr>
          <w:sz w:val="24"/>
          <w:szCs w:val="24"/>
        </w:rPr>
      </w:pPr>
    </w:p>
    <w:p w:rsidR="0034388C" w:rsidRDefault="0034388C" w:rsidP="00FF0C7C">
      <w:pPr>
        <w:ind w:right="-1"/>
        <w:jc w:val="both"/>
        <w:rPr>
          <w:sz w:val="24"/>
          <w:szCs w:val="24"/>
        </w:rPr>
      </w:pPr>
    </w:p>
    <w:p w:rsidR="00B45B3B" w:rsidRDefault="00B45B3B" w:rsidP="00FF0C7C">
      <w:pPr>
        <w:ind w:right="-1"/>
        <w:jc w:val="both"/>
        <w:rPr>
          <w:sz w:val="24"/>
          <w:szCs w:val="24"/>
        </w:rPr>
      </w:pPr>
    </w:p>
    <w:p w:rsidR="007634E6" w:rsidRPr="007E2806" w:rsidRDefault="007634E6" w:rsidP="00FF0C7C">
      <w:pPr>
        <w:ind w:right="-1"/>
        <w:jc w:val="both"/>
        <w:rPr>
          <w:sz w:val="24"/>
          <w:szCs w:val="24"/>
        </w:rPr>
      </w:pPr>
    </w:p>
    <w:p w:rsidR="00110E9C" w:rsidRPr="007E2806" w:rsidRDefault="00110E9C" w:rsidP="00FF0C7C">
      <w:pPr>
        <w:ind w:left="567" w:right="-1"/>
        <w:jc w:val="both"/>
        <w:rPr>
          <w:sz w:val="24"/>
          <w:szCs w:val="24"/>
        </w:rPr>
      </w:pPr>
      <w:r w:rsidRPr="007E2806">
        <w:rPr>
          <w:sz w:val="24"/>
          <w:szCs w:val="24"/>
        </w:rPr>
        <w:t xml:space="preserve">Председатель </w:t>
      </w:r>
    </w:p>
    <w:p w:rsidR="00110E9C" w:rsidRDefault="00110E9C" w:rsidP="00FF0C7C">
      <w:pPr>
        <w:ind w:left="567" w:right="-1"/>
        <w:jc w:val="both"/>
        <w:rPr>
          <w:sz w:val="24"/>
          <w:szCs w:val="24"/>
        </w:rPr>
      </w:pPr>
      <w:r w:rsidRPr="007E2806">
        <w:rPr>
          <w:sz w:val="24"/>
          <w:szCs w:val="24"/>
        </w:rPr>
        <w:t>Контрольно-счетной палаты МГО</w:t>
      </w:r>
      <w:r w:rsidRPr="007E2806">
        <w:rPr>
          <w:sz w:val="24"/>
          <w:szCs w:val="24"/>
        </w:rPr>
        <w:tab/>
        <w:t xml:space="preserve">                             </w:t>
      </w:r>
      <w:r w:rsidR="008B1AE2">
        <w:rPr>
          <w:sz w:val="24"/>
          <w:szCs w:val="24"/>
        </w:rPr>
        <w:t xml:space="preserve">            </w:t>
      </w:r>
      <w:r w:rsidRPr="007E2806">
        <w:rPr>
          <w:sz w:val="24"/>
          <w:szCs w:val="24"/>
        </w:rPr>
        <w:t xml:space="preserve">         </w:t>
      </w:r>
      <w:r w:rsidR="00BC05CB">
        <w:rPr>
          <w:sz w:val="24"/>
          <w:szCs w:val="24"/>
        </w:rPr>
        <w:t xml:space="preserve">                       </w:t>
      </w:r>
      <w:r w:rsidRPr="007E2806">
        <w:rPr>
          <w:sz w:val="24"/>
          <w:szCs w:val="24"/>
        </w:rPr>
        <w:t>Т.Б. Рыжикова</w:t>
      </w:r>
    </w:p>
    <w:p w:rsidR="00AA4D5C" w:rsidRDefault="00AA4D5C" w:rsidP="00856487">
      <w:pPr>
        <w:ind w:left="567"/>
        <w:jc w:val="both"/>
        <w:rPr>
          <w:sz w:val="24"/>
          <w:szCs w:val="24"/>
        </w:rPr>
      </w:pPr>
    </w:p>
    <w:p w:rsidR="00AA4D5C" w:rsidRDefault="00AA4D5C" w:rsidP="00856487">
      <w:pPr>
        <w:ind w:left="567"/>
        <w:jc w:val="both"/>
        <w:rPr>
          <w:sz w:val="24"/>
          <w:szCs w:val="24"/>
        </w:rPr>
      </w:pPr>
    </w:p>
    <w:p w:rsidR="00AA4D5C" w:rsidRDefault="00AA4D5C" w:rsidP="00856487">
      <w:pPr>
        <w:ind w:left="567"/>
        <w:jc w:val="both"/>
        <w:rPr>
          <w:sz w:val="24"/>
          <w:szCs w:val="24"/>
        </w:rPr>
      </w:pPr>
    </w:p>
    <w:p w:rsidR="00AA4D5C" w:rsidRDefault="00AA4D5C" w:rsidP="00856487">
      <w:pPr>
        <w:ind w:left="567"/>
        <w:jc w:val="both"/>
        <w:rPr>
          <w:sz w:val="24"/>
          <w:szCs w:val="24"/>
        </w:rPr>
      </w:pPr>
    </w:p>
    <w:p w:rsidR="00AA4D5C" w:rsidRDefault="00AA4D5C" w:rsidP="00856487">
      <w:pPr>
        <w:ind w:left="567"/>
        <w:jc w:val="both"/>
        <w:rPr>
          <w:sz w:val="24"/>
          <w:szCs w:val="24"/>
        </w:rPr>
      </w:pPr>
    </w:p>
    <w:p w:rsidR="00CF261E" w:rsidRPr="007634E6" w:rsidRDefault="00CF261E" w:rsidP="00E15512">
      <w:pPr>
        <w:spacing w:line="276" w:lineRule="auto"/>
        <w:rPr>
          <w:sz w:val="24"/>
          <w:szCs w:val="24"/>
        </w:rPr>
      </w:pPr>
    </w:p>
    <w:sectPr w:rsidR="00CF261E" w:rsidRPr="007634E6" w:rsidSect="00F46544">
      <w:pgSz w:w="11906" w:h="16838"/>
      <w:pgMar w:top="568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 Rmn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2F65"/>
    <w:multiLevelType w:val="hybridMultilevel"/>
    <w:tmpl w:val="DC5EC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E436B5"/>
    <w:multiLevelType w:val="multilevel"/>
    <w:tmpl w:val="E75089F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D905F7"/>
    <w:multiLevelType w:val="hybridMultilevel"/>
    <w:tmpl w:val="2F2C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D2EB2"/>
    <w:multiLevelType w:val="hybridMultilevel"/>
    <w:tmpl w:val="4C829E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FFA2705"/>
    <w:multiLevelType w:val="multilevel"/>
    <w:tmpl w:val="6B98287C"/>
    <w:lvl w:ilvl="0">
      <w:start w:val="1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F1606D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9B0C90"/>
    <w:multiLevelType w:val="hybridMultilevel"/>
    <w:tmpl w:val="3880176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7">
    <w:nsid w:val="2A721956"/>
    <w:multiLevelType w:val="hybridMultilevel"/>
    <w:tmpl w:val="382E9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CB4CDC"/>
    <w:multiLevelType w:val="hybridMultilevel"/>
    <w:tmpl w:val="62329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2926F6"/>
    <w:multiLevelType w:val="hybridMultilevel"/>
    <w:tmpl w:val="B636C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BAC00B4"/>
    <w:multiLevelType w:val="multilevel"/>
    <w:tmpl w:val="574A3088"/>
    <w:lvl w:ilvl="0">
      <w:start w:val="1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D2A3E20"/>
    <w:multiLevelType w:val="hybridMultilevel"/>
    <w:tmpl w:val="3368A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72ECB"/>
    <w:multiLevelType w:val="multilevel"/>
    <w:tmpl w:val="641E5C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B28210D"/>
    <w:multiLevelType w:val="hybridMultilevel"/>
    <w:tmpl w:val="3CB08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2"/>
  </w:num>
  <w:num w:numId="6">
    <w:abstractNumId w:val="11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  <w:num w:numId="10">
    <w:abstractNumId w:val="1"/>
  </w:num>
  <w:num w:numId="11">
    <w:abstractNumId w:val="10"/>
  </w:num>
  <w:num w:numId="12">
    <w:abstractNumId w:val="4"/>
  </w:num>
  <w:num w:numId="13">
    <w:abstractNumId w:val="8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1E5"/>
    <w:rsid w:val="00000723"/>
    <w:rsid w:val="0003182A"/>
    <w:rsid w:val="000379D9"/>
    <w:rsid w:val="00041761"/>
    <w:rsid w:val="000B4E52"/>
    <w:rsid w:val="000F4D6F"/>
    <w:rsid w:val="00110E9C"/>
    <w:rsid w:val="00134030"/>
    <w:rsid w:val="00134E19"/>
    <w:rsid w:val="00173052"/>
    <w:rsid w:val="00180AFA"/>
    <w:rsid w:val="001832C7"/>
    <w:rsid w:val="001833F0"/>
    <w:rsid w:val="001D495B"/>
    <w:rsid w:val="001D52C4"/>
    <w:rsid w:val="001D530A"/>
    <w:rsid w:val="001D710D"/>
    <w:rsid w:val="001E6A77"/>
    <w:rsid w:val="00210AEE"/>
    <w:rsid w:val="00216BFA"/>
    <w:rsid w:val="00246ED8"/>
    <w:rsid w:val="00267A83"/>
    <w:rsid w:val="002A5D39"/>
    <w:rsid w:val="003009F5"/>
    <w:rsid w:val="00324969"/>
    <w:rsid w:val="00332109"/>
    <w:rsid w:val="00334B8A"/>
    <w:rsid w:val="00337EC8"/>
    <w:rsid w:val="0034388C"/>
    <w:rsid w:val="0037177A"/>
    <w:rsid w:val="00390AAD"/>
    <w:rsid w:val="003B0FF2"/>
    <w:rsid w:val="003B2414"/>
    <w:rsid w:val="003C3FE7"/>
    <w:rsid w:val="003D2007"/>
    <w:rsid w:val="004121FA"/>
    <w:rsid w:val="004156D1"/>
    <w:rsid w:val="00420696"/>
    <w:rsid w:val="00463C59"/>
    <w:rsid w:val="00470A8D"/>
    <w:rsid w:val="00481FCE"/>
    <w:rsid w:val="00496C8A"/>
    <w:rsid w:val="004A20A5"/>
    <w:rsid w:val="004D32DF"/>
    <w:rsid w:val="00505DE5"/>
    <w:rsid w:val="005074C4"/>
    <w:rsid w:val="00511578"/>
    <w:rsid w:val="00515A72"/>
    <w:rsid w:val="005355BE"/>
    <w:rsid w:val="005A0CBA"/>
    <w:rsid w:val="005B339C"/>
    <w:rsid w:val="005D096E"/>
    <w:rsid w:val="005E11B7"/>
    <w:rsid w:val="005E3C11"/>
    <w:rsid w:val="00601AD7"/>
    <w:rsid w:val="0061118B"/>
    <w:rsid w:val="00632B97"/>
    <w:rsid w:val="006A326A"/>
    <w:rsid w:val="006B4BF2"/>
    <w:rsid w:val="006B6A15"/>
    <w:rsid w:val="006C7DC8"/>
    <w:rsid w:val="006D792C"/>
    <w:rsid w:val="006F18E7"/>
    <w:rsid w:val="00707B9D"/>
    <w:rsid w:val="00710A9B"/>
    <w:rsid w:val="007163BA"/>
    <w:rsid w:val="00721CB2"/>
    <w:rsid w:val="007302C6"/>
    <w:rsid w:val="00731852"/>
    <w:rsid w:val="007515CB"/>
    <w:rsid w:val="007634E6"/>
    <w:rsid w:val="0078596A"/>
    <w:rsid w:val="007931F2"/>
    <w:rsid w:val="0079582B"/>
    <w:rsid w:val="007D47F2"/>
    <w:rsid w:val="007E2806"/>
    <w:rsid w:val="007E390B"/>
    <w:rsid w:val="008127EA"/>
    <w:rsid w:val="008515B4"/>
    <w:rsid w:val="008546AC"/>
    <w:rsid w:val="00856487"/>
    <w:rsid w:val="0088208F"/>
    <w:rsid w:val="008B1AE2"/>
    <w:rsid w:val="008B3203"/>
    <w:rsid w:val="00937482"/>
    <w:rsid w:val="0096421B"/>
    <w:rsid w:val="009705A6"/>
    <w:rsid w:val="009806CD"/>
    <w:rsid w:val="00990708"/>
    <w:rsid w:val="009A5494"/>
    <w:rsid w:val="009A5B69"/>
    <w:rsid w:val="009A7335"/>
    <w:rsid w:val="009B0B5A"/>
    <w:rsid w:val="009B665E"/>
    <w:rsid w:val="009F0F21"/>
    <w:rsid w:val="009F3AE8"/>
    <w:rsid w:val="009F4050"/>
    <w:rsid w:val="00A159E7"/>
    <w:rsid w:val="00A44C17"/>
    <w:rsid w:val="00A73AF7"/>
    <w:rsid w:val="00A73E3C"/>
    <w:rsid w:val="00AA4D5C"/>
    <w:rsid w:val="00B133C1"/>
    <w:rsid w:val="00B135DD"/>
    <w:rsid w:val="00B14E6A"/>
    <w:rsid w:val="00B45B3B"/>
    <w:rsid w:val="00B56F21"/>
    <w:rsid w:val="00B640A3"/>
    <w:rsid w:val="00B7735F"/>
    <w:rsid w:val="00BA765D"/>
    <w:rsid w:val="00BB00E2"/>
    <w:rsid w:val="00BC05CB"/>
    <w:rsid w:val="00BD6282"/>
    <w:rsid w:val="00C07C9F"/>
    <w:rsid w:val="00C33C4E"/>
    <w:rsid w:val="00C541E5"/>
    <w:rsid w:val="00C565F2"/>
    <w:rsid w:val="00C86AE9"/>
    <w:rsid w:val="00C87560"/>
    <w:rsid w:val="00CC053D"/>
    <w:rsid w:val="00CF261E"/>
    <w:rsid w:val="00D12B74"/>
    <w:rsid w:val="00D34244"/>
    <w:rsid w:val="00D4610F"/>
    <w:rsid w:val="00D8487D"/>
    <w:rsid w:val="00D93C74"/>
    <w:rsid w:val="00DC7B0E"/>
    <w:rsid w:val="00DE2F49"/>
    <w:rsid w:val="00DE7210"/>
    <w:rsid w:val="00E15512"/>
    <w:rsid w:val="00E8175F"/>
    <w:rsid w:val="00E94972"/>
    <w:rsid w:val="00EA2FDF"/>
    <w:rsid w:val="00EE5510"/>
    <w:rsid w:val="00F109D1"/>
    <w:rsid w:val="00F46544"/>
    <w:rsid w:val="00F53FD1"/>
    <w:rsid w:val="00F571CA"/>
    <w:rsid w:val="00FA0DE9"/>
    <w:rsid w:val="00FB1A46"/>
    <w:rsid w:val="00FC052E"/>
    <w:rsid w:val="00FF0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A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41E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4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semiHidden/>
    <w:rsid w:val="00C541E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41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C541E5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C54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C541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541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541E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07C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C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A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rsid w:val="009F3AE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/>
    </w:pPr>
    <w:rPr>
      <w:rFonts w:ascii="Arial" w:hAnsi="Arial"/>
      <w:lang w:val="en-GB"/>
    </w:rPr>
  </w:style>
  <w:style w:type="character" w:customStyle="1" w:styleId="ad">
    <w:name w:val="Верхний колонтитул Знак"/>
    <w:basedOn w:val="a0"/>
    <w:link w:val="ac"/>
    <w:rsid w:val="009F3AE8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21">
    <w:name w:val="Основной текст (2)_"/>
    <w:basedOn w:val="a0"/>
    <w:link w:val="22"/>
    <w:rsid w:val="00463C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3C59"/>
    <w:pPr>
      <w:widowControl w:val="0"/>
      <w:shd w:val="clear" w:color="auto" w:fill="FFFFFF"/>
      <w:spacing w:line="0" w:lineRule="atLeast"/>
      <w:ind w:hanging="720"/>
    </w:pPr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511578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5115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61118B"/>
    <w:rPr>
      <w:b/>
      <w:bCs/>
    </w:rPr>
  </w:style>
  <w:style w:type="paragraph" w:styleId="af0">
    <w:name w:val="Subtitle"/>
    <w:basedOn w:val="a"/>
    <w:next w:val="a4"/>
    <w:link w:val="af1"/>
    <w:uiPriority w:val="99"/>
    <w:qFormat/>
    <w:rsid w:val="00B45B3B"/>
    <w:pPr>
      <w:suppressAutoHyphens/>
      <w:jc w:val="center"/>
    </w:pPr>
    <w:rPr>
      <w:b/>
      <w:sz w:val="28"/>
      <w:lang w:eastAsia="ar-SA"/>
    </w:rPr>
  </w:style>
  <w:style w:type="character" w:customStyle="1" w:styleId="af1">
    <w:name w:val="Подзаголовок Знак"/>
    <w:basedOn w:val="a0"/>
    <w:link w:val="af0"/>
    <w:uiPriority w:val="99"/>
    <w:rsid w:val="00B45B3B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8DBFAE356C735858B9A3828D16A0E506D21951A0D83A5AC35F4B7152B3A9CD1B76811FB9DD70DC235850gDuB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58DBFAE356C735858B9A3828D16A0E506D21951A0D83A5AC35F4B7152B3A9CD1B76811FB9DD70DC235850gDuB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069EA-60B5-40D5-8121-8DF88494A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</dc:creator>
  <cp:lastModifiedBy>Julia</cp:lastModifiedBy>
  <cp:revision>3</cp:revision>
  <cp:lastPrinted>2020-11-10T08:24:00Z</cp:lastPrinted>
  <dcterms:created xsi:type="dcterms:W3CDTF">2020-11-10T08:51:00Z</dcterms:created>
  <dcterms:modified xsi:type="dcterms:W3CDTF">2020-11-20T04:53:00Z</dcterms:modified>
</cp:coreProperties>
</file>