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jc w:val="center"/>
        <w:rPr>
          <w:bCs/>
          <w:sz w:val="24"/>
          <w:szCs w:val="24"/>
        </w:rPr>
      </w:pPr>
      <w:r w:rsidRPr="007125B6">
        <w:rPr>
          <w:bCs/>
          <w:sz w:val="24"/>
          <w:szCs w:val="24"/>
        </w:rPr>
        <w:t>СОБРАНИЕ ДЕПУТАТОВ МИАССКОГО ГОРОДСКОГО ОКРУГА</w:t>
      </w:r>
    </w:p>
    <w:p w:rsidR="00D327BB" w:rsidRPr="007125B6" w:rsidRDefault="00D327BB" w:rsidP="00D327BB">
      <w:pPr>
        <w:widowControl/>
        <w:jc w:val="both"/>
        <w:rPr>
          <w:sz w:val="24"/>
          <w:szCs w:val="24"/>
        </w:rPr>
      </w:pPr>
      <w:r w:rsidRPr="007125B6">
        <w:rPr>
          <w:sz w:val="24"/>
          <w:szCs w:val="24"/>
        </w:rPr>
        <w:t xml:space="preserve">                                                         </w:t>
      </w:r>
      <w:r w:rsidRPr="007125B6">
        <w:rPr>
          <w:bCs/>
          <w:sz w:val="24"/>
          <w:szCs w:val="24"/>
        </w:rPr>
        <w:t>ЧЕЛЯБИНСКАЯ ОБЛАСТЬ</w:t>
      </w:r>
      <w:r w:rsidRPr="007125B6">
        <w:rPr>
          <w:sz w:val="24"/>
          <w:szCs w:val="24"/>
        </w:rPr>
        <w:t xml:space="preserve">     </w:t>
      </w:r>
    </w:p>
    <w:p w:rsidR="00D327BB" w:rsidRPr="007125B6" w:rsidRDefault="00A37C3B" w:rsidP="00D327BB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 xml:space="preserve">ШЕСТЬДЕСЯТ ЧЕТВЕРТАЯ </w:t>
      </w:r>
      <w:r w:rsidR="00D327BB" w:rsidRPr="007125B6">
        <w:rPr>
          <w:sz w:val="24"/>
        </w:rPr>
        <w:t>С</w:t>
      </w:r>
      <w:r w:rsidR="00D327BB" w:rsidRPr="007125B6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D327BB" w:rsidRPr="00A265F6" w:rsidRDefault="00D327BB" w:rsidP="00D327BB">
      <w:pPr>
        <w:jc w:val="right"/>
        <w:rPr>
          <w:sz w:val="24"/>
          <w:szCs w:val="24"/>
        </w:rPr>
      </w:pPr>
    </w:p>
    <w:p w:rsidR="00D327BB" w:rsidRPr="00A265F6" w:rsidRDefault="00A37C3B" w:rsidP="00D327BB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РЕШЕНИЕ №2</w:t>
      </w:r>
      <w:r w:rsidR="00767127">
        <w:rPr>
          <w:sz w:val="24"/>
          <w:szCs w:val="24"/>
        </w:rPr>
        <w:t xml:space="preserve"> </w:t>
      </w:r>
    </w:p>
    <w:p w:rsidR="00D327BB" w:rsidRPr="00A265F6" w:rsidRDefault="00A17B4C" w:rsidP="00350715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6.05pt;margin-top:8.55pt;width:251.3pt;height:78.7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" strokecolor="white">
            <v:textbox style="mso-next-textbox:#Поле 1">
              <w:txbxContent>
                <w:p w:rsidR="00705088" w:rsidRPr="00126679" w:rsidRDefault="00705088" w:rsidP="00D327BB">
                  <w:pPr>
                    <w:jc w:val="both"/>
                    <w:rPr>
                      <w:sz w:val="24"/>
                      <w:szCs w:val="24"/>
                    </w:rPr>
                  </w:pPr>
                  <w:r w:rsidRPr="00126679">
                    <w:rPr>
                      <w:sz w:val="24"/>
                      <w:szCs w:val="24"/>
                      <w:lang w:eastAsia="en-US"/>
                    </w:rPr>
                    <w:t xml:space="preserve">О внесении изменений в Решение Собрания депутатов </w:t>
                  </w:r>
                  <w:proofErr w:type="spellStart"/>
                  <w:r w:rsidRPr="00126679">
                    <w:rPr>
                      <w:sz w:val="24"/>
                      <w:szCs w:val="24"/>
                      <w:lang w:eastAsia="en-US"/>
                    </w:rPr>
                    <w:t>Миасского</w:t>
                  </w:r>
                  <w:proofErr w:type="spellEnd"/>
                  <w:r w:rsidRPr="00126679">
                    <w:rPr>
                      <w:sz w:val="24"/>
                      <w:szCs w:val="24"/>
                      <w:lang w:eastAsia="en-US"/>
                    </w:rPr>
                    <w:t xml:space="preserve"> городского округа         от 30.10.2015 г. №9 «Об утверждении Положения «О бюджетном процессе в Миасском городском округе»</w:t>
                  </w:r>
                </w:p>
              </w:txbxContent>
            </v:textbox>
          </v:shape>
        </w:pict>
      </w:r>
      <w:r w:rsidR="00D327BB" w:rsidRPr="00A265F6">
        <w:rPr>
          <w:sz w:val="24"/>
          <w:szCs w:val="24"/>
        </w:rPr>
        <w:t>от</w:t>
      </w:r>
      <w:r w:rsidR="00350715" w:rsidRPr="00A265F6">
        <w:rPr>
          <w:sz w:val="24"/>
          <w:szCs w:val="24"/>
        </w:rPr>
        <w:t xml:space="preserve"> </w:t>
      </w:r>
      <w:r w:rsidR="00A37C3B">
        <w:rPr>
          <w:sz w:val="24"/>
          <w:szCs w:val="24"/>
        </w:rPr>
        <w:t>28.08.2020 г.</w:t>
      </w:r>
    </w:p>
    <w:p w:rsidR="00D327BB" w:rsidRPr="00A265F6" w:rsidRDefault="00D327BB" w:rsidP="00D327BB">
      <w:pPr>
        <w:pStyle w:val="ConsPlusTitle"/>
        <w:widowControl/>
        <w:jc w:val="center"/>
      </w:pPr>
    </w:p>
    <w:p w:rsidR="00D327BB" w:rsidRPr="00A265F6" w:rsidRDefault="00D327BB" w:rsidP="00D327BB">
      <w:pPr>
        <w:pStyle w:val="ConsPlusTitle"/>
        <w:widowControl/>
        <w:jc w:val="center"/>
      </w:pPr>
    </w:p>
    <w:p w:rsidR="00D327BB" w:rsidRPr="00A265F6" w:rsidRDefault="00D327BB" w:rsidP="00D327BB">
      <w:pPr>
        <w:pStyle w:val="ConsPlusTitle"/>
        <w:widowControl/>
        <w:jc w:val="center"/>
      </w:pPr>
    </w:p>
    <w:p w:rsidR="00D327BB" w:rsidRPr="00A265F6" w:rsidRDefault="00D327BB" w:rsidP="00D327BB">
      <w:pPr>
        <w:ind w:right="-2" w:firstLine="709"/>
        <w:jc w:val="both"/>
        <w:rPr>
          <w:sz w:val="24"/>
          <w:szCs w:val="24"/>
        </w:rPr>
      </w:pPr>
    </w:p>
    <w:p w:rsidR="00D327BB" w:rsidRPr="00A265F6" w:rsidRDefault="00D327BB" w:rsidP="00D327BB">
      <w:pPr>
        <w:ind w:right="-2" w:firstLine="709"/>
        <w:jc w:val="both"/>
        <w:rPr>
          <w:sz w:val="24"/>
          <w:szCs w:val="24"/>
        </w:rPr>
      </w:pPr>
    </w:p>
    <w:p w:rsidR="00D327BB" w:rsidRDefault="00D327BB" w:rsidP="00D327BB">
      <w:pPr>
        <w:ind w:right="-2" w:firstLine="709"/>
        <w:jc w:val="both"/>
        <w:rPr>
          <w:sz w:val="24"/>
          <w:szCs w:val="24"/>
        </w:rPr>
      </w:pPr>
    </w:p>
    <w:p w:rsidR="00D327BB" w:rsidRPr="00126679" w:rsidRDefault="00D327BB" w:rsidP="00126679">
      <w:pPr>
        <w:ind w:firstLine="709"/>
        <w:jc w:val="both"/>
        <w:rPr>
          <w:sz w:val="24"/>
          <w:szCs w:val="24"/>
        </w:rPr>
      </w:pPr>
      <w:proofErr w:type="gramStart"/>
      <w:r w:rsidRPr="00126679">
        <w:rPr>
          <w:sz w:val="24"/>
          <w:szCs w:val="24"/>
        </w:rPr>
        <w:t>Рассмотрев предложение Главы</w:t>
      </w:r>
      <w:r w:rsidR="005C2CFC" w:rsidRPr="00126679">
        <w:rPr>
          <w:sz w:val="24"/>
          <w:szCs w:val="24"/>
        </w:rPr>
        <w:t xml:space="preserve"> </w:t>
      </w:r>
      <w:proofErr w:type="spellStart"/>
      <w:r w:rsidR="005C2CFC" w:rsidRPr="00126679">
        <w:rPr>
          <w:sz w:val="24"/>
          <w:szCs w:val="24"/>
        </w:rPr>
        <w:t>Миасского</w:t>
      </w:r>
      <w:proofErr w:type="spellEnd"/>
      <w:r w:rsidR="005C2CFC" w:rsidRPr="00126679">
        <w:rPr>
          <w:sz w:val="24"/>
          <w:szCs w:val="24"/>
        </w:rPr>
        <w:t xml:space="preserve"> городского округа Г.</w:t>
      </w:r>
      <w:r w:rsidRPr="00126679">
        <w:rPr>
          <w:sz w:val="24"/>
          <w:szCs w:val="24"/>
        </w:rPr>
        <w:t>М.</w:t>
      </w:r>
      <w:r w:rsidR="005C2CFC" w:rsidRPr="00126679">
        <w:rPr>
          <w:sz w:val="24"/>
          <w:szCs w:val="24"/>
        </w:rPr>
        <w:t xml:space="preserve"> </w:t>
      </w:r>
      <w:r w:rsidRPr="00126679">
        <w:rPr>
          <w:sz w:val="24"/>
          <w:szCs w:val="24"/>
        </w:rPr>
        <w:t xml:space="preserve">Тонких о внесении изменений в </w:t>
      </w:r>
      <w:hyperlink r:id="rId6" w:history="1">
        <w:r w:rsidRPr="00126679">
          <w:rPr>
            <w:sz w:val="24"/>
            <w:szCs w:val="24"/>
          </w:rPr>
          <w:t>Решение</w:t>
        </w:r>
      </w:hyperlink>
      <w:r w:rsidRPr="00126679">
        <w:rPr>
          <w:sz w:val="24"/>
          <w:szCs w:val="24"/>
        </w:rPr>
        <w:t xml:space="preserve"> Собрания депутатов </w:t>
      </w:r>
      <w:proofErr w:type="spellStart"/>
      <w:r w:rsidRPr="00126679">
        <w:rPr>
          <w:sz w:val="24"/>
          <w:szCs w:val="24"/>
        </w:rPr>
        <w:t>Миасского</w:t>
      </w:r>
      <w:proofErr w:type="spellEnd"/>
      <w:r w:rsidRPr="00126679">
        <w:rPr>
          <w:sz w:val="24"/>
          <w:szCs w:val="24"/>
        </w:rPr>
        <w:t xml:space="preserve"> городского округа </w:t>
      </w:r>
      <w:r w:rsidR="00A37C3B">
        <w:rPr>
          <w:sz w:val="24"/>
          <w:szCs w:val="24"/>
        </w:rPr>
        <w:t xml:space="preserve">                </w:t>
      </w:r>
      <w:r w:rsidRPr="00126679">
        <w:rPr>
          <w:sz w:val="24"/>
          <w:szCs w:val="24"/>
        </w:rPr>
        <w:t xml:space="preserve">от 30.10.2015 г. </w:t>
      </w:r>
      <w:r w:rsidR="00D31A01" w:rsidRPr="00126679">
        <w:rPr>
          <w:sz w:val="24"/>
          <w:szCs w:val="24"/>
        </w:rPr>
        <w:t>№</w:t>
      </w:r>
      <w:r w:rsidR="00416490" w:rsidRPr="00126679">
        <w:rPr>
          <w:sz w:val="24"/>
          <w:szCs w:val="24"/>
        </w:rPr>
        <w:t>9 «Об утверждении Положения «</w:t>
      </w:r>
      <w:r w:rsidRPr="00126679">
        <w:rPr>
          <w:sz w:val="24"/>
          <w:szCs w:val="24"/>
        </w:rPr>
        <w:t>О бюджетном процессе в Миасском городском округе</w:t>
      </w:r>
      <w:r w:rsidR="00416490" w:rsidRPr="00126679">
        <w:rPr>
          <w:sz w:val="24"/>
          <w:szCs w:val="24"/>
        </w:rPr>
        <w:t>»</w:t>
      </w:r>
      <w:r w:rsidRPr="00126679">
        <w:rPr>
          <w:sz w:val="24"/>
          <w:szCs w:val="24"/>
        </w:rPr>
        <w:t xml:space="preserve">, учитывая рекомендации постоянной комиссии по вопросам экономической и бюджетной политики, в соответствии с </w:t>
      </w:r>
      <w:r w:rsidR="00430A0F" w:rsidRPr="00126679">
        <w:rPr>
          <w:sz w:val="24"/>
          <w:szCs w:val="24"/>
        </w:rPr>
        <w:t>Бюджетным</w:t>
      </w:r>
      <w:r w:rsidRPr="00126679">
        <w:rPr>
          <w:sz w:val="24"/>
          <w:szCs w:val="24"/>
        </w:rPr>
        <w:t xml:space="preserve"> кодекс</w:t>
      </w:r>
      <w:r w:rsidR="00430A0F" w:rsidRPr="00126679">
        <w:rPr>
          <w:sz w:val="24"/>
          <w:szCs w:val="24"/>
        </w:rPr>
        <w:t>ом</w:t>
      </w:r>
      <w:r w:rsidRPr="00126679">
        <w:rPr>
          <w:sz w:val="24"/>
          <w:szCs w:val="24"/>
        </w:rPr>
        <w:t xml:space="preserve"> Российской Федерации, </w:t>
      </w:r>
      <w:r w:rsidR="00922B5D" w:rsidRPr="00126679">
        <w:rPr>
          <w:sz w:val="24"/>
          <w:szCs w:val="24"/>
        </w:rPr>
        <w:t>Фед</w:t>
      </w:r>
      <w:r w:rsidR="00814552" w:rsidRPr="00126679">
        <w:rPr>
          <w:sz w:val="24"/>
          <w:szCs w:val="24"/>
        </w:rPr>
        <w:t>еральным законом от 27</w:t>
      </w:r>
      <w:r w:rsidR="00922B5D" w:rsidRPr="00126679">
        <w:rPr>
          <w:sz w:val="24"/>
          <w:szCs w:val="24"/>
        </w:rPr>
        <w:t>.1</w:t>
      </w:r>
      <w:r w:rsidR="00814552" w:rsidRPr="00126679">
        <w:rPr>
          <w:sz w:val="24"/>
          <w:szCs w:val="24"/>
        </w:rPr>
        <w:t>2</w:t>
      </w:r>
      <w:r w:rsidR="00A37C3B">
        <w:rPr>
          <w:sz w:val="24"/>
          <w:szCs w:val="24"/>
        </w:rPr>
        <w:t>.2019 г. №</w:t>
      </w:r>
      <w:r w:rsidR="00814552" w:rsidRPr="00126679">
        <w:rPr>
          <w:sz w:val="24"/>
          <w:szCs w:val="24"/>
        </w:rPr>
        <w:t>479</w:t>
      </w:r>
      <w:r w:rsidR="00922B5D" w:rsidRPr="00126679">
        <w:rPr>
          <w:sz w:val="24"/>
          <w:szCs w:val="24"/>
        </w:rPr>
        <w:t xml:space="preserve">-ФЗ </w:t>
      </w:r>
      <w:r w:rsidR="00814552" w:rsidRPr="00126679">
        <w:rPr>
          <w:sz w:val="24"/>
          <w:szCs w:val="24"/>
        </w:rPr>
        <w:t>«О внесении изменений в</w:t>
      </w:r>
      <w:proofErr w:type="gramEnd"/>
      <w:r w:rsidR="00814552" w:rsidRPr="00126679">
        <w:rPr>
          <w:sz w:val="24"/>
          <w:szCs w:val="24"/>
        </w:rPr>
        <w:t xml:space="preserve"> Бюджетный кодекс Российской Федерации в части казначейского обслуживания и системы казначейских платежей»</w:t>
      </w:r>
      <w:r w:rsidRPr="00126679">
        <w:rPr>
          <w:sz w:val="24"/>
          <w:szCs w:val="24"/>
        </w:rPr>
        <w:t xml:space="preserve">, руководствуясь Федеральным </w:t>
      </w:r>
      <w:hyperlink r:id="rId7" w:history="1">
        <w:r w:rsidRPr="00126679">
          <w:rPr>
            <w:sz w:val="24"/>
            <w:szCs w:val="24"/>
          </w:rPr>
          <w:t>законом</w:t>
        </w:r>
      </w:hyperlink>
      <w:r w:rsidR="00A37C3B">
        <w:rPr>
          <w:sz w:val="24"/>
          <w:szCs w:val="24"/>
        </w:rPr>
        <w:t xml:space="preserve"> от 06.10.2003 г. №</w:t>
      </w:r>
      <w:r w:rsidR="00416490" w:rsidRPr="00126679">
        <w:rPr>
          <w:sz w:val="24"/>
          <w:szCs w:val="24"/>
        </w:rPr>
        <w:t>131-ФЗ «</w:t>
      </w:r>
      <w:r w:rsidRPr="00126679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16490" w:rsidRPr="00126679">
        <w:rPr>
          <w:sz w:val="24"/>
          <w:szCs w:val="24"/>
        </w:rPr>
        <w:t>»</w:t>
      </w:r>
      <w:r w:rsidRPr="00126679">
        <w:rPr>
          <w:sz w:val="24"/>
          <w:szCs w:val="24"/>
        </w:rPr>
        <w:t xml:space="preserve"> и </w:t>
      </w:r>
      <w:hyperlink r:id="rId8" w:history="1">
        <w:r w:rsidRPr="00126679">
          <w:rPr>
            <w:sz w:val="24"/>
            <w:szCs w:val="24"/>
          </w:rPr>
          <w:t>Уставом</w:t>
        </w:r>
      </w:hyperlink>
      <w:r w:rsidRPr="00126679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D327BB" w:rsidRPr="00126679" w:rsidRDefault="00D327BB" w:rsidP="00D327BB">
      <w:pPr>
        <w:ind w:right="-2"/>
        <w:jc w:val="both"/>
        <w:rPr>
          <w:sz w:val="24"/>
          <w:szCs w:val="24"/>
        </w:rPr>
      </w:pPr>
      <w:r w:rsidRPr="00126679">
        <w:rPr>
          <w:sz w:val="24"/>
          <w:szCs w:val="24"/>
        </w:rPr>
        <w:t>РЕШАЕТ:</w:t>
      </w:r>
    </w:p>
    <w:p w:rsidR="005A296F" w:rsidRPr="00126679" w:rsidRDefault="00BD1A58" w:rsidP="0012667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1. </w:t>
      </w:r>
      <w:r w:rsidR="00D327BB" w:rsidRPr="00126679">
        <w:rPr>
          <w:sz w:val="24"/>
          <w:szCs w:val="24"/>
        </w:rPr>
        <w:t xml:space="preserve">Внести изменения в Решение Собрания депутатов </w:t>
      </w:r>
      <w:proofErr w:type="spellStart"/>
      <w:r w:rsidR="00D327BB" w:rsidRPr="00126679">
        <w:rPr>
          <w:sz w:val="24"/>
          <w:szCs w:val="24"/>
        </w:rPr>
        <w:t>Миасского</w:t>
      </w:r>
      <w:proofErr w:type="spellEnd"/>
      <w:r w:rsidR="00D327BB" w:rsidRPr="00126679">
        <w:rPr>
          <w:sz w:val="24"/>
          <w:szCs w:val="24"/>
        </w:rPr>
        <w:t xml:space="preserve"> городского округа </w:t>
      </w:r>
      <w:r w:rsidR="00A37C3B">
        <w:rPr>
          <w:sz w:val="24"/>
          <w:szCs w:val="24"/>
        </w:rPr>
        <w:t xml:space="preserve">    </w:t>
      </w:r>
      <w:r w:rsidR="00D327BB" w:rsidRPr="00126679">
        <w:rPr>
          <w:sz w:val="24"/>
          <w:szCs w:val="24"/>
        </w:rPr>
        <w:t xml:space="preserve">от 30.10.2015 г. №9 «Об утверждении </w:t>
      </w:r>
      <w:r w:rsidR="00A37C3B">
        <w:rPr>
          <w:sz w:val="24"/>
          <w:szCs w:val="24"/>
        </w:rPr>
        <w:t>П</w:t>
      </w:r>
      <w:r w:rsidR="00D327BB" w:rsidRPr="00126679">
        <w:rPr>
          <w:sz w:val="24"/>
          <w:szCs w:val="24"/>
        </w:rPr>
        <w:t xml:space="preserve">оложения «О бюджетном процессе в </w:t>
      </w:r>
      <w:proofErr w:type="spellStart"/>
      <w:r w:rsidR="00D327BB" w:rsidRPr="00126679">
        <w:rPr>
          <w:sz w:val="24"/>
          <w:szCs w:val="24"/>
        </w:rPr>
        <w:t>Миасском</w:t>
      </w:r>
      <w:proofErr w:type="spellEnd"/>
      <w:r w:rsidR="00D327BB" w:rsidRPr="00126679">
        <w:rPr>
          <w:sz w:val="24"/>
          <w:szCs w:val="24"/>
        </w:rPr>
        <w:t xml:space="preserve"> городско</w:t>
      </w:r>
      <w:r w:rsidR="004F1850" w:rsidRPr="00126679">
        <w:rPr>
          <w:sz w:val="24"/>
          <w:szCs w:val="24"/>
        </w:rPr>
        <w:t>м округе</w:t>
      </w:r>
      <w:r w:rsidR="002B3CB7" w:rsidRPr="00126679">
        <w:rPr>
          <w:sz w:val="24"/>
          <w:szCs w:val="24"/>
        </w:rPr>
        <w:t>»</w:t>
      </w:r>
      <w:r w:rsidR="00126679">
        <w:rPr>
          <w:sz w:val="24"/>
          <w:szCs w:val="24"/>
        </w:rPr>
        <w:t xml:space="preserve"> (далее - Решение)</w:t>
      </w:r>
      <w:r w:rsidR="004316D1" w:rsidRPr="00126679">
        <w:rPr>
          <w:sz w:val="24"/>
          <w:szCs w:val="24"/>
        </w:rPr>
        <w:t xml:space="preserve">, </w:t>
      </w:r>
      <w:r w:rsidR="0069311C" w:rsidRPr="00126679">
        <w:rPr>
          <w:sz w:val="24"/>
          <w:szCs w:val="24"/>
        </w:rPr>
        <w:t>а именно</w:t>
      </w:r>
      <w:r w:rsidR="00126679">
        <w:rPr>
          <w:sz w:val="24"/>
          <w:szCs w:val="24"/>
        </w:rPr>
        <w:t>:</w:t>
      </w:r>
      <w:r w:rsidR="0069311C" w:rsidRPr="00126679">
        <w:rPr>
          <w:sz w:val="24"/>
          <w:szCs w:val="24"/>
        </w:rPr>
        <w:t xml:space="preserve"> в Приложении </w:t>
      </w:r>
      <w:r w:rsidR="00A37C3B">
        <w:rPr>
          <w:sz w:val="24"/>
          <w:szCs w:val="24"/>
        </w:rPr>
        <w:t xml:space="preserve">к </w:t>
      </w:r>
      <w:r w:rsidR="0069311C" w:rsidRPr="00126679">
        <w:rPr>
          <w:sz w:val="24"/>
          <w:szCs w:val="24"/>
        </w:rPr>
        <w:t>Решению:</w:t>
      </w:r>
    </w:p>
    <w:p w:rsidR="00E50471" w:rsidRPr="00126679" w:rsidRDefault="00B841BD" w:rsidP="0012667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1) </w:t>
      </w:r>
      <w:r w:rsidR="00A02228" w:rsidRPr="00126679">
        <w:rPr>
          <w:sz w:val="24"/>
          <w:szCs w:val="24"/>
        </w:rPr>
        <w:t xml:space="preserve">пункт </w:t>
      </w:r>
      <w:r w:rsidR="00C044CB" w:rsidRPr="00126679">
        <w:rPr>
          <w:sz w:val="24"/>
          <w:szCs w:val="24"/>
        </w:rPr>
        <w:t>1</w:t>
      </w:r>
      <w:r w:rsidR="00A02228" w:rsidRPr="00126679">
        <w:rPr>
          <w:sz w:val="24"/>
          <w:szCs w:val="24"/>
        </w:rPr>
        <w:t xml:space="preserve"> статьи </w:t>
      </w:r>
      <w:r w:rsidR="00C044CB" w:rsidRPr="00126679">
        <w:rPr>
          <w:sz w:val="24"/>
          <w:szCs w:val="24"/>
        </w:rPr>
        <w:t>7</w:t>
      </w:r>
      <w:r w:rsidR="00A02228" w:rsidRPr="00126679">
        <w:rPr>
          <w:sz w:val="24"/>
          <w:szCs w:val="24"/>
        </w:rPr>
        <w:t xml:space="preserve"> дополнить </w:t>
      </w:r>
      <w:r w:rsidR="007247A5" w:rsidRPr="00126679">
        <w:rPr>
          <w:sz w:val="24"/>
          <w:szCs w:val="24"/>
        </w:rPr>
        <w:t>под</w:t>
      </w:r>
      <w:r w:rsidR="00A02228" w:rsidRPr="00126679">
        <w:rPr>
          <w:sz w:val="24"/>
          <w:szCs w:val="24"/>
        </w:rPr>
        <w:t>пунктом 1</w:t>
      </w:r>
      <w:r w:rsidR="005C141B" w:rsidRPr="00126679">
        <w:rPr>
          <w:sz w:val="24"/>
          <w:szCs w:val="24"/>
        </w:rPr>
        <w:t>5</w:t>
      </w:r>
      <w:r w:rsidR="00C044CB" w:rsidRPr="00126679">
        <w:rPr>
          <w:sz w:val="24"/>
          <w:szCs w:val="24"/>
        </w:rPr>
        <w:t xml:space="preserve">-1 </w:t>
      </w:r>
      <w:r w:rsidR="00A02228" w:rsidRPr="00126679">
        <w:rPr>
          <w:sz w:val="24"/>
          <w:szCs w:val="24"/>
        </w:rPr>
        <w:t>следующего содержания:</w:t>
      </w:r>
    </w:p>
    <w:p w:rsidR="005A296F" w:rsidRPr="00126679" w:rsidRDefault="00C044CB" w:rsidP="0012667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>«</w:t>
      </w:r>
      <w:r w:rsidR="00703AA2" w:rsidRPr="00126679">
        <w:rPr>
          <w:sz w:val="24"/>
          <w:szCs w:val="24"/>
        </w:rPr>
        <w:t>1</w:t>
      </w:r>
      <w:r w:rsidR="005C141B" w:rsidRPr="00126679">
        <w:rPr>
          <w:sz w:val="24"/>
          <w:szCs w:val="24"/>
        </w:rPr>
        <w:t>5</w:t>
      </w:r>
      <w:r w:rsidR="00703AA2" w:rsidRPr="00126679">
        <w:rPr>
          <w:sz w:val="24"/>
          <w:szCs w:val="24"/>
        </w:rPr>
        <w:t xml:space="preserve">-1) </w:t>
      </w:r>
      <w:r w:rsidRPr="00126679">
        <w:rPr>
          <w:sz w:val="24"/>
          <w:szCs w:val="24"/>
        </w:rPr>
        <w:t xml:space="preserve">устанавливает порядок принятия решений о предоставлении из бюджета Округа бюджетных инвестиций юридическим лицам, не являющимся муниципальными учреждениями и </w:t>
      </w:r>
      <w:r w:rsidR="00A903C7" w:rsidRPr="00126679">
        <w:rPr>
          <w:sz w:val="24"/>
          <w:szCs w:val="24"/>
        </w:rPr>
        <w:t>муниципальными</w:t>
      </w:r>
      <w:r w:rsidRPr="00126679">
        <w:rPr>
          <w:sz w:val="24"/>
          <w:szCs w:val="24"/>
        </w:rPr>
        <w:t xml:space="preserve"> унитарными предприятиями</w:t>
      </w:r>
      <w:proofErr w:type="gramStart"/>
      <w:r w:rsidRPr="00126679">
        <w:rPr>
          <w:sz w:val="24"/>
          <w:szCs w:val="24"/>
        </w:rPr>
        <w:t>;</w:t>
      </w:r>
      <w:r w:rsidR="00A903C7" w:rsidRPr="00126679">
        <w:rPr>
          <w:sz w:val="24"/>
          <w:szCs w:val="24"/>
        </w:rPr>
        <w:t>»</w:t>
      </w:r>
      <w:proofErr w:type="gramEnd"/>
      <w:r w:rsidR="005A296F" w:rsidRPr="00126679">
        <w:rPr>
          <w:sz w:val="24"/>
          <w:szCs w:val="24"/>
        </w:rPr>
        <w:t>;</w:t>
      </w:r>
    </w:p>
    <w:p w:rsidR="005A296F" w:rsidRPr="00126679" w:rsidRDefault="005C141B" w:rsidP="0012667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2) </w:t>
      </w:r>
      <w:r w:rsidR="005A296F" w:rsidRPr="00126679">
        <w:rPr>
          <w:sz w:val="24"/>
          <w:szCs w:val="24"/>
        </w:rPr>
        <w:t>подпункт 21 пункта 1 статьи 7 изложить в следующей редакции:</w:t>
      </w:r>
    </w:p>
    <w:p w:rsidR="005A296F" w:rsidRPr="00126679" w:rsidRDefault="005A296F" w:rsidP="005A296F">
      <w:pPr>
        <w:widowControl/>
        <w:tabs>
          <w:tab w:val="left" w:pos="1080"/>
        </w:tabs>
        <w:jc w:val="both"/>
        <w:rPr>
          <w:sz w:val="24"/>
          <w:szCs w:val="24"/>
        </w:rPr>
      </w:pPr>
      <w:proofErr w:type="gramStart"/>
      <w:r w:rsidRPr="00126679">
        <w:rPr>
          <w:sz w:val="24"/>
          <w:szCs w:val="24"/>
        </w:rPr>
        <w:t>«21) принимает решения о предоставлении бюджетных инвестиций юридическим лицам, не являющимся муниципальными учреждениями Округа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</w:t>
      </w:r>
      <w:proofErr w:type="gramEnd"/>
      <w:r w:rsidRPr="00126679">
        <w:rPr>
          <w:sz w:val="24"/>
          <w:szCs w:val="24"/>
        </w:rPr>
        <w:t xml:space="preserve"> собственности таких дочерних обществ, и (или) на приобретение такими дочерними обществами объектов недвижимости имущества из бюджета Округа</w:t>
      </w:r>
      <w:proofErr w:type="gramStart"/>
      <w:r w:rsidRPr="00126679">
        <w:rPr>
          <w:sz w:val="24"/>
          <w:szCs w:val="24"/>
        </w:rPr>
        <w:t>;»</w:t>
      </w:r>
      <w:proofErr w:type="gramEnd"/>
      <w:r w:rsidRPr="00126679">
        <w:rPr>
          <w:sz w:val="24"/>
          <w:szCs w:val="24"/>
        </w:rPr>
        <w:t>;</w:t>
      </w:r>
    </w:p>
    <w:p w:rsidR="0009551B" w:rsidRPr="00126679" w:rsidRDefault="00102E79" w:rsidP="0012667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3) </w:t>
      </w:r>
      <w:r w:rsidR="007F0802" w:rsidRPr="00126679">
        <w:rPr>
          <w:sz w:val="24"/>
          <w:szCs w:val="24"/>
        </w:rPr>
        <w:t>в подпункте 35 пункта 1 статьи 7 после слов «указанных юриди</w:t>
      </w:r>
      <w:r w:rsidR="00A37C3B">
        <w:rPr>
          <w:sz w:val="24"/>
          <w:szCs w:val="24"/>
        </w:rPr>
        <w:t>ческих лиц» дополнить словами «</w:t>
      </w:r>
      <w:r w:rsidR="007F0802" w:rsidRPr="00126679">
        <w:rPr>
          <w:sz w:val="24"/>
          <w:szCs w:val="24"/>
        </w:rPr>
        <w:t>(в случаях, установленных федеральными законами, на возмещение затрат в связи с ранее осуществленными указанными юридическими лицами капитальными вложениями в объекты капитального строительства, находящиеся в собственности указанных юридических лиц или в муниципальной собственности Округа)»</w:t>
      </w:r>
      <w:r w:rsidR="00705088">
        <w:rPr>
          <w:sz w:val="24"/>
          <w:szCs w:val="24"/>
        </w:rPr>
        <w:t>;</w:t>
      </w:r>
    </w:p>
    <w:p w:rsidR="00102E79" w:rsidRPr="00126679" w:rsidRDefault="0009551B" w:rsidP="0012667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4) </w:t>
      </w:r>
      <w:r w:rsidR="00102E79" w:rsidRPr="00126679">
        <w:rPr>
          <w:sz w:val="24"/>
          <w:szCs w:val="24"/>
        </w:rPr>
        <w:t xml:space="preserve">пункт 1 статьи 7 дополнить </w:t>
      </w:r>
      <w:r w:rsidR="007247A5" w:rsidRPr="00126679">
        <w:rPr>
          <w:sz w:val="24"/>
          <w:szCs w:val="24"/>
        </w:rPr>
        <w:t>под</w:t>
      </w:r>
      <w:r w:rsidR="00102E79" w:rsidRPr="00126679">
        <w:rPr>
          <w:sz w:val="24"/>
          <w:szCs w:val="24"/>
        </w:rPr>
        <w:t>пунктом 52 следующего содержания:</w:t>
      </w:r>
    </w:p>
    <w:p w:rsidR="00102E79" w:rsidRPr="00126679" w:rsidRDefault="00102E79" w:rsidP="00102E79">
      <w:pPr>
        <w:widowControl/>
        <w:tabs>
          <w:tab w:val="left" w:pos="1080"/>
        </w:tabs>
        <w:jc w:val="both"/>
        <w:rPr>
          <w:sz w:val="24"/>
          <w:szCs w:val="24"/>
        </w:rPr>
      </w:pPr>
      <w:proofErr w:type="gramStart"/>
      <w:r w:rsidRPr="00126679">
        <w:rPr>
          <w:sz w:val="24"/>
          <w:szCs w:val="24"/>
        </w:rPr>
        <w:t xml:space="preserve">«52) устанавливает с учетом общих требований, установленных Правительством Российской Федерации, порядок привлечения на единый счет бюджета Округа остатков средств на казначейских счетах для осуществления и отражения операций с денежными средствами, </w:t>
      </w:r>
      <w:r w:rsidRPr="00126679">
        <w:rPr>
          <w:sz w:val="24"/>
          <w:szCs w:val="24"/>
        </w:rPr>
        <w:lastRenderedPageBreak/>
        <w:t>поступающими во временное распоряжение получателей средств бюджета Округа, казначейских счетах для осуществления и отражения операций с денежными средствами муниципальных бюджетных и муниципальных автономных учреждений, открытых Финансовому управлению,  казначейских счетах для</w:t>
      </w:r>
      <w:proofErr w:type="gramEnd"/>
      <w:r w:rsidRPr="00126679">
        <w:rPr>
          <w:sz w:val="24"/>
          <w:szCs w:val="24"/>
        </w:rPr>
        <w:t xml:space="preserve"> осуществления и отражения операций с денежными средствами юридических лиц, не являющихся участниками бюджетного процесса</w:t>
      </w:r>
      <w:r w:rsidR="00277D48" w:rsidRPr="00126679">
        <w:rPr>
          <w:sz w:val="24"/>
          <w:szCs w:val="24"/>
        </w:rPr>
        <w:t xml:space="preserve"> на муниципальном уровне</w:t>
      </w:r>
      <w:r w:rsidRPr="00126679">
        <w:rPr>
          <w:sz w:val="24"/>
          <w:szCs w:val="24"/>
        </w:rPr>
        <w:t>, муниципальными бюджетными и муниципальными автономными учреждениями, открытых Финансовому управлению, а также порядок возврата привлеченных средств на казначейские счета, с которых они были ранее перечислены</w:t>
      </w:r>
      <w:proofErr w:type="gramStart"/>
      <w:r w:rsidRPr="00126679">
        <w:rPr>
          <w:sz w:val="24"/>
          <w:szCs w:val="24"/>
        </w:rPr>
        <w:t>;»</w:t>
      </w:r>
      <w:proofErr w:type="gramEnd"/>
      <w:r w:rsidRPr="00126679">
        <w:rPr>
          <w:sz w:val="24"/>
          <w:szCs w:val="24"/>
        </w:rPr>
        <w:t>.</w:t>
      </w:r>
    </w:p>
    <w:p w:rsidR="00102E79" w:rsidRPr="00126679" w:rsidRDefault="00102E79" w:rsidP="00102E79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>Подпункт 52 считать соответственно подпунктом 53.</w:t>
      </w:r>
    </w:p>
    <w:p w:rsidR="006D7E72" w:rsidRPr="00126679" w:rsidRDefault="0009551B" w:rsidP="0012667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>5</w:t>
      </w:r>
      <w:r w:rsidR="00102E79" w:rsidRPr="00126679">
        <w:rPr>
          <w:sz w:val="24"/>
          <w:szCs w:val="24"/>
        </w:rPr>
        <w:t xml:space="preserve">) </w:t>
      </w:r>
      <w:r w:rsidR="006D7E72" w:rsidRPr="00126679">
        <w:rPr>
          <w:sz w:val="24"/>
          <w:szCs w:val="24"/>
        </w:rPr>
        <w:t>подпункты 13, 25</w:t>
      </w:r>
      <w:r w:rsidR="0003137E" w:rsidRPr="00126679">
        <w:rPr>
          <w:sz w:val="24"/>
          <w:szCs w:val="24"/>
        </w:rPr>
        <w:t>, 54</w:t>
      </w:r>
      <w:r w:rsidR="006D7E72" w:rsidRPr="00126679">
        <w:rPr>
          <w:sz w:val="24"/>
          <w:szCs w:val="24"/>
        </w:rPr>
        <w:t xml:space="preserve"> пункта 1 статьи 8 изложить в следующей редакции:</w:t>
      </w:r>
    </w:p>
    <w:p w:rsidR="006D7E72" w:rsidRPr="00126679" w:rsidRDefault="006D7E72" w:rsidP="006D7E72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>«13) устанавливает в соответствии с общими требованиями, установленными Федеральным казначейством, порядок открытия и ведения лицевых счетов, открываемых в Финансовом управлении</w:t>
      </w:r>
      <w:proofErr w:type="gramStart"/>
      <w:r w:rsidRPr="00126679">
        <w:rPr>
          <w:sz w:val="24"/>
          <w:szCs w:val="24"/>
        </w:rPr>
        <w:t>;</w:t>
      </w:r>
      <w:r w:rsidR="00126679">
        <w:rPr>
          <w:sz w:val="24"/>
          <w:szCs w:val="24"/>
        </w:rPr>
        <w:t>»</w:t>
      </w:r>
      <w:proofErr w:type="gramEnd"/>
      <w:r w:rsidR="00126679">
        <w:rPr>
          <w:sz w:val="24"/>
          <w:szCs w:val="24"/>
        </w:rPr>
        <w:t>;</w:t>
      </w:r>
    </w:p>
    <w:p w:rsidR="00102E79" w:rsidRPr="00126679" w:rsidRDefault="006D7E72" w:rsidP="006D7E72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 </w:t>
      </w:r>
      <w:r w:rsidR="0048730E" w:rsidRPr="00126679">
        <w:rPr>
          <w:sz w:val="24"/>
          <w:szCs w:val="24"/>
        </w:rPr>
        <w:t>25) разрабатывает по поручению Главы Округа программу муниципальных внутренних заимствований, программу муниципальных внешних заимствований, условия выпуска и размещения муниципальных займов, выступает в качестве эмите</w:t>
      </w:r>
      <w:r w:rsidR="00CC5946" w:rsidRPr="00126679">
        <w:rPr>
          <w:sz w:val="24"/>
          <w:szCs w:val="24"/>
        </w:rPr>
        <w:t>нта муниципальных ценных бумаг</w:t>
      </w:r>
      <w:proofErr w:type="gramStart"/>
      <w:r w:rsidR="00CC5946" w:rsidRPr="00126679">
        <w:rPr>
          <w:sz w:val="24"/>
          <w:szCs w:val="24"/>
        </w:rPr>
        <w:t>;</w:t>
      </w:r>
      <w:r w:rsidR="00126679">
        <w:rPr>
          <w:sz w:val="24"/>
          <w:szCs w:val="24"/>
        </w:rPr>
        <w:t>»</w:t>
      </w:r>
      <w:proofErr w:type="gramEnd"/>
      <w:r w:rsidR="00126679">
        <w:rPr>
          <w:sz w:val="24"/>
          <w:szCs w:val="24"/>
        </w:rPr>
        <w:t>;</w:t>
      </w:r>
    </w:p>
    <w:p w:rsidR="00F45D8C" w:rsidRPr="00126679" w:rsidRDefault="00F45D8C" w:rsidP="0048730E">
      <w:pPr>
        <w:widowControl/>
        <w:tabs>
          <w:tab w:val="left" w:pos="1080"/>
        </w:tabs>
        <w:jc w:val="both"/>
        <w:rPr>
          <w:sz w:val="24"/>
          <w:szCs w:val="24"/>
        </w:rPr>
      </w:pPr>
      <w:proofErr w:type="gramStart"/>
      <w:r w:rsidRPr="00126679">
        <w:rPr>
          <w:sz w:val="24"/>
          <w:szCs w:val="24"/>
        </w:rPr>
        <w:t xml:space="preserve">54) </w:t>
      </w:r>
      <w:r w:rsidR="00CC5946" w:rsidRPr="00126679">
        <w:rPr>
          <w:sz w:val="24"/>
          <w:szCs w:val="24"/>
        </w:rPr>
        <w:t>привлекает на единый счет бюджета Округа остатки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Округа, казначейских счетах для осуществления и отражения операций с денежными средствами муниципальных бюджетных и муниципальных автономных учреждений, открытых Финансовому управлению,  казначейских счетах для осуществления и отражения операций с денежными средствами юридических лиц, не</w:t>
      </w:r>
      <w:proofErr w:type="gramEnd"/>
      <w:r w:rsidR="00CC5946" w:rsidRPr="00126679">
        <w:rPr>
          <w:sz w:val="24"/>
          <w:szCs w:val="24"/>
        </w:rPr>
        <w:t xml:space="preserve"> являющихся участниками бюджетного процесса</w:t>
      </w:r>
      <w:r w:rsidR="00277D48" w:rsidRPr="00126679">
        <w:rPr>
          <w:sz w:val="24"/>
          <w:szCs w:val="24"/>
        </w:rPr>
        <w:t xml:space="preserve"> на муниципальном уровне</w:t>
      </w:r>
      <w:r w:rsidR="00CC5946" w:rsidRPr="00126679">
        <w:rPr>
          <w:sz w:val="24"/>
          <w:szCs w:val="24"/>
        </w:rPr>
        <w:t>, муниципальными бюджетными и муниципальными автономными учреждениями, открытых Финансовому управлению, а также осуществляет возврат привлеченных средств на казначейские счета, с которых они были ранее перечислены</w:t>
      </w:r>
      <w:proofErr w:type="gramStart"/>
      <w:r w:rsidR="00CC5946" w:rsidRPr="00126679">
        <w:rPr>
          <w:sz w:val="24"/>
          <w:szCs w:val="24"/>
        </w:rPr>
        <w:t>;»</w:t>
      </w:r>
      <w:proofErr w:type="gramEnd"/>
      <w:r w:rsidR="00705088">
        <w:rPr>
          <w:sz w:val="24"/>
          <w:szCs w:val="24"/>
        </w:rPr>
        <w:t>;</w:t>
      </w:r>
    </w:p>
    <w:p w:rsidR="0083658E" w:rsidRPr="00126679" w:rsidRDefault="0009551B" w:rsidP="0012667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>6</w:t>
      </w:r>
      <w:r w:rsidR="006D7E72" w:rsidRPr="00126679">
        <w:rPr>
          <w:sz w:val="24"/>
          <w:szCs w:val="24"/>
        </w:rPr>
        <w:t xml:space="preserve">) </w:t>
      </w:r>
      <w:r w:rsidR="00E20E76" w:rsidRPr="00126679">
        <w:rPr>
          <w:sz w:val="24"/>
          <w:szCs w:val="24"/>
        </w:rPr>
        <w:t>п</w:t>
      </w:r>
      <w:r w:rsidR="0083658E" w:rsidRPr="00126679">
        <w:rPr>
          <w:sz w:val="24"/>
          <w:szCs w:val="24"/>
        </w:rPr>
        <w:t>одпункт 5 пункта 1 статьи 30 изложить в следующей редакции:</w:t>
      </w:r>
    </w:p>
    <w:p w:rsidR="0083658E" w:rsidRPr="00126679" w:rsidRDefault="0083658E" w:rsidP="0083658E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>«5) программа муниципальных внутренних заимствований на очередной финансовый год (очередной финансовый год и плановый период), программа муниципальных внешних заимствований на очередной финансовый год (очередной финансовый год и плановый период)</w:t>
      </w:r>
      <w:proofErr w:type="gramStart"/>
      <w:r w:rsidRPr="00126679">
        <w:rPr>
          <w:sz w:val="24"/>
          <w:szCs w:val="24"/>
        </w:rPr>
        <w:t>;</w:t>
      </w:r>
      <w:r w:rsidR="00126679">
        <w:rPr>
          <w:sz w:val="24"/>
          <w:szCs w:val="24"/>
        </w:rPr>
        <w:t>»</w:t>
      </w:r>
      <w:proofErr w:type="gramEnd"/>
      <w:r w:rsidR="00A37C3B">
        <w:rPr>
          <w:sz w:val="24"/>
          <w:szCs w:val="24"/>
        </w:rPr>
        <w:t>;</w:t>
      </w:r>
    </w:p>
    <w:p w:rsidR="00565925" w:rsidRPr="00126679" w:rsidRDefault="0009551B" w:rsidP="0012667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>7</w:t>
      </w:r>
      <w:r w:rsidR="0083658E" w:rsidRPr="00126679">
        <w:rPr>
          <w:sz w:val="24"/>
          <w:szCs w:val="24"/>
        </w:rPr>
        <w:t xml:space="preserve">) </w:t>
      </w:r>
      <w:r w:rsidR="00A37C3B">
        <w:rPr>
          <w:sz w:val="24"/>
          <w:szCs w:val="24"/>
        </w:rPr>
        <w:t>п</w:t>
      </w:r>
      <w:r w:rsidR="00565925" w:rsidRPr="00126679">
        <w:rPr>
          <w:sz w:val="24"/>
          <w:szCs w:val="24"/>
        </w:rPr>
        <w:t>одпункт 7 пункта 3 статьи 35 изложить в следующей редакции:</w:t>
      </w:r>
    </w:p>
    <w:p w:rsidR="00565925" w:rsidRPr="00126679" w:rsidRDefault="00565925" w:rsidP="00565925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>«7) 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решением Собрания депутатов Округа о бюджете Округа, а также в случае сокращения (возврата при отсутствии потребности) указанных средств</w:t>
      </w:r>
      <w:proofErr w:type="gramStart"/>
      <w:r w:rsidRPr="00126679">
        <w:rPr>
          <w:sz w:val="24"/>
          <w:szCs w:val="24"/>
        </w:rPr>
        <w:t>;»</w:t>
      </w:r>
      <w:proofErr w:type="gramEnd"/>
      <w:r w:rsidRPr="00126679">
        <w:rPr>
          <w:sz w:val="24"/>
          <w:szCs w:val="24"/>
        </w:rPr>
        <w:t>;</w:t>
      </w:r>
    </w:p>
    <w:p w:rsidR="002401B4" w:rsidRPr="00126679" w:rsidRDefault="0009551B" w:rsidP="0012667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>8</w:t>
      </w:r>
      <w:r w:rsidR="00565925" w:rsidRPr="00126679">
        <w:rPr>
          <w:sz w:val="24"/>
          <w:szCs w:val="24"/>
        </w:rPr>
        <w:t xml:space="preserve">) </w:t>
      </w:r>
      <w:r w:rsidR="002401B4" w:rsidRPr="00126679">
        <w:rPr>
          <w:sz w:val="24"/>
          <w:szCs w:val="24"/>
        </w:rPr>
        <w:t>дополнить подпунктом 9-1 пункт 3 статьи 35 следующего содержания:</w:t>
      </w:r>
    </w:p>
    <w:p w:rsidR="00FE552A" w:rsidRPr="00126679" w:rsidRDefault="002401B4" w:rsidP="002401B4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«9-1)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126679">
        <w:rPr>
          <w:sz w:val="24"/>
          <w:szCs w:val="24"/>
        </w:rPr>
        <w:t>ассигнований</w:t>
      </w:r>
      <w:proofErr w:type="gramEnd"/>
      <w:r w:rsidRPr="00126679">
        <w:rPr>
          <w:sz w:val="24"/>
          <w:szCs w:val="24"/>
        </w:rPr>
        <w:t xml:space="preserve"> на предоставление субсидий в соответствии с требованиями, установленными Бюджетным кодексом Российской Федерации</w:t>
      </w:r>
      <w:proofErr w:type="gramStart"/>
      <w:r w:rsidRPr="00126679">
        <w:rPr>
          <w:sz w:val="24"/>
          <w:szCs w:val="24"/>
        </w:rPr>
        <w:t>;»</w:t>
      </w:r>
      <w:proofErr w:type="gramEnd"/>
      <w:r w:rsidR="00FE552A" w:rsidRPr="00126679">
        <w:rPr>
          <w:sz w:val="24"/>
          <w:szCs w:val="24"/>
        </w:rPr>
        <w:t>;</w:t>
      </w:r>
    </w:p>
    <w:p w:rsidR="00826A75" w:rsidRPr="00126679" w:rsidRDefault="0009551B" w:rsidP="0012667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>9</w:t>
      </w:r>
      <w:r w:rsidR="00FE552A" w:rsidRPr="00126679">
        <w:rPr>
          <w:sz w:val="24"/>
          <w:szCs w:val="24"/>
        </w:rPr>
        <w:t xml:space="preserve">) </w:t>
      </w:r>
      <w:r w:rsidR="00826A75" w:rsidRPr="00126679">
        <w:rPr>
          <w:sz w:val="24"/>
          <w:szCs w:val="24"/>
        </w:rPr>
        <w:t>пункт 1 статьи 36 изложить в следующей редакции:</w:t>
      </w:r>
    </w:p>
    <w:p w:rsidR="00826A75" w:rsidRPr="00126679" w:rsidRDefault="00826A75" w:rsidP="00826A75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>«</w:t>
      </w:r>
      <w:r w:rsidR="0074028D">
        <w:rPr>
          <w:sz w:val="24"/>
          <w:szCs w:val="24"/>
        </w:rPr>
        <w:t xml:space="preserve">1. </w:t>
      </w:r>
      <w:r w:rsidRPr="00126679">
        <w:rPr>
          <w:sz w:val="24"/>
          <w:szCs w:val="24"/>
        </w:rPr>
        <w:t>Под кассовым планом Округа понимается прогноз поступлений в бюджет Округа и перечислений из бюджета Округа в текущем финансовом году в целях определения прогнозного состояния единого счета бюджета Округа, включая временный кассовый разрыв и объем временно свободных средств</w:t>
      </w:r>
      <w:proofErr w:type="gramStart"/>
      <w:r w:rsidRPr="00126679">
        <w:rPr>
          <w:sz w:val="24"/>
          <w:szCs w:val="24"/>
        </w:rPr>
        <w:t>.»;</w:t>
      </w:r>
      <w:proofErr w:type="gramEnd"/>
    </w:p>
    <w:p w:rsidR="00826A75" w:rsidRPr="00126679" w:rsidRDefault="0009551B" w:rsidP="0012667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>10</w:t>
      </w:r>
      <w:r w:rsidR="00826A75" w:rsidRPr="00126679">
        <w:rPr>
          <w:sz w:val="24"/>
          <w:szCs w:val="24"/>
        </w:rPr>
        <w:t xml:space="preserve">) в пункте 3 </w:t>
      </w:r>
      <w:r w:rsidR="007247A5" w:rsidRPr="00126679">
        <w:rPr>
          <w:sz w:val="24"/>
          <w:szCs w:val="24"/>
        </w:rPr>
        <w:t xml:space="preserve">статьи 36 </w:t>
      </w:r>
      <w:r w:rsidR="00826A75" w:rsidRPr="00126679">
        <w:rPr>
          <w:sz w:val="24"/>
          <w:szCs w:val="24"/>
        </w:rPr>
        <w:t>слова «кассовых выплат» заменить словом «перечислений»;</w:t>
      </w:r>
    </w:p>
    <w:p w:rsidR="00C0415C" w:rsidRPr="00126679" w:rsidRDefault="0009551B" w:rsidP="0012667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>11</w:t>
      </w:r>
      <w:r w:rsidR="00826A75" w:rsidRPr="00126679">
        <w:rPr>
          <w:sz w:val="24"/>
          <w:szCs w:val="24"/>
        </w:rPr>
        <w:t xml:space="preserve">) </w:t>
      </w:r>
      <w:r w:rsidR="00C0415C" w:rsidRPr="00126679">
        <w:rPr>
          <w:sz w:val="24"/>
          <w:szCs w:val="24"/>
        </w:rPr>
        <w:t>подпункт</w:t>
      </w:r>
      <w:r w:rsidR="00446FA7" w:rsidRPr="00126679">
        <w:rPr>
          <w:sz w:val="24"/>
          <w:szCs w:val="24"/>
        </w:rPr>
        <w:t>ы</w:t>
      </w:r>
      <w:r w:rsidR="00C0415C" w:rsidRPr="00126679">
        <w:rPr>
          <w:sz w:val="24"/>
          <w:szCs w:val="24"/>
        </w:rPr>
        <w:t xml:space="preserve"> 1</w:t>
      </w:r>
      <w:r w:rsidR="00446FA7" w:rsidRPr="00126679">
        <w:rPr>
          <w:sz w:val="24"/>
          <w:szCs w:val="24"/>
        </w:rPr>
        <w:t>,</w:t>
      </w:r>
      <w:r w:rsidR="007E4AF0" w:rsidRPr="00126679">
        <w:rPr>
          <w:sz w:val="24"/>
          <w:szCs w:val="24"/>
        </w:rPr>
        <w:t xml:space="preserve"> </w:t>
      </w:r>
      <w:r w:rsidR="00446FA7" w:rsidRPr="00126679">
        <w:rPr>
          <w:sz w:val="24"/>
          <w:szCs w:val="24"/>
        </w:rPr>
        <w:t>5</w:t>
      </w:r>
      <w:r w:rsidR="00C0415C" w:rsidRPr="00126679">
        <w:rPr>
          <w:sz w:val="24"/>
          <w:szCs w:val="24"/>
        </w:rPr>
        <w:t xml:space="preserve"> пункта 1 статьи 37 изложить в следующей редакции:</w:t>
      </w:r>
    </w:p>
    <w:p w:rsidR="00446FA7" w:rsidRPr="00126679" w:rsidRDefault="00C0415C" w:rsidP="00C0415C">
      <w:pPr>
        <w:widowControl/>
        <w:tabs>
          <w:tab w:val="left" w:pos="1080"/>
        </w:tabs>
        <w:jc w:val="both"/>
        <w:rPr>
          <w:sz w:val="24"/>
          <w:szCs w:val="24"/>
        </w:rPr>
      </w:pPr>
      <w:proofErr w:type="gramStart"/>
      <w:r w:rsidRPr="00126679">
        <w:rPr>
          <w:sz w:val="24"/>
          <w:szCs w:val="24"/>
        </w:rPr>
        <w:lastRenderedPageBreak/>
        <w:t>«1) зачисление на единый счет бюджета Округа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решением о бюджете и иными актами Округа, принятыми в соответствии с положениями Бюджетного кодекса Российской Федерации, с казначейских счетов для осуществления и отражения операций по учету и</w:t>
      </w:r>
      <w:proofErr w:type="gramEnd"/>
      <w:r w:rsidRPr="00126679">
        <w:rPr>
          <w:sz w:val="24"/>
          <w:szCs w:val="24"/>
        </w:rPr>
        <w:t xml:space="preserve"> распределению поступлений и иных поступлений в бюджет Округа;</w:t>
      </w:r>
    </w:p>
    <w:p w:rsidR="00C0415C" w:rsidRPr="00126679" w:rsidRDefault="00446FA7" w:rsidP="00C0415C">
      <w:pPr>
        <w:widowControl/>
        <w:tabs>
          <w:tab w:val="left" w:pos="1080"/>
        </w:tabs>
        <w:jc w:val="both"/>
        <w:rPr>
          <w:sz w:val="24"/>
          <w:szCs w:val="24"/>
        </w:rPr>
      </w:pPr>
      <w:proofErr w:type="gramStart"/>
      <w:r w:rsidRPr="00126679">
        <w:rPr>
          <w:sz w:val="24"/>
          <w:szCs w:val="24"/>
        </w:rPr>
        <w:t>5) перечисление органом Федерального казначейства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бюджета Округа на соответствующие казначейские счета для осуществления и отражения операций по учету и распределению</w:t>
      </w:r>
      <w:proofErr w:type="gramEnd"/>
      <w:r w:rsidRPr="00126679">
        <w:rPr>
          <w:sz w:val="24"/>
          <w:szCs w:val="24"/>
        </w:rPr>
        <w:t xml:space="preserve"> поступлений, предназначенные для учета поступлений и их распределения между бюджетами бюджетной системы Российской Федерации, в порядке, установленном законодательством Российской Федерации</w:t>
      </w:r>
      <w:proofErr w:type="gramStart"/>
      <w:r w:rsidRPr="00126679">
        <w:rPr>
          <w:sz w:val="24"/>
          <w:szCs w:val="24"/>
        </w:rPr>
        <w:t>.</w:t>
      </w:r>
      <w:r w:rsidR="00C0415C" w:rsidRPr="00126679">
        <w:rPr>
          <w:sz w:val="24"/>
          <w:szCs w:val="24"/>
        </w:rPr>
        <w:t>»;</w:t>
      </w:r>
      <w:proofErr w:type="gramEnd"/>
    </w:p>
    <w:p w:rsidR="00DB729B" w:rsidRPr="00126679" w:rsidRDefault="00C0415C" w:rsidP="0012667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>1</w:t>
      </w:r>
      <w:r w:rsidR="0009551B" w:rsidRPr="00126679">
        <w:rPr>
          <w:sz w:val="24"/>
          <w:szCs w:val="24"/>
        </w:rPr>
        <w:t>2</w:t>
      </w:r>
      <w:r w:rsidRPr="00126679">
        <w:rPr>
          <w:sz w:val="24"/>
          <w:szCs w:val="24"/>
        </w:rPr>
        <w:t xml:space="preserve">) </w:t>
      </w:r>
      <w:r w:rsidR="00DB729B" w:rsidRPr="00126679">
        <w:rPr>
          <w:sz w:val="24"/>
          <w:szCs w:val="24"/>
        </w:rPr>
        <w:t>пункт 3 статьи 38 дополнить абзацем следующего содержания:</w:t>
      </w:r>
    </w:p>
    <w:p w:rsidR="00DB729B" w:rsidRPr="00126679" w:rsidRDefault="00DB729B" w:rsidP="00DB729B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>«Получатель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</w:t>
      </w:r>
      <w:proofErr w:type="gramStart"/>
      <w:r w:rsidRPr="00126679">
        <w:rPr>
          <w:sz w:val="24"/>
          <w:szCs w:val="24"/>
        </w:rPr>
        <w:t>.»;</w:t>
      </w:r>
      <w:proofErr w:type="gramEnd"/>
    </w:p>
    <w:p w:rsidR="00667F24" w:rsidRPr="00126679" w:rsidRDefault="0009551B" w:rsidP="0012667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>13</w:t>
      </w:r>
      <w:r w:rsidR="00DB729B" w:rsidRPr="00126679">
        <w:rPr>
          <w:sz w:val="24"/>
          <w:szCs w:val="24"/>
        </w:rPr>
        <w:t xml:space="preserve">) </w:t>
      </w:r>
      <w:r w:rsidR="00667F24" w:rsidRPr="00126679">
        <w:rPr>
          <w:sz w:val="24"/>
          <w:szCs w:val="24"/>
        </w:rPr>
        <w:t>пункт 4 статьи 38 изложить в следующей редакции:</w:t>
      </w:r>
    </w:p>
    <w:p w:rsidR="00667F24" w:rsidRPr="00126679" w:rsidRDefault="00667F24" w:rsidP="00667F24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>«4. Получатель бюджетных средств подтверждает обязанность оплатить за счет средств бюджета Округа денежные обязательства в соответствии с распоряжениями о совершении казначейских платежей (далее</w:t>
      </w:r>
      <w:r w:rsidR="00D67E46" w:rsidRPr="00126679">
        <w:rPr>
          <w:sz w:val="24"/>
          <w:szCs w:val="24"/>
        </w:rPr>
        <w:t xml:space="preserve"> </w:t>
      </w:r>
      <w:r w:rsidRPr="00126679">
        <w:rPr>
          <w:sz w:val="24"/>
          <w:szCs w:val="24"/>
        </w:rPr>
        <w:t>- распоряжение) и иными документами, необходимыми для санкционирования их оплаты</w:t>
      </w:r>
      <w:proofErr w:type="gramStart"/>
      <w:r w:rsidRPr="00126679">
        <w:rPr>
          <w:sz w:val="24"/>
          <w:szCs w:val="24"/>
        </w:rPr>
        <w:t>.»;</w:t>
      </w:r>
      <w:proofErr w:type="gramEnd"/>
    </w:p>
    <w:p w:rsidR="00D67E46" w:rsidRPr="00126679" w:rsidRDefault="0009551B" w:rsidP="0012667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>14</w:t>
      </w:r>
      <w:r w:rsidR="00667F24" w:rsidRPr="00126679">
        <w:rPr>
          <w:sz w:val="24"/>
          <w:szCs w:val="24"/>
        </w:rPr>
        <w:t xml:space="preserve">) </w:t>
      </w:r>
      <w:r w:rsidR="00D67E46" w:rsidRPr="00126679">
        <w:rPr>
          <w:sz w:val="24"/>
          <w:szCs w:val="24"/>
        </w:rPr>
        <w:t>в абзаце 4 пункта 5 статьи 38 слова «платежном документе» заменить словом «распоряжении»;</w:t>
      </w:r>
    </w:p>
    <w:p w:rsidR="00B910EA" w:rsidRPr="00126679" w:rsidRDefault="0009551B" w:rsidP="0012667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>15</w:t>
      </w:r>
      <w:r w:rsidR="00D67E46" w:rsidRPr="00126679">
        <w:rPr>
          <w:sz w:val="24"/>
          <w:szCs w:val="24"/>
        </w:rPr>
        <w:t xml:space="preserve">) </w:t>
      </w:r>
      <w:r w:rsidR="00B910EA" w:rsidRPr="00126679">
        <w:rPr>
          <w:sz w:val="24"/>
          <w:szCs w:val="24"/>
        </w:rPr>
        <w:t>в пункте 6 статьи 38 слова «платежных документов» заменить словом «распоряжений»;</w:t>
      </w:r>
    </w:p>
    <w:p w:rsidR="00126679" w:rsidRDefault="0009551B" w:rsidP="0012667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>16</w:t>
      </w:r>
      <w:r w:rsidR="00B910EA" w:rsidRPr="00126679">
        <w:rPr>
          <w:sz w:val="24"/>
          <w:szCs w:val="24"/>
        </w:rPr>
        <w:t>)</w:t>
      </w:r>
      <w:r w:rsidR="00FB2776" w:rsidRPr="00126679">
        <w:rPr>
          <w:sz w:val="24"/>
          <w:szCs w:val="24"/>
        </w:rPr>
        <w:t xml:space="preserve"> </w:t>
      </w:r>
      <w:r w:rsidR="002F0F95" w:rsidRPr="00126679">
        <w:rPr>
          <w:sz w:val="24"/>
          <w:szCs w:val="24"/>
        </w:rPr>
        <w:t xml:space="preserve">статью 41 изложить </w:t>
      </w:r>
      <w:r w:rsidR="00907F62">
        <w:rPr>
          <w:sz w:val="24"/>
          <w:szCs w:val="24"/>
        </w:rPr>
        <w:t>в</w:t>
      </w:r>
      <w:r w:rsidR="002F0F95" w:rsidRPr="00126679">
        <w:rPr>
          <w:sz w:val="24"/>
          <w:szCs w:val="24"/>
        </w:rPr>
        <w:t xml:space="preserve"> следующей редакции:</w:t>
      </w:r>
    </w:p>
    <w:p w:rsidR="002F0F95" w:rsidRPr="00126679" w:rsidRDefault="002F0F95" w:rsidP="00CC3219">
      <w:pPr>
        <w:widowControl/>
        <w:tabs>
          <w:tab w:val="left" w:pos="1080"/>
        </w:tabs>
        <w:ind w:firstLine="709"/>
        <w:jc w:val="center"/>
        <w:rPr>
          <w:sz w:val="24"/>
          <w:szCs w:val="24"/>
        </w:rPr>
      </w:pPr>
      <w:r w:rsidRPr="00126679">
        <w:rPr>
          <w:sz w:val="24"/>
          <w:szCs w:val="24"/>
        </w:rPr>
        <w:t>«Статья 41. Лицевые счета</w:t>
      </w:r>
    </w:p>
    <w:p w:rsidR="002F0F95" w:rsidRPr="00126679" w:rsidRDefault="002F0F95" w:rsidP="002F0F95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1. Учет </w:t>
      </w:r>
      <w:proofErr w:type="gramStart"/>
      <w:r w:rsidRPr="00126679">
        <w:rPr>
          <w:sz w:val="24"/>
          <w:szCs w:val="24"/>
        </w:rPr>
        <w:t>операций администраторов доходов бюджета Округа</w:t>
      </w:r>
      <w:proofErr w:type="gramEnd"/>
      <w:r w:rsidRPr="00126679">
        <w:rPr>
          <w:sz w:val="24"/>
          <w:szCs w:val="24"/>
        </w:rPr>
        <w:t xml:space="preserve"> производится на лицевых счетах, открываемых им в Федеральном казначействе.</w:t>
      </w:r>
    </w:p>
    <w:p w:rsidR="002F0F95" w:rsidRPr="00126679" w:rsidRDefault="002F0F95" w:rsidP="002F0F95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>2. Учет операций по исполнению бюджета Округа производится на лицевых счетах, открываемых в Финансовом управлении, за исключением случаев, установленных Бюджетным кодексом Российской Федерации.</w:t>
      </w:r>
    </w:p>
    <w:p w:rsidR="002F0F95" w:rsidRPr="00126679" w:rsidRDefault="002F0F95" w:rsidP="002F0F95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>3. Учет операций со средствами, поступающими в соответствии с законодательством Российской Федерации во временное распоряжение получателей средств бюджета Округа и подлежащими возврату или перечислению в случаях и порядке, устанавливаемых Правительством Российской Федерации, производится на лицевых счетах, открываемых им в Финансовом управлении.</w:t>
      </w:r>
    </w:p>
    <w:p w:rsidR="002F0F95" w:rsidRPr="00126679" w:rsidRDefault="002F0F95" w:rsidP="002F0F95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>4. Учет операций со средствами муниципальных бюджетных и муниципальных автономных учреждений производится на лицевых счетах, открываемых им в Финансовом управлении, за исключением случаев, установленных федеральными законами.</w:t>
      </w:r>
    </w:p>
    <w:p w:rsidR="002F0F95" w:rsidRPr="00126679" w:rsidRDefault="002F0F95" w:rsidP="002F0F95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>5. Учет операций со средствами юридических лиц, не являющихся участниками бюджетного процесса на муниципальном уровне, муниципальными  бюджетными и муниципальными автономными учреждениями, источником финансового обеспечения которых являются средства, предоставленные из бюджета Округа, производится на лицевых счетах, открываемых им в Финансовом управлении, за исключением случаев, установленных федеральными законами.</w:t>
      </w:r>
    </w:p>
    <w:p w:rsidR="00B910EA" w:rsidRPr="00126679" w:rsidRDefault="002F0F95" w:rsidP="002F0F95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6. </w:t>
      </w:r>
      <w:proofErr w:type="gramStart"/>
      <w:r w:rsidRPr="00126679">
        <w:rPr>
          <w:sz w:val="24"/>
          <w:szCs w:val="24"/>
        </w:rPr>
        <w:t xml:space="preserve">Лицевые счета, указанные в настоящей статье, открываются участникам бюджетного процесса на муниципальном уровне, муниципальным бюджетным и муниципальным автономным учреждениям, другим юридическим лицам, не являющимся участниками бюджетного процесса на муниципальном уровне, сведения о которых включены в реестр </w:t>
      </w:r>
      <w:r w:rsidRPr="00126679">
        <w:rPr>
          <w:sz w:val="24"/>
          <w:szCs w:val="24"/>
        </w:rPr>
        <w:lastRenderedPageBreak/>
        <w:t>участников бюджетного процесса, а также юридических лиц, не являющихся участниками бюджетного процесса.»;</w:t>
      </w:r>
      <w:proofErr w:type="gramEnd"/>
    </w:p>
    <w:p w:rsidR="00126679" w:rsidRDefault="002F0F95" w:rsidP="0012667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>1</w:t>
      </w:r>
      <w:r w:rsidR="0009551B" w:rsidRPr="00126679">
        <w:rPr>
          <w:sz w:val="24"/>
          <w:szCs w:val="24"/>
        </w:rPr>
        <w:t>7</w:t>
      </w:r>
      <w:r w:rsidRPr="00126679">
        <w:rPr>
          <w:sz w:val="24"/>
          <w:szCs w:val="24"/>
        </w:rPr>
        <w:t>)</w:t>
      </w:r>
      <w:r w:rsidR="00FC76D3" w:rsidRPr="00126679">
        <w:rPr>
          <w:sz w:val="24"/>
          <w:szCs w:val="24"/>
        </w:rPr>
        <w:t xml:space="preserve"> Дополнить статьями 46.1-46.3 следующего содержания:</w:t>
      </w:r>
    </w:p>
    <w:p w:rsidR="00E67D48" w:rsidRPr="00126679" w:rsidRDefault="00E67D48" w:rsidP="00CC3219">
      <w:pPr>
        <w:widowControl/>
        <w:tabs>
          <w:tab w:val="left" w:pos="1080"/>
        </w:tabs>
        <w:ind w:firstLine="709"/>
        <w:jc w:val="center"/>
        <w:rPr>
          <w:sz w:val="24"/>
          <w:szCs w:val="24"/>
        </w:rPr>
      </w:pPr>
      <w:r w:rsidRPr="00126679">
        <w:rPr>
          <w:sz w:val="24"/>
          <w:szCs w:val="24"/>
        </w:rPr>
        <w:t>«Статья 46.1</w:t>
      </w:r>
      <w:r w:rsidR="0074028D">
        <w:rPr>
          <w:sz w:val="24"/>
          <w:szCs w:val="24"/>
        </w:rPr>
        <w:t>.</w:t>
      </w:r>
      <w:r w:rsidRPr="00126679">
        <w:rPr>
          <w:sz w:val="24"/>
          <w:szCs w:val="24"/>
        </w:rPr>
        <w:t xml:space="preserve"> Участники системы казначейских платежей</w:t>
      </w:r>
      <w:r w:rsidR="00DB729B" w:rsidRPr="00126679">
        <w:rPr>
          <w:sz w:val="24"/>
          <w:szCs w:val="24"/>
        </w:rPr>
        <w:t xml:space="preserve"> </w:t>
      </w:r>
      <w:r w:rsidRPr="00126679">
        <w:rPr>
          <w:sz w:val="24"/>
          <w:szCs w:val="24"/>
        </w:rPr>
        <w:t>на муниципальном уровне</w:t>
      </w:r>
    </w:p>
    <w:p w:rsidR="00E67D48" w:rsidRPr="00126679" w:rsidRDefault="00E67D48" w:rsidP="00E67D4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1. Прямыми участниками системы казначейских платежей на </w:t>
      </w:r>
      <w:r w:rsidR="001C7DE0" w:rsidRPr="00126679">
        <w:rPr>
          <w:sz w:val="24"/>
          <w:szCs w:val="24"/>
        </w:rPr>
        <w:t>муниципальном</w:t>
      </w:r>
      <w:r w:rsidRPr="00126679">
        <w:rPr>
          <w:sz w:val="24"/>
          <w:szCs w:val="24"/>
        </w:rPr>
        <w:t xml:space="preserve"> уровне являются:</w:t>
      </w:r>
    </w:p>
    <w:p w:rsidR="00E67D48" w:rsidRPr="00126679" w:rsidRDefault="00E67D48" w:rsidP="00E67D4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1) </w:t>
      </w:r>
      <w:r w:rsidR="001C7DE0" w:rsidRPr="00126679">
        <w:rPr>
          <w:sz w:val="24"/>
          <w:szCs w:val="24"/>
        </w:rPr>
        <w:t>Финансовое управление</w:t>
      </w:r>
      <w:r w:rsidRPr="00126679">
        <w:rPr>
          <w:sz w:val="24"/>
          <w:szCs w:val="24"/>
        </w:rPr>
        <w:t>;</w:t>
      </w:r>
    </w:p>
    <w:p w:rsidR="00E67D48" w:rsidRPr="00126679" w:rsidRDefault="00E67D48" w:rsidP="00E67D4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>2) администраторы доходов бюджета</w:t>
      </w:r>
      <w:r w:rsidR="001C7DE0" w:rsidRPr="00126679">
        <w:rPr>
          <w:sz w:val="24"/>
          <w:szCs w:val="24"/>
        </w:rPr>
        <w:t xml:space="preserve"> Округа</w:t>
      </w:r>
      <w:r w:rsidRPr="00126679">
        <w:rPr>
          <w:sz w:val="24"/>
          <w:szCs w:val="24"/>
        </w:rPr>
        <w:t>.</w:t>
      </w:r>
    </w:p>
    <w:p w:rsidR="00E67D48" w:rsidRPr="00126679" w:rsidRDefault="00E67D48" w:rsidP="00E67D4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2. Косвенными участниками системы казначейских платежей на </w:t>
      </w:r>
      <w:r w:rsidR="001C7DE0" w:rsidRPr="00126679">
        <w:rPr>
          <w:sz w:val="24"/>
          <w:szCs w:val="24"/>
        </w:rPr>
        <w:t>муниципальном</w:t>
      </w:r>
      <w:r w:rsidRPr="00126679">
        <w:rPr>
          <w:sz w:val="24"/>
          <w:szCs w:val="24"/>
        </w:rPr>
        <w:t xml:space="preserve"> уровне являются:</w:t>
      </w:r>
    </w:p>
    <w:p w:rsidR="00E67D48" w:rsidRPr="00126679" w:rsidRDefault="00E67D48" w:rsidP="00E67D4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1) получатели средств бюджета </w:t>
      </w:r>
      <w:r w:rsidR="001C7DE0" w:rsidRPr="00126679">
        <w:rPr>
          <w:sz w:val="24"/>
          <w:szCs w:val="24"/>
        </w:rPr>
        <w:t xml:space="preserve">Округа </w:t>
      </w:r>
      <w:r w:rsidRPr="00126679">
        <w:rPr>
          <w:sz w:val="24"/>
          <w:szCs w:val="24"/>
        </w:rPr>
        <w:t xml:space="preserve">и администраторы </w:t>
      </w:r>
      <w:proofErr w:type="gramStart"/>
      <w:r w:rsidRPr="00126679">
        <w:rPr>
          <w:sz w:val="24"/>
          <w:szCs w:val="24"/>
        </w:rPr>
        <w:t>источников финансирования дефицита  бюджета</w:t>
      </w:r>
      <w:r w:rsidR="001C7DE0" w:rsidRPr="00126679">
        <w:rPr>
          <w:sz w:val="24"/>
          <w:szCs w:val="24"/>
        </w:rPr>
        <w:t xml:space="preserve"> Округа</w:t>
      </w:r>
      <w:proofErr w:type="gramEnd"/>
      <w:r w:rsidRPr="00126679">
        <w:rPr>
          <w:sz w:val="24"/>
          <w:szCs w:val="24"/>
        </w:rPr>
        <w:t>;</w:t>
      </w:r>
    </w:p>
    <w:p w:rsidR="00E67D48" w:rsidRPr="00126679" w:rsidRDefault="00E67D48" w:rsidP="00E67D4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2) </w:t>
      </w:r>
      <w:r w:rsidR="001C7DE0" w:rsidRPr="00126679">
        <w:rPr>
          <w:sz w:val="24"/>
          <w:szCs w:val="24"/>
        </w:rPr>
        <w:t>муниципальные</w:t>
      </w:r>
      <w:r w:rsidRPr="00126679">
        <w:rPr>
          <w:sz w:val="24"/>
          <w:szCs w:val="24"/>
        </w:rPr>
        <w:t xml:space="preserve"> бюджетные и </w:t>
      </w:r>
      <w:r w:rsidR="001C7DE0" w:rsidRPr="00126679">
        <w:rPr>
          <w:sz w:val="24"/>
          <w:szCs w:val="24"/>
        </w:rPr>
        <w:t>муниципальные</w:t>
      </w:r>
      <w:r w:rsidRPr="00126679">
        <w:rPr>
          <w:sz w:val="24"/>
          <w:szCs w:val="24"/>
        </w:rPr>
        <w:t xml:space="preserve"> автономные учреждения;</w:t>
      </w:r>
    </w:p>
    <w:p w:rsidR="00E67D48" w:rsidRPr="00126679" w:rsidRDefault="00E67D48" w:rsidP="00E67D4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3) юридические лица, не являющиеся участниками бюджетного процесса на </w:t>
      </w:r>
      <w:r w:rsidR="001C7DE0" w:rsidRPr="00126679">
        <w:rPr>
          <w:sz w:val="24"/>
          <w:szCs w:val="24"/>
        </w:rPr>
        <w:t>муниципальном</w:t>
      </w:r>
      <w:r w:rsidRPr="00126679">
        <w:rPr>
          <w:sz w:val="24"/>
          <w:szCs w:val="24"/>
        </w:rPr>
        <w:t xml:space="preserve"> уровне, </w:t>
      </w:r>
      <w:r w:rsidR="001C7DE0" w:rsidRPr="00126679">
        <w:rPr>
          <w:sz w:val="24"/>
          <w:szCs w:val="24"/>
        </w:rPr>
        <w:t>муниципальными</w:t>
      </w:r>
      <w:r w:rsidRPr="00126679">
        <w:rPr>
          <w:sz w:val="24"/>
          <w:szCs w:val="24"/>
        </w:rPr>
        <w:t xml:space="preserve"> бюджетными и </w:t>
      </w:r>
      <w:r w:rsidR="001C7DE0" w:rsidRPr="00126679">
        <w:rPr>
          <w:sz w:val="24"/>
          <w:szCs w:val="24"/>
        </w:rPr>
        <w:t>муниципальными</w:t>
      </w:r>
      <w:r w:rsidRPr="00126679">
        <w:rPr>
          <w:sz w:val="24"/>
          <w:szCs w:val="24"/>
        </w:rPr>
        <w:t xml:space="preserve"> автономными учреждениями, лицевые счета которым открыты в </w:t>
      </w:r>
      <w:r w:rsidR="001C7DE0" w:rsidRPr="00126679">
        <w:rPr>
          <w:sz w:val="24"/>
          <w:szCs w:val="24"/>
        </w:rPr>
        <w:t>Финансовом управлении</w:t>
      </w:r>
      <w:r w:rsidR="00DE77F2" w:rsidRPr="00126679">
        <w:rPr>
          <w:sz w:val="24"/>
          <w:szCs w:val="24"/>
        </w:rPr>
        <w:t>.</w:t>
      </w:r>
    </w:p>
    <w:p w:rsidR="00E67D48" w:rsidRPr="00126679" w:rsidRDefault="00E67D48" w:rsidP="00753015">
      <w:pPr>
        <w:widowControl/>
        <w:tabs>
          <w:tab w:val="left" w:pos="1080"/>
        </w:tabs>
        <w:jc w:val="center"/>
        <w:rPr>
          <w:sz w:val="24"/>
          <w:szCs w:val="24"/>
        </w:rPr>
      </w:pPr>
      <w:r w:rsidRPr="00126679">
        <w:rPr>
          <w:sz w:val="24"/>
          <w:szCs w:val="24"/>
        </w:rPr>
        <w:t>Статья 46.2</w:t>
      </w:r>
      <w:r w:rsidR="00DE77F2" w:rsidRPr="00126679">
        <w:rPr>
          <w:sz w:val="24"/>
          <w:szCs w:val="24"/>
        </w:rPr>
        <w:t>. Казначейские платежи</w:t>
      </w:r>
    </w:p>
    <w:p w:rsidR="00E67D48" w:rsidRPr="00126679" w:rsidRDefault="00E67D48" w:rsidP="00E67D4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1. Казначейские платежи осуществляются прямыми участниками системы казначейских платежей на </w:t>
      </w:r>
      <w:r w:rsidR="00DE77F2" w:rsidRPr="00126679">
        <w:rPr>
          <w:sz w:val="24"/>
          <w:szCs w:val="24"/>
        </w:rPr>
        <w:t>муниципальном</w:t>
      </w:r>
      <w:r w:rsidRPr="00126679">
        <w:rPr>
          <w:sz w:val="24"/>
          <w:szCs w:val="24"/>
        </w:rPr>
        <w:t xml:space="preserve"> уровне путем представления распоряжений оператору системы казначейских платежей, косвенными участниками системы казначейских платежей на </w:t>
      </w:r>
      <w:r w:rsidR="00B90502" w:rsidRPr="00126679">
        <w:rPr>
          <w:sz w:val="24"/>
          <w:szCs w:val="24"/>
        </w:rPr>
        <w:t>муниципальном</w:t>
      </w:r>
      <w:r w:rsidRPr="00126679">
        <w:rPr>
          <w:sz w:val="24"/>
          <w:szCs w:val="24"/>
        </w:rPr>
        <w:t xml:space="preserve"> уровне путем представления распоряжений прямому участнику системы казначейских платежей на </w:t>
      </w:r>
      <w:r w:rsidR="00B90502" w:rsidRPr="00126679">
        <w:rPr>
          <w:sz w:val="24"/>
          <w:szCs w:val="24"/>
        </w:rPr>
        <w:t>муниципальном</w:t>
      </w:r>
      <w:r w:rsidRPr="00126679">
        <w:rPr>
          <w:sz w:val="24"/>
          <w:szCs w:val="24"/>
        </w:rPr>
        <w:t xml:space="preserve"> уровне </w:t>
      </w:r>
      <w:r w:rsidR="00B90502" w:rsidRPr="00126679">
        <w:rPr>
          <w:sz w:val="24"/>
          <w:szCs w:val="24"/>
        </w:rPr>
        <w:t>–</w:t>
      </w:r>
      <w:r w:rsidRPr="00126679">
        <w:rPr>
          <w:sz w:val="24"/>
          <w:szCs w:val="24"/>
        </w:rPr>
        <w:t xml:space="preserve"> </w:t>
      </w:r>
      <w:r w:rsidR="00B90502" w:rsidRPr="00126679">
        <w:rPr>
          <w:sz w:val="24"/>
          <w:szCs w:val="24"/>
        </w:rPr>
        <w:t>Финансовому управлению</w:t>
      </w:r>
      <w:r w:rsidRPr="00126679">
        <w:rPr>
          <w:sz w:val="24"/>
          <w:szCs w:val="24"/>
        </w:rPr>
        <w:t>.</w:t>
      </w:r>
    </w:p>
    <w:p w:rsidR="00E67D48" w:rsidRPr="00126679" w:rsidRDefault="00E67D48" w:rsidP="00E67D4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2. </w:t>
      </w:r>
      <w:r w:rsidR="00B90502" w:rsidRPr="00126679">
        <w:rPr>
          <w:sz w:val="24"/>
          <w:szCs w:val="24"/>
        </w:rPr>
        <w:t>Финансовое управление</w:t>
      </w:r>
      <w:r w:rsidRPr="00126679">
        <w:rPr>
          <w:sz w:val="24"/>
          <w:szCs w:val="24"/>
        </w:rPr>
        <w:t xml:space="preserve"> при приеме к исполнению распоряжения косвенного участника системы казначейских платежей на </w:t>
      </w:r>
      <w:r w:rsidR="00B90502" w:rsidRPr="00126679">
        <w:rPr>
          <w:sz w:val="24"/>
          <w:szCs w:val="24"/>
        </w:rPr>
        <w:t>муниципальном</w:t>
      </w:r>
      <w:r w:rsidRPr="00126679">
        <w:rPr>
          <w:sz w:val="24"/>
          <w:szCs w:val="24"/>
        </w:rPr>
        <w:t xml:space="preserve"> уровне удостоверяется в праве косвенного участника системы казначейских платежей на </w:t>
      </w:r>
      <w:r w:rsidR="00B90502" w:rsidRPr="00126679">
        <w:rPr>
          <w:sz w:val="24"/>
          <w:szCs w:val="24"/>
        </w:rPr>
        <w:t>муниципальном</w:t>
      </w:r>
      <w:r w:rsidRPr="00126679">
        <w:rPr>
          <w:sz w:val="24"/>
          <w:szCs w:val="24"/>
        </w:rPr>
        <w:t xml:space="preserve"> уровне представлять распоряжение, в том числе удостоверяется в правах лиц, составивших распоряжение, в соответствии с правилами, предусмотренными пунктом 5 статьи 242.7 Бюджетног</w:t>
      </w:r>
      <w:r w:rsidR="00B90502" w:rsidRPr="00126679">
        <w:rPr>
          <w:sz w:val="24"/>
          <w:szCs w:val="24"/>
        </w:rPr>
        <w:t>о кодекса Российской Федерации.</w:t>
      </w:r>
    </w:p>
    <w:p w:rsidR="00E67D48" w:rsidRPr="00126679" w:rsidRDefault="00E67D48" w:rsidP="00753015">
      <w:pPr>
        <w:widowControl/>
        <w:tabs>
          <w:tab w:val="left" w:pos="1080"/>
        </w:tabs>
        <w:jc w:val="center"/>
        <w:rPr>
          <w:sz w:val="24"/>
          <w:szCs w:val="24"/>
        </w:rPr>
      </w:pPr>
      <w:r w:rsidRPr="00126679">
        <w:rPr>
          <w:sz w:val="24"/>
          <w:szCs w:val="24"/>
        </w:rPr>
        <w:t>Статья 46.3. Казначейское обслуживани</w:t>
      </w:r>
      <w:r w:rsidR="00B90502" w:rsidRPr="00126679">
        <w:rPr>
          <w:sz w:val="24"/>
          <w:szCs w:val="24"/>
        </w:rPr>
        <w:t>е исполнения бюджета Округа</w:t>
      </w:r>
    </w:p>
    <w:p w:rsidR="00E67D48" w:rsidRPr="00126679" w:rsidRDefault="00E67D48" w:rsidP="00E67D4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>1. Для казначейского обслуживания исполнения бюджета</w:t>
      </w:r>
      <w:r w:rsidR="001B5616" w:rsidRPr="00126679">
        <w:rPr>
          <w:sz w:val="24"/>
          <w:szCs w:val="24"/>
        </w:rPr>
        <w:t xml:space="preserve"> Округа</w:t>
      </w:r>
      <w:r w:rsidRPr="00126679">
        <w:rPr>
          <w:sz w:val="24"/>
          <w:szCs w:val="24"/>
        </w:rPr>
        <w:t xml:space="preserve"> в Федеральном казначействе открываются следующие виды казначейских счетов:</w:t>
      </w:r>
    </w:p>
    <w:p w:rsidR="00E67D48" w:rsidRPr="00126679" w:rsidRDefault="00864E51" w:rsidP="00E67D4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1) единый счет </w:t>
      </w:r>
      <w:r w:rsidR="00E67D48" w:rsidRPr="00126679">
        <w:rPr>
          <w:sz w:val="24"/>
          <w:szCs w:val="24"/>
        </w:rPr>
        <w:t xml:space="preserve"> бюджета</w:t>
      </w:r>
      <w:r w:rsidR="001B5616" w:rsidRPr="00126679">
        <w:rPr>
          <w:sz w:val="24"/>
          <w:szCs w:val="24"/>
        </w:rPr>
        <w:t xml:space="preserve"> Округа</w:t>
      </w:r>
      <w:r w:rsidR="00E67D48" w:rsidRPr="00126679">
        <w:rPr>
          <w:sz w:val="24"/>
          <w:szCs w:val="24"/>
        </w:rPr>
        <w:t>;</w:t>
      </w:r>
    </w:p>
    <w:p w:rsidR="00E67D48" w:rsidRPr="00126679" w:rsidRDefault="00E67D48" w:rsidP="00E67D4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>2) казначейский счет для осуществления и отражения операций по учету и распределению поступлений;</w:t>
      </w:r>
    </w:p>
    <w:p w:rsidR="00E67D48" w:rsidRPr="00126679" w:rsidRDefault="00E67D48" w:rsidP="00E67D4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>3) казначейский счет для осуществления и отражения операций с денежными средствами, поступающими во временное распоряжение;</w:t>
      </w:r>
    </w:p>
    <w:p w:rsidR="00E67D48" w:rsidRPr="00126679" w:rsidRDefault="00E67D48" w:rsidP="00E67D4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4) казначейский счет для осуществления и отражения операций с денежными средствами </w:t>
      </w:r>
      <w:r w:rsidR="001B5616" w:rsidRPr="00126679">
        <w:rPr>
          <w:sz w:val="24"/>
          <w:szCs w:val="24"/>
        </w:rPr>
        <w:t>муниципальных</w:t>
      </w:r>
      <w:r w:rsidRPr="00126679">
        <w:rPr>
          <w:sz w:val="24"/>
          <w:szCs w:val="24"/>
        </w:rPr>
        <w:t xml:space="preserve"> бюджетных и </w:t>
      </w:r>
      <w:r w:rsidR="001B5616" w:rsidRPr="00126679">
        <w:rPr>
          <w:sz w:val="24"/>
          <w:szCs w:val="24"/>
        </w:rPr>
        <w:t>муниципальных</w:t>
      </w:r>
      <w:r w:rsidRPr="00126679">
        <w:rPr>
          <w:sz w:val="24"/>
          <w:szCs w:val="24"/>
        </w:rPr>
        <w:t xml:space="preserve"> автономных учреждений;</w:t>
      </w:r>
    </w:p>
    <w:p w:rsidR="00E67D48" w:rsidRPr="00126679" w:rsidRDefault="00E67D48" w:rsidP="00E67D4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5) казначейский счет для осуществления и отражения операций с денежными средствами юридических лиц, не являющихся участниками бюджетного процесса на </w:t>
      </w:r>
      <w:r w:rsidR="001B5616" w:rsidRPr="00126679">
        <w:rPr>
          <w:sz w:val="24"/>
          <w:szCs w:val="24"/>
        </w:rPr>
        <w:t>муниципальном</w:t>
      </w:r>
      <w:r w:rsidRPr="00126679">
        <w:rPr>
          <w:sz w:val="24"/>
          <w:szCs w:val="24"/>
        </w:rPr>
        <w:t xml:space="preserve"> уровне, </w:t>
      </w:r>
      <w:r w:rsidR="001B5616" w:rsidRPr="00126679">
        <w:rPr>
          <w:sz w:val="24"/>
          <w:szCs w:val="24"/>
        </w:rPr>
        <w:t>муниципальными</w:t>
      </w:r>
      <w:r w:rsidRPr="00126679">
        <w:rPr>
          <w:sz w:val="24"/>
          <w:szCs w:val="24"/>
        </w:rPr>
        <w:t xml:space="preserve"> бюджетными и </w:t>
      </w:r>
      <w:r w:rsidR="001B5616" w:rsidRPr="00126679">
        <w:rPr>
          <w:sz w:val="24"/>
          <w:szCs w:val="24"/>
        </w:rPr>
        <w:t>муниципальными</w:t>
      </w:r>
      <w:r w:rsidRPr="00126679">
        <w:rPr>
          <w:sz w:val="24"/>
          <w:szCs w:val="24"/>
        </w:rPr>
        <w:t xml:space="preserve"> автономными учреждениями;</w:t>
      </w:r>
    </w:p>
    <w:p w:rsidR="00E67D48" w:rsidRPr="00126679" w:rsidRDefault="00E67D48" w:rsidP="00E67D4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>6) иные казначейские счета для осуществления и отражения операций в случаях, установленных Бюджетным кодексом Российской Федерации, а также иными законодательными актами Российской Федерации и нормативными правовыми актами Правительства Российской Федерации, Министерства финансов Российской Федерации и Федерального казначейства.</w:t>
      </w:r>
    </w:p>
    <w:p w:rsidR="00E67D48" w:rsidRPr="00126679" w:rsidRDefault="00E67D48" w:rsidP="00E67D4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2. </w:t>
      </w:r>
      <w:proofErr w:type="gramStart"/>
      <w:r w:rsidRPr="00126679">
        <w:rPr>
          <w:sz w:val="24"/>
          <w:szCs w:val="24"/>
        </w:rPr>
        <w:t>На казначейских счетах учитываются денежные средства бюджета</w:t>
      </w:r>
      <w:r w:rsidR="006D3BCB" w:rsidRPr="00126679">
        <w:rPr>
          <w:sz w:val="24"/>
          <w:szCs w:val="24"/>
        </w:rPr>
        <w:t xml:space="preserve"> Округа</w:t>
      </w:r>
      <w:r w:rsidRPr="00126679">
        <w:rPr>
          <w:sz w:val="24"/>
          <w:szCs w:val="24"/>
        </w:rPr>
        <w:t>, денежные средства, поступающие во временное распоряжение получателей средств  бюджета</w:t>
      </w:r>
      <w:r w:rsidR="006D3BCB" w:rsidRPr="00126679">
        <w:rPr>
          <w:sz w:val="24"/>
          <w:szCs w:val="24"/>
        </w:rPr>
        <w:t xml:space="preserve"> Округа</w:t>
      </w:r>
      <w:r w:rsidRPr="00126679">
        <w:rPr>
          <w:sz w:val="24"/>
          <w:szCs w:val="24"/>
        </w:rPr>
        <w:t xml:space="preserve">, денежные средства </w:t>
      </w:r>
      <w:r w:rsidR="006D3BCB" w:rsidRPr="00126679">
        <w:rPr>
          <w:sz w:val="24"/>
          <w:szCs w:val="24"/>
        </w:rPr>
        <w:t>муниципальных</w:t>
      </w:r>
      <w:r w:rsidRPr="00126679">
        <w:rPr>
          <w:sz w:val="24"/>
          <w:szCs w:val="24"/>
        </w:rPr>
        <w:t xml:space="preserve"> бюджетных и </w:t>
      </w:r>
      <w:r w:rsidR="006D3BCB" w:rsidRPr="00126679">
        <w:rPr>
          <w:sz w:val="24"/>
          <w:szCs w:val="24"/>
        </w:rPr>
        <w:t>муниципальных</w:t>
      </w:r>
      <w:r w:rsidRPr="00126679">
        <w:rPr>
          <w:sz w:val="24"/>
          <w:szCs w:val="24"/>
        </w:rPr>
        <w:t xml:space="preserve"> автономных учреждений, денежные средства юридических лиц, не являющихся участниками бюджетного процесса на </w:t>
      </w:r>
      <w:r w:rsidR="006D3BCB" w:rsidRPr="00126679">
        <w:rPr>
          <w:sz w:val="24"/>
          <w:szCs w:val="24"/>
        </w:rPr>
        <w:t>муниципальном</w:t>
      </w:r>
      <w:r w:rsidRPr="00126679">
        <w:rPr>
          <w:sz w:val="24"/>
          <w:szCs w:val="24"/>
        </w:rPr>
        <w:t xml:space="preserve"> уровне, </w:t>
      </w:r>
      <w:r w:rsidR="006D3BCB" w:rsidRPr="00126679">
        <w:rPr>
          <w:sz w:val="24"/>
          <w:szCs w:val="24"/>
        </w:rPr>
        <w:t>муниципальными</w:t>
      </w:r>
      <w:r w:rsidRPr="00126679">
        <w:rPr>
          <w:sz w:val="24"/>
          <w:szCs w:val="24"/>
        </w:rPr>
        <w:t xml:space="preserve"> бюджетными и </w:t>
      </w:r>
      <w:r w:rsidR="006D3BCB" w:rsidRPr="00126679">
        <w:rPr>
          <w:sz w:val="24"/>
          <w:szCs w:val="24"/>
        </w:rPr>
        <w:t>муниципальными</w:t>
      </w:r>
      <w:r w:rsidRPr="00126679">
        <w:rPr>
          <w:sz w:val="24"/>
          <w:szCs w:val="24"/>
        </w:rPr>
        <w:t xml:space="preserve"> автономными учреждениями, лицевые счета которым открыты в </w:t>
      </w:r>
      <w:r w:rsidR="006D3BCB" w:rsidRPr="00126679">
        <w:rPr>
          <w:sz w:val="24"/>
          <w:szCs w:val="24"/>
        </w:rPr>
        <w:t>Финансовом управлении</w:t>
      </w:r>
      <w:r w:rsidRPr="00126679">
        <w:rPr>
          <w:sz w:val="24"/>
          <w:szCs w:val="24"/>
        </w:rPr>
        <w:t>.</w:t>
      </w:r>
      <w:proofErr w:type="gramEnd"/>
    </w:p>
    <w:p w:rsidR="00E67D48" w:rsidRPr="00126679" w:rsidRDefault="00E67D48" w:rsidP="00E67D4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t>3. Казначейский платеж осуществляется в пределах остатка денежных средств на соответствующем казначейском счете.</w:t>
      </w:r>
    </w:p>
    <w:p w:rsidR="00E67D48" w:rsidRPr="00126679" w:rsidRDefault="00E67D48" w:rsidP="00E67D4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126679">
        <w:rPr>
          <w:sz w:val="24"/>
          <w:szCs w:val="24"/>
        </w:rPr>
        <w:lastRenderedPageBreak/>
        <w:t>4. Казначейское обслуживание исполнения  бюджета</w:t>
      </w:r>
      <w:r w:rsidR="006D3BCB" w:rsidRPr="00126679">
        <w:rPr>
          <w:sz w:val="24"/>
          <w:szCs w:val="24"/>
        </w:rPr>
        <w:t xml:space="preserve"> Округа</w:t>
      </w:r>
      <w:r w:rsidRPr="00126679">
        <w:rPr>
          <w:sz w:val="24"/>
          <w:szCs w:val="24"/>
        </w:rPr>
        <w:t xml:space="preserve"> осуществляется с открытием единого счета  бюджета </w:t>
      </w:r>
      <w:r w:rsidR="006D3BCB" w:rsidRPr="00126679">
        <w:rPr>
          <w:sz w:val="24"/>
          <w:szCs w:val="24"/>
        </w:rPr>
        <w:t>Округа Финансовому управлению</w:t>
      </w:r>
      <w:proofErr w:type="gramStart"/>
      <w:r w:rsidRPr="00126679">
        <w:rPr>
          <w:sz w:val="24"/>
          <w:szCs w:val="24"/>
        </w:rPr>
        <w:t>.</w:t>
      </w:r>
      <w:r w:rsidR="00F9193E" w:rsidRPr="00126679">
        <w:rPr>
          <w:sz w:val="24"/>
          <w:szCs w:val="24"/>
        </w:rPr>
        <w:t>»;</w:t>
      </w:r>
      <w:proofErr w:type="gramEnd"/>
    </w:p>
    <w:p w:rsidR="00CC3219" w:rsidRDefault="0009551B" w:rsidP="00CC321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proofErr w:type="gramStart"/>
      <w:r w:rsidRPr="00126679">
        <w:rPr>
          <w:sz w:val="24"/>
          <w:szCs w:val="24"/>
        </w:rPr>
        <w:t>18</w:t>
      </w:r>
      <w:r w:rsidR="006D3BCB" w:rsidRPr="00126679">
        <w:rPr>
          <w:sz w:val="24"/>
          <w:szCs w:val="24"/>
        </w:rPr>
        <w:t xml:space="preserve">) </w:t>
      </w:r>
      <w:r w:rsidR="009944F3" w:rsidRPr="00126679">
        <w:rPr>
          <w:sz w:val="24"/>
          <w:szCs w:val="24"/>
        </w:rPr>
        <w:t>в пункте 1 статьи 47 слово «утверждаемым» заменить словом «утверждаемыми», слова «планом счетов, включающим» заменить словами «планами счетов, включающими».</w:t>
      </w:r>
      <w:proofErr w:type="gramEnd"/>
    </w:p>
    <w:p w:rsidR="00CC3219" w:rsidRDefault="00C41486" w:rsidP="00CC321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>2</w:t>
      </w:r>
      <w:r w:rsidR="0086510C" w:rsidRPr="00126679">
        <w:rPr>
          <w:sz w:val="24"/>
          <w:szCs w:val="24"/>
        </w:rPr>
        <w:t xml:space="preserve">. </w:t>
      </w:r>
      <w:r w:rsidR="00BF17FA" w:rsidRPr="00126679">
        <w:rPr>
          <w:sz w:val="24"/>
          <w:szCs w:val="24"/>
        </w:rPr>
        <w:t xml:space="preserve">Настоящее </w:t>
      </w:r>
      <w:r w:rsidR="00CC3219">
        <w:rPr>
          <w:sz w:val="24"/>
          <w:szCs w:val="24"/>
        </w:rPr>
        <w:t>Р</w:t>
      </w:r>
      <w:r w:rsidR="00BF17FA" w:rsidRPr="00126679">
        <w:rPr>
          <w:sz w:val="24"/>
          <w:szCs w:val="24"/>
        </w:rPr>
        <w:t>ешение вступает в силу</w:t>
      </w:r>
      <w:r w:rsidR="0069311C" w:rsidRPr="00126679">
        <w:rPr>
          <w:sz w:val="24"/>
          <w:szCs w:val="24"/>
        </w:rPr>
        <w:t xml:space="preserve"> с</w:t>
      </w:r>
      <w:r w:rsidR="00E7129F" w:rsidRPr="00126679">
        <w:rPr>
          <w:sz w:val="24"/>
          <w:szCs w:val="24"/>
        </w:rPr>
        <w:t xml:space="preserve"> 01.01.2021 года</w:t>
      </w:r>
      <w:r w:rsidR="00A37CE2" w:rsidRPr="00126679">
        <w:rPr>
          <w:sz w:val="24"/>
          <w:szCs w:val="24"/>
        </w:rPr>
        <w:t xml:space="preserve">, за исключением </w:t>
      </w:r>
      <w:r w:rsidR="0009551B" w:rsidRPr="00126679">
        <w:rPr>
          <w:sz w:val="24"/>
          <w:szCs w:val="24"/>
        </w:rPr>
        <w:t>подпунктов 3,</w:t>
      </w:r>
      <w:r w:rsidR="007E4AF0" w:rsidRPr="00126679">
        <w:rPr>
          <w:sz w:val="24"/>
          <w:szCs w:val="24"/>
        </w:rPr>
        <w:t xml:space="preserve"> </w:t>
      </w:r>
      <w:bookmarkStart w:id="0" w:name="_GoBack"/>
      <w:bookmarkEnd w:id="0"/>
      <w:r w:rsidR="0009551B" w:rsidRPr="00126679">
        <w:rPr>
          <w:sz w:val="24"/>
          <w:szCs w:val="24"/>
        </w:rPr>
        <w:t>1</w:t>
      </w:r>
      <w:r w:rsidR="00D9261F" w:rsidRPr="00126679">
        <w:rPr>
          <w:sz w:val="24"/>
          <w:szCs w:val="24"/>
        </w:rPr>
        <w:t>2</w:t>
      </w:r>
      <w:r w:rsidR="00A37CE2" w:rsidRPr="00126679">
        <w:rPr>
          <w:sz w:val="24"/>
          <w:szCs w:val="24"/>
        </w:rPr>
        <w:t xml:space="preserve"> пункта 1, которы</w:t>
      </w:r>
      <w:r w:rsidR="0009551B" w:rsidRPr="00126679">
        <w:rPr>
          <w:sz w:val="24"/>
          <w:szCs w:val="24"/>
        </w:rPr>
        <w:t>е</w:t>
      </w:r>
      <w:r w:rsidR="00A37CE2" w:rsidRPr="00126679">
        <w:rPr>
          <w:sz w:val="24"/>
          <w:szCs w:val="24"/>
        </w:rPr>
        <w:t xml:space="preserve"> вступа</w:t>
      </w:r>
      <w:r w:rsidR="007F0802" w:rsidRPr="00126679">
        <w:rPr>
          <w:sz w:val="24"/>
          <w:szCs w:val="24"/>
        </w:rPr>
        <w:t>ю</w:t>
      </w:r>
      <w:r w:rsidR="00A37CE2" w:rsidRPr="00126679">
        <w:rPr>
          <w:sz w:val="24"/>
          <w:szCs w:val="24"/>
        </w:rPr>
        <w:t>т в силу со</w:t>
      </w:r>
      <w:r w:rsidR="00F16673" w:rsidRPr="00126679">
        <w:rPr>
          <w:sz w:val="24"/>
          <w:szCs w:val="24"/>
        </w:rPr>
        <w:t xml:space="preserve"> дня официального опубликования</w:t>
      </w:r>
      <w:r w:rsidR="00A37CE2" w:rsidRPr="00126679">
        <w:rPr>
          <w:sz w:val="24"/>
          <w:szCs w:val="24"/>
        </w:rPr>
        <w:t>.</w:t>
      </w:r>
    </w:p>
    <w:p w:rsidR="00D327BB" w:rsidRPr="00126679" w:rsidRDefault="00C41486" w:rsidP="00CC3219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6679">
        <w:rPr>
          <w:sz w:val="24"/>
          <w:szCs w:val="24"/>
        </w:rPr>
        <w:t>3</w:t>
      </w:r>
      <w:r w:rsidR="00DA785D" w:rsidRPr="00126679">
        <w:rPr>
          <w:sz w:val="24"/>
          <w:szCs w:val="24"/>
        </w:rPr>
        <w:t xml:space="preserve">. </w:t>
      </w:r>
      <w:proofErr w:type="gramStart"/>
      <w:r w:rsidR="00A3076F" w:rsidRPr="00126679">
        <w:rPr>
          <w:sz w:val="24"/>
          <w:szCs w:val="24"/>
        </w:rPr>
        <w:t>Контроль за</w:t>
      </w:r>
      <w:proofErr w:type="gramEnd"/>
      <w:r w:rsidR="00A3076F" w:rsidRPr="00126679">
        <w:rPr>
          <w:sz w:val="24"/>
          <w:szCs w:val="24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A3076F" w:rsidRPr="00126679" w:rsidRDefault="00A3076F" w:rsidP="00D327BB">
      <w:pPr>
        <w:jc w:val="both"/>
        <w:rPr>
          <w:sz w:val="24"/>
          <w:szCs w:val="24"/>
        </w:rPr>
      </w:pPr>
    </w:p>
    <w:p w:rsidR="00BC0EF3" w:rsidRPr="00126679" w:rsidRDefault="00BC0EF3" w:rsidP="00D327BB">
      <w:pPr>
        <w:jc w:val="both"/>
        <w:rPr>
          <w:sz w:val="24"/>
          <w:szCs w:val="24"/>
        </w:rPr>
      </w:pPr>
    </w:p>
    <w:p w:rsidR="00BC0EF3" w:rsidRPr="00126679" w:rsidRDefault="00BC0EF3" w:rsidP="00D327BB">
      <w:pPr>
        <w:jc w:val="both"/>
        <w:rPr>
          <w:sz w:val="24"/>
          <w:szCs w:val="24"/>
        </w:rPr>
      </w:pPr>
    </w:p>
    <w:p w:rsidR="00DA785D" w:rsidRPr="00126679" w:rsidRDefault="00DA785D" w:rsidP="00DA785D">
      <w:pPr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Председатель Собрания депутатов </w:t>
      </w:r>
    </w:p>
    <w:p w:rsidR="00DA785D" w:rsidRPr="00126679" w:rsidRDefault="00DA785D" w:rsidP="00DA785D">
      <w:pPr>
        <w:jc w:val="both"/>
        <w:rPr>
          <w:sz w:val="24"/>
          <w:szCs w:val="24"/>
        </w:rPr>
      </w:pPr>
      <w:proofErr w:type="spellStart"/>
      <w:r w:rsidRPr="00126679">
        <w:rPr>
          <w:sz w:val="24"/>
          <w:szCs w:val="24"/>
        </w:rPr>
        <w:t>Миасского</w:t>
      </w:r>
      <w:proofErr w:type="spellEnd"/>
      <w:r w:rsidRPr="00126679">
        <w:rPr>
          <w:sz w:val="24"/>
          <w:szCs w:val="24"/>
        </w:rPr>
        <w:t xml:space="preserve"> городского округа                                               </w:t>
      </w:r>
      <w:r w:rsidR="00CC3219">
        <w:rPr>
          <w:sz w:val="24"/>
          <w:szCs w:val="24"/>
        </w:rPr>
        <w:t xml:space="preserve">              </w:t>
      </w:r>
      <w:r w:rsidRPr="00126679">
        <w:rPr>
          <w:sz w:val="24"/>
          <w:szCs w:val="24"/>
        </w:rPr>
        <w:t xml:space="preserve">                    </w:t>
      </w:r>
      <w:r w:rsidR="00CC3219">
        <w:rPr>
          <w:sz w:val="24"/>
          <w:szCs w:val="24"/>
        </w:rPr>
        <w:t xml:space="preserve"> </w:t>
      </w:r>
      <w:r w:rsidRPr="00126679">
        <w:rPr>
          <w:sz w:val="24"/>
          <w:szCs w:val="24"/>
        </w:rPr>
        <w:t xml:space="preserve">   </w:t>
      </w:r>
      <w:r w:rsidR="00CC3219">
        <w:rPr>
          <w:sz w:val="24"/>
          <w:szCs w:val="24"/>
        </w:rPr>
        <w:t>Е.</w:t>
      </w:r>
      <w:r w:rsidR="00CC3219" w:rsidRPr="00126679">
        <w:rPr>
          <w:sz w:val="24"/>
          <w:szCs w:val="24"/>
        </w:rPr>
        <w:t>А.</w:t>
      </w:r>
      <w:r w:rsidR="00CC3219">
        <w:rPr>
          <w:sz w:val="24"/>
          <w:szCs w:val="24"/>
        </w:rPr>
        <w:t xml:space="preserve"> </w:t>
      </w:r>
      <w:proofErr w:type="spellStart"/>
      <w:r w:rsidRPr="00126679">
        <w:rPr>
          <w:sz w:val="24"/>
          <w:szCs w:val="24"/>
        </w:rPr>
        <w:t>Степовик</w:t>
      </w:r>
      <w:proofErr w:type="spellEnd"/>
      <w:r w:rsidRPr="00126679">
        <w:rPr>
          <w:sz w:val="24"/>
          <w:szCs w:val="24"/>
        </w:rPr>
        <w:t xml:space="preserve"> </w:t>
      </w:r>
    </w:p>
    <w:p w:rsidR="00CC3219" w:rsidRDefault="00CC3219" w:rsidP="00DA785D">
      <w:pPr>
        <w:jc w:val="both"/>
        <w:rPr>
          <w:sz w:val="24"/>
          <w:szCs w:val="24"/>
        </w:rPr>
      </w:pPr>
    </w:p>
    <w:p w:rsidR="00CC3219" w:rsidRPr="00126679" w:rsidRDefault="00CC3219" w:rsidP="00DA785D">
      <w:pPr>
        <w:jc w:val="both"/>
        <w:rPr>
          <w:sz w:val="24"/>
          <w:szCs w:val="24"/>
        </w:rPr>
      </w:pPr>
    </w:p>
    <w:p w:rsidR="008D1653" w:rsidRPr="00126679" w:rsidRDefault="00DA785D" w:rsidP="00DA785D">
      <w:pPr>
        <w:jc w:val="both"/>
        <w:rPr>
          <w:sz w:val="24"/>
          <w:szCs w:val="24"/>
        </w:rPr>
      </w:pPr>
      <w:r w:rsidRPr="00126679">
        <w:rPr>
          <w:sz w:val="24"/>
          <w:szCs w:val="24"/>
        </w:rPr>
        <w:t xml:space="preserve">Глава </w:t>
      </w:r>
      <w:proofErr w:type="spellStart"/>
      <w:r w:rsidRPr="00126679">
        <w:rPr>
          <w:sz w:val="24"/>
          <w:szCs w:val="24"/>
        </w:rPr>
        <w:t>Миасского</w:t>
      </w:r>
      <w:proofErr w:type="spellEnd"/>
      <w:r w:rsidRPr="00126679">
        <w:rPr>
          <w:sz w:val="24"/>
          <w:szCs w:val="24"/>
        </w:rPr>
        <w:t xml:space="preserve"> городского округа                                                          </w:t>
      </w:r>
      <w:r w:rsidR="00CC3219">
        <w:rPr>
          <w:sz w:val="24"/>
          <w:szCs w:val="24"/>
        </w:rPr>
        <w:t xml:space="preserve">                  </w:t>
      </w:r>
      <w:r w:rsidRPr="00126679">
        <w:rPr>
          <w:sz w:val="24"/>
          <w:szCs w:val="24"/>
        </w:rPr>
        <w:t xml:space="preserve"> </w:t>
      </w:r>
      <w:r w:rsidR="00CC3219" w:rsidRPr="00126679">
        <w:rPr>
          <w:sz w:val="24"/>
          <w:szCs w:val="24"/>
        </w:rPr>
        <w:t>Г.М.</w:t>
      </w:r>
      <w:r w:rsidR="00CC3219">
        <w:rPr>
          <w:sz w:val="24"/>
          <w:szCs w:val="24"/>
        </w:rPr>
        <w:t xml:space="preserve"> </w:t>
      </w:r>
      <w:proofErr w:type="gramStart"/>
      <w:r w:rsidRPr="00126679">
        <w:rPr>
          <w:sz w:val="24"/>
          <w:szCs w:val="24"/>
        </w:rPr>
        <w:t>Тонких</w:t>
      </w:r>
      <w:proofErr w:type="gramEnd"/>
      <w:r w:rsidRPr="00126679">
        <w:rPr>
          <w:sz w:val="24"/>
          <w:szCs w:val="24"/>
        </w:rPr>
        <w:t xml:space="preserve"> </w:t>
      </w:r>
    </w:p>
    <w:sectPr w:rsidR="008D1653" w:rsidRPr="00126679" w:rsidSect="00054D29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628"/>
    <w:multiLevelType w:val="hybridMultilevel"/>
    <w:tmpl w:val="68F61062"/>
    <w:lvl w:ilvl="0" w:tplc="A8F2E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1871E1D"/>
    <w:multiLevelType w:val="multilevel"/>
    <w:tmpl w:val="03289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327BB"/>
    <w:rsid w:val="000044C3"/>
    <w:rsid w:val="00006301"/>
    <w:rsid w:val="000101C2"/>
    <w:rsid w:val="00017CB8"/>
    <w:rsid w:val="00022008"/>
    <w:rsid w:val="0002530E"/>
    <w:rsid w:val="0003137E"/>
    <w:rsid w:val="000531D8"/>
    <w:rsid w:val="00054D29"/>
    <w:rsid w:val="00067DE6"/>
    <w:rsid w:val="00086248"/>
    <w:rsid w:val="00092EBA"/>
    <w:rsid w:val="0009442E"/>
    <w:rsid w:val="0009551B"/>
    <w:rsid w:val="000B02AC"/>
    <w:rsid w:val="000C45B5"/>
    <w:rsid w:val="000D442D"/>
    <w:rsid w:val="000E089D"/>
    <w:rsid w:val="00102E79"/>
    <w:rsid w:val="00122193"/>
    <w:rsid w:val="001232C1"/>
    <w:rsid w:val="00126679"/>
    <w:rsid w:val="0012777C"/>
    <w:rsid w:val="0014292D"/>
    <w:rsid w:val="00172120"/>
    <w:rsid w:val="00174D4C"/>
    <w:rsid w:val="001A2B36"/>
    <w:rsid w:val="001A3D80"/>
    <w:rsid w:val="001B5616"/>
    <w:rsid w:val="001B7B58"/>
    <w:rsid w:val="001C12C6"/>
    <w:rsid w:val="001C7DE0"/>
    <w:rsid w:val="001D0CFF"/>
    <w:rsid w:val="001D7294"/>
    <w:rsid w:val="001D7644"/>
    <w:rsid w:val="0020328A"/>
    <w:rsid w:val="00206A5A"/>
    <w:rsid w:val="00212D4F"/>
    <w:rsid w:val="002401B4"/>
    <w:rsid w:val="00260360"/>
    <w:rsid w:val="00272B27"/>
    <w:rsid w:val="00273820"/>
    <w:rsid w:val="00275A7D"/>
    <w:rsid w:val="00277D48"/>
    <w:rsid w:val="00283324"/>
    <w:rsid w:val="0028771F"/>
    <w:rsid w:val="00290C36"/>
    <w:rsid w:val="002923F4"/>
    <w:rsid w:val="00293044"/>
    <w:rsid w:val="00294120"/>
    <w:rsid w:val="002B3CB7"/>
    <w:rsid w:val="002D1887"/>
    <w:rsid w:val="002D26F2"/>
    <w:rsid w:val="002F0F95"/>
    <w:rsid w:val="002F17F7"/>
    <w:rsid w:val="002F7C04"/>
    <w:rsid w:val="00301083"/>
    <w:rsid w:val="003046E6"/>
    <w:rsid w:val="00312851"/>
    <w:rsid w:val="00326C2D"/>
    <w:rsid w:val="00350715"/>
    <w:rsid w:val="00362D73"/>
    <w:rsid w:val="00365A74"/>
    <w:rsid w:val="00370164"/>
    <w:rsid w:val="003911D3"/>
    <w:rsid w:val="003A5D9C"/>
    <w:rsid w:val="003B58EF"/>
    <w:rsid w:val="003B70B5"/>
    <w:rsid w:val="00405D17"/>
    <w:rsid w:val="00416490"/>
    <w:rsid w:val="004217D5"/>
    <w:rsid w:val="00430A0F"/>
    <w:rsid w:val="004316D1"/>
    <w:rsid w:val="0043297E"/>
    <w:rsid w:val="00446FA7"/>
    <w:rsid w:val="0044712C"/>
    <w:rsid w:val="004513FF"/>
    <w:rsid w:val="00452E5C"/>
    <w:rsid w:val="00454384"/>
    <w:rsid w:val="00457A2C"/>
    <w:rsid w:val="00461C4C"/>
    <w:rsid w:val="00462694"/>
    <w:rsid w:val="00463B7D"/>
    <w:rsid w:val="004714F8"/>
    <w:rsid w:val="0048730E"/>
    <w:rsid w:val="004A4FCB"/>
    <w:rsid w:val="004B5D02"/>
    <w:rsid w:val="004C34B3"/>
    <w:rsid w:val="004E1091"/>
    <w:rsid w:val="004E31F3"/>
    <w:rsid w:val="004F1850"/>
    <w:rsid w:val="00505F45"/>
    <w:rsid w:val="00506486"/>
    <w:rsid w:val="005067DD"/>
    <w:rsid w:val="00521AA9"/>
    <w:rsid w:val="00526C23"/>
    <w:rsid w:val="005271B4"/>
    <w:rsid w:val="0053208E"/>
    <w:rsid w:val="00535803"/>
    <w:rsid w:val="0054781B"/>
    <w:rsid w:val="00551EC1"/>
    <w:rsid w:val="00553DFF"/>
    <w:rsid w:val="0055422A"/>
    <w:rsid w:val="0056053F"/>
    <w:rsid w:val="0056559D"/>
    <w:rsid w:val="00565925"/>
    <w:rsid w:val="00572471"/>
    <w:rsid w:val="00575D17"/>
    <w:rsid w:val="00582FD5"/>
    <w:rsid w:val="00593FBE"/>
    <w:rsid w:val="00595E5B"/>
    <w:rsid w:val="005A296F"/>
    <w:rsid w:val="005A3BAA"/>
    <w:rsid w:val="005B05DB"/>
    <w:rsid w:val="005C141B"/>
    <w:rsid w:val="005C2CFC"/>
    <w:rsid w:val="005C6F95"/>
    <w:rsid w:val="005E0F94"/>
    <w:rsid w:val="005F67CE"/>
    <w:rsid w:val="00602183"/>
    <w:rsid w:val="006436BF"/>
    <w:rsid w:val="00662B13"/>
    <w:rsid w:val="00664B87"/>
    <w:rsid w:val="00667F24"/>
    <w:rsid w:val="00687E20"/>
    <w:rsid w:val="00690516"/>
    <w:rsid w:val="0069311C"/>
    <w:rsid w:val="006A3974"/>
    <w:rsid w:val="006B43CF"/>
    <w:rsid w:val="006C59A3"/>
    <w:rsid w:val="006D3BCB"/>
    <w:rsid w:val="006D7E72"/>
    <w:rsid w:val="00703AA2"/>
    <w:rsid w:val="00705088"/>
    <w:rsid w:val="00713820"/>
    <w:rsid w:val="00720282"/>
    <w:rsid w:val="007247A5"/>
    <w:rsid w:val="00731835"/>
    <w:rsid w:val="0074028D"/>
    <w:rsid w:val="00753015"/>
    <w:rsid w:val="00767127"/>
    <w:rsid w:val="00772841"/>
    <w:rsid w:val="007761A7"/>
    <w:rsid w:val="007766DE"/>
    <w:rsid w:val="0077741F"/>
    <w:rsid w:val="00795DBA"/>
    <w:rsid w:val="007A2519"/>
    <w:rsid w:val="007A6F29"/>
    <w:rsid w:val="007E4AF0"/>
    <w:rsid w:val="007F0802"/>
    <w:rsid w:val="00807822"/>
    <w:rsid w:val="00814552"/>
    <w:rsid w:val="00816024"/>
    <w:rsid w:val="00826A75"/>
    <w:rsid w:val="0083658E"/>
    <w:rsid w:val="0085064E"/>
    <w:rsid w:val="008541A3"/>
    <w:rsid w:val="0085590D"/>
    <w:rsid w:val="008602F7"/>
    <w:rsid w:val="00864E51"/>
    <w:rsid w:val="0086510C"/>
    <w:rsid w:val="008A42FE"/>
    <w:rsid w:val="008B54BC"/>
    <w:rsid w:val="008C21CC"/>
    <w:rsid w:val="008D1653"/>
    <w:rsid w:val="008D40FA"/>
    <w:rsid w:val="008D6E67"/>
    <w:rsid w:val="008E2759"/>
    <w:rsid w:val="008E7DBF"/>
    <w:rsid w:val="008F25D1"/>
    <w:rsid w:val="008F3DF5"/>
    <w:rsid w:val="008F5834"/>
    <w:rsid w:val="009075D4"/>
    <w:rsid w:val="00907F62"/>
    <w:rsid w:val="00910EE6"/>
    <w:rsid w:val="009114D4"/>
    <w:rsid w:val="00922B5D"/>
    <w:rsid w:val="00935633"/>
    <w:rsid w:val="00951310"/>
    <w:rsid w:val="00971EA9"/>
    <w:rsid w:val="009837C0"/>
    <w:rsid w:val="009849AE"/>
    <w:rsid w:val="0099143B"/>
    <w:rsid w:val="009944F3"/>
    <w:rsid w:val="009A37A3"/>
    <w:rsid w:val="009C337C"/>
    <w:rsid w:val="009C6D00"/>
    <w:rsid w:val="009E230D"/>
    <w:rsid w:val="009F1B2E"/>
    <w:rsid w:val="00A013C6"/>
    <w:rsid w:val="00A02228"/>
    <w:rsid w:val="00A02391"/>
    <w:rsid w:val="00A138FE"/>
    <w:rsid w:val="00A13E3B"/>
    <w:rsid w:val="00A17B4C"/>
    <w:rsid w:val="00A265F6"/>
    <w:rsid w:val="00A3076F"/>
    <w:rsid w:val="00A33251"/>
    <w:rsid w:val="00A37C3B"/>
    <w:rsid w:val="00A37CE2"/>
    <w:rsid w:val="00A609D2"/>
    <w:rsid w:val="00A6483F"/>
    <w:rsid w:val="00A675CC"/>
    <w:rsid w:val="00A872C1"/>
    <w:rsid w:val="00A901C6"/>
    <w:rsid w:val="00A903C7"/>
    <w:rsid w:val="00AA3A76"/>
    <w:rsid w:val="00AB1AD1"/>
    <w:rsid w:val="00AB6E02"/>
    <w:rsid w:val="00AC629A"/>
    <w:rsid w:val="00AD281B"/>
    <w:rsid w:val="00AD4627"/>
    <w:rsid w:val="00B00FE8"/>
    <w:rsid w:val="00B02ED3"/>
    <w:rsid w:val="00B04F06"/>
    <w:rsid w:val="00B1034F"/>
    <w:rsid w:val="00B12238"/>
    <w:rsid w:val="00B150F1"/>
    <w:rsid w:val="00B1609D"/>
    <w:rsid w:val="00B36DEB"/>
    <w:rsid w:val="00B5032A"/>
    <w:rsid w:val="00B54308"/>
    <w:rsid w:val="00B675C0"/>
    <w:rsid w:val="00B841BD"/>
    <w:rsid w:val="00B856AB"/>
    <w:rsid w:val="00B90502"/>
    <w:rsid w:val="00B910EA"/>
    <w:rsid w:val="00BB5016"/>
    <w:rsid w:val="00BC0EF3"/>
    <w:rsid w:val="00BD05C9"/>
    <w:rsid w:val="00BD1A58"/>
    <w:rsid w:val="00BF17FA"/>
    <w:rsid w:val="00C035ED"/>
    <w:rsid w:val="00C0415C"/>
    <w:rsid w:val="00C044CB"/>
    <w:rsid w:val="00C17510"/>
    <w:rsid w:val="00C211B0"/>
    <w:rsid w:val="00C41486"/>
    <w:rsid w:val="00C660AD"/>
    <w:rsid w:val="00C87BFA"/>
    <w:rsid w:val="00CA0D7F"/>
    <w:rsid w:val="00CA6EF1"/>
    <w:rsid w:val="00CC3219"/>
    <w:rsid w:val="00CC4D02"/>
    <w:rsid w:val="00CC5946"/>
    <w:rsid w:val="00CD4B9E"/>
    <w:rsid w:val="00CE6F27"/>
    <w:rsid w:val="00D03695"/>
    <w:rsid w:val="00D04625"/>
    <w:rsid w:val="00D11731"/>
    <w:rsid w:val="00D31A01"/>
    <w:rsid w:val="00D327BB"/>
    <w:rsid w:val="00D32D38"/>
    <w:rsid w:val="00D44EED"/>
    <w:rsid w:val="00D45EE0"/>
    <w:rsid w:val="00D52AE3"/>
    <w:rsid w:val="00D644EE"/>
    <w:rsid w:val="00D65233"/>
    <w:rsid w:val="00D66E6E"/>
    <w:rsid w:val="00D67E46"/>
    <w:rsid w:val="00D87D35"/>
    <w:rsid w:val="00D9261F"/>
    <w:rsid w:val="00D94222"/>
    <w:rsid w:val="00DA785D"/>
    <w:rsid w:val="00DA7CF4"/>
    <w:rsid w:val="00DB729B"/>
    <w:rsid w:val="00DD459F"/>
    <w:rsid w:val="00DD5BC7"/>
    <w:rsid w:val="00DE77F2"/>
    <w:rsid w:val="00DF1C60"/>
    <w:rsid w:val="00E20E76"/>
    <w:rsid w:val="00E23D6B"/>
    <w:rsid w:val="00E31644"/>
    <w:rsid w:val="00E329A4"/>
    <w:rsid w:val="00E4298B"/>
    <w:rsid w:val="00E50471"/>
    <w:rsid w:val="00E562CD"/>
    <w:rsid w:val="00E60988"/>
    <w:rsid w:val="00E664C5"/>
    <w:rsid w:val="00E67D48"/>
    <w:rsid w:val="00E7129F"/>
    <w:rsid w:val="00E76922"/>
    <w:rsid w:val="00E8237A"/>
    <w:rsid w:val="00E864A6"/>
    <w:rsid w:val="00EA7056"/>
    <w:rsid w:val="00EB1AB9"/>
    <w:rsid w:val="00EB46D8"/>
    <w:rsid w:val="00EB5071"/>
    <w:rsid w:val="00EB6085"/>
    <w:rsid w:val="00EC1275"/>
    <w:rsid w:val="00EC1DFA"/>
    <w:rsid w:val="00ED0FAF"/>
    <w:rsid w:val="00ED176E"/>
    <w:rsid w:val="00EE3383"/>
    <w:rsid w:val="00EE584C"/>
    <w:rsid w:val="00EE75D5"/>
    <w:rsid w:val="00F102BD"/>
    <w:rsid w:val="00F16673"/>
    <w:rsid w:val="00F32010"/>
    <w:rsid w:val="00F34F4D"/>
    <w:rsid w:val="00F35B65"/>
    <w:rsid w:val="00F44BB6"/>
    <w:rsid w:val="00F45D8C"/>
    <w:rsid w:val="00F50924"/>
    <w:rsid w:val="00F522E6"/>
    <w:rsid w:val="00F561AA"/>
    <w:rsid w:val="00F568DD"/>
    <w:rsid w:val="00F6434B"/>
    <w:rsid w:val="00F9193E"/>
    <w:rsid w:val="00FA023F"/>
    <w:rsid w:val="00FA1D43"/>
    <w:rsid w:val="00FA5525"/>
    <w:rsid w:val="00FB040E"/>
    <w:rsid w:val="00FB1C8A"/>
    <w:rsid w:val="00FB2776"/>
    <w:rsid w:val="00FC0F0A"/>
    <w:rsid w:val="00FC660C"/>
    <w:rsid w:val="00FC76D3"/>
    <w:rsid w:val="00FE23AB"/>
    <w:rsid w:val="00FE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755D6178CE176B0E2F6D250F9741E31732659E68D9ABD4A01651F19313EE5kDm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A755D6178CE176B0E2E8DF46952B1539707A55E98697EF155E3E424Ek3m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A755D6178CE176B0E2F6D250F9741E31732659E6829BB04C01651F19313EE5kDm5L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User</cp:lastModifiedBy>
  <cp:revision>71</cp:revision>
  <cp:lastPrinted>2020-06-30T09:57:00Z</cp:lastPrinted>
  <dcterms:created xsi:type="dcterms:W3CDTF">2020-06-15T06:53:00Z</dcterms:created>
  <dcterms:modified xsi:type="dcterms:W3CDTF">2020-08-27T16:06:00Z</dcterms:modified>
</cp:coreProperties>
</file>