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F5" w:rsidRPr="00826560" w:rsidRDefault="00505562" w:rsidP="003F264E">
      <w:pPr>
        <w:pStyle w:val="a8"/>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-228600</wp:posOffset>
                </wp:positionV>
                <wp:extent cx="1600200" cy="342900"/>
                <wp:effectExtent l="381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64E" w:rsidRPr="003F264E" w:rsidRDefault="003F264E" w:rsidP="003F264E">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pt;margin-top:-18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4Csg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" filled="f" stroked="f">
                <v:textbox>
                  <w:txbxContent>
                    <w:p w:rsidR="003F264E" w:rsidRPr="003F264E" w:rsidRDefault="003F264E" w:rsidP="003F264E">
                      <w:pPr>
                        <w:rPr>
                          <w:szCs w:val="32"/>
                        </w:rPr>
                      </w:pPr>
                    </w:p>
                  </w:txbxContent>
                </v:textbox>
              </v:shape>
            </w:pict>
          </mc:Fallback>
        </mc:AlternateContent>
      </w:r>
      <w:r w:rsidR="00702EF5" w:rsidRPr="00826560">
        <w:t>Приложение</w:t>
      </w:r>
    </w:p>
    <w:p w:rsidR="00702EF5" w:rsidRDefault="00702EF5" w:rsidP="003F264E">
      <w:pPr>
        <w:pStyle w:val="a8"/>
        <w:jc w:val="right"/>
      </w:pPr>
      <w:r w:rsidRPr="00826560">
        <w:t xml:space="preserve">к </w:t>
      </w:r>
      <w:r w:rsidR="00716802">
        <w:t>Решению Собрания депутатов</w:t>
      </w:r>
      <w:r w:rsidR="003F264E">
        <w:t xml:space="preserve"> </w:t>
      </w:r>
    </w:p>
    <w:p w:rsidR="003F264E" w:rsidRPr="00826560" w:rsidRDefault="003F264E" w:rsidP="003F264E">
      <w:pPr>
        <w:pStyle w:val="a8"/>
        <w:jc w:val="right"/>
      </w:pPr>
      <w:r>
        <w:t>Миасского городского округа</w:t>
      </w:r>
    </w:p>
    <w:p w:rsidR="00702EF5" w:rsidRPr="00826560" w:rsidRDefault="002F7F8B" w:rsidP="003F264E">
      <w:pPr>
        <w:pStyle w:val="a8"/>
        <w:jc w:val="right"/>
      </w:pPr>
      <w:r>
        <w:t xml:space="preserve">от </w:t>
      </w:r>
      <w:r w:rsidRPr="00AB6F5B">
        <w:t>____________</w:t>
      </w:r>
      <w:r>
        <w:t>№</w:t>
      </w:r>
      <w:r w:rsidR="00702EF5" w:rsidRPr="00826560">
        <w:t>_</w:t>
      </w:r>
      <w:r w:rsidRPr="00AB6F5B">
        <w:t>_</w:t>
      </w:r>
      <w:r w:rsidR="00702EF5" w:rsidRPr="00826560">
        <w:t>__</w:t>
      </w:r>
    </w:p>
    <w:p w:rsidR="00702EF5" w:rsidRPr="00826560" w:rsidRDefault="00702EF5" w:rsidP="00826560">
      <w:pPr>
        <w:ind w:firstLine="539"/>
        <w:jc w:val="center"/>
      </w:pPr>
    </w:p>
    <w:p w:rsidR="00CB0F24" w:rsidRDefault="00AB6F5B" w:rsidP="00826560">
      <w:pPr>
        <w:ind w:firstLine="539"/>
        <w:jc w:val="center"/>
      </w:pPr>
      <w:r>
        <w:t>Положение</w:t>
      </w:r>
    </w:p>
    <w:p w:rsidR="00FB4521" w:rsidRPr="00E84177" w:rsidRDefault="00AB6F5B" w:rsidP="00826560">
      <w:pPr>
        <w:ind w:firstLine="539"/>
        <w:jc w:val="center"/>
        <w:rPr>
          <w:b/>
        </w:rPr>
      </w:pPr>
      <w:r w:rsidRPr="00E84177">
        <w:rPr>
          <w:b/>
        </w:rPr>
        <w:t xml:space="preserve"> </w:t>
      </w:r>
      <w:r w:rsidR="00CB0F24" w:rsidRPr="00E84177">
        <w:rPr>
          <w:b/>
        </w:rPr>
        <w:t>«О</w:t>
      </w:r>
      <w:r w:rsidRPr="00E84177">
        <w:rPr>
          <w:b/>
        </w:rPr>
        <w:t xml:space="preserve"> </w:t>
      </w:r>
      <w:r w:rsidR="00FB4521" w:rsidRPr="00E84177">
        <w:rPr>
          <w:b/>
        </w:rPr>
        <w:t>проведени</w:t>
      </w:r>
      <w:r w:rsidRPr="00E84177">
        <w:rPr>
          <w:b/>
        </w:rPr>
        <w:t>и</w:t>
      </w:r>
      <w:r w:rsidR="00C43CF9" w:rsidRPr="00E84177">
        <w:rPr>
          <w:b/>
        </w:rPr>
        <w:t xml:space="preserve"> общественных обсуждений</w:t>
      </w:r>
      <w:r w:rsidR="00FB4521" w:rsidRPr="00E84177">
        <w:rPr>
          <w:b/>
        </w:rPr>
        <w:t xml:space="preserve"> намечаемой хозяйственной и иной деятельности, подлежащей </w:t>
      </w:r>
      <w:r w:rsidR="00210C21" w:rsidRPr="00E84177">
        <w:rPr>
          <w:b/>
        </w:rPr>
        <w:t xml:space="preserve">государственной </w:t>
      </w:r>
      <w:r w:rsidR="00FB4521" w:rsidRPr="00E84177">
        <w:rPr>
          <w:b/>
        </w:rPr>
        <w:t>экологической экспертизе, на территории Миасского городского округа</w:t>
      </w:r>
      <w:r w:rsidR="00CB0F24" w:rsidRPr="00E84177">
        <w:rPr>
          <w:b/>
        </w:rPr>
        <w:t>»</w:t>
      </w:r>
    </w:p>
    <w:p w:rsidR="00FB4521" w:rsidRPr="00167B31" w:rsidRDefault="006C1748" w:rsidP="006C1748">
      <w:pPr>
        <w:tabs>
          <w:tab w:val="left" w:pos="4635"/>
        </w:tabs>
        <w:ind w:firstLine="709"/>
        <w:jc w:val="both"/>
      </w:pPr>
      <w:r>
        <w:tab/>
      </w:r>
      <w:bookmarkStart w:id="0" w:name="_GoBack"/>
      <w:bookmarkEnd w:id="0"/>
    </w:p>
    <w:p w:rsidR="00FB4521" w:rsidRPr="00167B31" w:rsidRDefault="00C3315C" w:rsidP="00A64AC1">
      <w:pPr>
        <w:spacing w:before="120" w:after="120"/>
        <w:ind w:firstLine="709"/>
        <w:jc w:val="center"/>
      </w:pPr>
      <w:r>
        <w:t>1</w:t>
      </w:r>
      <w:r w:rsidR="00FB4521" w:rsidRPr="00167B31">
        <w:t>. О</w:t>
      </w:r>
      <w:r w:rsidR="00E65DFD">
        <w:t>бщие</w:t>
      </w:r>
      <w:r w:rsidR="00FB4521" w:rsidRPr="00167B31">
        <w:t xml:space="preserve"> положения</w:t>
      </w:r>
    </w:p>
    <w:p w:rsidR="005107D2" w:rsidRPr="006C1748" w:rsidRDefault="003E37BA" w:rsidP="006C1748">
      <w:pPr>
        <w:ind w:firstLine="539"/>
        <w:jc w:val="both"/>
        <w:rPr>
          <w:b/>
        </w:rPr>
      </w:pPr>
      <w:r w:rsidRPr="00826560">
        <w:t>1.</w:t>
      </w:r>
      <w:r w:rsidR="00FB4521" w:rsidRPr="00826560">
        <w:t xml:space="preserve"> </w:t>
      </w:r>
      <w:r w:rsidR="002C1507">
        <w:t xml:space="preserve">Положение </w:t>
      </w:r>
      <w:r w:rsidR="006C1748" w:rsidRPr="00E84177">
        <w:rPr>
          <w:b/>
        </w:rPr>
        <w:t xml:space="preserve"> «О проведении общественных обсуждений намечаемой хозяйственной и иной деятельности, подлежащей государственной экологической экспертизе, на территории Миасского городского округа»</w:t>
      </w:r>
      <w:r w:rsidR="006C1748">
        <w:rPr>
          <w:b/>
        </w:rPr>
        <w:t xml:space="preserve"> </w:t>
      </w:r>
      <w:r w:rsidR="00FB4521" w:rsidRPr="00826560">
        <w:t>(далее – По</w:t>
      </w:r>
      <w:r w:rsidR="002C1507">
        <w:t>ложение</w:t>
      </w:r>
      <w:r w:rsidR="00FB4521" w:rsidRPr="00826560">
        <w:t>), разработан</w:t>
      </w:r>
      <w:r w:rsidR="002C1507">
        <w:t>о</w:t>
      </w:r>
      <w:r w:rsidR="00FB4521" w:rsidRPr="00826560">
        <w:t xml:space="preserve"> в соответствии с </w:t>
      </w:r>
      <w:r w:rsidR="0071562E">
        <w:t>Федеральным законом от 10.01.</w:t>
      </w:r>
      <w:r w:rsidR="00FB4521" w:rsidRPr="00826560">
        <w:t>2002 г. № 7-ФЗ «Об охране окружающей среды», Ф</w:t>
      </w:r>
      <w:r w:rsidR="0071562E">
        <w:t>едеральным законом от 23.11.</w:t>
      </w:r>
      <w:smartTag w:uri="urn:schemas-microsoft-com:office:smarttags" w:element="metricconverter">
        <w:smartTagPr>
          <w:attr w:name="ProductID" w:val="1995 г"/>
        </w:smartTagPr>
        <w:r w:rsidR="00FB4521" w:rsidRPr="00826560">
          <w:t>1995 г</w:t>
        </w:r>
      </w:smartTag>
      <w:r w:rsidR="00FB4521" w:rsidRPr="00826560">
        <w:t xml:space="preserve">. № 174-ФЗ «Об экологической экспертизе», </w:t>
      </w:r>
      <w:r w:rsidR="0071562E">
        <w:t xml:space="preserve"> Федеральным законом от </w:t>
      </w:r>
      <w:r w:rsidR="005D3BB1">
        <w:t>0</w:t>
      </w:r>
      <w:r w:rsidR="0071562E">
        <w:t>6.10.</w:t>
      </w:r>
      <w:r w:rsidR="00FB4521" w:rsidRPr="00826560">
        <w:t>2003 г. № 131-ФЗ «Об общих принципах организации местного самоупра</w:t>
      </w:r>
      <w:r w:rsidR="00AB6914">
        <w:t>вления в Российской Федерации»,</w:t>
      </w:r>
      <w:r w:rsidR="002C1507">
        <w:t xml:space="preserve"> </w:t>
      </w:r>
      <w:r w:rsidR="00FB4521" w:rsidRPr="00826560">
        <w:t>Прика</w:t>
      </w:r>
      <w:r w:rsidR="0071562E">
        <w:t>зом Госкомэкологии РФ от 16.05.</w:t>
      </w:r>
      <w:smartTag w:uri="urn:schemas-microsoft-com:office:smarttags" w:element="metricconverter">
        <w:smartTagPr>
          <w:attr w:name="ProductID" w:val="2000 г"/>
        </w:smartTagPr>
        <w:r w:rsidR="00FB4521" w:rsidRPr="00826560">
          <w:t>2000 г</w:t>
        </w:r>
      </w:smartTag>
      <w:r w:rsidR="00FB4521" w:rsidRPr="00826560">
        <w:t>. № 372 «Об утверждении Положения об оценке воздействия намечаемой хозяйственной и иной деятельности на окружающую среду в Российской Федерации», Уставом Миасского городс</w:t>
      </w:r>
      <w:r w:rsidR="004D1102">
        <w:t>кого округа Челябинской области</w:t>
      </w:r>
      <w:r w:rsidR="0079214D">
        <w:t xml:space="preserve"> </w:t>
      </w:r>
      <w:r w:rsidR="0079214D" w:rsidRPr="00CB0F24">
        <w:t xml:space="preserve">и определяет общие положения проведения общественных обсуждений </w:t>
      </w:r>
      <w:r w:rsidR="0079214D" w:rsidRPr="006C1748">
        <w:rPr>
          <w:b/>
        </w:rPr>
        <w:t xml:space="preserve">намечаемой хозяйственной и иной деятельности, подлежащей </w:t>
      </w:r>
      <w:r w:rsidR="00210C21" w:rsidRPr="006C1748">
        <w:rPr>
          <w:b/>
        </w:rPr>
        <w:t xml:space="preserve">государственной </w:t>
      </w:r>
      <w:r w:rsidR="0079214D" w:rsidRPr="006C1748">
        <w:rPr>
          <w:b/>
        </w:rPr>
        <w:t>экологической экспертизе, на территории Миасского городского округа</w:t>
      </w:r>
      <w:r w:rsidR="0079214D" w:rsidRPr="00CB0F24">
        <w:t xml:space="preserve"> (далее - общественные обсуждения).</w:t>
      </w:r>
    </w:p>
    <w:p w:rsidR="002D69F0" w:rsidRDefault="00B806D8" w:rsidP="002D69F0">
      <w:pPr>
        <w:ind w:firstLine="567"/>
        <w:jc w:val="both"/>
      </w:pPr>
      <w:r>
        <w:t>2. Настоящее</w:t>
      </w:r>
      <w:r w:rsidR="00307118" w:rsidRPr="00307118">
        <w:t xml:space="preserve"> По</w:t>
      </w:r>
      <w:r>
        <w:t>ложение</w:t>
      </w:r>
      <w:r w:rsidR="00307118" w:rsidRPr="00307118">
        <w:t xml:space="preserve"> действует на территории Миасского городского округа и является обязательным для исполнения всеми участниками процесса оценки воздействия на </w:t>
      </w:r>
      <w:r w:rsidR="00307118" w:rsidRPr="00D54A38">
        <w:t>окружающую среду намечаемой хоз</w:t>
      </w:r>
      <w:r w:rsidR="00C0198C" w:rsidRPr="00D54A38">
        <w:t>яйственной и иной деятельности</w:t>
      </w:r>
      <w:r w:rsidR="004E0578" w:rsidRPr="00D54A38">
        <w:t xml:space="preserve">, подлежащей </w:t>
      </w:r>
      <w:r w:rsidR="00210C21">
        <w:t xml:space="preserve">государственной </w:t>
      </w:r>
      <w:r w:rsidR="001F5246">
        <w:t>экологической экспертизе,</w:t>
      </w:r>
      <w:r w:rsidR="001F5246" w:rsidRPr="001F5246">
        <w:t xml:space="preserve"> </w:t>
      </w:r>
      <w:r w:rsidR="001F5246" w:rsidRPr="00826560">
        <w:t>планируемой к осуществлению на территории Миасского городского округа</w:t>
      </w:r>
      <w:r w:rsidR="00B5551D">
        <w:t>.</w:t>
      </w:r>
    </w:p>
    <w:p w:rsidR="00E84177" w:rsidRDefault="002D69F0" w:rsidP="002D69F0">
      <w:pPr>
        <w:ind w:firstLine="567"/>
        <w:jc w:val="both"/>
      </w:pPr>
      <w:r>
        <w:t xml:space="preserve">В соответствии со ст. 11, 12 </w:t>
      </w:r>
      <w:r w:rsidRPr="002D69F0">
        <w:t>Федеральн</w:t>
      </w:r>
      <w:r>
        <w:t>ого</w:t>
      </w:r>
      <w:r w:rsidRPr="002D69F0">
        <w:t xml:space="preserve"> закон</w:t>
      </w:r>
      <w:r>
        <w:t>а</w:t>
      </w:r>
      <w:r w:rsidRPr="002D69F0">
        <w:t xml:space="preserve"> от 23 ноября 1995 г. </w:t>
      </w:r>
      <w:r>
        <w:t>№</w:t>
      </w:r>
      <w:r w:rsidRPr="002D69F0">
        <w:t> </w:t>
      </w:r>
      <w:r>
        <w:rPr>
          <w:iCs/>
        </w:rPr>
        <w:t xml:space="preserve">174 – ФЗ </w:t>
      </w:r>
      <w:r>
        <w:t>«</w:t>
      </w:r>
      <w:r w:rsidRPr="002D69F0">
        <w:t>Об экологической экспертизе</w:t>
      </w:r>
      <w:r>
        <w:t>»</w:t>
      </w:r>
      <w:r w:rsidR="00E84177">
        <w:t>:</w:t>
      </w:r>
      <w:r>
        <w:t xml:space="preserve"> </w:t>
      </w:r>
    </w:p>
    <w:p w:rsidR="002D69F0" w:rsidRDefault="00E84177" w:rsidP="002D69F0">
      <w:pPr>
        <w:ind w:firstLine="567"/>
        <w:jc w:val="both"/>
      </w:pPr>
      <w:r>
        <w:rPr>
          <w:b/>
        </w:rPr>
        <w:t>2.1</w:t>
      </w:r>
      <w:r w:rsidR="00FA1BAA">
        <w:rPr>
          <w:b/>
        </w:rPr>
        <w:t>.</w:t>
      </w:r>
      <w:r w:rsidRPr="00E84177">
        <w:rPr>
          <w:b/>
        </w:rPr>
        <w:t xml:space="preserve"> О</w:t>
      </w:r>
      <w:r w:rsidR="002D69F0" w:rsidRPr="00E84177">
        <w:rPr>
          <w:b/>
        </w:rPr>
        <w:t>бъектами</w:t>
      </w:r>
      <w:r w:rsidR="002D69F0" w:rsidRPr="002D69F0">
        <w:t xml:space="preserve"> государственной экологической экспертизы федерального уровня являются:</w:t>
      </w:r>
    </w:p>
    <w:p w:rsidR="002D69F0" w:rsidRDefault="002D69F0" w:rsidP="002D69F0">
      <w:pPr>
        <w:ind w:firstLine="567"/>
        <w:jc w:val="both"/>
      </w:pPr>
      <w:r w:rsidRPr="002D69F0">
        <w:t>1) проекты нормативно-технических и инструктивно-методических документов в области охраны окружающей среды, утверждаемых органами государствен</w:t>
      </w:r>
      <w:r>
        <w:t>ной власти Российской Федерации;</w:t>
      </w:r>
    </w:p>
    <w:p w:rsidR="002D69F0" w:rsidRDefault="002D69F0" w:rsidP="002D69F0">
      <w:pPr>
        <w:ind w:firstLine="567"/>
        <w:jc w:val="both"/>
      </w:pPr>
      <w:r w:rsidRPr="002D69F0">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D69F0" w:rsidRDefault="002D69F0" w:rsidP="002D69F0">
      <w:pPr>
        <w:ind w:firstLine="567"/>
        <w:jc w:val="both"/>
      </w:pPr>
      <w:r w:rsidRPr="002D69F0">
        <w:t>3) проекты соглашений о разделе продукции;</w:t>
      </w:r>
    </w:p>
    <w:p w:rsidR="002D69F0" w:rsidRDefault="002D69F0" w:rsidP="002D69F0">
      <w:pPr>
        <w:ind w:firstLine="567"/>
        <w:jc w:val="both"/>
      </w:pPr>
      <w:r w:rsidRPr="002D69F0">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6" w:anchor="/document/10105506/entry/26" w:history="1">
        <w:r w:rsidRPr="002D69F0">
          <w:t>законодательством</w:t>
        </w:r>
      </w:hyperlink>
      <w:r w:rsidRPr="002D69F0">
        <w:t> Российской Федерации в области использования атомной энергии;</w:t>
      </w:r>
    </w:p>
    <w:p w:rsidR="002D69F0" w:rsidRDefault="002D69F0" w:rsidP="002D69F0">
      <w:pPr>
        <w:ind w:firstLine="567"/>
        <w:jc w:val="both"/>
      </w:pPr>
      <w:r w:rsidRPr="002D69F0">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rsidR="002D69F0" w:rsidRDefault="002D69F0" w:rsidP="002D69F0">
      <w:pPr>
        <w:ind w:firstLine="567"/>
        <w:jc w:val="both"/>
      </w:pPr>
      <w:r w:rsidRPr="002D69F0">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2D69F0" w:rsidRDefault="002D69F0" w:rsidP="002D69F0">
      <w:pPr>
        <w:ind w:firstLine="567"/>
        <w:jc w:val="both"/>
      </w:pPr>
      <w:r w:rsidRPr="002D69F0">
        <w:lastRenderedPageBreak/>
        <w:t>7) объекты государственной экологической экспертизы, указанные в </w:t>
      </w:r>
      <w:hyperlink r:id="rId7" w:anchor="/document/10108686/entry/3102" w:history="1">
        <w:r w:rsidRPr="002D69F0">
          <w:t>Федеральном законе</w:t>
        </w:r>
      </w:hyperlink>
      <w:r w:rsidRPr="002D69F0">
        <w:t xml:space="preserve"> от 30 ноября 1995 года </w:t>
      </w:r>
      <w:r>
        <w:t>№</w:t>
      </w:r>
      <w:r w:rsidRPr="002D69F0">
        <w:t xml:space="preserve"> 187-ФЗ </w:t>
      </w:r>
      <w:r>
        <w:t>«</w:t>
      </w:r>
      <w:r w:rsidRPr="002D69F0">
        <w:t>О континенталь</w:t>
      </w:r>
      <w:r>
        <w:t>ном шельфе Российской Федерации»</w:t>
      </w:r>
      <w:r w:rsidRPr="002D69F0">
        <w:t>, </w:t>
      </w:r>
      <w:hyperlink r:id="rId8" w:anchor="/document/179872/entry/51000" w:history="1">
        <w:r w:rsidRPr="002D69F0">
          <w:t>Федеральном законе</w:t>
        </w:r>
      </w:hyperlink>
      <w:r w:rsidRPr="002D69F0">
        <w:t xml:space="preserve"> от 17 декабря 1998 года </w:t>
      </w:r>
      <w:r>
        <w:t>№</w:t>
      </w:r>
      <w:r w:rsidRPr="002D69F0">
        <w:t xml:space="preserve"> 191-ФЗ </w:t>
      </w:r>
      <w:r>
        <w:t>«</w:t>
      </w:r>
      <w:r w:rsidRPr="002D69F0">
        <w:t>Об исключительной экономической зоне Российской Федерации</w:t>
      </w:r>
      <w:r>
        <w:t>»</w:t>
      </w:r>
      <w:r w:rsidRPr="002D69F0">
        <w:t>, </w:t>
      </w:r>
      <w:hyperlink r:id="rId9" w:anchor="/document/12112602/entry/342" w:history="1">
        <w:r w:rsidRPr="002D69F0">
          <w:t>Федеральном законе</w:t>
        </w:r>
      </w:hyperlink>
      <w:r w:rsidRPr="002D69F0">
        <w:t xml:space="preserve"> от 31 июля 1998 года </w:t>
      </w:r>
      <w:r>
        <w:t>№</w:t>
      </w:r>
      <w:r w:rsidRPr="002D69F0">
        <w:t xml:space="preserve"> 155-ФЗ </w:t>
      </w:r>
      <w:r>
        <w:t>«</w:t>
      </w:r>
      <w:r w:rsidRPr="002D69F0">
        <w:t>О внутренних морских водах, территориальном море и прилежащей зоне Российской Федерации</w:t>
      </w:r>
      <w:r>
        <w:t>»</w:t>
      </w:r>
      <w:r w:rsidRPr="002D69F0">
        <w:t>;</w:t>
      </w:r>
    </w:p>
    <w:p w:rsidR="002D69F0" w:rsidRDefault="002D69F0" w:rsidP="002D69F0">
      <w:pPr>
        <w:ind w:firstLine="567"/>
        <w:jc w:val="both"/>
      </w:pPr>
      <w:r w:rsidRPr="002D69F0">
        <w:t>7.1) проектная документация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2D69F0" w:rsidRPr="00193DB5" w:rsidRDefault="002D69F0" w:rsidP="002D69F0">
      <w:pPr>
        <w:ind w:firstLine="567"/>
        <w:jc w:val="both"/>
        <w:rPr>
          <w:b/>
        </w:rPr>
      </w:pPr>
      <w:r w:rsidRPr="00193DB5">
        <w:rPr>
          <w:b/>
        </w:rPr>
        <w:t xml:space="preserve">7.2) </w:t>
      </w:r>
      <w:r w:rsidR="00193DB5" w:rsidRPr="00193DB5">
        <w:rPr>
          <w:b/>
        </w:rPr>
        <w:t>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r w:rsidRPr="00193DB5">
        <w:rPr>
          <w:b/>
        </w:rPr>
        <w:t>;</w:t>
      </w:r>
    </w:p>
    <w:p w:rsidR="002D69F0" w:rsidRDefault="002D69F0" w:rsidP="002D69F0">
      <w:pPr>
        <w:ind w:firstLine="567"/>
        <w:jc w:val="both"/>
      </w:pPr>
      <w:r w:rsidRPr="002D69F0">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193DB5" w:rsidRDefault="002D69F0" w:rsidP="00193DB5">
      <w:pPr>
        <w:ind w:firstLine="567"/>
        <w:jc w:val="both"/>
      </w:pPr>
      <w:r w:rsidRPr="002D69F0">
        <w:t>7.4) проект ликвидации горных выработок с использованием отходов производства черных металлов IV и V классов опасности;</w:t>
      </w:r>
    </w:p>
    <w:p w:rsidR="0038038C" w:rsidRDefault="002D69F0" w:rsidP="00193DB5">
      <w:pPr>
        <w:ind w:firstLine="567"/>
        <w:jc w:val="both"/>
      </w:pPr>
      <w:r w:rsidRPr="00193DB5">
        <w:rPr>
          <w:b/>
        </w:rPr>
        <w:t>7.5)</w:t>
      </w:r>
      <w:r w:rsidRPr="002D69F0">
        <w:t xml:space="preserve"> </w:t>
      </w:r>
      <w:r w:rsidR="00193DB5" w:rsidRPr="00193DB5">
        <w:rPr>
          <w:b/>
        </w:rPr>
        <w:t xml:space="preserve">проектная документация объектов капитального строительства, относящихся в соответствии с </w:t>
      </w:r>
      <w:hyperlink r:id="rId10" w:history="1">
        <w:r w:rsidR="00193DB5" w:rsidRPr="00193DB5">
          <w:rPr>
            <w:b/>
          </w:rPr>
          <w:t>законодательством</w:t>
        </w:r>
      </w:hyperlink>
      <w:r w:rsidR="00193DB5" w:rsidRPr="00193DB5">
        <w:rPr>
          <w:b/>
        </w:rP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rsidR="0038038C" w:rsidRPr="00FA1BAA" w:rsidRDefault="002D69F0" w:rsidP="0038038C">
      <w:pPr>
        <w:ind w:firstLine="567"/>
        <w:jc w:val="both"/>
        <w:rPr>
          <w:b/>
        </w:rPr>
      </w:pPr>
      <w:r w:rsidRPr="00FA1BAA">
        <w:rPr>
          <w:b/>
        </w:rPr>
        <w:t xml:space="preserve">7.6) </w:t>
      </w:r>
      <w:r w:rsidR="00FA1BAA" w:rsidRPr="00FA1BAA">
        <w:rPr>
          <w:b/>
        </w:rPr>
        <w:t>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FA1BAA" w:rsidRPr="00EB5A64" w:rsidRDefault="002D69F0" w:rsidP="00FA1BAA">
      <w:pPr>
        <w:ind w:firstLine="567"/>
        <w:jc w:val="both"/>
        <w:rPr>
          <w:b/>
        </w:rPr>
      </w:pPr>
      <w:r w:rsidRPr="00EB5A64">
        <w:rPr>
          <w:b/>
        </w:rPr>
        <w:t xml:space="preserve">8) объект государственной экологической экспертизы, указанный в </w:t>
      </w:r>
      <w:r w:rsidR="0038038C" w:rsidRPr="00EB5A64">
        <w:rPr>
          <w:b/>
        </w:rPr>
        <w:t>пункте 2</w:t>
      </w:r>
      <w:r w:rsidR="00E84177" w:rsidRPr="00EB5A64">
        <w:rPr>
          <w:b/>
        </w:rPr>
        <w:t>.1.</w:t>
      </w:r>
      <w:r w:rsidR="0038038C" w:rsidRPr="00EB5A64">
        <w:rPr>
          <w:b/>
        </w:rPr>
        <w:t xml:space="preserve"> Положения</w:t>
      </w:r>
      <w:r w:rsidRPr="00EB5A64">
        <w:rPr>
          <w:b/>
        </w:rPr>
        <w:t xml:space="preserve"> и </w:t>
      </w:r>
      <w:r w:rsidR="00FA1BAA" w:rsidRPr="00EB5A64">
        <w:rPr>
          <w:b/>
        </w:rPr>
        <w:t>ранее получивший положительное заключение государственной экологической экспертизы, в случае:</w:t>
      </w:r>
    </w:p>
    <w:p w:rsidR="00FA1BAA" w:rsidRPr="00EB5A64" w:rsidRDefault="00FA1BAA" w:rsidP="00FA1BAA">
      <w:pPr>
        <w:ind w:firstLine="567"/>
        <w:jc w:val="both"/>
        <w:rPr>
          <w:b/>
        </w:rPr>
      </w:pPr>
      <w:bookmarkStart w:id="1" w:name="sub_11802"/>
      <w:r w:rsidRPr="00EB5A64">
        <w:rPr>
          <w:b/>
        </w:rPr>
        <w:t>доработки такого объекта по замечаниям проведенной ранее государственной экологической экспертизы;</w:t>
      </w:r>
    </w:p>
    <w:p w:rsidR="00FA1BAA" w:rsidRPr="00EB5A64" w:rsidRDefault="00FA1BAA" w:rsidP="00FA1BAA">
      <w:pPr>
        <w:ind w:firstLine="567"/>
        <w:jc w:val="both"/>
        <w:rPr>
          <w:b/>
        </w:rPr>
      </w:pPr>
      <w:bookmarkStart w:id="2" w:name="sub_11803"/>
      <w:bookmarkEnd w:id="1"/>
      <w:r w:rsidRPr="00EB5A64">
        <w:rPr>
          <w:b/>
        </w:rP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sub_1175" w:history="1">
        <w:r w:rsidRPr="00EB5A64">
          <w:rPr>
            <w:b/>
          </w:rPr>
          <w:t>подпунктом 7.5</w:t>
        </w:r>
      </w:hyperlink>
      <w:r w:rsidR="0006523C" w:rsidRPr="00EB5A64">
        <w:rPr>
          <w:b/>
        </w:rPr>
        <w:t xml:space="preserve"> настоящего</w:t>
      </w:r>
      <w:r w:rsidRPr="00EB5A64">
        <w:rPr>
          <w:b/>
        </w:rPr>
        <w:t xml:space="preserve"> </w:t>
      </w:r>
      <w:r w:rsidR="0006523C" w:rsidRPr="00EB5A64">
        <w:rPr>
          <w:b/>
        </w:rPr>
        <w:t>пункта</w:t>
      </w:r>
      <w:r w:rsidRPr="00EB5A64">
        <w:rPr>
          <w:b/>
        </w:rPr>
        <w:t>, и (или) в случае внесения изменений в указанную проектную документацию;</w:t>
      </w:r>
    </w:p>
    <w:p w:rsidR="00FA1BAA" w:rsidRPr="00EB5A64" w:rsidRDefault="00FA1BAA" w:rsidP="00FA1BAA">
      <w:pPr>
        <w:ind w:firstLine="567"/>
        <w:jc w:val="both"/>
        <w:rPr>
          <w:b/>
        </w:rPr>
      </w:pPr>
      <w:bookmarkStart w:id="3" w:name="sub_11804"/>
      <w:bookmarkEnd w:id="2"/>
      <w:r w:rsidRPr="00EB5A64">
        <w:rPr>
          <w:b/>
        </w:rPr>
        <w:t>истечения срока действия положительного заключения государственной экологической экспертизы;</w:t>
      </w:r>
    </w:p>
    <w:p w:rsidR="00FA1BAA" w:rsidRPr="00EB5A64" w:rsidRDefault="00FA1BAA" w:rsidP="00FA1BAA">
      <w:pPr>
        <w:ind w:firstLine="567"/>
        <w:jc w:val="both"/>
        <w:rPr>
          <w:b/>
        </w:rPr>
      </w:pPr>
      <w:bookmarkStart w:id="4" w:name="sub_11805"/>
      <w:bookmarkEnd w:id="3"/>
      <w:r w:rsidRPr="00EB5A64">
        <w:rPr>
          <w:b/>
        </w:rPr>
        <w:t>внесения изменений в документацию, получившую положительное заключение государственной экологической экспертизы.</w:t>
      </w:r>
    </w:p>
    <w:bookmarkEnd w:id="4"/>
    <w:p w:rsidR="0038038C" w:rsidRDefault="00E84177" w:rsidP="0038038C">
      <w:pPr>
        <w:ind w:firstLine="567"/>
        <w:jc w:val="both"/>
      </w:pPr>
      <w:r w:rsidRPr="00E84177">
        <w:rPr>
          <w:b/>
        </w:rPr>
        <w:t>2.2</w:t>
      </w:r>
      <w:r w:rsidR="00FA1BAA">
        <w:rPr>
          <w:b/>
        </w:rPr>
        <w:t>.</w:t>
      </w:r>
      <w:r>
        <w:t xml:space="preserve"> </w:t>
      </w:r>
      <w:r w:rsidR="002D69F0" w:rsidRPr="002D69F0">
        <w:t>Объектами государственной экологической экспертизы регионального уровня являются:</w:t>
      </w:r>
    </w:p>
    <w:p w:rsidR="0038038C" w:rsidRDefault="002D69F0" w:rsidP="0038038C">
      <w:pPr>
        <w:ind w:firstLine="567"/>
        <w:jc w:val="both"/>
      </w:pPr>
      <w:r w:rsidRPr="002D69F0">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38038C" w:rsidRDefault="002D69F0" w:rsidP="0038038C">
      <w:pPr>
        <w:ind w:firstLine="567"/>
        <w:jc w:val="both"/>
      </w:pPr>
      <w:r w:rsidRPr="002D69F0">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38038C" w:rsidRDefault="0038038C" w:rsidP="0038038C">
      <w:pPr>
        <w:ind w:firstLine="567"/>
        <w:jc w:val="both"/>
      </w:pPr>
      <w:r>
        <w:t>3</w:t>
      </w:r>
      <w:r w:rsidR="002D69F0" w:rsidRPr="002D69F0">
        <w:t>) проектная документация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r:id="rId11" w:anchor="/document/10108595/entry/1171" w:history="1">
        <w:r>
          <w:t>подпункте 7.1</w:t>
        </w:r>
      </w:hyperlink>
      <w:r>
        <w:t xml:space="preserve"> пункта </w:t>
      </w:r>
      <w:r w:rsidRPr="00E84177">
        <w:rPr>
          <w:b/>
        </w:rPr>
        <w:t>2</w:t>
      </w:r>
      <w:r w:rsidR="00E84177" w:rsidRPr="00E84177">
        <w:rPr>
          <w:b/>
        </w:rPr>
        <w:t>.1</w:t>
      </w:r>
      <w:r w:rsidR="00FA1BAA">
        <w:rPr>
          <w:b/>
        </w:rPr>
        <w:t>.</w:t>
      </w:r>
      <w:r w:rsidR="002D69F0" w:rsidRPr="002D69F0">
        <w:t xml:space="preserve"> настоящего </w:t>
      </w:r>
      <w:r>
        <w:t>Положения</w:t>
      </w:r>
      <w:r w:rsidR="002D69F0" w:rsidRPr="002D69F0">
        <w:t>, в соответствии с законодательством Российской Федерации и законодательством субъектов Российской Федерации;</w:t>
      </w:r>
    </w:p>
    <w:p w:rsidR="002D69F0" w:rsidRPr="00D54A38" w:rsidRDefault="007A149A" w:rsidP="00D54A38">
      <w:pPr>
        <w:ind w:firstLine="567"/>
        <w:jc w:val="both"/>
      </w:pPr>
      <w:r>
        <w:t>4</w:t>
      </w:r>
      <w:r w:rsidR="002D69F0" w:rsidRPr="002D69F0">
        <w:t xml:space="preserve">) объект государственной экологической экспертизы регионального уровня, указанный в </w:t>
      </w:r>
      <w:r w:rsidR="0038038C">
        <w:t xml:space="preserve">пункте </w:t>
      </w:r>
      <w:r w:rsidR="0038038C" w:rsidRPr="00E84177">
        <w:rPr>
          <w:b/>
        </w:rPr>
        <w:t>2</w:t>
      </w:r>
      <w:r w:rsidR="00E84177" w:rsidRPr="00E84177">
        <w:rPr>
          <w:b/>
        </w:rPr>
        <w:t>.2</w:t>
      </w:r>
      <w:r w:rsidR="00FA1BAA">
        <w:rPr>
          <w:b/>
        </w:rPr>
        <w:t>.</w:t>
      </w:r>
      <w:r w:rsidR="0038038C">
        <w:t xml:space="preserve"> Положения</w:t>
      </w:r>
      <w:r w:rsidR="002D69F0" w:rsidRPr="002D69F0">
        <w:t xml:space="preserve"> и ранее получивший положительное заключение государственной экологической экспертизы, в случае:</w:t>
      </w:r>
      <w:r w:rsidR="0038038C">
        <w:t xml:space="preserve"> </w:t>
      </w:r>
      <w:r w:rsidR="002D69F0" w:rsidRPr="002D69F0">
        <w:t>доработки такого объекта по замечаниям проведенной ранее государственной экологической экспертизы;</w:t>
      </w:r>
      <w:r w:rsidR="0038038C">
        <w:t xml:space="preserve"> </w:t>
      </w:r>
      <w:r w:rsidR="002D69F0" w:rsidRPr="002D69F0">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r w:rsidR="0038038C">
        <w:t xml:space="preserve"> </w:t>
      </w:r>
      <w:r w:rsidR="002D69F0" w:rsidRPr="002D69F0">
        <w:t>истечения срока действия положительного заключения государственной экологической экспертизы;</w:t>
      </w:r>
      <w:r w:rsidR="0038038C">
        <w:t xml:space="preserve"> </w:t>
      </w:r>
      <w:r w:rsidR="002D69F0" w:rsidRPr="002D69F0">
        <w:t>внесения изменений в документацию, на которую имеется положительное заключение государственной экологической экспертизы.</w:t>
      </w:r>
    </w:p>
    <w:p w:rsidR="0079214D" w:rsidRPr="00D54A38" w:rsidRDefault="00E57EC8" w:rsidP="00D54A38">
      <w:pPr>
        <w:ind w:firstLine="567"/>
        <w:jc w:val="both"/>
      </w:pPr>
      <w:r w:rsidRPr="00D54A38">
        <w:t>3</w:t>
      </w:r>
      <w:r w:rsidR="0079214D" w:rsidRPr="00D54A38">
        <w:t>.</w:t>
      </w:r>
      <w:r w:rsidR="005107D2" w:rsidRPr="00D54A38">
        <w:t xml:space="preserve"> </w:t>
      </w:r>
      <w:r w:rsidR="0079214D" w:rsidRPr="00D54A38">
        <w:t>Цели проведения общественных обсуждений:</w:t>
      </w:r>
    </w:p>
    <w:p w:rsidR="0079214D" w:rsidRDefault="0079214D" w:rsidP="00D54A38">
      <w:pPr>
        <w:ind w:firstLine="567"/>
        <w:jc w:val="both"/>
      </w:pPr>
      <w:r w:rsidRPr="00D54A38">
        <w:t>- соблюдение основных принципов охраны окружаю</w:t>
      </w:r>
      <w:r w:rsidR="00E84177">
        <w:t xml:space="preserve">щей среды, установленных </w:t>
      </w:r>
      <w:r w:rsidR="00E84177" w:rsidRPr="00E84177">
        <w:rPr>
          <w:b/>
        </w:rPr>
        <w:t>законодательством</w:t>
      </w:r>
      <w:r w:rsidRPr="00D54A38">
        <w:t xml:space="preserve"> об охране окружающей среды;</w:t>
      </w:r>
    </w:p>
    <w:p w:rsidR="00D17071" w:rsidRPr="00D17071" w:rsidRDefault="00D17071" w:rsidP="00D54A38">
      <w:pPr>
        <w:ind w:firstLine="567"/>
        <w:jc w:val="both"/>
        <w:rPr>
          <w:b/>
        </w:rPr>
      </w:pPr>
      <w:r w:rsidRPr="00D17071">
        <w:rPr>
          <w:b/>
        </w:rPr>
        <w:t>- предотвращение или смягчение воздействия намечаемой хозяйственной и иной деятельности на окружающую среду и связанных с ней социальных, экономических и иных последствий;</w:t>
      </w:r>
    </w:p>
    <w:p w:rsidR="0079214D" w:rsidRPr="00D54A38" w:rsidRDefault="0079214D" w:rsidP="00D54A38">
      <w:pPr>
        <w:ind w:firstLine="567"/>
        <w:jc w:val="both"/>
      </w:pPr>
      <w:r w:rsidRPr="00D54A38">
        <w:t xml:space="preserve">- информирование общественности об объектах </w:t>
      </w:r>
      <w:r w:rsidR="00210C21">
        <w:t>государственной</w:t>
      </w:r>
      <w:r w:rsidR="00210C21" w:rsidRPr="00D54A38">
        <w:t xml:space="preserve"> </w:t>
      </w:r>
      <w:r w:rsidRPr="00D54A38">
        <w:t xml:space="preserve">экологической экспертизы, а также о намечаемой хозяйственной и иной деятельности, </w:t>
      </w:r>
      <w:r w:rsidR="001F5246" w:rsidRPr="00D54A38">
        <w:t xml:space="preserve">подлежащей </w:t>
      </w:r>
      <w:r w:rsidR="00210C21">
        <w:t>государственной</w:t>
      </w:r>
      <w:r w:rsidR="00210C21" w:rsidRPr="00D54A38">
        <w:t xml:space="preserve"> </w:t>
      </w:r>
      <w:r w:rsidRPr="00D54A38">
        <w:t xml:space="preserve">экологической экспертизе, </w:t>
      </w:r>
      <w:r w:rsidR="001F5246" w:rsidRPr="00826560">
        <w:t xml:space="preserve">планируемой к осуществлению </w:t>
      </w:r>
      <w:r w:rsidRPr="00D54A38">
        <w:t xml:space="preserve">на территории </w:t>
      </w:r>
      <w:r w:rsidR="00D54A38" w:rsidRPr="00D54A38">
        <w:t>Миасского городского округа</w:t>
      </w:r>
      <w:r w:rsidRPr="00D54A38">
        <w:t xml:space="preserve"> и о ее возможном воздействии на окружающую среду;</w:t>
      </w:r>
    </w:p>
    <w:p w:rsidR="0079214D" w:rsidRPr="00D54A38" w:rsidRDefault="00D54A38" w:rsidP="00D54A38">
      <w:pPr>
        <w:ind w:firstLine="567"/>
        <w:jc w:val="both"/>
      </w:pPr>
      <w:r w:rsidRPr="00D54A38">
        <w:t xml:space="preserve">- </w:t>
      </w:r>
      <w:r w:rsidR="0079214D" w:rsidRPr="00D54A38">
        <w:t>выявление общественных предпочтений и их учет в процессе оценки воздействия намечаемой хозяйственной и иной деятельности на окружающую</w:t>
      </w:r>
      <w:r w:rsidR="003A791D">
        <w:t xml:space="preserve"> среду</w:t>
      </w:r>
      <w:r w:rsidR="00F829F6" w:rsidRPr="00826560">
        <w:t>, планируемой к осуществлению на территории Миасского городского округа</w:t>
      </w:r>
      <w:r w:rsidR="00B5551D">
        <w:t xml:space="preserve"> </w:t>
      </w:r>
      <w:r w:rsidR="00B5551D" w:rsidRPr="00D54A38">
        <w:t>(далее - оценка воздействия на окружающую среду)</w:t>
      </w:r>
      <w:r w:rsidR="00F829F6">
        <w:t>,</w:t>
      </w:r>
      <w:r w:rsidR="0079214D" w:rsidRPr="00D54A38">
        <w:t xml:space="preserve"> при проведении</w:t>
      </w:r>
      <w:r w:rsidR="00210C21" w:rsidRPr="00210C21">
        <w:t xml:space="preserve"> </w:t>
      </w:r>
      <w:r w:rsidR="00210C21">
        <w:t>государственной</w:t>
      </w:r>
      <w:r w:rsidR="0079214D" w:rsidRPr="00D54A38">
        <w:t xml:space="preserve"> экологической экспертизы.</w:t>
      </w:r>
    </w:p>
    <w:p w:rsidR="00FB4521" w:rsidRPr="00D54A38" w:rsidRDefault="00E57EC8" w:rsidP="00D54A38">
      <w:pPr>
        <w:ind w:firstLine="567"/>
        <w:jc w:val="both"/>
      </w:pPr>
      <w:r w:rsidRPr="00D54A38">
        <w:t>4</w:t>
      </w:r>
      <w:r w:rsidR="00FB4521" w:rsidRPr="00D54A38">
        <w:t>. Общественные обсуждения проводятся на основе следующих принципов:</w:t>
      </w:r>
    </w:p>
    <w:p w:rsidR="00CB0F24" w:rsidRDefault="00FB4521" w:rsidP="00CB0F24">
      <w:pPr>
        <w:ind w:firstLine="567"/>
        <w:jc w:val="both"/>
      </w:pPr>
      <w:r w:rsidRPr="00D54A38">
        <w:t xml:space="preserve">1) </w:t>
      </w:r>
      <w:r w:rsidR="00486781" w:rsidRPr="00D54A38">
        <w:t>законности – соблюдения положений Конституции Российской Федерации, нормативных правовых актов Российской Федерации, Челябинской области, Миасского</w:t>
      </w:r>
      <w:r w:rsidR="00486781" w:rsidRPr="00486781">
        <w:t xml:space="preserve"> городс</w:t>
      </w:r>
      <w:r w:rsidR="001E486C">
        <w:t>кого округа и</w:t>
      </w:r>
      <w:r w:rsidR="00B806D8">
        <w:t xml:space="preserve"> настоящего Положения</w:t>
      </w:r>
      <w:r w:rsidRPr="00826560">
        <w:t>;</w:t>
      </w:r>
    </w:p>
    <w:p w:rsidR="00CB0F24" w:rsidRDefault="00FB4521" w:rsidP="00CB0F24">
      <w:pPr>
        <w:ind w:firstLine="567"/>
        <w:jc w:val="both"/>
      </w:pPr>
      <w:r w:rsidRPr="00826560">
        <w:t>2) добровольности участия в общественных обсуждениях;</w:t>
      </w:r>
    </w:p>
    <w:p w:rsidR="00CB0F24" w:rsidRDefault="006738AA" w:rsidP="00CB0F24">
      <w:pPr>
        <w:ind w:firstLine="567"/>
        <w:jc w:val="both"/>
      </w:pPr>
      <w:r>
        <w:t>3) гласности</w:t>
      </w:r>
      <w:r w:rsidR="00FB4521" w:rsidRPr="00826560">
        <w:t>;</w:t>
      </w:r>
    </w:p>
    <w:p w:rsidR="00450E25" w:rsidRDefault="0091586B" w:rsidP="00450E25">
      <w:pPr>
        <w:ind w:firstLine="567"/>
        <w:jc w:val="both"/>
      </w:pPr>
      <w:r w:rsidRPr="00826560">
        <w:t>4) д</w:t>
      </w:r>
      <w:r w:rsidR="00FB4521" w:rsidRPr="00826560">
        <w:t>остоверности и полноты информации, представля</w:t>
      </w:r>
      <w:r w:rsidR="00DB237E">
        <w:t>емой на общественные обсуждения;</w:t>
      </w:r>
    </w:p>
    <w:p w:rsidR="00DB237E" w:rsidRPr="00FF5DAE" w:rsidRDefault="00DB237E" w:rsidP="00450E25">
      <w:pPr>
        <w:ind w:firstLine="567"/>
        <w:jc w:val="both"/>
        <w:rPr>
          <w:b/>
        </w:rPr>
      </w:pPr>
      <w:r w:rsidRPr="00FF5DAE">
        <w:rPr>
          <w:b/>
        </w:rPr>
        <w:t xml:space="preserve">5) </w:t>
      </w:r>
      <w:r w:rsidR="00D36DC4">
        <w:rPr>
          <w:b/>
        </w:rPr>
        <w:t xml:space="preserve">обеспечения </w:t>
      </w:r>
      <w:r w:rsidR="00A9108F" w:rsidRPr="00FF5DAE">
        <w:rPr>
          <w:b/>
        </w:rPr>
        <w:t>участия общественных организаций (объединений), учета общественного мнения при проведении экологической экспертизы</w:t>
      </w:r>
      <w:r w:rsidR="00FF5DAE" w:rsidRPr="00FF5DAE">
        <w:rPr>
          <w:b/>
        </w:rPr>
        <w:t>.</w:t>
      </w:r>
    </w:p>
    <w:p w:rsidR="00FB4521" w:rsidRDefault="00AC4C45" w:rsidP="00B27477">
      <w:pPr>
        <w:ind w:firstLine="709"/>
        <w:jc w:val="both"/>
      </w:pPr>
      <w:r>
        <w:t>5</w:t>
      </w:r>
      <w:r w:rsidR="0001099F">
        <w:t xml:space="preserve">. </w:t>
      </w:r>
      <w:r w:rsidR="00B27477">
        <w:t>Понятия, используемые в настоящем</w:t>
      </w:r>
      <w:r w:rsidR="0001099F">
        <w:t xml:space="preserve"> Положении</w:t>
      </w:r>
      <w:r w:rsidR="00B27477" w:rsidRPr="001F172B">
        <w:t xml:space="preserve">, </w:t>
      </w:r>
      <w:r w:rsidR="000A1B66" w:rsidRPr="001F172B">
        <w:t>соответствуют понятиям</w:t>
      </w:r>
      <w:r w:rsidR="00B27477" w:rsidRPr="001F172B">
        <w:t xml:space="preserve">, </w:t>
      </w:r>
      <w:r w:rsidR="000A1B66" w:rsidRPr="001F172B">
        <w:t xml:space="preserve">используемым в </w:t>
      </w:r>
      <w:hyperlink r:id="rId12" w:history="1">
        <w:r w:rsidR="000A1B66" w:rsidRPr="002D69F0">
          <w:t>Градостроительном кодексе</w:t>
        </w:r>
      </w:hyperlink>
      <w:r w:rsidR="000A1B66" w:rsidRPr="001F172B">
        <w:t xml:space="preserve"> Российской Федерации</w:t>
      </w:r>
      <w:r w:rsidR="000A1B66">
        <w:t xml:space="preserve"> и в</w:t>
      </w:r>
      <w:r w:rsidR="000A1B66" w:rsidRPr="00826560">
        <w:t xml:space="preserve"> </w:t>
      </w:r>
      <w:r w:rsidR="00CA303F" w:rsidRPr="00826560">
        <w:t>Прика</w:t>
      </w:r>
      <w:r w:rsidR="00CA303F">
        <w:t>зе Госкомэкологии РФ от 16.05.</w:t>
      </w:r>
      <w:smartTag w:uri="urn:schemas-microsoft-com:office:smarttags" w:element="metricconverter">
        <w:smartTagPr>
          <w:attr w:name="ProductID" w:val="2000 г"/>
        </w:smartTagPr>
        <w:r w:rsidR="00CA303F" w:rsidRPr="00826560">
          <w:t>2000 г</w:t>
        </w:r>
      </w:smartTag>
      <w:r w:rsidR="00CA303F" w:rsidRPr="00826560">
        <w:t>. № 372 «Об утверждении Положения об оценке воздействия намечаемой хозяйственной и иной деятельности на окружающую среду в Российской Федерации»</w:t>
      </w:r>
      <w:r w:rsidR="00B27477">
        <w:t>.</w:t>
      </w:r>
      <w:r w:rsidR="00FB4521" w:rsidRPr="00826560">
        <w:t xml:space="preserve"> </w:t>
      </w:r>
    </w:p>
    <w:p w:rsidR="00D51577" w:rsidRPr="00737585" w:rsidRDefault="00AC4C45" w:rsidP="00D51577">
      <w:pPr>
        <w:ind w:firstLine="709"/>
        <w:jc w:val="both"/>
        <w:rPr>
          <w:b/>
        </w:rPr>
      </w:pPr>
      <w:r w:rsidRPr="00737585">
        <w:rPr>
          <w:b/>
        </w:rPr>
        <w:t>6</w:t>
      </w:r>
      <w:r w:rsidR="00FB4521" w:rsidRPr="00737585">
        <w:rPr>
          <w:b/>
        </w:rPr>
        <w:t>. Предметом общественных обсуждений</w:t>
      </w:r>
      <w:r w:rsidR="00D61A4E" w:rsidRPr="00737585">
        <w:rPr>
          <w:b/>
        </w:rPr>
        <w:t xml:space="preserve"> являю</w:t>
      </w:r>
      <w:r w:rsidR="00FB4521" w:rsidRPr="00737585">
        <w:rPr>
          <w:b/>
        </w:rPr>
        <w:t xml:space="preserve">тся </w:t>
      </w:r>
      <w:r w:rsidR="00B5551D" w:rsidRPr="00737585">
        <w:rPr>
          <w:b/>
        </w:rPr>
        <w:t>материалы</w:t>
      </w:r>
      <w:r w:rsidR="00FB4521" w:rsidRPr="00737585">
        <w:rPr>
          <w:b/>
        </w:rPr>
        <w:t xml:space="preserve"> по оценке во</w:t>
      </w:r>
      <w:r w:rsidR="005D3210" w:rsidRPr="00737585">
        <w:rPr>
          <w:b/>
        </w:rPr>
        <w:t>здействия</w:t>
      </w:r>
      <w:r w:rsidR="00B5551D" w:rsidRPr="00737585">
        <w:rPr>
          <w:b/>
        </w:rPr>
        <w:t xml:space="preserve"> </w:t>
      </w:r>
      <w:r w:rsidR="00126059" w:rsidRPr="00737585">
        <w:rPr>
          <w:b/>
        </w:rPr>
        <w:t xml:space="preserve">на окружающую среду </w:t>
      </w:r>
      <w:r w:rsidR="00B5551D" w:rsidRPr="00737585">
        <w:rPr>
          <w:b/>
        </w:rPr>
        <w:t xml:space="preserve">намечаемой хозяйственной и иной деятельности, подлежащей </w:t>
      </w:r>
      <w:r w:rsidR="00210C21" w:rsidRPr="00737585">
        <w:rPr>
          <w:b/>
        </w:rPr>
        <w:t xml:space="preserve">государственной </w:t>
      </w:r>
      <w:r w:rsidR="00B5551D" w:rsidRPr="00737585">
        <w:rPr>
          <w:b/>
        </w:rPr>
        <w:t>экологической экспертизе, планируемой к осуществлению на территории Миасского городского округа</w:t>
      </w:r>
      <w:r w:rsidR="00737585" w:rsidRPr="00737585">
        <w:rPr>
          <w:b/>
        </w:rPr>
        <w:t>.</w:t>
      </w:r>
    </w:p>
    <w:p w:rsidR="007133C2" w:rsidRDefault="00AC4C45" w:rsidP="007133C2">
      <w:pPr>
        <w:ind w:firstLine="709"/>
        <w:jc w:val="both"/>
      </w:pPr>
      <w:r>
        <w:t>7</w:t>
      </w:r>
      <w:r w:rsidR="00193494">
        <w:t xml:space="preserve">. </w:t>
      </w:r>
      <w:r w:rsidR="007133C2" w:rsidRPr="00193494">
        <w:t>Правом участвовать в общественных обсуждениях обладают жители</w:t>
      </w:r>
      <w:r w:rsidR="007133C2">
        <w:t xml:space="preserve"> Миасского городского округа</w:t>
      </w:r>
      <w:r w:rsidR="007133C2" w:rsidRPr="00193494">
        <w:t xml:space="preserve">, проживающие или зарегистрированные на территории </w:t>
      </w:r>
      <w:r w:rsidR="007133C2">
        <w:t xml:space="preserve">Миасского городского округа, </w:t>
      </w:r>
      <w:r w:rsidR="007133C2" w:rsidRPr="00193494">
        <w:t>некоммерческие организации и иная заинтересованная общественность,</w:t>
      </w:r>
      <w:r w:rsidR="007133C2">
        <w:t xml:space="preserve"> </w:t>
      </w:r>
      <w:r w:rsidR="007133C2" w:rsidRPr="00193494">
        <w:t>интересы которой прямо или косвенно могут быть затронуты в случае</w:t>
      </w:r>
      <w:r w:rsidR="007133C2">
        <w:t xml:space="preserve"> </w:t>
      </w:r>
      <w:r w:rsidR="007133C2" w:rsidRPr="00193494">
        <w:t>реализации намечаемой хозяйственной и иной деятельности или которая</w:t>
      </w:r>
      <w:r w:rsidR="007133C2">
        <w:t xml:space="preserve"> </w:t>
      </w:r>
      <w:r w:rsidR="007133C2" w:rsidRPr="00193494">
        <w:t>проявила свой интерес к процессу оценки воздействия на окружающую среду.</w:t>
      </w:r>
    </w:p>
    <w:p w:rsidR="00450E25" w:rsidRDefault="00AC4C45" w:rsidP="00D51577">
      <w:pPr>
        <w:ind w:firstLine="709"/>
        <w:jc w:val="both"/>
      </w:pPr>
      <w:r>
        <w:t>8</w:t>
      </w:r>
      <w:r w:rsidR="00450E25">
        <w:t xml:space="preserve">. </w:t>
      </w:r>
      <w:r w:rsidR="00A21D87">
        <w:t xml:space="preserve">Инициатором общественных обсуждений является юридическое или физическое лицо, ответственное за подготовку материалов оценки воздействия на окружающую среду, и представляющее документацию по намечаемой хозяйственной и иной деятельности на </w:t>
      </w:r>
      <w:r w:rsidR="00D710AA" w:rsidRPr="00F92FD5">
        <w:rPr>
          <w:b/>
        </w:rPr>
        <w:t>государственную</w:t>
      </w:r>
      <w:r w:rsidR="00D710AA">
        <w:t xml:space="preserve"> </w:t>
      </w:r>
      <w:r w:rsidR="00A21D87">
        <w:t>экологическую экспертизу (далее - заказчик).</w:t>
      </w:r>
    </w:p>
    <w:p w:rsidR="00D710AA" w:rsidRDefault="00D710AA" w:rsidP="00D710AA">
      <w:pPr>
        <w:ind w:firstLine="709"/>
        <w:jc w:val="both"/>
        <w:rPr>
          <w:b/>
        </w:rPr>
      </w:pPr>
      <w:r w:rsidRPr="00D710AA">
        <w:rPr>
          <w:b/>
        </w:rPr>
        <w:t>9. Информирование и участие общественности осуществляется на всех этапах оценки воздействия на окружающую среду в соответствии с нормами настоящего Положения и иными нормативными правовыми документами в установленном порядке.</w:t>
      </w:r>
    </w:p>
    <w:p w:rsidR="00D710AA" w:rsidRDefault="00D710AA" w:rsidP="00D710AA">
      <w:pPr>
        <w:ind w:firstLine="709"/>
        <w:jc w:val="both"/>
        <w:rPr>
          <w:b/>
        </w:rPr>
      </w:pPr>
      <w:r w:rsidRPr="00D710AA">
        <w:rPr>
          <w:b/>
        </w:rPr>
        <w:t>10. Участие общественности в подготовке и обсуждении материалов оценки воздействия на окружающую среду обеспечивается заказчиком как неотъемлемая часть процесса проведения оценки воздействия на окружающую среду и организуется Администрацией Миасского городского округа при содействии заказчика и в соответствии с действующим законодательством Российской Федерации</w:t>
      </w:r>
      <w:r>
        <w:rPr>
          <w:b/>
        </w:rPr>
        <w:t xml:space="preserve"> и настоящим Положением</w:t>
      </w:r>
      <w:r w:rsidRPr="00D710AA">
        <w:rPr>
          <w:b/>
        </w:rPr>
        <w:t>.</w:t>
      </w:r>
    </w:p>
    <w:p w:rsidR="005E647C" w:rsidRPr="00301723" w:rsidRDefault="005E647C" w:rsidP="005E647C">
      <w:pPr>
        <w:ind w:firstLine="709"/>
        <w:jc w:val="both"/>
        <w:rPr>
          <w:b/>
        </w:rPr>
      </w:pPr>
      <w:r w:rsidRPr="00301723">
        <w:rPr>
          <w:b/>
        </w:rPr>
        <w:t xml:space="preserve">11. </w:t>
      </w:r>
      <w:r w:rsidR="00D36DC4">
        <w:rPr>
          <w:b/>
        </w:rPr>
        <w:t>При</w:t>
      </w:r>
      <w:r w:rsidRPr="00301723">
        <w:rPr>
          <w:b/>
        </w:rPr>
        <w:t xml:space="preserve"> проведени</w:t>
      </w:r>
      <w:r w:rsidR="00D36DC4">
        <w:rPr>
          <w:b/>
        </w:rPr>
        <w:t>и</w:t>
      </w:r>
      <w:r w:rsidRPr="00301723">
        <w:rPr>
          <w:b/>
        </w:rPr>
        <w:t xml:space="preserve"> оценки воздействия на окружающую среду уточняется план мероприятий по ходу общественных обсуждений намечаемой хозяйственной деятельности, в том числе о целесообразности (нецелесообразности) проведения общественных слушаний по материалам оценки воздействия на окружающую среду.</w:t>
      </w:r>
    </w:p>
    <w:p w:rsidR="00301723" w:rsidRDefault="00301723" w:rsidP="00301723">
      <w:pPr>
        <w:ind w:firstLine="709"/>
        <w:jc w:val="both"/>
        <w:rPr>
          <w:b/>
        </w:rPr>
      </w:pPr>
      <w:r w:rsidRPr="00301723">
        <w:rPr>
          <w:b/>
        </w:rPr>
        <w:t xml:space="preserve">При принятии решения о форме проведения общественных обсуждений, в том числе общественных слушаний, необходимо руководствоваться степенью </w:t>
      </w:r>
      <w:proofErr w:type="gramStart"/>
      <w:r w:rsidRPr="00301723">
        <w:rPr>
          <w:b/>
        </w:rPr>
        <w:t>экологической опасности</w:t>
      </w:r>
      <w:proofErr w:type="gramEnd"/>
      <w:r w:rsidRPr="00301723">
        <w:rPr>
          <w:b/>
        </w:rPr>
        <w:t xml:space="preserve"> намечаемой хозяйственной и иной деятельности, учитывать фактор неопределенности, степень заинтересованности общественности.</w:t>
      </w:r>
    </w:p>
    <w:p w:rsidR="00787755" w:rsidRPr="00787755" w:rsidRDefault="00787755" w:rsidP="00301723">
      <w:pPr>
        <w:ind w:firstLine="709"/>
        <w:jc w:val="both"/>
        <w:rPr>
          <w:b/>
        </w:rPr>
      </w:pPr>
      <w:r w:rsidRPr="00C12FFE">
        <w:rPr>
          <w:b/>
        </w:rPr>
        <w:t>Организация общественных обсуждений осуществляется в соответствии с разделами 3, 4 настоящего Положения.</w:t>
      </w:r>
    </w:p>
    <w:p w:rsidR="006A2F73" w:rsidRDefault="006A2F73" w:rsidP="00301723">
      <w:pPr>
        <w:jc w:val="both"/>
      </w:pPr>
    </w:p>
    <w:p w:rsidR="006A2F73" w:rsidRPr="00720123" w:rsidRDefault="00FD5554" w:rsidP="006A2F73">
      <w:pPr>
        <w:pStyle w:val="1"/>
        <w:rPr>
          <w:b w:val="0"/>
        </w:rPr>
      </w:pPr>
      <w:bookmarkStart w:id="5" w:name="sub_1300"/>
      <w:r w:rsidRPr="00720123">
        <w:rPr>
          <w:b w:val="0"/>
        </w:rPr>
        <w:t>2.</w:t>
      </w:r>
      <w:r w:rsidR="006A2F73" w:rsidRPr="00720123">
        <w:rPr>
          <w:b w:val="0"/>
        </w:rPr>
        <w:t xml:space="preserve"> Этапы проведения оценки воздействия на окружающую среду</w:t>
      </w:r>
    </w:p>
    <w:bookmarkEnd w:id="5"/>
    <w:p w:rsidR="006A2F73" w:rsidRPr="00720123" w:rsidRDefault="006A2F73" w:rsidP="006A2F73"/>
    <w:p w:rsidR="006A2F73" w:rsidRPr="00720123" w:rsidRDefault="005E647C" w:rsidP="0078234F">
      <w:pPr>
        <w:ind w:firstLine="709"/>
        <w:jc w:val="both"/>
        <w:rPr>
          <w:color w:val="000000"/>
        </w:rPr>
      </w:pPr>
      <w:bookmarkStart w:id="6" w:name="sub_31"/>
      <w:r>
        <w:rPr>
          <w:b/>
        </w:rPr>
        <w:t>12</w:t>
      </w:r>
      <w:r w:rsidR="003A66D7" w:rsidRPr="00110E15">
        <w:rPr>
          <w:b/>
        </w:rPr>
        <w:t>.</w:t>
      </w:r>
      <w:r w:rsidR="003A66D7" w:rsidRPr="00720123">
        <w:t xml:space="preserve"> </w:t>
      </w:r>
      <w:r w:rsidR="006A2F73" w:rsidRPr="00720123">
        <w:t xml:space="preserve"> </w:t>
      </w:r>
      <w:r w:rsidR="003A66D7" w:rsidRPr="00720123">
        <w:t>Первым этапом проведения оценки воздействия на окружающую среду является</w:t>
      </w:r>
      <w:r w:rsidR="001558BD" w:rsidRPr="001558BD">
        <w:rPr>
          <w:b/>
        </w:rPr>
        <w:t>:</w:t>
      </w:r>
      <w:r w:rsidR="003A66D7" w:rsidRPr="001558BD">
        <w:rPr>
          <w:b/>
        </w:rPr>
        <w:t xml:space="preserve"> </w:t>
      </w:r>
      <w:r w:rsidR="003A66D7" w:rsidRPr="00720123">
        <w:t>у</w:t>
      </w:r>
      <w:r w:rsidR="006A2F73" w:rsidRPr="00720123">
        <w:t xml:space="preserve">ведомление, предварительная оценка и составление технического задания </w:t>
      </w:r>
      <w:r w:rsidR="0078234F" w:rsidRPr="00720123">
        <w:t xml:space="preserve">(далее – ТЗ) </w:t>
      </w:r>
      <w:r w:rsidR="006A2F73" w:rsidRPr="00720123">
        <w:t xml:space="preserve">на проведение </w:t>
      </w:r>
      <w:hyperlink w:anchor="sub_1111" w:history="1">
        <w:r w:rsidR="006A2F73" w:rsidRPr="00720123">
          <w:rPr>
            <w:rStyle w:val="ad"/>
            <w:color w:val="000000"/>
          </w:rPr>
          <w:t>оценки воздействия на окружающую среду</w:t>
        </w:r>
      </w:hyperlink>
      <w:r w:rsidR="006A2F73" w:rsidRPr="00720123">
        <w:rPr>
          <w:color w:val="000000"/>
        </w:rPr>
        <w:t>.</w:t>
      </w:r>
    </w:p>
    <w:p w:rsidR="00E24600" w:rsidRDefault="005E647C" w:rsidP="00E24600">
      <w:pPr>
        <w:ind w:firstLine="709"/>
        <w:jc w:val="both"/>
      </w:pPr>
      <w:bookmarkStart w:id="7" w:name="sub_13311"/>
      <w:bookmarkEnd w:id="6"/>
      <w:r>
        <w:rPr>
          <w:b/>
        </w:rPr>
        <w:t>12</w:t>
      </w:r>
      <w:r w:rsidR="00DF6BB1" w:rsidRPr="00110E15">
        <w:rPr>
          <w:b/>
        </w:rPr>
        <w:t>.1.</w:t>
      </w:r>
      <w:r w:rsidR="00DF6BB1" w:rsidRPr="00720123">
        <w:t xml:space="preserve"> </w:t>
      </w:r>
      <w:r w:rsidR="00E24600" w:rsidRPr="00E24600">
        <w:rPr>
          <w:b/>
        </w:rPr>
        <w:t>В ходе первого</w:t>
      </w:r>
      <w:r w:rsidR="003A66D7" w:rsidRPr="00E24600">
        <w:rPr>
          <w:b/>
        </w:rPr>
        <w:t xml:space="preserve"> этап</w:t>
      </w:r>
      <w:r w:rsidR="00E24600" w:rsidRPr="00E24600">
        <w:rPr>
          <w:b/>
        </w:rPr>
        <w:t>а</w:t>
      </w:r>
      <w:r w:rsidR="003A66D7" w:rsidRPr="00E24600">
        <w:rPr>
          <w:b/>
        </w:rPr>
        <w:t xml:space="preserve"> з</w:t>
      </w:r>
      <w:r w:rsidR="006A2F73" w:rsidRPr="00E24600">
        <w:rPr>
          <w:b/>
        </w:rPr>
        <w:t>аказчик</w:t>
      </w:r>
      <w:bookmarkEnd w:id="7"/>
      <w:r w:rsidR="00E24600" w:rsidRPr="00E24600">
        <w:rPr>
          <w:b/>
        </w:rPr>
        <w:t>:</w:t>
      </w:r>
    </w:p>
    <w:p w:rsidR="003A66D7" w:rsidRPr="00720123" w:rsidRDefault="005E647C" w:rsidP="00E24600">
      <w:pPr>
        <w:ind w:firstLine="709"/>
        <w:jc w:val="both"/>
      </w:pPr>
      <w:r>
        <w:rPr>
          <w:b/>
        </w:rPr>
        <w:t>12</w:t>
      </w:r>
      <w:r w:rsidR="00E24600" w:rsidRPr="00E24600">
        <w:rPr>
          <w:b/>
        </w:rPr>
        <w:t>.1.1</w:t>
      </w:r>
      <w:r>
        <w:rPr>
          <w:b/>
        </w:rPr>
        <w:t>.</w:t>
      </w:r>
      <w:r w:rsidR="003A66D7" w:rsidRPr="00720123">
        <w:t xml:space="preserve"> </w:t>
      </w:r>
      <w:r w:rsidR="006A2F73" w:rsidRPr="00720123">
        <w:t>подготавливает и представляет в органы власти обосновывающую документацию, содержащую</w:t>
      </w:r>
      <w:r w:rsidR="003A66D7" w:rsidRPr="00720123">
        <w:t>:</w:t>
      </w:r>
    </w:p>
    <w:p w:rsidR="003A66D7" w:rsidRPr="00720123" w:rsidRDefault="003A66D7" w:rsidP="0078234F">
      <w:pPr>
        <w:ind w:firstLine="709"/>
        <w:jc w:val="both"/>
      </w:pPr>
      <w:r w:rsidRPr="00720123">
        <w:t xml:space="preserve">- </w:t>
      </w:r>
      <w:r w:rsidR="006A2F73" w:rsidRPr="00720123">
        <w:t xml:space="preserve"> общее описание намечаемой деятельности; </w:t>
      </w:r>
    </w:p>
    <w:p w:rsidR="003A66D7" w:rsidRPr="00720123" w:rsidRDefault="003A66D7" w:rsidP="0078234F">
      <w:pPr>
        <w:ind w:firstLine="709"/>
        <w:jc w:val="both"/>
      </w:pPr>
      <w:r w:rsidRPr="00720123">
        <w:t xml:space="preserve">- </w:t>
      </w:r>
      <w:r w:rsidR="006A2F73" w:rsidRPr="00720123">
        <w:t>цели ее реализации;</w:t>
      </w:r>
    </w:p>
    <w:p w:rsidR="003A66D7" w:rsidRPr="00720123" w:rsidRDefault="003A66D7" w:rsidP="0078234F">
      <w:pPr>
        <w:ind w:firstLine="709"/>
        <w:jc w:val="both"/>
      </w:pPr>
      <w:r w:rsidRPr="00720123">
        <w:t xml:space="preserve">- </w:t>
      </w:r>
      <w:r w:rsidR="006A2F73" w:rsidRPr="00720123">
        <w:t xml:space="preserve"> возможные альтернативы; </w:t>
      </w:r>
    </w:p>
    <w:p w:rsidR="003A66D7" w:rsidRPr="00720123" w:rsidRDefault="003A66D7" w:rsidP="0078234F">
      <w:pPr>
        <w:ind w:firstLine="709"/>
        <w:jc w:val="both"/>
      </w:pPr>
      <w:r w:rsidRPr="00720123">
        <w:t xml:space="preserve">- </w:t>
      </w:r>
      <w:r w:rsidR="006A2F73" w:rsidRPr="00720123">
        <w:t xml:space="preserve">описание условий ее реализации; </w:t>
      </w:r>
    </w:p>
    <w:p w:rsidR="006A2F73" w:rsidRPr="00720123" w:rsidRDefault="003A66D7" w:rsidP="0078234F">
      <w:pPr>
        <w:ind w:firstLine="709"/>
        <w:jc w:val="both"/>
      </w:pPr>
      <w:r w:rsidRPr="00720123">
        <w:t xml:space="preserve">- </w:t>
      </w:r>
      <w:r w:rsidR="006A2F73" w:rsidRPr="00720123">
        <w:t>другую информацию, предусмотренную действующими нормативными документами</w:t>
      </w:r>
      <w:r w:rsidR="00F92FD5">
        <w:t>;</w:t>
      </w:r>
    </w:p>
    <w:p w:rsidR="0065603D" w:rsidRPr="00F92FD5" w:rsidRDefault="005E647C" w:rsidP="0078234F">
      <w:pPr>
        <w:ind w:firstLine="709"/>
        <w:jc w:val="both"/>
        <w:rPr>
          <w:b/>
        </w:rPr>
      </w:pPr>
      <w:r>
        <w:rPr>
          <w:b/>
        </w:rPr>
        <w:t>12</w:t>
      </w:r>
      <w:r w:rsidR="00F92FD5" w:rsidRPr="00F92FD5">
        <w:rPr>
          <w:b/>
        </w:rPr>
        <w:t>.1.2</w:t>
      </w:r>
      <w:r>
        <w:rPr>
          <w:b/>
        </w:rPr>
        <w:t>.</w:t>
      </w:r>
      <w:r w:rsidR="00F92FD5" w:rsidRPr="00F92FD5">
        <w:rPr>
          <w:b/>
        </w:rPr>
        <w:t xml:space="preserve"> информирует общественность</w:t>
      </w:r>
      <w:r w:rsidR="0065603D" w:rsidRPr="00F92FD5">
        <w:rPr>
          <w:b/>
        </w:rPr>
        <w:t xml:space="preserve"> и других участников оценки воздействия на окружающую</w:t>
      </w:r>
      <w:r w:rsidR="00F92FD5" w:rsidRPr="00F92FD5">
        <w:rPr>
          <w:b/>
        </w:rPr>
        <w:t xml:space="preserve"> среду</w:t>
      </w:r>
      <w:r w:rsidR="0065603D" w:rsidRPr="00F92FD5">
        <w:rPr>
          <w:b/>
        </w:rPr>
        <w:t xml:space="preserve">. </w:t>
      </w:r>
    </w:p>
    <w:p w:rsidR="0065603D" w:rsidRPr="00720123" w:rsidRDefault="0065603D" w:rsidP="0078234F">
      <w:pPr>
        <w:ind w:firstLine="709"/>
        <w:jc w:val="both"/>
      </w:pPr>
      <w:r w:rsidRPr="00720123">
        <w:t xml:space="preserve">Информация в кратком виде публикуется в официальных изданиях федеральных органов исполнительной власти (для объектов экспертизы федерального уровня), в официальных изданиях органов исполнительной власти субъектов Российской Федерации, в средствах массовой информации, которые определены в соответствии со статьей 64 Устава Миасского городского округа в целях официального опубликования муниципальных </w:t>
      </w:r>
      <w:r w:rsidR="00F92FD5">
        <w:t>правовых актов, а также размещае</w:t>
      </w:r>
      <w:r w:rsidRPr="00720123">
        <w:t>тся на официальных сайтах Администрации Миасского городского округа и Собрания депутатов Миасского городского округа. В публикации представляются сведения о:</w:t>
      </w:r>
    </w:p>
    <w:p w:rsidR="0065603D" w:rsidRPr="00720123" w:rsidRDefault="0065603D" w:rsidP="0065603D">
      <w:pPr>
        <w:ind w:firstLine="709"/>
        <w:jc w:val="both"/>
      </w:pPr>
      <w:r w:rsidRPr="00720123">
        <w:t>- названии, целях и месторасположении намечаемой деятельности;</w:t>
      </w:r>
    </w:p>
    <w:p w:rsidR="0065603D" w:rsidRPr="00720123" w:rsidRDefault="0065603D" w:rsidP="0065603D">
      <w:pPr>
        <w:ind w:firstLine="709"/>
        <w:jc w:val="both"/>
      </w:pPr>
      <w:r w:rsidRPr="00720123">
        <w:t>- наименовании и адресе заказчика или его представителя;</w:t>
      </w:r>
    </w:p>
    <w:p w:rsidR="0065603D" w:rsidRPr="00720123" w:rsidRDefault="0065603D" w:rsidP="0065603D">
      <w:pPr>
        <w:ind w:firstLine="709"/>
        <w:jc w:val="both"/>
      </w:pPr>
      <w:r w:rsidRPr="00720123">
        <w:t>- примерных сроках проведения оценки воздействия на окружающую среду;</w:t>
      </w:r>
    </w:p>
    <w:p w:rsidR="0065603D" w:rsidRPr="00720123" w:rsidRDefault="0065603D" w:rsidP="0065603D">
      <w:pPr>
        <w:ind w:firstLine="709"/>
        <w:jc w:val="both"/>
      </w:pPr>
      <w:r w:rsidRPr="00720123">
        <w:t>- органе, ответственном за организацию общественного обсуждения;</w:t>
      </w:r>
    </w:p>
    <w:p w:rsidR="0065603D" w:rsidRPr="00720123" w:rsidRDefault="0065603D" w:rsidP="0065603D">
      <w:pPr>
        <w:ind w:firstLine="709"/>
        <w:jc w:val="both"/>
      </w:pPr>
      <w:r w:rsidRPr="00720123">
        <w:t>- предполагаемой форме </w:t>
      </w:r>
      <w:hyperlink r:id="rId13" w:anchor="/document/12120191/entry/1119" w:history="1">
        <w:r w:rsidRPr="00720123">
          <w:t>общественного обсуждения</w:t>
        </w:r>
      </w:hyperlink>
      <w:r w:rsidRPr="00720123">
        <w:t> (опрос, слушания, референдум, и т.п.), а также форме представления замечаний и предложений;</w:t>
      </w:r>
    </w:p>
    <w:p w:rsidR="0065603D" w:rsidRPr="00720123" w:rsidRDefault="0065603D" w:rsidP="0065603D">
      <w:pPr>
        <w:ind w:firstLine="709"/>
        <w:jc w:val="both"/>
      </w:pPr>
      <w:r w:rsidRPr="00720123">
        <w:t>- сроках и месте доступности технического задания по оценке воздействия на окружающую среду;</w:t>
      </w:r>
    </w:p>
    <w:p w:rsidR="0065603D" w:rsidRPr="00720123" w:rsidRDefault="0065603D" w:rsidP="0065603D">
      <w:pPr>
        <w:ind w:firstLine="709"/>
        <w:jc w:val="both"/>
      </w:pPr>
      <w:r w:rsidRPr="00720123">
        <w:t>- иной информации.</w:t>
      </w:r>
    </w:p>
    <w:p w:rsidR="0065603D" w:rsidRDefault="0065603D" w:rsidP="0065603D">
      <w:pPr>
        <w:ind w:firstLine="709"/>
        <w:jc w:val="both"/>
      </w:pPr>
      <w:r w:rsidRPr="00720123">
        <w:t>Дополнительное информирование участников процесса оценки воздействия на окружающую среду может осуществляться путем распространения информации, указанной в </w:t>
      </w:r>
      <w:hyperlink r:id="rId14" w:anchor="/document/12120191/entry/13311" w:history="1">
        <w:r w:rsidRPr="00720123">
          <w:t>пункте 3.1.1</w:t>
        </w:r>
      </w:hyperlink>
      <w:r w:rsidRPr="00720123">
        <w:t xml:space="preserve"> Приказа Госкомэкологии РФ от 16.05.</w:t>
      </w:r>
      <w:smartTag w:uri="urn:schemas-microsoft-com:office:smarttags" w:element="metricconverter">
        <w:smartTagPr>
          <w:attr w:name="ProductID" w:val="2000 г"/>
        </w:smartTagPr>
        <w:r w:rsidRPr="00720123">
          <w:t>2000 г</w:t>
        </w:r>
      </w:smartTag>
      <w:r w:rsidRPr="00720123">
        <w:t xml:space="preserve">. № 372 «Об утверждении Положения об оценке воздействия намечаемой хозяйственной и иной деятельности на окружающую среду в Российской Федерации», по радио, на телевидении, в периодической печати, </w:t>
      </w:r>
      <w:r w:rsidR="00B948D3" w:rsidRPr="00C12FFE">
        <w:rPr>
          <w:b/>
        </w:rPr>
        <w:t>в информационно-телекоммуникационной сети «</w:t>
      </w:r>
      <w:r w:rsidRPr="00C12FFE">
        <w:rPr>
          <w:b/>
        </w:rPr>
        <w:t>Интернет</w:t>
      </w:r>
      <w:r w:rsidR="00B948D3" w:rsidRPr="00C12FFE">
        <w:rPr>
          <w:b/>
        </w:rPr>
        <w:t>»</w:t>
      </w:r>
      <w:r w:rsidRPr="00B948D3">
        <w:rPr>
          <w:b/>
        </w:rPr>
        <w:t xml:space="preserve"> </w:t>
      </w:r>
      <w:r w:rsidRPr="00720123">
        <w:t>и иными способами, обеспечивающими распространение информации.</w:t>
      </w:r>
    </w:p>
    <w:p w:rsidR="00C05719" w:rsidRPr="00720123" w:rsidRDefault="00C05719" w:rsidP="0065603D">
      <w:pPr>
        <w:ind w:firstLine="709"/>
        <w:jc w:val="both"/>
      </w:pPr>
      <w:r w:rsidRPr="00720123">
        <w:t xml:space="preserve">Заказчик (исполнитель) принимает и документирует замечания и предложения от общественности в течение 30 дней </w:t>
      </w:r>
      <w:r w:rsidR="00615029" w:rsidRPr="00720123">
        <w:t xml:space="preserve">со дня опубликования информации. </w:t>
      </w:r>
      <w:r w:rsidRPr="00720123">
        <w:t xml:space="preserve">Данные замечания и предложения учитываются при составлении </w:t>
      </w:r>
      <w:r w:rsidR="00CF1EDC" w:rsidRPr="00720123">
        <w:t>ТЗ</w:t>
      </w:r>
      <w:r w:rsidRPr="00720123">
        <w:t xml:space="preserve"> по оценке воздействия на окружающую среду и должны быть отражены в </w:t>
      </w:r>
      <w:hyperlink w:anchor="sub_1118" w:history="1">
        <w:r w:rsidRPr="00720123">
          <w:rPr>
            <w:rStyle w:val="ad"/>
            <w:color w:val="000000"/>
          </w:rPr>
          <w:t>материалах по оценке воздействия</w:t>
        </w:r>
      </w:hyperlink>
      <w:r w:rsidRPr="00720123">
        <w:t xml:space="preserve"> на окружающую среду.</w:t>
      </w:r>
    </w:p>
    <w:p w:rsidR="006A2F73" w:rsidRDefault="005E647C" w:rsidP="0078234F">
      <w:pPr>
        <w:ind w:firstLine="709"/>
        <w:jc w:val="both"/>
      </w:pPr>
      <w:r>
        <w:rPr>
          <w:b/>
        </w:rPr>
        <w:t>12</w:t>
      </w:r>
      <w:r w:rsidR="00FF16BC" w:rsidRPr="00FF16BC">
        <w:rPr>
          <w:b/>
        </w:rPr>
        <w:t>.1.3</w:t>
      </w:r>
      <w:r>
        <w:rPr>
          <w:b/>
        </w:rPr>
        <w:t>.</w:t>
      </w:r>
      <w:r w:rsidR="00DF6BB1" w:rsidRPr="00720123">
        <w:t xml:space="preserve"> </w:t>
      </w:r>
      <w:r w:rsidR="003A66D7" w:rsidRPr="00720123">
        <w:t xml:space="preserve">Заказчик </w:t>
      </w:r>
      <w:r w:rsidR="006A2F73" w:rsidRPr="00720123">
        <w:t>проводит предварительную оценку и документирует ее результаты</w:t>
      </w:r>
      <w:r w:rsidR="0078234F" w:rsidRPr="00720123">
        <w:t>.</w:t>
      </w:r>
    </w:p>
    <w:p w:rsidR="00FF16BC" w:rsidRPr="00FF16BC" w:rsidRDefault="00FF16BC" w:rsidP="00FF16BC">
      <w:pPr>
        <w:ind w:firstLine="709"/>
        <w:jc w:val="both"/>
        <w:rPr>
          <w:b/>
        </w:rPr>
      </w:pPr>
      <w:r w:rsidRPr="00FF16BC">
        <w:rPr>
          <w:b/>
        </w:rPr>
        <w:t>В ходе предварительной оценки воздействия на окружающую среду заказчик собирает и документирует информацию:</w:t>
      </w:r>
    </w:p>
    <w:p w:rsidR="00FF16BC" w:rsidRPr="00FF16BC" w:rsidRDefault="00FF16BC" w:rsidP="00FF16BC">
      <w:pPr>
        <w:ind w:firstLine="709"/>
        <w:jc w:val="both"/>
        <w:rPr>
          <w:b/>
        </w:rPr>
      </w:pPr>
      <w:r w:rsidRPr="00FF16BC">
        <w:rPr>
          <w:b/>
        </w:rPr>
        <w:t xml:space="preserve">- о намечаемой хозяйственной и иной деятельности, включая цель ее реализации, возможные альтернативы, сроки осуществления и предполагаемое </w:t>
      </w:r>
      <w:proofErr w:type="spellStart"/>
      <w:r w:rsidRPr="00FF16BC">
        <w:rPr>
          <w:b/>
        </w:rPr>
        <w:t>месторазмещение</w:t>
      </w:r>
      <w:proofErr w:type="spellEnd"/>
      <w:r w:rsidRPr="00FF16BC">
        <w:rPr>
          <w:b/>
        </w:rPr>
        <w:t>, затрагиваемые административные территории, возможность трансграничного воздействия, соответствие территориальным и отраслевым планам и программам;</w:t>
      </w:r>
    </w:p>
    <w:p w:rsidR="00FF16BC" w:rsidRPr="00FF16BC" w:rsidRDefault="00FF16BC" w:rsidP="00FF16BC">
      <w:pPr>
        <w:ind w:firstLine="709"/>
        <w:jc w:val="both"/>
        <w:rPr>
          <w:b/>
        </w:rPr>
      </w:pPr>
      <w:r w:rsidRPr="00FF16BC">
        <w:rPr>
          <w:b/>
        </w:rPr>
        <w:t>- о состоянии окружающей среды, которая может подвергнуться воздействию, и ее наиболее уязвимых компонентах;</w:t>
      </w:r>
    </w:p>
    <w:p w:rsidR="00FF16BC" w:rsidRPr="00FF16BC" w:rsidRDefault="00FF16BC" w:rsidP="00FF16BC">
      <w:pPr>
        <w:ind w:firstLine="709"/>
        <w:jc w:val="both"/>
        <w:rPr>
          <w:b/>
        </w:rPr>
      </w:pPr>
      <w:r w:rsidRPr="00FF16BC">
        <w:rPr>
          <w:b/>
        </w:rPr>
        <w:t>- о возможных значимых воздействиях на окружающую среду (потребности в земельных ресурсах, отходы, нагрузки на транспортную и иные инфраструктуры, источники выбросов и сбросов) и мерах по уменьшению или предотвращению этих воздействий.</w:t>
      </w:r>
    </w:p>
    <w:p w:rsidR="006A2F73" w:rsidRPr="00720123" w:rsidRDefault="005E647C" w:rsidP="0078234F">
      <w:pPr>
        <w:ind w:firstLine="709"/>
        <w:jc w:val="both"/>
      </w:pPr>
      <w:r>
        <w:rPr>
          <w:b/>
        </w:rPr>
        <w:t>12</w:t>
      </w:r>
      <w:r w:rsidR="00FF16BC" w:rsidRPr="00FF16BC">
        <w:rPr>
          <w:b/>
        </w:rPr>
        <w:t>.1.4</w:t>
      </w:r>
      <w:r>
        <w:rPr>
          <w:b/>
        </w:rPr>
        <w:t>.</w:t>
      </w:r>
      <w:r w:rsidR="00FF16BC">
        <w:t xml:space="preserve"> </w:t>
      </w:r>
      <w:r w:rsidR="003A66D7" w:rsidRPr="00720123">
        <w:t>Заказчик</w:t>
      </w:r>
      <w:r w:rsidR="006A2F73" w:rsidRPr="00720123">
        <w:t xml:space="preserve"> проводит предварительные консультации с целью определения участников процесса оценки воздействия на окружающую среду, в том числе заинтересованной общественности.</w:t>
      </w:r>
    </w:p>
    <w:p w:rsidR="006A2F73" w:rsidRPr="00720123" w:rsidRDefault="005E647C" w:rsidP="0078234F">
      <w:pPr>
        <w:ind w:firstLine="709"/>
        <w:jc w:val="both"/>
      </w:pPr>
      <w:bookmarkStart w:id="8" w:name="sub_13312"/>
      <w:r>
        <w:rPr>
          <w:b/>
        </w:rPr>
        <w:t>12</w:t>
      </w:r>
      <w:r w:rsidR="00FF16BC" w:rsidRPr="00FF16BC">
        <w:rPr>
          <w:b/>
        </w:rPr>
        <w:t>.2</w:t>
      </w:r>
      <w:r>
        <w:rPr>
          <w:b/>
        </w:rPr>
        <w:t>.</w:t>
      </w:r>
      <w:r w:rsidR="00DF6BB1" w:rsidRPr="00720123">
        <w:t xml:space="preserve"> </w:t>
      </w:r>
      <w:r w:rsidR="006A2F73" w:rsidRPr="00720123">
        <w:t xml:space="preserve">На основании результатов предварительной оценки воздействия заказчик составляет </w:t>
      </w:r>
      <w:r w:rsidR="00DD197D" w:rsidRPr="00720123">
        <w:t>ТЗ</w:t>
      </w:r>
      <w:r w:rsidR="006A2F73" w:rsidRPr="00720123">
        <w:t xml:space="preserve"> на проведение </w:t>
      </w:r>
      <w:hyperlink w:anchor="sub_1112" w:history="1">
        <w:r w:rsidR="006A2F73" w:rsidRPr="00720123">
          <w:rPr>
            <w:rStyle w:val="ad"/>
            <w:color w:val="000000"/>
          </w:rPr>
          <w:t>оценки воздействия на окружающую среду</w:t>
        </w:r>
      </w:hyperlink>
      <w:r w:rsidR="006A2F73" w:rsidRPr="00720123">
        <w:t>, которое содержит:</w:t>
      </w:r>
    </w:p>
    <w:bookmarkEnd w:id="8"/>
    <w:p w:rsidR="006A2F73" w:rsidRPr="00720123" w:rsidRDefault="006A2F73" w:rsidP="0078234F">
      <w:pPr>
        <w:ind w:firstLine="709"/>
        <w:jc w:val="both"/>
      </w:pPr>
      <w:r w:rsidRPr="00720123">
        <w:t xml:space="preserve">- наименование и адрес </w:t>
      </w:r>
      <w:hyperlink w:anchor="sub_1116" w:history="1">
        <w:r w:rsidRPr="00720123">
          <w:rPr>
            <w:rStyle w:val="ad"/>
            <w:color w:val="000000"/>
          </w:rPr>
          <w:t>заказчика</w:t>
        </w:r>
      </w:hyperlink>
      <w:r w:rsidRPr="00720123">
        <w:rPr>
          <w:color w:val="000000"/>
        </w:rPr>
        <w:t xml:space="preserve"> (</w:t>
      </w:r>
      <w:hyperlink w:anchor="sub_1117" w:history="1">
        <w:r w:rsidRPr="00720123">
          <w:rPr>
            <w:rStyle w:val="ad"/>
            <w:color w:val="000000"/>
          </w:rPr>
          <w:t>исполнителя</w:t>
        </w:r>
      </w:hyperlink>
      <w:r w:rsidRPr="00720123">
        <w:rPr>
          <w:color w:val="000000"/>
        </w:rPr>
        <w:t>)</w:t>
      </w:r>
      <w:r w:rsidRPr="00720123">
        <w:t>;</w:t>
      </w:r>
    </w:p>
    <w:p w:rsidR="006A2F73" w:rsidRPr="00720123" w:rsidRDefault="006A2F73" w:rsidP="0078234F">
      <w:pPr>
        <w:ind w:firstLine="709"/>
        <w:jc w:val="both"/>
      </w:pPr>
      <w:r w:rsidRPr="00720123">
        <w:t>- сроки проведения оценки воздействия на окружающую среду;</w:t>
      </w:r>
    </w:p>
    <w:p w:rsidR="006A2F73" w:rsidRPr="00720123" w:rsidRDefault="006A2F73" w:rsidP="0078234F">
      <w:pPr>
        <w:ind w:firstLine="709"/>
        <w:jc w:val="both"/>
      </w:pPr>
      <w:r w:rsidRPr="00720123">
        <w:t>- основные методы проведения оценки воздействия на окружающую среду, в том числе план проведения консультации с общественностью;</w:t>
      </w:r>
    </w:p>
    <w:p w:rsidR="006A2F73" w:rsidRPr="00720123" w:rsidRDefault="006A2F73" w:rsidP="0078234F">
      <w:pPr>
        <w:ind w:firstLine="709"/>
        <w:jc w:val="both"/>
      </w:pPr>
      <w:r w:rsidRPr="00720123">
        <w:t>- основные задачи при проведении оценки воздействия на окружающую среду;</w:t>
      </w:r>
    </w:p>
    <w:p w:rsidR="006A2F73" w:rsidRPr="00720123" w:rsidRDefault="006A2F73" w:rsidP="0078234F">
      <w:pPr>
        <w:ind w:firstLine="709"/>
        <w:jc w:val="both"/>
      </w:pPr>
      <w:r w:rsidRPr="00720123">
        <w:t>- предполагаемый состав и содержание материалов по оценке воздействия на окружающую среду.</w:t>
      </w:r>
    </w:p>
    <w:p w:rsidR="006A2F73" w:rsidRPr="00870408" w:rsidRDefault="006A2F73" w:rsidP="0078234F">
      <w:pPr>
        <w:ind w:firstLine="709"/>
        <w:jc w:val="both"/>
        <w:rPr>
          <w:b/>
        </w:rPr>
      </w:pPr>
      <w:r w:rsidRPr="00720123">
        <w:t xml:space="preserve">При составлении ТЗ </w:t>
      </w:r>
      <w:hyperlink w:anchor="sub_1116" w:history="1">
        <w:r w:rsidRPr="00720123">
          <w:rPr>
            <w:rStyle w:val="ad"/>
            <w:color w:val="000000"/>
          </w:rPr>
          <w:t>заказчик</w:t>
        </w:r>
      </w:hyperlink>
      <w:r w:rsidRPr="00720123">
        <w:t xml:space="preserve"> учитывает требования специально уполномоченных органов по охране окружающей среды, а также мнения других участников процесса оценки воздействия на окружающую среду. ТЗ рассылается участникам процесса оценки воздействия на окружающую среду по их запросам и доступно для общественности </w:t>
      </w:r>
      <w:r w:rsidR="00FF16BC" w:rsidRPr="00870408">
        <w:rPr>
          <w:b/>
        </w:rPr>
        <w:t>с момента его утверждения и до окончания процесса</w:t>
      </w:r>
      <w:r w:rsidRPr="00870408">
        <w:rPr>
          <w:b/>
        </w:rPr>
        <w:t xml:space="preserve"> оценки воздействия на окружающую среду.</w:t>
      </w:r>
    </w:p>
    <w:p w:rsidR="006A2F73" w:rsidRPr="00720123" w:rsidRDefault="006A2F73" w:rsidP="0078234F">
      <w:pPr>
        <w:ind w:firstLine="709"/>
        <w:jc w:val="both"/>
      </w:pPr>
      <w:r w:rsidRPr="00720123">
        <w:t>ТЗ на проведение оценки воздействия на окружающую среду является частью материалов по оценке воздействия на окружающую среду.</w:t>
      </w:r>
    </w:p>
    <w:p w:rsidR="00967539" w:rsidRPr="00720123" w:rsidRDefault="005E647C" w:rsidP="0078234F">
      <w:pPr>
        <w:ind w:firstLine="709"/>
        <w:jc w:val="both"/>
      </w:pPr>
      <w:bookmarkStart w:id="9" w:name="sub_1332"/>
      <w:r w:rsidRPr="005E647C">
        <w:rPr>
          <w:b/>
        </w:rPr>
        <w:t>13</w:t>
      </w:r>
      <w:r w:rsidR="006A2F73" w:rsidRPr="005E647C">
        <w:rPr>
          <w:b/>
        </w:rPr>
        <w:t>.</w:t>
      </w:r>
      <w:r w:rsidR="006A2F73" w:rsidRPr="00720123">
        <w:t xml:space="preserve"> </w:t>
      </w:r>
      <w:r w:rsidR="00F5046B" w:rsidRPr="00720123">
        <w:t>Вторым этапом проведения оценки воздействия на окружающую среду является п</w:t>
      </w:r>
      <w:r w:rsidR="006A2F73" w:rsidRPr="00720123">
        <w:t>роведение исследований по оценке воздействия на окружающую среду и подготовка предварительного варианта материалов по оценке воздействия на окружающую среду.</w:t>
      </w:r>
    </w:p>
    <w:p w:rsidR="006A2F73" w:rsidRPr="00720123" w:rsidRDefault="005E647C" w:rsidP="0078234F">
      <w:pPr>
        <w:ind w:firstLine="709"/>
        <w:jc w:val="both"/>
      </w:pPr>
      <w:bookmarkStart w:id="10" w:name="sub_321"/>
      <w:bookmarkEnd w:id="9"/>
      <w:r w:rsidRPr="005E647C">
        <w:rPr>
          <w:b/>
        </w:rPr>
        <w:t>13</w:t>
      </w:r>
      <w:r w:rsidR="00AE2183" w:rsidRPr="005E647C">
        <w:rPr>
          <w:b/>
        </w:rPr>
        <w:t>.1.</w:t>
      </w:r>
      <w:r w:rsidR="00AE2183" w:rsidRPr="00720123">
        <w:t xml:space="preserve"> </w:t>
      </w:r>
      <w:r w:rsidR="006A2F73" w:rsidRPr="00720123">
        <w:t>Заказчик (исполнитель) проводит исследования по оценке воздействия на окружающую среду в соответствии с ТЗ, с учетом альтернатив реализации, целей деятельности, способов их достижения и подготавливает предварительный вариант материалов по оценке воздействия на окружающую среду.</w:t>
      </w:r>
    </w:p>
    <w:p w:rsidR="006A2F73" w:rsidRPr="00720123" w:rsidRDefault="006A2F73" w:rsidP="0078234F">
      <w:pPr>
        <w:ind w:firstLine="709"/>
        <w:jc w:val="both"/>
      </w:pPr>
      <w:bookmarkStart w:id="11" w:name="sub_13322"/>
      <w:bookmarkEnd w:id="10"/>
      <w:r w:rsidRPr="00720123">
        <w:t>Исследования по оценке воздействия на окружающую среду намечаемой хозяйственной и иной деятельности включают следующее:</w:t>
      </w:r>
    </w:p>
    <w:bookmarkEnd w:id="11"/>
    <w:p w:rsidR="006A2F73" w:rsidRPr="00720123" w:rsidRDefault="006A2F73" w:rsidP="0078234F">
      <w:pPr>
        <w:ind w:firstLine="709"/>
        <w:jc w:val="both"/>
      </w:pPr>
      <w:r w:rsidRPr="00720123">
        <w:t>- определение характеристик намечаемой хозяйственной и иной деятельности и возможных альтернатив (в том числе отказа от деятельности);</w:t>
      </w:r>
    </w:p>
    <w:p w:rsidR="006A2F73" w:rsidRPr="00720123" w:rsidRDefault="006A2F73" w:rsidP="0078234F">
      <w:pPr>
        <w:ind w:firstLine="709"/>
        <w:jc w:val="both"/>
      </w:pPr>
      <w:r w:rsidRPr="00720123">
        <w:t>- анализ состояния территории, на которую может оказать влияние намечаемая хозяйственная и иная деятельность (состояние природной среды, наличие и характер антропогенной нагрузки и т.п.);</w:t>
      </w:r>
    </w:p>
    <w:p w:rsidR="006A2F73" w:rsidRPr="00720123" w:rsidRDefault="006A2F73" w:rsidP="0078234F">
      <w:pPr>
        <w:ind w:firstLine="709"/>
        <w:jc w:val="both"/>
      </w:pPr>
      <w:r w:rsidRPr="00720123">
        <w:t>- выявление возможных воздействий намечаемой хозяйственной и иной деятельности на окружающую среду с учетом альтернатив;</w:t>
      </w:r>
    </w:p>
    <w:p w:rsidR="006A2F73" w:rsidRPr="00720123" w:rsidRDefault="006A2F73" w:rsidP="0078234F">
      <w:pPr>
        <w:ind w:firstLine="709"/>
        <w:jc w:val="both"/>
      </w:pPr>
      <w:r w:rsidRPr="00720123">
        <w:t xml:space="preserve">- оценка воздействий на окружающую среду </w:t>
      </w:r>
      <w:hyperlink w:anchor="sub_1115" w:history="1">
        <w:r w:rsidRPr="00720123">
          <w:rPr>
            <w:rStyle w:val="ad"/>
            <w:color w:val="000000"/>
          </w:rPr>
          <w:t>намечаемой хозяйственной и иной деятельности</w:t>
        </w:r>
      </w:hyperlink>
      <w:r w:rsidRPr="00720123">
        <w:rPr>
          <w:color w:val="000000"/>
        </w:rPr>
        <w:t xml:space="preserve"> </w:t>
      </w:r>
      <w:r w:rsidRPr="00720123">
        <w:t>(вероятности возникновения риска, степени, характера, масштаба, зоны распространения, а также прогнозирование экологических и связанных с ними социальных и экономических последствий);</w:t>
      </w:r>
    </w:p>
    <w:p w:rsidR="006A2F73" w:rsidRPr="00720123" w:rsidRDefault="006A2F73" w:rsidP="0078234F">
      <w:pPr>
        <w:ind w:firstLine="709"/>
        <w:jc w:val="both"/>
      </w:pPr>
      <w:r w:rsidRPr="00720123">
        <w:t>- определение мероприятий, уменьшающих, смягчающих или предотвращающих негативные воздействия, оценка их эффективности и возможности реализации;</w:t>
      </w:r>
    </w:p>
    <w:p w:rsidR="006A2F73" w:rsidRPr="00720123" w:rsidRDefault="006A2F73" w:rsidP="0078234F">
      <w:pPr>
        <w:ind w:firstLine="709"/>
        <w:jc w:val="both"/>
      </w:pPr>
      <w:r w:rsidRPr="00720123">
        <w:t>- оценка значимости остаточных воздействий на окружающую среду и их последствий;</w:t>
      </w:r>
    </w:p>
    <w:p w:rsidR="006A2F73" w:rsidRPr="00720123" w:rsidRDefault="006A2F73" w:rsidP="0078234F">
      <w:pPr>
        <w:ind w:firstLine="709"/>
        <w:jc w:val="both"/>
      </w:pPr>
      <w:r w:rsidRPr="00720123">
        <w:t xml:space="preserve">- сравнение по ожидаемым экологическим и связанным с ними социально-экономическим последствиям рассматриваемых альтернатив, в том числе варианта отказа от деятельности, и обоснование </w:t>
      </w:r>
      <w:proofErr w:type="gramStart"/>
      <w:r w:rsidRPr="00720123">
        <w:t>варианта</w:t>
      </w:r>
      <w:proofErr w:type="gramEnd"/>
      <w:r w:rsidRPr="00720123">
        <w:t xml:space="preserve"> предлагаемого для реализации;</w:t>
      </w:r>
    </w:p>
    <w:p w:rsidR="006A2F73" w:rsidRPr="00720123" w:rsidRDefault="006A2F73" w:rsidP="0078234F">
      <w:pPr>
        <w:ind w:firstLine="709"/>
        <w:jc w:val="both"/>
      </w:pPr>
      <w:r w:rsidRPr="00720123">
        <w:t>- разработка предложений по программе экологического мониторинга и контроля на всех этапах реализации намечаемой хозяйственной и иной деятельности;</w:t>
      </w:r>
    </w:p>
    <w:p w:rsidR="006A2F73" w:rsidRPr="00720123" w:rsidRDefault="006A2F73" w:rsidP="0078234F">
      <w:pPr>
        <w:ind w:firstLine="709"/>
        <w:jc w:val="both"/>
      </w:pPr>
      <w:r w:rsidRPr="00720123">
        <w:t xml:space="preserve">- разработка рекомендаций по проведению </w:t>
      </w:r>
      <w:proofErr w:type="spellStart"/>
      <w:r w:rsidRPr="00720123">
        <w:t>послепроектного</w:t>
      </w:r>
      <w:proofErr w:type="spellEnd"/>
      <w:r w:rsidRPr="00720123">
        <w:t xml:space="preserve"> анализа </w:t>
      </w:r>
      <w:proofErr w:type="gramStart"/>
      <w:r w:rsidRPr="00720123">
        <w:t>реализации</w:t>
      </w:r>
      <w:proofErr w:type="gramEnd"/>
      <w:r w:rsidRPr="00720123">
        <w:t xml:space="preserve"> намечаемой хозяйственной и иной деятельности;</w:t>
      </w:r>
    </w:p>
    <w:p w:rsidR="00B549D7" w:rsidRPr="00720123" w:rsidRDefault="006A2F73" w:rsidP="0078234F">
      <w:pPr>
        <w:ind w:firstLine="709"/>
        <w:jc w:val="both"/>
      </w:pPr>
      <w:r w:rsidRPr="00720123">
        <w:t>- подготовка предварительного варианта материалов по оценке воздействия на окружающую среду намечаемой хозяйственной и иной деятельности (включая краткое изложение для неспециалистов)</w:t>
      </w:r>
      <w:r w:rsidR="00B549D7" w:rsidRPr="00720123">
        <w:t>.</w:t>
      </w:r>
    </w:p>
    <w:p w:rsidR="0090611E" w:rsidRDefault="005E647C" w:rsidP="0090611E">
      <w:pPr>
        <w:ind w:firstLine="709"/>
        <w:jc w:val="both"/>
      </w:pPr>
      <w:bookmarkStart w:id="12" w:name="sub_13323"/>
      <w:r w:rsidRPr="005E647C">
        <w:rPr>
          <w:b/>
        </w:rPr>
        <w:t>1</w:t>
      </w:r>
      <w:r w:rsidR="000B3F64">
        <w:rPr>
          <w:b/>
        </w:rPr>
        <w:t>3</w:t>
      </w:r>
      <w:r w:rsidR="00B549D7" w:rsidRPr="005E647C">
        <w:rPr>
          <w:b/>
        </w:rPr>
        <w:t>.2.</w:t>
      </w:r>
      <w:r w:rsidR="00B549D7" w:rsidRPr="00720123">
        <w:t xml:space="preserve"> </w:t>
      </w:r>
      <w:hyperlink w:anchor="sub_1116" w:history="1">
        <w:r w:rsidR="0090611E" w:rsidRPr="00720123">
          <w:rPr>
            <w:rStyle w:val="ad"/>
            <w:color w:val="000000"/>
          </w:rPr>
          <w:t>Заказчик</w:t>
        </w:r>
      </w:hyperlink>
      <w:r w:rsidR="0090611E" w:rsidRPr="00720123">
        <w:t xml:space="preserve"> предоставляет возможность общественности ознакомиться с предварительным вариантом материалов по оценке воздействия на окружающую среду намечаемой хозяйственной и иной деятельности и представить свои замечания.</w:t>
      </w:r>
    </w:p>
    <w:p w:rsidR="00A20EB3" w:rsidRPr="00A20EB3" w:rsidRDefault="00A20EB3" w:rsidP="00A20EB3">
      <w:pPr>
        <w:ind w:firstLine="709"/>
        <w:jc w:val="both"/>
        <w:rPr>
          <w:b/>
        </w:rPr>
      </w:pPr>
      <w:r w:rsidRPr="00A20EB3">
        <w:rPr>
          <w:b/>
        </w:rPr>
        <w:t>Информация о сроках и месте доступности предварительного варианта материалов по оценке воздействия на окружающую среду, о дате и месте проведения общественных слушаний, других форм общественного участия, публикуется в средствах массовой информации, указанных в пункте 12.1.2 Положения, не позднее, чем за 30 дней до окончания проведения общественных обсуждений (проведения общественных слушаний). Заказчик также сообщает данную информацию заинтересованной общественности,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на окружающую среду, которые могут не располагать доступом к указанным средствам массовой информации.</w:t>
      </w:r>
    </w:p>
    <w:p w:rsidR="006A2F73" w:rsidRPr="000B3F64" w:rsidRDefault="000B3F64" w:rsidP="000B3F64">
      <w:pPr>
        <w:ind w:firstLine="709"/>
        <w:jc w:val="both"/>
      </w:pPr>
      <w:r>
        <w:rPr>
          <w:b/>
        </w:rPr>
        <w:t>14</w:t>
      </w:r>
      <w:r w:rsidR="005E647C" w:rsidRPr="000B3F64">
        <w:rPr>
          <w:b/>
        </w:rPr>
        <w:t>.</w:t>
      </w:r>
      <w:r w:rsidR="005E647C">
        <w:t xml:space="preserve"> </w:t>
      </w:r>
      <w:bookmarkStart w:id="13" w:name="sub_33"/>
      <w:bookmarkEnd w:id="12"/>
      <w:r w:rsidR="007A63AE" w:rsidRPr="00720123">
        <w:t>Третьим этапом проведения оценки воздействия на окружающую среду является п</w:t>
      </w:r>
      <w:r w:rsidR="006A2F73" w:rsidRPr="00720123">
        <w:t xml:space="preserve">одготовка окончательного варианта материалов </w:t>
      </w:r>
      <w:hyperlink w:anchor="sub_1112" w:history="1">
        <w:r w:rsidR="006A2F73" w:rsidRPr="00720123">
          <w:rPr>
            <w:rStyle w:val="ad"/>
            <w:color w:val="000000"/>
          </w:rPr>
          <w:t>по оценке воздействия на окружающую среду</w:t>
        </w:r>
      </w:hyperlink>
      <w:r w:rsidR="006A2F73" w:rsidRPr="00720123">
        <w:rPr>
          <w:color w:val="000000"/>
        </w:rPr>
        <w:t>.</w:t>
      </w:r>
    </w:p>
    <w:p w:rsidR="006A2F73" w:rsidRPr="00720123" w:rsidRDefault="000B3F64" w:rsidP="0078234F">
      <w:pPr>
        <w:ind w:firstLine="709"/>
        <w:jc w:val="both"/>
      </w:pPr>
      <w:bookmarkStart w:id="14" w:name="sub_13331"/>
      <w:bookmarkEnd w:id="13"/>
      <w:r w:rsidRPr="000B3F64">
        <w:rPr>
          <w:b/>
        </w:rPr>
        <w:t>14</w:t>
      </w:r>
      <w:r w:rsidR="0067555C" w:rsidRPr="000B3F64">
        <w:rPr>
          <w:b/>
        </w:rPr>
        <w:t>.1.</w:t>
      </w:r>
      <w:r w:rsidR="006A2F73" w:rsidRPr="00720123">
        <w:t xml:space="preserve"> Окончательный вариант материалов по оценке воздействия на окружающую среду готовится на основе предварительного варианта материалов с учетом замечаний, предложений и информации поступившей от участников процесса оценки воздействия на окружающую среду на стадии обсуждения в соответствии с </w:t>
      </w:r>
      <w:hyperlink w:anchor="sub_1400" w:history="1">
        <w:r w:rsidR="006A2F73" w:rsidRPr="00720123">
          <w:rPr>
            <w:rStyle w:val="ad"/>
            <w:color w:val="000000"/>
          </w:rPr>
          <w:t>раздел</w:t>
        </w:r>
        <w:r w:rsidR="00CF1EDC" w:rsidRPr="00720123">
          <w:rPr>
            <w:rStyle w:val="ad"/>
            <w:color w:val="000000"/>
          </w:rPr>
          <w:t>ами</w:t>
        </w:r>
        <w:r w:rsidR="006A2F73" w:rsidRPr="00720123">
          <w:rPr>
            <w:rStyle w:val="ad"/>
            <w:color w:val="000000"/>
          </w:rPr>
          <w:t xml:space="preserve"> </w:t>
        </w:r>
        <w:r w:rsidR="00615029" w:rsidRPr="00720123">
          <w:rPr>
            <w:rStyle w:val="ad"/>
            <w:color w:val="000000"/>
          </w:rPr>
          <w:t>3</w:t>
        </w:r>
      </w:hyperlink>
      <w:r w:rsidR="00CF1EDC" w:rsidRPr="00720123">
        <w:rPr>
          <w:color w:val="000000"/>
        </w:rPr>
        <w:t>, 4</w:t>
      </w:r>
      <w:r w:rsidR="006A2F73" w:rsidRPr="00720123">
        <w:t xml:space="preserve"> настоящего Положения. В окончательный вариант материалов по оценке воздействия на окружающую среду должна включаться информация об учете поступивших замечаний и предложений, а также протоколы общественных слушаний (если таковые проводились).</w:t>
      </w:r>
    </w:p>
    <w:p w:rsidR="006A2F73" w:rsidRPr="00720123" w:rsidRDefault="000B3F64" w:rsidP="00D51577">
      <w:pPr>
        <w:ind w:firstLine="709"/>
        <w:jc w:val="both"/>
      </w:pPr>
      <w:bookmarkStart w:id="15" w:name="sub_332"/>
      <w:bookmarkEnd w:id="14"/>
      <w:r w:rsidRPr="000B3F64">
        <w:rPr>
          <w:b/>
        </w:rPr>
        <w:t>14</w:t>
      </w:r>
      <w:r w:rsidR="006A2F73" w:rsidRPr="000B3F64">
        <w:rPr>
          <w:b/>
        </w:rPr>
        <w:t>.2.</w:t>
      </w:r>
      <w:r w:rsidR="006A2F73" w:rsidRPr="00720123">
        <w:t xml:space="preserve"> Окончательный вариант материалов по оценке воздействия на окружающую среду утверждается заказчиком, передается для использования при подготовке обосновывающей документации и в ее составе представляется на государственную экологическую экспертизу, а также на общественную экологическую экспертизу (если таковая проводится).</w:t>
      </w:r>
      <w:bookmarkEnd w:id="15"/>
    </w:p>
    <w:p w:rsidR="00DD6797" w:rsidRDefault="00DD6797" w:rsidP="00DD6797">
      <w:pPr>
        <w:ind w:firstLine="709"/>
        <w:jc w:val="both"/>
      </w:pPr>
      <w:r w:rsidRPr="00720123">
        <w:t>Заказчик обеспечивает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деятельности.</w:t>
      </w:r>
    </w:p>
    <w:p w:rsidR="00DD6797" w:rsidRDefault="00DD6797" w:rsidP="00D51577">
      <w:pPr>
        <w:ind w:firstLine="709"/>
        <w:jc w:val="both"/>
      </w:pPr>
    </w:p>
    <w:p w:rsidR="00DD6797" w:rsidRDefault="00DD6797" w:rsidP="00304B0D">
      <w:pPr>
        <w:ind w:firstLine="709"/>
        <w:jc w:val="center"/>
      </w:pPr>
    </w:p>
    <w:p w:rsidR="00304B0D" w:rsidRPr="000A067A" w:rsidRDefault="00B1383E" w:rsidP="00304B0D">
      <w:pPr>
        <w:ind w:firstLine="709"/>
        <w:jc w:val="center"/>
      </w:pPr>
      <w:r>
        <w:t>3</w:t>
      </w:r>
      <w:r w:rsidR="00450E25" w:rsidRPr="000A067A">
        <w:t>.</w:t>
      </w:r>
      <w:r w:rsidR="00304B0D" w:rsidRPr="000A067A">
        <w:t xml:space="preserve"> </w:t>
      </w:r>
      <w:r w:rsidR="006F11E7">
        <w:t>Порядок организации</w:t>
      </w:r>
      <w:r w:rsidR="00304B0D" w:rsidRPr="000A067A">
        <w:t xml:space="preserve"> общественных обсуждений</w:t>
      </w:r>
    </w:p>
    <w:p w:rsidR="00C0198C" w:rsidRDefault="00C0198C" w:rsidP="00C0198C">
      <w:pPr>
        <w:ind w:firstLine="709"/>
        <w:jc w:val="both"/>
      </w:pPr>
    </w:p>
    <w:p w:rsidR="000A4458" w:rsidRDefault="00281692" w:rsidP="00D51577">
      <w:pPr>
        <w:ind w:firstLine="709"/>
        <w:jc w:val="both"/>
      </w:pPr>
      <w:r w:rsidRPr="00281692">
        <w:rPr>
          <w:b/>
        </w:rPr>
        <w:t>15</w:t>
      </w:r>
      <w:r w:rsidR="000A4458" w:rsidRPr="00281692">
        <w:rPr>
          <w:b/>
        </w:rPr>
        <w:t>.</w:t>
      </w:r>
      <w:r w:rsidR="000A4458">
        <w:t xml:space="preserve"> </w:t>
      </w:r>
      <w:r w:rsidR="000A4458" w:rsidRPr="007200D1">
        <w:t>Общественные обсуждения могут проводиться в форме общественных слушаний, опроса, референдума или иной форме общественных обсуждений, предусмотренной</w:t>
      </w:r>
      <w:r w:rsidR="000A4458" w:rsidRPr="00D51577">
        <w:t xml:space="preserve"> действующим законодательством Российской Федерации. </w:t>
      </w:r>
    </w:p>
    <w:p w:rsidR="000A1B66" w:rsidRDefault="00281692" w:rsidP="00D51577">
      <w:pPr>
        <w:ind w:firstLine="709"/>
        <w:jc w:val="both"/>
      </w:pPr>
      <w:r w:rsidRPr="00281692">
        <w:rPr>
          <w:b/>
        </w:rPr>
        <w:t>16</w:t>
      </w:r>
      <w:r w:rsidR="000A1B66" w:rsidRPr="00281692">
        <w:rPr>
          <w:b/>
        </w:rPr>
        <w:t>.</w:t>
      </w:r>
      <w:r w:rsidR="000A1B66">
        <w:t xml:space="preserve"> Заказчик подает в Администрацию Миасского городского округа заявление о проведении общественных обсуждений с приложением обосновывающей документации, содержащей</w:t>
      </w:r>
      <w:r w:rsidR="00D72254">
        <w:t>:</w:t>
      </w:r>
    </w:p>
    <w:p w:rsidR="00D72254" w:rsidRPr="00826560" w:rsidRDefault="00D72254" w:rsidP="00D72254">
      <w:pPr>
        <w:ind w:firstLine="709"/>
        <w:jc w:val="both"/>
      </w:pPr>
      <w:r w:rsidRPr="00826560">
        <w:t>1) общее описание намечаемой хозяйственной или иной деятельности, включая цели ее реализации;</w:t>
      </w:r>
    </w:p>
    <w:p w:rsidR="00D72254" w:rsidRPr="00826560" w:rsidRDefault="00D72254" w:rsidP="00D72254">
      <w:pPr>
        <w:ind w:firstLine="709"/>
        <w:jc w:val="both"/>
      </w:pPr>
      <w:r w:rsidRPr="00826560">
        <w:t xml:space="preserve">2) возможные альтернативы </w:t>
      </w:r>
      <w:proofErr w:type="gramStart"/>
      <w:r w:rsidRPr="00826560">
        <w:t>реализации</w:t>
      </w:r>
      <w:proofErr w:type="gramEnd"/>
      <w:r w:rsidRPr="00826560">
        <w:t xml:space="preserve"> намечаемой хозяйственной или иной деятельности;</w:t>
      </w:r>
    </w:p>
    <w:p w:rsidR="00D72254" w:rsidRPr="00826560" w:rsidRDefault="00D72254" w:rsidP="00D72254">
      <w:pPr>
        <w:ind w:firstLine="709"/>
        <w:jc w:val="both"/>
      </w:pPr>
      <w:r w:rsidRPr="00826560">
        <w:t xml:space="preserve">3) описание условий </w:t>
      </w:r>
      <w:proofErr w:type="gramStart"/>
      <w:r w:rsidRPr="00826560">
        <w:t>реализации</w:t>
      </w:r>
      <w:proofErr w:type="gramEnd"/>
      <w:r w:rsidRPr="00826560">
        <w:t xml:space="preserve"> намечаемой хозяйственной или иной деятельности;</w:t>
      </w:r>
    </w:p>
    <w:p w:rsidR="00D72254" w:rsidRPr="00281692" w:rsidRDefault="00E01812" w:rsidP="00281692">
      <w:pPr>
        <w:ind w:firstLine="709"/>
        <w:jc w:val="both"/>
        <w:rPr>
          <w:b/>
        </w:rPr>
      </w:pPr>
      <w:r>
        <w:t>4</w:t>
      </w:r>
      <w:r w:rsidR="00D72254" w:rsidRPr="00826560">
        <w:t xml:space="preserve">) проект технического задания на проведение оценки </w:t>
      </w:r>
      <w:r w:rsidR="00281692">
        <w:t xml:space="preserve">воздействия на окружающую среду </w:t>
      </w:r>
      <w:r w:rsidR="00281692" w:rsidRPr="00281692">
        <w:rPr>
          <w:b/>
        </w:rPr>
        <w:t xml:space="preserve">и/или </w:t>
      </w:r>
      <w:r w:rsidR="00D72254" w:rsidRPr="00281692">
        <w:rPr>
          <w:b/>
        </w:rPr>
        <w:t>предварительные материалы по оценке воздействия на окружающую среду намечаемой хозяйственной или иной деятельности;</w:t>
      </w:r>
    </w:p>
    <w:p w:rsidR="00E01812" w:rsidRDefault="00281692" w:rsidP="00E01812">
      <w:pPr>
        <w:ind w:firstLine="709"/>
        <w:jc w:val="both"/>
      </w:pPr>
      <w:r w:rsidRPr="00281692">
        <w:rPr>
          <w:b/>
        </w:rPr>
        <w:t>5</w:t>
      </w:r>
      <w:r w:rsidR="00D72254" w:rsidRPr="00281692">
        <w:rPr>
          <w:b/>
        </w:rPr>
        <w:t>)</w:t>
      </w:r>
      <w:r w:rsidR="00D72254" w:rsidRPr="00826560">
        <w:t xml:space="preserve"> </w:t>
      </w:r>
      <w:r w:rsidR="00E01812">
        <w:t>список кандидатов</w:t>
      </w:r>
      <w:r>
        <w:t xml:space="preserve"> </w:t>
      </w:r>
      <w:r w:rsidRPr="00281692">
        <w:rPr>
          <w:b/>
        </w:rPr>
        <w:t>(представителей заказчика)</w:t>
      </w:r>
      <w:r w:rsidR="00E01812">
        <w:t xml:space="preserve"> для включения в состав Рабочей группы по проведению общественных обсуждений, предложение о месте, времени и дате проведения общественных обсуждений с учетом предполагаемого количества участников общественных обсуждений и возможности свободного их доступа;</w:t>
      </w:r>
    </w:p>
    <w:p w:rsidR="00C81306" w:rsidRPr="00C81306" w:rsidRDefault="00C81306" w:rsidP="00E01812">
      <w:pPr>
        <w:ind w:firstLine="709"/>
        <w:jc w:val="both"/>
        <w:rPr>
          <w:b/>
        </w:rPr>
      </w:pPr>
      <w:r w:rsidRPr="00C81306">
        <w:rPr>
          <w:b/>
        </w:rPr>
        <w:t>6)</w:t>
      </w:r>
      <w:r>
        <w:rPr>
          <w:b/>
        </w:rPr>
        <w:t xml:space="preserve"> предложения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p>
    <w:p w:rsidR="00C81306" w:rsidRPr="00C81306" w:rsidRDefault="00C81306" w:rsidP="00E01812">
      <w:pPr>
        <w:ind w:firstLine="709"/>
        <w:jc w:val="both"/>
        <w:rPr>
          <w:b/>
        </w:rPr>
      </w:pPr>
      <w:r w:rsidRPr="00C81306">
        <w:rPr>
          <w:b/>
        </w:rPr>
        <w:t>7)</w:t>
      </w:r>
      <w:r>
        <w:rPr>
          <w:b/>
        </w:rPr>
        <w:t xml:space="preserve"> </w:t>
      </w:r>
      <w:r w:rsidR="00605393">
        <w:rPr>
          <w:b/>
        </w:rPr>
        <w:t>список представителей заказчика, ответственных за проведение общественных обсуждений, с указанием фамилии, имени, отчества (при наличии), должностей и контактных телефонов;</w:t>
      </w:r>
    </w:p>
    <w:p w:rsidR="00E01812" w:rsidRDefault="00C81306" w:rsidP="00E01812">
      <w:pPr>
        <w:ind w:firstLine="709"/>
        <w:jc w:val="both"/>
      </w:pPr>
      <w:r>
        <w:rPr>
          <w:b/>
        </w:rPr>
        <w:t>8</w:t>
      </w:r>
      <w:r w:rsidR="00D72254" w:rsidRPr="00281692">
        <w:rPr>
          <w:b/>
        </w:rPr>
        <w:t>)</w:t>
      </w:r>
      <w:r w:rsidR="00D72254" w:rsidRPr="00826560">
        <w:t xml:space="preserve"> другую </w:t>
      </w:r>
      <w:r w:rsidR="00E01812">
        <w:t>информацию</w:t>
      </w:r>
      <w:r w:rsidR="00D72254" w:rsidRPr="00826560">
        <w:t xml:space="preserve">, предусмотренную </w:t>
      </w:r>
      <w:r w:rsidR="00E01812">
        <w:t xml:space="preserve">действующим </w:t>
      </w:r>
      <w:hyperlink r:id="rId15" w:history="1">
        <w:r w:rsidR="00E01812" w:rsidRPr="000A1B66">
          <w:t>законодательством</w:t>
        </w:r>
      </w:hyperlink>
      <w:r w:rsidR="00F51F96">
        <w:t xml:space="preserve"> Российской Федерации;</w:t>
      </w:r>
    </w:p>
    <w:p w:rsidR="00281692" w:rsidRDefault="00281692" w:rsidP="00E01812">
      <w:pPr>
        <w:ind w:firstLine="709"/>
        <w:jc w:val="both"/>
        <w:rPr>
          <w:b/>
        </w:rPr>
      </w:pPr>
      <w:r w:rsidRPr="009616A4">
        <w:rPr>
          <w:b/>
        </w:rPr>
        <w:t>16.1. В случае, если заказчиком является уполномоченный орган,</w:t>
      </w:r>
      <w:r w:rsidR="009616A4" w:rsidRPr="009616A4">
        <w:rPr>
          <w:b/>
        </w:rPr>
        <w:t xml:space="preserve"> работник заказчика, ответственный за проведение общественных обсуждений, готовит служебную записку о проведении общественных обсуждений на имя руководителя уполномоченного органа с приложением документации, информации и сведений, предусмотренных пунктом 16 настоящего Положения.</w:t>
      </w:r>
    </w:p>
    <w:p w:rsidR="00605393" w:rsidRDefault="00605393" w:rsidP="00E01812">
      <w:pPr>
        <w:ind w:firstLine="709"/>
        <w:jc w:val="both"/>
        <w:rPr>
          <w:b/>
        </w:rPr>
      </w:pPr>
      <w:r>
        <w:rPr>
          <w:b/>
        </w:rPr>
        <w:t xml:space="preserve">17. Заявление рассматривается в течение </w:t>
      </w:r>
      <w:r w:rsidR="00787755" w:rsidRPr="00C12FFE">
        <w:rPr>
          <w:b/>
        </w:rPr>
        <w:t>7 рабочих</w:t>
      </w:r>
      <w:r>
        <w:rPr>
          <w:b/>
        </w:rPr>
        <w:t xml:space="preserve"> дней,</w:t>
      </w:r>
      <w:r w:rsidR="005E2230">
        <w:rPr>
          <w:b/>
        </w:rPr>
        <w:t xml:space="preserve"> по результатам которого принимается одно из следующих решений:</w:t>
      </w:r>
    </w:p>
    <w:p w:rsidR="005E2230" w:rsidRDefault="005E2230" w:rsidP="00E01812">
      <w:pPr>
        <w:ind w:firstLine="709"/>
        <w:jc w:val="both"/>
        <w:rPr>
          <w:b/>
        </w:rPr>
      </w:pPr>
      <w:r>
        <w:rPr>
          <w:b/>
        </w:rPr>
        <w:t>1) о назначении общественных обсуждений;</w:t>
      </w:r>
    </w:p>
    <w:p w:rsidR="005E2230" w:rsidRDefault="005E2230" w:rsidP="00E01812">
      <w:pPr>
        <w:ind w:firstLine="709"/>
        <w:jc w:val="both"/>
        <w:rPr>
          <w:b/>
        </w:rPr>
      </w:pPr>
      <w:r>
        <w:rPr>
          <w:b/>
        </w:rPr>
        <w:t>2) об отказе в назначении общественных обсуждений.</w:t>
      </w:r>
    </w:p>
    <w:p w:rsidR="00605393" w:rsidRDefault="00605393" w:rsidP="00E01812">
      <w:pPr>
        <w:ind w:firstLine="709"/>
        <w:jc w:val="both"/>
        <w:rPr>
          <w:b/>
        </w:rPr>
      </w:pPr>
      <w:r>
        <w:rPr>
          <w:b/>
        </w:rPr>
        <w:t>18.</w:t>
      </w:r>
      <w:r w:rsidR="005E2230">
        <w:rPr>
          <w:b/>
        </w:rPr>
        <w:t xml:space="preserve"> В случае принятия решения об отказе в назначении общественных обсуждений заказчику направляется письменный ответ с указанием мотивированного обоснования принятого решения.</w:t>
      </w:r>
    </w:p>
    <w:p w:rsidR="00605393" w:rsidRDefault="00605393" w:rsidP="00E01812">
      <w:pPr>
        <w:ind w:firstLine="709"/>
        <w:jc w:val="both"/>
        <w:rPr>
          <w:b/>
        </w:rPr>
      </w:pPr>
      <w:r>
        <w:rPr>
          <w:b/>
        </w:rPr>
        <w:t>19.</w:t>
      </w:r>
      <w:r w:rsidR="005E2230">
        <w:rPr>
          <w:b/>
        </w:rPr>
        <w:t xml:space="preserve"> Основаниями для принятия решения об отказе в назначении общественных обсуждений являются:</w:t>
      </w:r>
    </w:p>
    <w:p w:rsidR="005E2230" w:rsidRDefault="005E2230" w:rsidP="00E01812">
      <w:pPr>
        <w:ind w:firstLine="709"/>
        <w:jc w:val="both"/>
        <w:rPr>
          <w:b/>
        </w:rPr>
      </w:pPr>
      <w:r>
        <w:rPr>
          <w:b/>
        </w:rPr>
        <w:t>1) подача заявления или его подписание лицом, не уполномоченным на совершение таких действий;</w:t>
      </w:r>
    </w:p>
    <w:p w:rsidR="005E2230" w:rsidRDefault="005E2230" w:rsidP="00E01812">
      <w:pPr>
        <w:ind w:firstLine="709"/>
        <w:jc w:val="both"/>
        <w:rPr>
          <w:b/>
        </w:rPr>
      </w:pPr>
      <w:r>
        <w:rPr>
          <w:b/>
        </w:rPr>
        <w:t>2) отсутствие в заявлении данных</w:t>
      </w:r>
      <w:r w:rsidR="0061304F">
        <w:rPr>
          <w:b/>
        </w:rPr>
        <w:t xml:space="preserve"> заявителя, отсутствие подписи заявителя;</w:t>
      </w:r>
    </w:p>
    <w:p w:rsidR="0061304F" w:rsidRDefault="0061304F" w:rsidP="00E01812">
      <w:pPr>
        <w:ind w:firstLine="709"/>
        <w:jc w:val="both"/>
        <w:rPr>
          <w:b/>
        </w:rPr>
      </w:pPr>
      <w:r>
        <w:rPr>
          <w:b/>
        </w:rPr>
        <w:t>3) непредставление документации, указанной в пункте 16 Положения, или предоставление ее в неполном объеме;</w:t>
      </w:r>
    </w:p>
    <w:p w:rsidR="0061304F" w:rsidRPr="009616A4" w:rsidRDefault="0061304F" w:rsidP="00E01812">
      <w:pPr>
        <w:ind w:firstLine="709"/>
        <w:jc w:val="both"/>
        <w:rPr>
          <w:b/>
        </w:rPr>
      </w:pPr>
      <w:r>
        <w:rPr>
          <w:b/>
        </w:rPr>
        <w:t>4) отсутствие правовых оснований для назначения общественных обсуждений.</w:t>
      </w:r>
    </w:p>
    <w:p w:rsidR="000A1B66" w:rsidRPr="00AC3F18" w:rsidRDefault="00605393" w:rsidP="00E01812">
      <w:pPr>
        <w:ind w:firstLine="709"/>
        <w:jc w:val="both"/>
        <w:rPr>
          <w:b/>
        </w:rPr>
      </w:pPr>
      <w:r w:rsidRPr="00AC3F18">
        <w:rPr>
          <w:b/>
        </w:rPr>
        <w:t>20.</w:t>
      </w:r>
      <w:r w:rsidR="000A1B66" w:rsidRPr="00AC3F18">
        <w:rPr>
          <w:b/>
        </w:rPr>
        <w:t xml:space="preserve"> </w:t>
      </w:r>
      <w:r w:rsidR="0090644C" w:rsidRPr="00AC3F18">
        <w:rPr>
          <w:b/>
        </w:rPr>
        <w:t xml:space="preserve">В случае принятия решения о назначении общественных обсуждений в </w:t>
      </w:r>
      <w:r w:rsidR="00174B1E">
        <w:rPr>
          <w:b/>
        </w:rPr>
        <w:t>правовом акте</w:t>
      </w:r>
      <w:r w:rsidR="0090644C" w:rsidRPr="00AC3F18">
        <w:rPr>
          <w:b/>
        </w:rPr>
        <w:t xml:space="preserve"> Администрации Миасского городского округа</w:t>
      </w:r>
      <w:r w:rsidR="00174B1E">
        <w:rPr>
          <w:b/>
        </w:rPr>
        <w:t xml:space="preserve"> (далее – МГО)</w:t>
      </w:r>
      <w:r w:rsidR="0090644C" w:rsidRPr="00AC3F18">
        <w:rPr>
          <w:b/>
        </w:rPr>
        <w:t xml:space="preserve"> указываются</w:t>
      </w:r>
      <w:r w:rsidR="000A1B66" w:rsidRPr="00AC3F18">
        <w:rPr>
          <w:b/>
        </w:rPr>
        <w:t>:</w:t>
      </w:r>
    </w:p>
    <w:p w:rsidR="0090644C" w:rsidRPr="00AC3F18" w:rsidRDefault="0090644C" w:rsidP="00E01812">
      <w:pPr>
        <w:ind w:firstLine="709"/>
        <w:jc w:val="both"/>
        <w:rPr>
          <w:b/>
        </w:rPr>
      </w:pPr>
      <w:r w:rsidRPr="00AC3F18">
        <w:rPr>
          <w:b/>
        </w:rPr>
        <w:t>- форма проведения общественных обсуждений;</w:t>
      </w:r>
    </w:p>
    <w:p w:rsidR="00FE5E9D" w:rsidRPr="00FE5E9D" w:rsidRDefault="00FE5E9D" w:rsidP="00D51577">
      <w:pPr>
        <w:ind w:firstLine="709"/>
        <w:jc w:val="both"/>
      </w:pPr>
      <w:r>
        <w:t xml:space="preserve">- </w:t>
      </w:r>
      <w:r w:rsidRPr="00FE5E9D">
        <w:t>дата, время, место проведения общественных обсуждений;</w:t>
      </w:r>
    </w:p>
    <w:p w:rsidR="00FE5E9D" w:rsidRDefault="00FE5E9D" w:rsidP="00D51577">
      <w:pPr>
        <w:ind w:firstLine="709"/>
        <w:jc w:val="both"/>
      </w:pPr>
      <w:r>
        <w:t>- наименование и адрес заказчика;</w:t>
      </w:r>
    </w:p>
    <w:p w:rsidR="00FE5E9D" w:rsidRPr="00FE5E9D" w:rsidRDefault="00FE5E9D" w:rsidP="00D51577">
      <w:pPr>
        <w:ind w:firstLine="709"/>
        <w:jc w:val="both"/>
      </w:pPr>
      <w:r>
        <w:t xml:space="preserve">- </w:t>
      </w:r>
      <w:r w:rsidRPr="00FE5E9D">
        <w:t xml:space="preserve">объект </w:t>
      </w:r>
      <w:r w:rsidR="00210C21">
        <w:t>государственной</w:t>
      </w:r>
      <w:r w:rsidR="00210C21" w:rsidRPr="00FE5E9D">
        <w:t xml:space="preserve"> </w:t>
      </w:r>
      <w:r w:rsidRPr="00FE5E9D">
        <w:t xml:space="preserve">экологической экспертизы (название, цели и </w:t>
      </w:r>
      <w:proofErr w:type="gramStart"/>
      <w:r w:rsidRPr="00FE5E9D">
        <w:t>месторасположение  намечаемой</w:t>
      </w:r>
      <w:proofErr w:type="gramEnd"/>
      <w:r w:rsidRPr="00FE5E9D">
        <w:t xml:space="preserve"> деятельности), в отношении которого планируется проведение общественных обсуждений;</w:t>
      </w:r>
    </w:p>
    <w:p w:rsidR="00FE5E9D" w:rsidRDefault="00FE5E9D" w:rsidP="00D51577">
      <w:pPr>
        <w:ind w:firstLine="709"/>
        <w:jc w:val="both"/>
      </w:pPr>
      <w:r>
        <w:t xml:space="preserve">- </w:t>
      </w:r>
      <w:r w:rsidRPr="00FE5E9D">
        <w:t>орган, организующий проведение общественных обсуждений;</w:t>
      </w:r>
    </w:p>
    <w:p w:rsidR="0090644C" w:rsidRPr="00AC3F18" w:rsidRDefault="0090644C" w:rsidP="00D51577">
      <w:pPr>
        <w:ind w:firstLine="709"/>
        <w:jc w:val="both"/>
        <w:rPr>
          <w:b/>
        </w:rPr>
      </w:pPr>
      <w:r w:rsidRPr="00AC3F18">
        <w:rPr>
          <w:b/>
        </w:rPr>
        <w:t>- порядок и сроки ознакомления с материалами и документацией по намечаемой хозяйственной и иной деятельности;</w:t>
      </w:r>
    </w:p>
    <w:p w:rsidR="00FE5E9D" w:rsidRPr="00FE5E9D" w:rsidRDefault="00FE5E9D" w:rsidP="00D51577">
      <w:pPr>
        <w:ind w:firstLine="709"/>
        <w:jc w:val="both"/>
      </w:pPr>
      <w:r>
        <w:t xml:space="preserve">- </w:t>
      </w:r>
      <w:r w:rsidRPr="00FE5E9D">
        <w:t>адрес (почтовый, электронный), по которому возможно представить свои предложения, замечания, мнение относительно предмета общественных обсуждений;</w:t>
      </w:r>
    </w:p>
    <w:p w:rsidR="00FE5E9D" w:rsidRPr="00FE5E9D" w:rsidRDefault="00FE5E9D" w:rsidP="00D51577">
      <w:pPr>
        <w:ind w:firstLine="709"/>
        <w:jc w:val="both"/>
      </w:pPr>
      <w:r>
        <w:t xml:space="preserve">- </w:t>
      </w:r>
      <w:r w:rsidRPr="00FE5E9D">
        <w:t>форма предст</w:t>
      </w:r>
      <w:r w:rsidR="00AC3F18">
        <w:t>авления замечаний и предложений;</w:t>
      </w:r>
    </w:p>
    <w:p w:rsidR="000A1B66" w:rsidRDefault="000A1B66" w:rsidP="00D51577">
      <w:pPr>
        <w:ind w:firstLine="709"/>
        <w:jc w:val="both"/>
      </w:pPr>
      <w:r>
        <w:t xml:space="preserve">- состав </w:t>
      </w:r>
      <w:r w:rsidR="00D92776">
        <w:t>Рабочей группы</w:t>
      </w:r>
      <w:r>
        <w:t xml:space="preserve"> по проведению общественных обсуждений</w:t>
      </w:r>
      <w:r w:rsidR="00D92776">
        <w:t xml:space="preserve"> </w:t>
      </w:r>
      <w:r w:rsidR="00D92776" w:rsidRPr="00D92776">
        <w:t>(далее – Рабочая группа)</w:t>
      </w:r>
      <w:r>
        <w:t>;</w:t>
      </w:r>
    </w:p>
    <w:p w:rsidR="000A1B66" w:rsidRDefault="000A1B66" w:rsidP="00D51577">
      <w:pPr>
        <w:ind w:firstLine="709"/>
        <w:jc w:val="both"/>
      </w:pPr>
      <w:r>
        <w:t xml:space="preserve">- дата проведения первого заседания </w:t>
      </w:r>
      <w:r w:rsidR="00D92776">
        <w:t>Рабочей группы</w:t>
      </w:r>
      <w:r>
        <w:t>.</w:t>
      </w:r>
    </w:p>
    <w:p w:rsidR="00D92776" w:rsidRPr="00D92776" w:rsidRDefault="00D92776" w:rsidP="00D51577">
      <w:pPr>
        <w:ind w:firstLine="709"/>
        <w:jc w:val="both"/>
      </w:pPr>
      <w:r w:rsidRPr="00D92776">
        <w:t xml:space="preserve">Проект </w:t>
      </w:r>
      <w:r w:rsidR="0019019E" w:rsidRPr="00D51577">
        <w:t xml:space="preserve">правового акта </w:t>
      </w:r>
      <w:r w:rsidRPr="00B320AB">
        <w:t>Администрации МГО</w:t>
      </w:r>
      <w:r w:rsidRPr="00D92776">
        <w:t xml:space="preserve"> о проведении общественных обсуждений направляется в Правовое управление Администрации МГО для проведения правовой экспертизы. Срок проведения правовой экспертизы - </w:t>
      </w:r>
      <w:r w:rsidR="001E293A">
        <w:t>2</w:t>
      </w:r>
      <w:r w:rsidR="00AC3F18">
        <w:t xml:space="preserve"> рабочих дня</w:t>
      </w:r>
      <w:r w:rsidRPr="00D92776">
        <w:t>.</w:t>
      </w:r>
    </w:p>
    <w:p w:rsidR="00D92776" w:rsidRPr="00D92776" w:rsidRDefault="00D92776" w:rsidP="00D51577">
      <w:pPr>
        <w:ind w:firstLine="709"/>
        <w:jc w:val="both"/>
      </w:pPr>
      <w:r w:rsidRPr="00D92776">
        <w:t xml:space="preserve">Проект </w:t>
      </w:r>
      <w:r w:rsidR="0019019E" w:rsidRPr="00D51577">
        <w:t>правового акта</w:t>
      </w:r>
      <w:r w:rsidRPr="00B320AB">
        <w:t xml:space="preserve"> Администрации МГО</w:t>
      </w:r>
      <w:r w:rsidRPr="00D92776">
        <w:t xml:space="preserve"> о проведении общественных обсуждений подписывается Главой МГО в течение </w:t>
      </w:r>
      <w:r w:rsidR="001E293A">
        <w:t>2</w:t>
      </w:r>
      <w:r w:rsidRPr="00D92776">
        <w:t xml:space="preserve"> рабочих дней с момента поступления проекта правового акта к Главе МГО.</w:t>
      </w:r>
    </w:p>
    <w:p w:rsidR="00D92776" w:rsidRPr="00D92776" w:rsidRDefault="00443C3C" w:rsidP="00D51577">
      <w:pPr>
        <w:ind w:firstLine="709"/>
        <w:jc w:val="both"/>
      </w:pPr>
      <w:r>
        <w:t>П</w:t>
      </w:r>
      <w:r w:rsidR="0019019E" w:rsidRPr="00D51577">
        <w:t>равово</w:t>
      </w:r>
      <w:r w:rsidRPr="00D51577">
        <w:t>й</w:t>
      </w:r>
      <w:r w:rsidR="0019019E" w:rsidRPr="00D51577">
        <w:t xml:space="preserve"> акт</w:t>
      </w:r>
      <w:r w:rsidR="00D92776" w:rsidRPr="00B320AB">
        <w:t xml:space="preserve"> Администрации МГО</w:t>
      </w:r>
      <w:r w:rsidR="00D92776" w:rsidRPr="00D92776">
        <w:t xml:space="preserve"> о проведении общественных обсуждений с полным пакетом документов, полученных от </w:t>
      </w:r>
      <w:r w:rsidR="00D92776">
        <w:t>заказчика</w:t>
      </w:r>
      <w:r w:rsidR="00D92776" w:rsidRPr="00D92776">
        <w:t>, направляется в Рабочую группу в течение 1 рабочего дня.</w:t>
      </w:r>
    </w:p>
    <w:p w:rsidR="00D92776" w:rsidRPr="00D92776" w:rsidRDefault="0019019E" w:rsidP="00D51577">
      <w:pPr>
        <w:ind w:firstLine="709"/>
        <w:jc w:val="both"/>
      </w:pPr>
      <w:r w:rsidRPr="00D51577">
        <w:t>Правовой акт</w:t>
      </w:r>
      <w:r w:rsidR="00E35B9C" w:rsidRPr="00581548">
        <w:t xml:space="preserve"> </w:t>
      </w:r>
      <w:r w:rsidR="00D92776" w:rsidRPr="00581548">
        <w:t>Администрации МГО</w:t>
      </w:r>
      <w:r w:rsidR="00D92776" w:rsidRPr="00D92776">
        <w:t xml:space="preserve"> о проведении общественных обсуждений подлежит опубликованию в средствах массовой информации и размещению в сети Интернет не позднее, чем за 30 календарных дней до дня проведения общественных обсуждений.</w:t>
      </w:r>
    </w:p>
    <w:p w:rsidR="00D92776" w:rsidRPr="00D92776" w:rsidRDefault="00D92776" w:rsidP="00D51577">
      <w:pPr>
        <w:ind w:firstLine="709"/>
        <w:jc w:val="both"/>
      </w:pPr>
      <w:r w:rsidRPr="00D92776">
        <w:t xml:space="preserve">В течение 1 рабочего дня с даты регистрации </w:t>
      </w:r>
      <w:r>
        <w:t>заказчик</w:t>
      </w:r>
      <w:r w:rsidRPr="00D92776">
        <w:t xml:space="preserve"> уведомляется об издании </w:t>
      </w:r>
      <w:r w:rsidR="0019019E" w:rsidRPr="00D51577">
        <w:t>правового акта</w:t>
      </w:r>
      <w:r w:rsidRPr="00581548">
        <w:t xml:space="preserve"> Администрации МГО</w:t>
      </w:r>
      <w:r w:rsidRPr="00D92776">
        <w:t xml:space="preserve"> о проведении общественных обсуждений посредством телефонного звонка по указанному в заявлении номеру, либо посредством электронной почты, если указанный номер телефона будет недоступен.</w:t>
      </w:r>
    </w:p>
    <w:p w:rsidR="000A1B66" w:rsidRDefault="00AC3F18" w:rsidP="00D51577">
      <w:pPr>
        <w:ind w:firstLine="709"/>
        <w:jc w:val="both"/>
      </w:pPr>
      <w:bookmarkStart w:id="16" w:name="sub_1015"/>
      <w:r w:rsidRPr="00AC3F18">
        <w:rPr>
          <w:b/>
        </w:rPr>
        <w:t>21.</w:t>
      </w:r>
      <w:r w:rsidR="000A1B66">
        <w:t xml:space="preserve"> Заказчик обеспечивает:</w:t>
      </w:r>
    </w:p>
    <w:bookmarkEnd w:id="16"/>
    <w:p w:rsidR="000A1B66" w:rsidRDefault="000A1B66" w:rsidP="00D51577">
      <w:pPr>
        <w:ind w:firstLine="709"/>
        <w:jc w:val="both"/>
      </w:pPr>
      <w:r>
        <w:t>1) финансовое, организационно-техническое и информационное сопровождение проведения общественных обсуждений;</w:t>
      </w:r>
    </w:p>
    <w:p w:rsidR="000A1B66" w:rsidRDefault="000A1B66" w:rsidP="00D51577">
      <w:pPr>
        <w:ind w:firstLine="709"/>
        <w:jc w:val="both"/>
      </w:pPr>
      <w:r>
        <w:t xml:space="preserve">2) размещение информации о проведении общественных обсуждений в срок, не позднее тридцати дней до даты проведения общественных обсуждений, </w:t>
      </w:r>
      <w:r w:rsidR="001F3379">
        <w:t xml:space="preserve">в средствах массовой информации, указанных в </w:t>
      </w:r>
      <w:r w:rsidR="001F3379" w:rsidRPr="00AC3F18">
        <w:rPr>
          <w:b/>
        </w:rPr>
        <w:t xml:space="preserve">п. </w:t>
      </w:r>
      <w:r w:rsidR="00AC3F18" w:rsidRPr="00AC3F18">
        <w:rPr>
          <w:b/>
        </w:rPr>
        <w:t>12.1.2.</w:t>
      </w:r>
      <w:r w:rsidR="001F3379">
        <w:t xml:space="preserve"> Положения;</w:t>
      </w:r>
    </w:p>
    <w:p w:rsidR="000A1B66" w:rsidRPr="00971B8B" w:rsidRDefault="000A1B66" w:rsidP="00D51577">
      <w:pPr>
        <w:ind w:firstLine="709"/>
        <w:jc w:val="both"/>
        <w:rPr>
          <w:b/>
        </w:rPr>
      </w:pPr>
      <w:r w:rsidRPr="00971B8B">
        <w:rPr>
          <w:b/>
        </w:rPr>
        <w:t xml:space="preserve">3) представление предварительного варианта материалов </w:t>
      </w:r>
      <w:r w:rsidR="00387657" w:rsidRPr="00971B8B">
        <w:rPr>
          <w:b/>
        </w:rPr>
        <w:t>оценки воздействия на окружающую среду</w:t>
      </w:r>
      <w:r w:rsidRPr="00971B8B">
        <w:rPr>
          <w:b/>
        </w:rPr>
        <w:t xml:space="preserve"> общественности для ознакомления и представления за</w:t>
      </w:r>
      <w:r w:rsidR="00971B8B" w:rsidRPr="00971B8B">
        <w:rPr>
          <w:b/>
        </w:rPr>
        <w:t>мечаний в течение тридцати дней</w:t>
      </w:r>
      <w:r w:rsidR="00B948D3">
        <w:rPr>
          <w:b/>
        </w:rPr>
        <w:t xml:space="preserve">, </w:t>
      </w:r>
      <w:r w:rsidR="00B948D3" w:rsidRPr="00C12FFE">
        <w:rPr>
          <w:b/>
        </w:rPr>
        <w:t>но не позднее, чем за 2 недели до окончания общественных обсуждений (проведения общественных слушаний)</w:t>
      </w:r>
      <w:r w:rsidRPr="00C12FFE">
        <w:rPr>
          <w:b/>
        </w:rPr>
        <w:t>;</w:t>
      </w:r>
    </w:p>
    <w:p w:rsidR="000A1B66" w:rsidRDefault="000A1B66" w:rsidP="00D51577">
      <w:pPr>
        <w:ind w:firstLine="709"/>
        <w:jc w:val="both"/>
      </w:pPr>
      <w:r>
        <w:t>4) прием и документирование замечаний и предложений, поступивших от общественности в течение тридцати дней со дня опубликования информации о проведении общественных обсуждений;</w:t>
      </w:r>
    </w:p>
    <w:p w:rsidR="000A1B66" w:rsidRDefault="000A1B66" w:rsidP="00D51577">
      <w:pPr>
        <w:ind w:firstLine="709"/>
        <w:jc w:val="both"/>
      </w:pPr>
      <w:r>
        <w:t>5) ведение протокола общественных обсуждений.</w:t>
      </w:r>
    </w:p>
    <w:p w:rsidR="000A1B66" w:rsidRDefault="00AC3F18" w:rsidP="00D51577">
      <w:pPr>
        <w:ind w:firstLine="709"/>
        <w:jc w:val="both"/>
      </w:pPr>
      <w:bookmarkStart w:id="17" w:name="sub_1016"/>
      <w:r w:rsidRPr="00AC3F18">
        <w:rPr>
          <w:b/>
        </w:rPr>
        <w:t>22.</w:t>
      </w:r>
      <w:r w:rsidR="000A1B66">
        <w:t xml:space="preserve"> Общественные обсуждения проводит </w:t>
      </w:r>
      <w:r w:rsidR="001F3379">
        <w:t>Рабочая группа</w:t>
      </w:r>
      <w:r w:rsidR="000A1B66">
        <w:t xml:space="preserve"> в соответствии с настоящим </w:t>
      </w:r>
      <w:r w:rsidR="00585ED1">
        <w:t>Положением</w:t>
      </w:r>
      <w:r w:rsidR="000A1B66">
        <w:t xml:space="preserve"> и действующим законодательством Российской Федерации.</w:t>
      </w:r>
    </w:p>
    <w:bookmarkEnd w:id="17"/>
    <w:p w:rsidR="000A1B66" w:rsidRDefault="000A1B66" w:rsidP="00D51577">
      <w:pPr>
        <w:ind w:firstLine="709"/>
        <w:jc w:val="both"/>
      </w:pPr>
      <w:r>
        <w:t xml:space="preserve">В состав </w:t>
      </w:r>
      <w:r w:rsidR="00585ED1">
        <w:t>Рабочей группы</w:t>
      </w:r>
      <w:r>
        <w:t xml:space="preserve"> включаются представители заказчика, представители Администрации </w:t>
      </w:r>
      <w:r w:rsidR="00585ED1">
        <w:t>Миасского городского округа</w:t>
      </w:r>
      <w:r>
        <w:t xml:space="preserve">, </w:t>
      </w:r>
      <w:r w:rsidR="00E64708">
        <w:t>представители Собрания депутатов Миасского городского округа</w:t>
      </w:r>
      <w:r>
        <w:t xml:space="preserve"> (по согласованию), </w:t>
      </w:r>
      <w:r w:rsidR="00E64708" w:rsidRPr="008D0573">
        <w:t xml:space="preserve">представители органов государственной власти </w:t>
      </w:r>
      <w:r w:rsidR="00E64708">
        <w:t>Челябинской области</w:t>
      </w:r>
      <w:r w:rsidR="00E64708" w:rsidRPr="008D0573">
        <w:t xml:space="preserve"> </w:t>
      </w:r>
      <w:r w:rsidR="00E64708">
        <w:t xml:space="preserve">(по согласованию), </w:t>
      </w:r>
      <w:r>
        <w:t xml:space="preserve">представители общественности </w:t>
      </w:r>
      <w:r w:rsidR="00E64708">
        <w:t>Миасского городского округа</w:t>
      </w:r>
      <w:r>
        <w:t xml:space="preserve"> (по согласованию).</w:t>
      </w:r>
      <w:r w:rsidR="00E64708">
        <w:t xml:space="preserve"> </w:t>
      </w:r>
      <w:r w:rsidR="00E64708" w:rsidRPr="008D0573">
        <w:t>Рабочая группа вправе привлекать к своей деятельности специалистов и экспертов для выполнения консультационных и экспертных работ.</w:t>
      </w:r>
    </w:p>
    <w:p w:rsidR="000A1B66" w:rsidRDefault="00AC3F18" w:rsidP="00D51577">
      <w:pPr>
        <w:ind w:firstLine="709"/>
        <w:jc w:val="both"/>
      </w:pPr>
      <w:bookmarkStart w:id="18" w:name="sub_1017"/>
      <w:r>
        <w:rPr>
          <w:b/>
        </w:rPr>
        <w:t>23.</w:t>
      </w:r>
      <w:r w:rsidR="000A1B66">
        <w:t xml:space="preserve"> </w:t>
      </w:r>
      <w:r w:rsidR="00E64708">
        <w:t xml:space="preserve">Рабочая группа </w:t>
      </w:r>
      <w:r w:rsidR="000A1B66">
        <w:t>по проведению общественных обсуждений:</w:t>
      </w:r>
      <w:bookmarkEnd w:id="18"/>
    </w:p>
    <w:p w:rsidR="000A1B66" w:rsidRDefault="00E64708" w:rsidP="00D51577">
      <w:pPr>
        <w:ind w:firstLine="709"/>
        <w:jc w:val="both"/>
      </w:pPr>
      <w:r>
        <w:t>1</w:t>
      </w:r>
      <w:r w:rsidR="000A1B66">
        <w:t>) определяет порядок работы с предложениями по вопросу общественных обсуждений;</w:t>
      </w:r>
    </w:p>
    <w:p w:rsidR="000A1B66" w:rsidRDefault="00E64708" w:rsidP="00D51577">
      <w:pPr>
        <w:ind w:firstLine="709"/>
        <w:jc w:val="both"/>
      </w:pPr>
      <w:r>
        <w:t>2</w:t>
      </w:r>
      <w:r w:rsidR="000A1B66">
        <w:t>) устанавливает порядок (регламент) работы общественных обсуждений;</w:t>
      </w:r>
    </w:p>
    <w:p w:rsidR="000A1B66" w:rsidRDefault="00E64708" w:rsidP="00D51577">
      <w:pPr>
        <w:ind w:firstLine="709"/>
        <w:jc w:val="both"/>
      </w:pPr>
      <w:r>
        <w:t>3</w:t>
      </w:r>
      <w:r w:rsidR="000A1B66">
        <w:t>) определяет состав приглашенных лиц на общественные обсуждения;</w:t>
      </w:r>
    </w:p>
    <w:p w:rsidR="000A1B66" w:rsidRDefault="00E64708" w:rsidP="00D51577">
      <w:pPr>
        <w:ind w:firstLine="709"/>
        <w:jc w:val="both"/>
      </w:pPr>
      <w:r>
        <w:t>4</w:t>
      </w:r>
      <w:r w:rsidR="000A1B66">
        <w:t>) назначает ведущего и секретаря общественных обсуждений;</w:t>
      </w:r>
    </w:p>
    <w:p w:rsidR="000A1B66" w:rsidRDefault="00E64708" w:rsidP="00D51577">
      <w:pPr>
        <w:ind w:firstLine="709"/>
        <w:jc w:val="both"/>
      </w:pPr>
      <w:r>
        <w:t>5</w:t>
      </w:r>
      <w:r w:rsidR="000A1B66">
        <w:t>) определяет докладчиков (содокладчиков), выступающих;</w:t>
      </w:r>
    </w:p>
    <w:p w:rsidR="000A1B66" w:rsidRDefault="00E64708" w:rsidP="00D51577">
      <w:pPr>
        <w:ind w:firstLine="709"/>
        <w:jc w:val="both"/>
      </w:pPr>
      <w:r>
        <w:t>6</w:t>
      </w:r>
      <w:r w:rsidR="000A1B66">
        <w:t>) устанавливает порядок докладов, выступлений на общественных обсуждениях;</w:t>
      </w:r>
    </w:p>
    <w:p w:rsidR="000A1B66" w:rsidRDefault="00E64708" w:rsidP="00D51577">
      <w:pPr>
        <w:ind w:firstLine="709"/>
        <w:jc w:val="both"/>
      </w:pPr>
      <w:r>
        <w:t>7</w:t>
      </w:r>
      <w:r w:rsidR="000A1B66">
        <w:t xml:space="preserve">) организует </w:t>
      </w:r>
      <w:r w:rsidR="009E5FF7">
        <w:t>подписание</w:t>
      </w:r>
      <w:r w:rsidR="000A1B66">
        <w:t xml:space="preserve"> протокола общественных обсуждений;</w:t>
      </w:r>
    </w:p>
    <w:p w:rsidR="000A1B66" w:rsidRDefault="00E64708" w:rsidP="00D51577">
      <w:pPr>
        <w:ind w:firstLine="709"/>
        <w:jc w:val="both"/>
      </w:pPr>
      <w:r>
        <w:t>8</w:t>
      </w:r>
      <w:r w:rsidR="000A1B66">
        <w:t>) осуществляет иные, необходимые для организации и проведения общественных обсуждений, действия.</w:t>
      </w:r>
    </w:p>
    <w:p w:rsidR="006F11E7" w:rsidRDefault="00AC3F18" w:rsidP="00D51577">
      <w:pPr>
        <w:ind w:firstLine="709"/>
        <w:jc w:val="both"/>
      </w:pPr>
      <w:bookmarkStart w:id="19" w:name="sub_1018"/>
      <w:r w:rsidRPr="00AC3F18">
        <w:rPr>
          <w:b/>
        </w:rPr>
        <w:t>24.</w:t>
      </w:r>
      <w:r w:rsidR="000A1B66">
        <w:t xml:space="preserve"> </w:t>
      </w:r>
      <w:r w:rsidR="00E64708">
        <w:t>Рабочая группа</w:t>
      </w:r>
      <w:r w:rsidR="000A1B66">
        <w:t xml:space="preserve"> принимает решение простым большинством голосов. Решения, принятые на заседании </w:t>
      </w:r>
      <w:r w:rsidR="00E64708">
        <w:t>Рабочей группы</w:t>
      </w:r>
      <w:r w:rsidR="000A1B66">
        <w:t>, оформляются протоколом</w:t>
      </w:r>
      <w:bookmarkEnd w:id="19"/>
      <w:r w:rsidR="00FC1381">
        <w:t>.</w:t>
      </w:r>
      <w:bookmarkStart w:id="20" w:name="sub_1032"/>
    </w:p>
    <w:p w:rsidR="007E13F0" w:rsidRDefault="007E13F0" w:rsidP="00D51577">
      <w:pPr>
        <w:ind w:firstLine="709"/>
        <w:jc w:val="both"/>
      </w:pPr>
    </w:p>
    <w:p w:rsidR="000A1B66" w:rsidRPr="00AC3F18" w:rsidRDefault="00B1383E" w:rsidP="00D51577">
      <w:pPr>
        <w:ind w:firstLine="709"/>
        <w:jc w:val="center"/>
        <w:rPr>
          <w:b/>
        </w:rPr>
      </w:pPr>
      <w:r>
        <w:t>4</w:t>
      </w:r>
      <w:r w:rsidR="000A1B66">
        <w:t xml:space="preserve">. Порядок проведения общественных </w:t>
      </w:r>
      <w:r w:rsidR="00AC3F18" w:rsidRPr="00AC3F18">
        <w:rPr>
          <w:b/>
        </w:rPr>
        <w:t>слушаний</w:t>
      </w:r>
    </w:p>
    <w:bookmarkEnd w:id="20"/>
    <w:p w:rsidR="000A1B66" w:rsidRDefault="000A1B66" w:rsidP="00D51577">
      <w:pPr>
        <w:ind w:firstLine="709"/>
        <w:jc w:val="both"/>
      </w:pPr>
    </w:p>
    <w:p w:rsidR="000A1B66" w:rsidRDefault="00AC3F18" w:rsidP="00D51577">
      <w:pPr>
        <w:ind w:firstLine="709"/>
        <w:jc w:val="both"/>
      </w:pPr>
      <w:bookmarkStart w:id="21" w:name="sub_1021"/>
      <w:r w:rsidRPr="00AC3F18">
        <w:rPr>
          <w:b/>
        </w:rPr>
        <w:t>25.</w:t>
      </w:r>
      <w:r>
        <w:t xml:space="preserve"> </w:t>
      </w:r>
      <w:r w:rsidR="000A1B66">
        <w:t xml:space="preserve">Заинтересованные лица, желающие принять участие в общественных </w:t>
      </w:r>
      <w:r w:rsidRPr="00AC3F18">
        <w:rPr>
          <w:b/>
        </w:rPr>
        <w:t>слушаниях</w:t>
      </w:r>
      <w:r w:rsidR="000A1B66">
        <w:t xml:space="preserve">, регистрируются и допускаются в помещение, являющееся местом проведения общественных </w:t>
      </w:r>
      <w:r w:rsidRPr="00AC3F18">
        <w:rPr>
          <w:b/>
        </w:rPr>
        <w:t>слушаний</w:t>
      </w:r>
      <w:r w:rsidR="000A1B66">
        <w:t>, по предъявлению документа, удостоверяющего личность.</w:t>
      </w:r>
    </w:p>
    <w:p w:rsidR="000A1B66" w:rsidRDefault="00AC3F18" w:rsidP="00D51577">
      <w:pPr>
        <w:ind w:firstLine="709"/>
        <w:jc w:val="both"/>
      </w:pPr>
      <w:bookmarkStart w:id="22" w:name="sub_1022"/>
      <w:bookmarkEnd w:id="21"/>
      <w:r w:rsidRPr="00AC3F18">
        <w:rPr>
          <w:b/>
        </w:rPr>
        <w:t>26</w:t>
      </w:r>
      <w:r w:rsidR="000A1B66" w:rsidRPr="00AC3F18">
        <w:rPr>
          <w:b/>
        </w:rPr>
        <w:t>.</w:t>
      </w:r>
      <w:r w:rsidR="000A1B66">
        <w:t xml:space="preserve"> Регистрация участников общественных </w:t>
      </w:r>
      <w:r w:rsidRPr="00AC3F18">
        <w:rPr>
          <w:b/>
        </w:rPr>
        <w:t>слушаний</w:t>
      </w:r>
      <w:r w:rsidR="000A1B66">
        <w:t xml:space="preserve"> проводится в день проведения общественных </w:t>
      </w:r>
      <w:r w:rsidRPr="00AC3F18">
        <w:rPr>
          <w:b/>
        </w:rPr>
        <w:t>слушаний</w:t>
      </w:r>
      <w:r w:rsidR="000A1B66">
        <w:t xml:space="preserve"> и заканчивается в момент начала проведения общественных </w:t>
      </w:r>
      <w:r w:rsidRPr="00AC3F18">
        <w:rPr>
          <w:b/>
        </w:rPr>
        <w:t>слушаний</w:t>
      </w:r>
      <w:r w:rsidR="000A1B66">
        <w:t>.</w:t>
      </w:r>
    </w:p>
    <w:p w:rsidR="000A1B66" w:rsidRDefault="00AC3F18" w:rsidP="00D51577">
      <w:pPr>
        <w:ind w:firstLine="709"/>
        <w:jc w:val="both"/>
      </w:pPr>
      <w:bookmarkStart w:id="23" w:name="sub_1023"/>
      <w:bookmarkEnd w:id="22"/>
      <w:r w:rsidRPr="00AC3F18">
        <w:rPr>
          <w:b/>
        </w:rPr>
        <w:t>27</w:t>
      </w:r>
      <w:r w:rsidR="000A1B66" w:rsidRPr="00AC3F18">
        <w:rPr>
          <w:b/>
        </w:rPr>
        <w:t>.</w:t>
      </w:r>
      <w:r w:rsidR="000A1B66">
        <w:t xml:space="preserve"> После окончания регистрации участников общественных </w:t>
      </w:r>
      <w:r w:rsidR="004119DF" w:rsidRPr="004119DF">
        <w:rPr>
          <w:b/>
        </w:rPr>
        <w:t>слушаний</w:t>
      </w:r>
      <w:r w:rsidR="000A1B66">
        <w:t xml:space="preserve"> граждане, зарегистрированные в качестве участников общественных </w:t>
      </w:r>
      <w:r w:rsidR="004119DF" w:rsidRPr="004119DF">
        <w:rPr>
          <w:b/>
        </w:rPr>
        <w:t>слушаний</w:t>
      </w:r>
      <w:r w:rsidR="000A1B66">
        <w:t xml:space="preserve">, простым большинством голосов избирают своего представителя с делегированием ему права подписи в итоговом протоколе общественных </w:t>
      </w:r>
      <w:r w:rsidR="004119DF" w:rsidRPr="004119DF">
        <w:rPr>
          <w:b/>
        </w:rPr>
        <w:t>слушаний</w:t>
      </w:r>
      <w:r w:rsidR="000A1B66">
        <w:t xml:space="preserve">, о чем делается запись в протоколе общественных </w:t>
      </w:r>
      <w:r w:rsidR="004119DF" w:rsidRPr="004119DF">
        <w:rPr>
          <w:b/>
        </w:rPr>
        <w:t>слушаний</w:t>
      </w:r>
      <w:r w:rsidR="000A1B66">
        <w:t>.</w:t>
      </w:r>
    </w:p>
    <w:p w:rsidR="000A1B66" w:rsidRDefault="00AC3F18" w:rsidP="00D51577">
      <w:pPr>
        <w:ind w:firstLine="709"/>
        <w:jc w:val="both"/>
      </w:pPr>
      <w:bookmarkStart w:id="24" w:name="sub_1024"/>
      <w:bookmarkEnd w:id="23"/>
      <w:r w:rsidRPr="00AC3F18">
        <w:rPr>
          <w:b/>
        </w:rPr>
        <w:t>28</w:t>
      </w:r>
      <w:r w:rsidR="000A1B66" w:rsidRPr="00AC3F18">
        <w:rPr>
          <w:b/>
        </w:rPr>
        <w:t>.</w:t>
      </w:r>
      <w:r w:rsidR="000A1B66">
        <w:t xml:space="preserve"> Ведущий общественных </w:t>
      </w:r>
      <w:r w:rsidR="004119DF" w:rsidRPr="004119DF">
        <w:rPr>
          <w:b/>
        </w:rPr>
        <w:t>слушаний</w:t>
      </w:r>
      <w:r w:rsidR="000A1B66">
        <w:t xml:space="preserve"> открывает их, огласив вопрос (вопросы) общественных </w:t>
      </w:r>
      <w:r w:rsidR="004119DF" w:rsidRPr="004119DF">
        <w:rPr>
          <w:b/>
        </w:rPr>
        <w:t>слушаний</w:t>
      </w:r>
      <w:r w:rsidR="000A1B66">
        <w:t xml:space="preserve">, итоги регистрации участников, и ведет общественные </w:t>
      </w:r>
      <w:r w:rsidR="004119DF" w:rsidRPr="004119DF">
        <w:rPr>
          <w:b/>
        </w:rPr>
        <w:t>слушани</w:t>
      </w:r>
      <w:r w:rsidR="004119DF">
        <w:rPr>
          <w:b/>
        </w:rPr>
        <w:t>я</w:t>
      </w:r>
      <w:r w:rsidR="000A1B66">
        <w:t xml:space="preserve"> в соответствии с установленным порядком (регламентом) работы.</w:t>
      </w:r>
    </w:p>
    <w:p w:rsidR="000A1B66" w:rsidRDefault="00AC3F18" w:rsidP="00D51577">
      <w:pPr>
        <w:ind w:firstLine="709"/>
        <w:jc w:val="both"/>
      </w:pPr>
      <w:bookmarkStart w:id="25" w:name="sub_1025"/>
      <w:bookmarkEnd w:id="24"/>
      <w:r w:rsidRPr="00AC3F18">
        <w:rPr>
          <w:b/>
        </w:rPr>
        <w:t>29</w:t>
      </w:r>
      <w:r w:rsidR="000A1B66" w:rsidRPr="00AC3F18">
        <w:rPr>
          <w:b/>
        </w:rPr>
        <w:t>.</w:t>
      </w:r>
      <w:r w:rsidR="000A1B66">
        <w:t xml:space="preserve"> Время для докладов, выступлений определяется в принимаемом </w:t>
      </w:r>
      <w:r w:rsidR="00FC0939">
        <w:t>Рабочей группой</w:t>
      </w:r>
      <w:r w:rsidR="000A1B66">
        <w:t xml:space="preserve"> порядке (регламенте) работы общественных </w:t>
      </w:r>
      <w:r w:rsidR="004119DF" w:rsidRPr="004119DF">
        <w:rPr>
          <w:b/>
        </w:rPr>
        <w:t>слушаний</w:t>
      </w:r>
      <w:r w:rsidR="000A1B66">
        <w:t xml:space="preserve"> исходя из количества докладчиков, выступающих и времени, отведенного для проведения общественных </w:t>
      </w:r>
      <w:r w:rsidR="004119DF" w:rsidRPr="004119DF">
        <w:rPr>
          <w:b/>
        </w:rPr>
        <w:t>слушаний</w:t>
      </w:r>
      <w:r w:rsidR="000A1B66">
        <w:t>.</w:t>
      </w:r>
    </w:p>
    <w:p w:rsidR="000A1B66" w:rsidRDefault="00AC3F18" w:rsidP="00D51577">
      <w:pPr>
        <w:ind w:firstLine="709"/>
        <w:jc w:val="both"/>
      </w:pPr>
      <w:bookmarkStart w:id="26" w:name="sub_1026"/>
      <w:bookmarkEnd w:id="25"/>
      <w:r w:rsidRPr="00AC3F18">
        <w:rPr>
          <w:b/>
        </w:rPr>
        <w:t>30</w:t>
      </w:r>
      <w:r w:rsidR="000A1B66" w:rsidRPr="00AC3F18">
        <w:rPr>
          <w:b/>
        </w:rPr>
        <w:t>.</w:t>
      </w:r>
      <w:r w:rsidR="000A1B66">
        <w:t xml:space="preserve"> После докладов, ведущий общественных </w:t>
      </w:r>
      <w:r w:rsidR="004119DF" w:rsidRPr="004119DF">
        <w:rPr>
          <w:b/>
        </w:rPr>
        <w:t>слушаний</w:t>
      </w:r>
      <w:r w:rsidR="000A1B66">
        <w:t xml:space="preserve"> дает дополнительное время докладчикам для ответов на вопросы в соответствии с порядком (регламентом) работы общественных </w:t>
      </w:r>
      <w:r w:rsidR="004119DF" w:rsidRPr="004119DF">
        <w:rPr>
          <w:b/>
        </w:rPr>
        <w:t>слушаний</w:t>
      </w:r>
      <w:r w:rsidR="000A1B66">
        <w:t>.</w:t>
      </w:r>
    </w:p>
    <w:bookmarkEnd w:id="26"/>
    <w:p w:rsidR="000A1B66" w:rsidRDefault="00AC3F18" w:rsidP="00D51577">
      <w:pPr>
        <w:ind w:firstLine="709"/>
        <w:jc w:val="both"/>
      </w:pPr>
      <w:r w:rsidRPr="00AC3F18">
        <w:rPr>
          <w:b/>
        </w:rPr>
        <w:t>31</w:t>
      </w:r>
      <w:r w:rsidR="000A1B66" w:rsidRPr="00AC3F18">
        <w:rPr>
          <w:b/>
        </w:rPr>
        <w:t>.</w:t>
      </w:r>
      <w:r w:rsidR="000A1B66">
        <w:t xml:space="preserve"> По окончании обсуждения вопроса (вопросов) общественных </w:t>
      </w:r>
      <w:r w:rsidR="004119DF" w:rsidRPr="004119DF">
        <w:rPr>
          <w:b/>
        </w:rPr>
        <w:t>слушаний</w:t>
      </w:r>
      <w:r w:rsidR="000A1B66">
        <w:t xml:space="preserve"> ведущий общественных </w:t>
      </w:r>
      <w:r w:rsidR="004119DF" w:rsidRPr="004119DF">
        <w:rPr>
          <w:b/>
        </w:rPr>
        <w:t>слушаний</w:t>
      </w:r>
      <w:r w:rsidR="000A1B66">
        <w:t xml:space="preserve"> подводит итоги и объявляет общественные </w:t>
      </w:r>
      <w:r w:rsidR="004119DF" w:rsidRPr="004119DF">
        <w:rPr>
          <w:b/>
        </w:rPr>
        <w:t>слушани</w:t>
      </w:r>
      <w:r w:rsidR="004119DF">
        <w:rPr>
          <w:b/>
        </w:rPr>
        <w:t>я</w:t>
      </w:r>
      <w:r w:rsidR="000A1B66">
        <w:t xml:space="preserve"> закрытыми.</w:t>
      </w:r>
    </w:p>
    <w:p w:rsidR="000A578B" w:rsidRDefault="00AC3F18" w:rsidP="00D51577">
      <w:pPr>
        <w:ind w:firstLine="709"/>
        <w:jc w:val="both"/>
      </w:pPr>
      <w:bookmarkStart w:id="27" w:name="sub_1028"/>
      <w:r w:rsidRPr="00AC3F18">
        <w:rPr>
          <w:b/>
        </w:rPr>
        <w:t>32</w:t>
      </w:r>
      <w:r w:rsidR="000A1B66" w:rsidRPr="00AC3F18">
        <w:rPr>
          <w:b/>
        </w:rPr>
        <w:t>.</w:t>
      </w:r>
      <w:r w:rsidR="000A1B66">
        <w:t xml:space="preserve"> Участники общественных </w:t>
      </w:r>
      <w:r w:rsidR="004119DF" w:rsidRPr="004119DF">
        <w:rPr>
          <w:b/>
        </w:rPr>
        <w:t>слушаний</w:t>
      </w:r>
      <w:r w:rsidR="000A1B66">
        <w:t xml:space="preserve"> обязаны соблюдать установленный порядок (регламент) работы общественных </w:t>
      </w:r>
      <w:r w:rsidR="004119DF" w:rsidRPr="004119DF">
        <w:rPr>
          <w:b/>
        </w:rPr>
        <w:t>слушаний</w:t>
      </w:r>
      <w:r w:rsidR="000A1B66">
        <w:t>.</w:t>
      </w:r>
      <w:bookmarkEnd w:id="27"/>
    </w:p>
    <w:p w:rsidR="003A138F" w:rsidRDefault="00AC3F18" w:rsidP="00D51577">
      <w:pPr>
        <w:ind w:firstLine="709"/>
        <w:jc w:val="both"/>
      </w:pPr>
      <w:r w:rsidRPr="00AC3F18">
        <w:rPr>
          <w:b/>
        </w:rPr>
        <w:t>33</w:t>
      </w:r>
      <w:r w:rsidR="000A1B66" w:rsidRPr="00AC3F18">
        <w:rPr>
          <w:b/>
        </w:rPr>
        <w:t>.</w:t>
      </w:r>
      <w:r w:rsidR="000A1B66">
        <w:t xml:space="preserve"> </w:t>
      </w:r>
      <w:r w:rsidR="000A578B" w:rsidRPr="00853CF5">
        <w:t xml:space="preserve">По итогам проведения общественных </w:t>
      </w:r>
      <w:r w:rsidR="004119DF" w:rsidRPr="004119DF">
        <w:rPr>
          <w:b/>
        </w:rPr>
        <w:t>слушаний</w:t>
      </w:r>
      <w:r w:rsidR="000A578B" w:rsidRPr="00853CF5">
        <w:t xml:space="preserve"> </w:t>
      </w:r>
      <w:r w:rsidR="00120CF8">
        <w:t>заказчиком</w:t>
      </w:r>
      <w:r w:rsidR="00323B28">
        <w:t xml:space="preserve"> </w:t>
      </w:r>
      <w:r w:rsidR="00120CF8">
        <w:t xml:space="preserve">в течение одного рабочего дня после окончания общественных </w:t>
      </w:r>
      <w:r w:rsidR="004119DF" w:rsidRPr="004119DF">
        <w:rPr>
          <w:b/>
        </w:rPr>
        <w:t>слушаний</w:t>
      </w:r>
      <w:r w:rsidR="00120CF8">
        <w:t xml:space="preserve"> </w:t>
      </w:r>
      <w:r w:rsidR="000A578B" w:rsidRPr="00853CF5">
        <w:t xml:space="preserve">составляется </w:t>
      </w:r>
      <w:r w:rsidR="00323B28">
        <w:t>протокол</w:t>
      </w:r>
      <w:r w:rsidR="003A138F">
        <w:t>,</w:t>
      </w:r>
      <w:r w:rsidR="00323B28">
        <w:t xml:space="preserve"> </w:t>
      </w:r>
      <w:r w:rsidR="003A138F">
        <w:t xml:space="preserve">в котором четко фиксируются основные вопросы </w:t>
      </w:r>
      <w:r w:rsidR="004119DF" w:rsidRPr="004119DF">
        <w:rPr>
          <w:b/>
        </w:rPr>
        <w:t>слушаний</w:t>
      </w:r>
      <w:r w:rsidR="003A138F">
        <w:t>, а также предмет разногласий между общественностью и заказчиком (если таковой был выявлен).</w:t>
      </w:r>
      <w:r w:rsidR="00ED26C0">
        <w:t xml:space="preserve"> </w:t>
      </w:r>
      <w:bookmarkStart w:id="28" w:name="sub_1030"/>
      <w:r w:rsidR="00120CF8">
        <w:t xml:space="preserve">Заказчик </w:t>
      </w:r>
      <w:r w:rsidR="004614C9">
        <w:t>направляет</w:t>
      </w:r>
      <w:r w:rsidR="00120CF8">
        <w:t xml:space="preserve"> протокол Рабочей группе</w:t>
      </w:r>
      <w:r w:rsidR="004614C9">
        <w:t xml:space="preserve"> для организации его подписания</w:t>
      </w:r>
      <w:r w:rsidR="00120CF8">
        <w:t>.</w:t>
      </w:r>
    </w:p>
    <w:p w:rsidR="003A138F" w:rsidRPr="00853CF5" w:rsidRDefault="003A138F" w:rsidP="00D51577">
      <w:pPr>
        <w:ind w:firstLine="709"/>
        <w:jc w:val="both"/>
      </w:pPr>
      <w:r>
        <w:t xml:space="preserve">Протокол подписывается членами Рабочей группы, </w:t>
      </w:r>
      <w:r w:rsidR="00CE74C6">
        <w:t>представителями граждан</w:t>
      </w:r>
      <w:r>
        <w:t>, общественных орган</w:t>
      </w:r>
      <w:r w:rsidR="00BE0194">
        <w:t>изаций (объединений), заказчика</w:t>
      </w:r>
      <w:r>
        <w:t>.</w:t>
      </w:r>
    </w:p>
    <w:p w:rsidR="00ED26C0" w:rsidRDefault="00AC3F18" w:rsidP="00D51577">
      <w:pPr>
        <w:ind w:firstLine="709"/>
        <w:jc w:val="both"/>
      </w:pPr>
      <w:r w:rsidRPr="00AC3F18">
        <w:rPr>
          <w:b/>
        </w:rPr>
        <w:t>34</w:t>
      </w:r>
      <w:r w:rsidR="000A1B66" w:rsidRPr="00AC3F18">
        <w:rPr>
          <w:b/>
        </w:rPr>
        <w:t>.</w:t>
      </w:r>
      <w:r w:rsidR="000A1B66">
        <w:t xml:space="preserve"> </w:t>
      </w:r>
      <w:bookmarkStart w:id="29" w:name="sub_1031"/>
      <w:bookmarkEnd w:id="28"/>
      <w:r w:rsidR="003A138F">
        <w:t>П</w:t>
      </w:r>
      <w:r w:rsidR="00ED26C0">
        <w:t xml:space="preserve">ротокол общественных </w:t>
      </w:r>
      <w:r w:rsidR="004119DF" w:rsidRPr="004119DF">
        <w:rPr>
          <w:b/>
        </w:rPr>
        <w:t>слушаний</w:t>
      </w:r>
      <w:r w:rsidR="00ED26C0" w:rsidRPr="00853CF5">
        <w:t xml:space="preserve"> </w:t>
      </w:r>
      <w:r w:rsidR="00ED26C0">
        <w:t>в течение десяти рабочих</w:t>
      </w:r>
      <w:r w:rsidR="00ED26C0" w:rsidRPr="00853CF5">
        <w:t xml:space="preserve"> </w:t>
      </w:r>
      <w:r w:rsidR="00ED26C0">
        <w:t xml:space="preserve">дней </w:t>
      </w:r>
      <w:r w:rsidR="00ED26C0" w:rsidRPr="00853CF5">
        <w:t xml:space="preserve">со дня проведения общественных </w:t>
      </w:r>
      <w:r w:rsidR="004119DF" w:rsidRPr="004119DF">
        <w:rPr>
          <w:b/>
        </w:rPr>
        <w:t>слушаний</w:t>
      </w:r>
      <w:r w:rsidR="00120CF8">
        <w:t xml:space="preserve"> передается Рабочей группой заказчику</w:t>
      </w:r>
      <w:r w:rsidR="00ED26C0" w:rsidRPr="00853CF5">
        <w:t>.</w:t>
      </w:r>
    </w:p>
    <w:p w:rsidR="000A1B66" w:rsidRDefault="00AC3F18" w:rsidP="00D51577">
      <w:pPr>
        <w:ind w:firstLine="709"/>
        <w:jc w:val="both"/>
      </w:pPr>
      <w:r w:rsidRPr="00AC3F18">
        <w:rPr>
          <w:b/>
        </w:rPr>
        <w:t>35</w:t>
      </w:r>
      <w:r w:rsidR="000A1B66" w:rsidRPr="00AC3F18">
        <w:rPr>
          <w:b/>
        </w:rPr>
        <w:t>.</w:t>
      </w:r>
      <w:r w:rsidR="000A1B66">
        <w:t xml:space="preserve"> Решения, принятые на общественных </w:t>
      </w:r>
      <w:r w:rsidR="004119DF" w:rsidRPr="004119DF">
        <w:rPr>
          <w:b/>
        </w:rPr>
        <w:t>слушани</w:t>
      </w:r>
      <w:r w:rsidR="004119DF">
        <w:rPr>
          <w:b/>
        </w:rPr>
        <w:t>ях</w:t>
      </w:r>
      <w:r w:rsidR="000A1B66">
        <w:t>, носят рекомендательный характер.</w:t>
      </w:r>
    </w:p>
    <w:p w:rsidR="00C3315C" w:rsidRPr="00C3315C" w:rsidRDefault="00AC3F18" w:rsidP="00D51577">
      <w:pPr>
        <w:ind w:firstLine="709"/>
        <w:jc w:val="both"/>
      </w:pPr>
      <w:r w:rsidRPr="00AC3F18">
        <w:rPr>
          <w:b/>
        </w:rPr>
        <w:t>36</w:t>
      </w:r>
      <w:r w:rsidR="00ED26C0" w:rsidRPr="00AC3F18">
        <w:rPr>
          <w:b/>
        </w:rPr>
        <w:t>.</w:t>
      </w:r>
      <w:r w:rsidR="00ED26C0">
        <w:t xml:space="preserve"> </w:t>
      </w:r>
      <w:r w:rsidR="00ED26C0" w:rsidRPr="00853CF5">
        <w:t xml:space="preserve">Протокол общественных </w:t>
      </w:r>
      <w:r w:rsidR="004119DF" w:rsidRPr="004119DF">
        <w:rPr>
          <w:b/>
        </w:rPr>
        <w:t>слушаний</w:t>
      </w:r>
      <w:r w:rsidR="00ED26C0" w:rsidRPr="00853CF5">
        <w:t xml:space="preserve"> входит в качестве одного из приложений в окончательный вариант материалов по оценке воздействия на окружающую среду намечаемой хозяйственной и иной деятельности, представляемых на государственную экологическую экспертизу.</w:t>
      </w:r>
      <w:bookmarkEnd w:id="29"/>
    </w:p>
    <w:p w:rsidR="00004CFD" w:rsidRPr="00826560" w:rsidRDefault="00004CFD" w:rsidP="00826560">
      <w:pPr>
        <w:ind w:firstLine="709"/>
        <w:jc w:val="both"/>
      </w:pPr>
    </w:p>
    <w:sectPr w:rsidR="00004CFD" w:rsidRPr="00826560" w:rsidSect="00505562">
      <w:headerReference w:type="even" r:id="rId16"/>
      <w:footerReference w:type="even" r:id="rId17"/>
      <w:footerReference w:type="default" r:id="rId18"/>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EA" w:rsidRDefault="004E60EA">
      <w:r>
        <w:separator/>
      </w:r>
    </w:p>
  </w:endnote>
  <w:endnote w:type="continuationSeparator" w:id="0">
    <w:p w:rsidR="004E60EA" w:rsidRDefault="004E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4E" w:rsidRDefault="003F264E" w:rsidP="00C654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264E" w:rsidRDefault="003F26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4E" w:rsidRDefault="003F264E">
    <w:pPr>
      <w:pStyle w:val="a3"/>
      <w:jc w:val="center"/>
    </w:pPr>
    <w:r>
      <w:fldChar w:fldCharType="begin"/>
    </w:r>
    <w:r>
      <w:instrText xml:space="preserve"> PAGE   \* MERGEFORMAT </w:instrText>
    </w:r>
    <w:r>
      <w:fldChar w:fldCharType="separate"/>
    </w:r>
    <w:r w:rsidR="00505562">
      <w:rPr>
        <w:noProof/>
      </w:rPr>
      <w:t>4</w:t>
    </w:r>
    <w:r>
      <w:fldChar w:fldCharType="end"/>
    </w:r>
  </w:p>
  <w:p w:rsidR="003F264E" w:rsidRDefault="003F26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EA" w:rsidRDefault="004E60EA">
      <w:r>
        <w:separator/>
      </w:r>
    </w:p>
  </w:footnote>
  <w:footnote w:type="continuationSeparator" w:id="0">
    <w:p w:rsidR="004E60EA" w:rsidRDefault="004E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4E" w:rsidRDefault="003F264E" w:rsidP="00142A8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264E" w:rsidRDefault="003F26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21"/>
    <w:rsid w:val="00001F68"/>
    <w:rsid w:val="00002B3A"/>
    <w:rsid w:val="00003765"/>
    <w:rsid w:val="00004CFD"/>
    <w:rsid w:val="00007BB2"/>
    <w:rsid w:val="00010432"/>
    <w:rsid w:val="0001056C"/>
    <w:rsid w:val="0001099F"/>
    <w:rsid w:val="00012B07"/>
    <w:rsid w:val="00013381"/>
    <w:rsid w:val="00013622"/>
    <w:rsid w:val="00014A2A"/>
    <w:rsid w:val="00020D36"/>
    <w:rsid w:val="000215B3"/>
    <w:rsid w:val="00022EBB"/>
    <w:rsid w:val="00024302"/>
    <w:rsid w:val="00024637"/>
    <w:rsid w:val="0002538F"/>
    <w:rsid w:val="000277E7"/>
    <w:rsid w:val="000310D3"/>
    <w:rsid w:val="00031713"/>
    <w:rsid w:val="0003205D"/>
    <w:rsid w:val="00032373"/>
    <w:rsid w:val="000329B3"/>
    <w:rsid w:val="000330C2"/>
    <w:rsid w:val="000336B5"/>
    <w:rsid w:val="0003396C"/>
    <w:rsid w:val="00033CD1"/>
    <w:rsid w:val="000345B8"/>
    <w:rsid w:val="00036F8E"/>
    <w:rsid w:val="000414C8"/>
    <w:rsid w:val="00042CD4"/>
    <w:rsid w:val="00042F5F"/>
    <w:rsid w:val="00044A62"/>
    <w:rsid w:val="00045E4E"/>
    <w:rsid w:val="0004649D"/>
    <w:rsid w:val="000466C7"/>
    <w:rsid w:val="00046943"/>
    <w:rsid w:val="00052422"/>
    <w:rsid w:val="00052D46"/>
    <w:rsid w:val="00054487"/>
    <w:rsid w:val="000568B9"/>
    <w:rsid w:val="00061102"/>
    <w:rsid w:val="000614A3"/>
    <w:rsid w:val="0006238E"/>
    <w:rsid w:val="000624B5"/>
    <w:rsid w:val="00062855"/>
    <w:rsid w:val="0006523C"/>
    <w:rsid w:val="00065DA9"/>
    <w:rsid w:val="000661B6"/>
    <w:rsid w:val="000663E8"/>
    <w:rsid w:val="00067D59"/>
    <w:rsid w:val="00070298"/>
    <w:rsid w:val="000709A1"/>
    <w:rsid w:val="00071265"/>
    <w:rsid w:val="000739E4"/>
    <w:rsid w:val="00074384"/>
    <w:rsid w:val="00074B3D"/>
    <w:rsid w:val="000757C5"/>
    <w:rsid w:val="00076321"/>
    <w:rsid w:val="00076479"/>
    <w:rsid w:val="00077825"/>
    <w:rsid w:val="00080268"/>
    <w:rsid w:val="00080F37"/>
    <w:rsid w:val="00081424"/>
    <w:rsid w:val="000816DC"/>
    <w:rsid w:val="00081B75"/>
    <w:rsid w:val="00082944"/>
    <w:rsid w:val="00082B2B"/>
    <w:rsid w:val="00083207"/>
    <w:rsid w:val="00084F8C"/>
    <w:rsid w:val="000861CD"/>
    <w:rsid w:val="00086A74"/>
    <w:rsid w:val="00087E72"/>
    <w:rsid w:val="000907DE"/>
    <w:rsid w:val="00090D0B"/>
    <w:rsid w:val="000920B6"/>
    <w:rsid w:val="0009387E"/>
    <w:rsid w:val="000954F9"/>
    <w:rsid w:val="00096869"/>
    <w:rsid w:val="00097558"/>
    <w:rsid w:val="000A067A"/>
    <w:rsid w:val="000A08E7"/>
    <w:rsid w:val="000A1587"/>
    <w:rsid w:val="000A16D5"/>
    <w:rsid w:val="000A1774"/>
    <w:rsid w:val="000A1B66"/>
    <w:rsid w:val="000A2742"/>
    <w:rsid w:val="000A372C"/>
    <w:rsid w:val="000A4458"/>
    <w:rsid w:val="000A578B"/>
    <w:rsid w:val="000A591D"/>
    <w:rsid w:val="000A7F61"/>
    <w:rsid w:val="000B1882"/>
    <w:rsid w:val="000B1C6C"/>
    <w:rsid w:val="000B1D58"/>
    <w:rsid w:val="000B2D42"/>
    <w:rsid w:val="000B37FA"/>
    <w:rsid w:val="000B3A0D"/>
    <w:rsid w:val="000B3F64"/>
    <w:rsid w:val="000B52D7"/>
    <w:rsid w:val="000C08E0"/>
    <w:rsid w:val="000C09F0"/>
    <w:rsid w:val="000C1B78"/>
    <w:rsid w:val="000C2224"/>
    <w:rsid w:val="000C251C"/>
    <w:rsid w:val="000C2A1F"/>
    <w:rsid w:val="000C3214"/>
    <w:rsid w:val="000C450C"/>
    <w:rsid w:val="000C5643"/>
    <w:rsid w:val="000C6FDE"/>
    <w:rsid w:val="000C752E"/>
    <w:rsid w:val="000C7A59"/>
    <w:rsid w:val="000C7D48"/>
    <w:rsid w:val="000D0C40"/>
    <w:rsid w:val="000D16C7"/>
    <w:rsid w:val="000D2CD3"/>
    <w:rsid w:val="000D2D94"/>
    <w:rsid w:val="000D308C"/>
    <w:rsid w:val="000D500D"/>
    <w:rsid w:val="000D5117"/>
    <w:rsid w:val="000D51B6"/>
    <w:rsid w:val="000D59BA"/>
    <w:rsid w:val="000D5B59"/>
    <w:rsid w:val="000D6417"/>
    <w:rsid w:val="000D67EF"/>
    <w:rsid w:val="000D6E1A"/>
    <w:rsid w:val="000D7223"/>
    <w:rsid w:val="000D7787"/>
    <w:rsid w:val="000D7A9C"/>
    <w:rsid w:val="000D7EF5"/>
    <w:rsid w:val="000E0AF0"/>
    <w:rsid w:val="000E0D94"/>
    <w:rsid w:val="000E17B1"/>
    <w:rsid w:val="000E2FF5"/>
    <w:rsid w:val="000E34DD"/>
    <w:rsid w:val="000E4C4D"/>
    <w:rsid w:val="000E50EF"/>
    <w:rsid w:val="000E6849"/>
    <w:rsid w:val="000E6C1C"/>
    <w:rsid w:val="000F0182"/>
    <w:rsid w:val="000F181F"/>
    <w:rsid w:val="000F1DBB"/>
    <w:rsid w:val="000F29F3"/>
    <w:rsid w:val="000F50D6"/>
    <w:rsid w:val="000F5AB4"/>
    <w:rsid w:val="000F777A"/>
    <w:rsid w:val="00100CBA"/>
    <w:rsid w:val="0010101A"/>
    <w:rsid w:val="001020F3"/>
    <w:rsid w:val="001032B0"/>
    <w:rsid w:val="001054BA"/>
    <w:rsid w:val="0010581A"/>
    <w:rsid w:val="00106329"/>
    <w:rsid w:val="00106831"/>
    <w:rsid w:val="00106916"/>
    <w:rsid w:val="00107E12"/>
    <w:rsid w:val="001101E9"/>
    <w:rsid w:val="00110E15"/>
    <w:rsid w:val="00111ABF"/>
    <w:rsid w:val="00111BEE"/>
    <w:rsid w:val="00112394"/>
    <w:rsid w:val="00112748"/>
    <w:rsid w:val="00113294"/>
    <w:rsid w:val="00113D78"/>
    <w:rsid w:val="001148C3"/>
    <w:rsid w:val="00114D7C"/>
    <w:rsid w:val="001156BC"/>
    <w:rsid w:val="00115A60"/>
    <w:rsid w:val="00117203"/>
    <w:rsid w:val="00117C3F"/>
    <w:rsid w:val="00120CF8"/>
    <w:rsid w:val="00124889"/>
    <w:rsid w:val="00125E6D"/>
    <w:rsid w:val="00126059"/>
    <w:rsid w:val="00127080"/>
    <w:rsid w:val="00127423"/>
    <w:rsid w:val="001312A8"/>
    <w:rsid w:val="0013188E"/>
    <w:rsid w:val="00132156"/>
    <w:rsid w:val="00133B5F"/>
    <w:rsid w:val="001343B4"/>
    <w:rsid w:val="00134D52"/>
    <w:rsid w:val="0013556B"/>
    <w:rsid w:val="001363BC"/>
    <w:rsid w:val="00137548"/>
    <w:rsid w:val="00137616"/>
    <w:rsid w:val="00141D31"/>
    <w:rsid w:val="00142164"/>
    <w:rsid w:val="00142A83"/>
    <w:rsid w:val="001431DB"/>
    <w:rsid w:val="00144DA9"/>
    <w:rsid w:val="00144DE4"/>
    <w:rsid w:val="001450C3"/>
    <w:rsid w:val="001460AB"/>
    <w:rsid w:val="00146BAC"/>
    <w:rsid w:val="00147405"/>
    <w:rsid w:val="001508A9"/>
    <w:rsid w:val="00150981"/>
    <w:rsid w:val="00150F2C"/>
    <w:rsid w:val="001514EF"/>
    <w:rsid w:val="00151FDA"/>
    <w:rsid w:val="001521E8"/>
    <w:rsid w:val="001558BD"/>
    <w:rsid w:val="001561F1"/>
    <w:rsid w:val="001565B0"/>
    <w:rsid w:val="00156EFA"/>
    <w:rsid w:val="00157933"/>
    <w:rsid w:val="001605E9"/>
    <w:rsid w:val="00160BB2"/>
    <w:rsid w:val="001613EB"/>
    <w:rsid w:val="001633CE"/>
    <w:rsid w:val="00163581"/>
    <w:rsid w:val="001643CE"/>
    <w:rsid w:val="00164460"/>
    <w:rsid w:val="0016556A"/>
    <w:rsid w:val="001661A8"/>
    <w:rsid w:val="00167B31"/>
    <w:rsid w:val="00170EBB"/>
    <w:rsid w:val="00172AED"/>
    <w:rsid w:val="00172EAC"/>
    <w:rsid w:val="001743D9"/>
    <w:rsid w:val="00174B1E"/>
    <w:rsid w:val="00174B7E"/>
    <w:rsid w:val="00175881"/>
    <w:rsid w:val="00175EC3"/>
    <w:rsid w:val="0017746B"/>
    <w:rsid w:val="00180C23"/>
    <w:rsid w:val="001829EB"/>
    <w:rsid w:val="00182E5B"/>
    <w:rsid w:val="00184D5F"/>
    <w:rsid w:val="00184D9B"/>
    <w:rsid w:val="001854D9"/>
    <w:rsid w:val="0018550A"/>
    <w:rsid w:val="00187929"/>
    <w:rsid w:val="00190043"/>
    <w:rsid w:val="0019019E"/>
    <w:rsid w:val="00190C45"/>
    <w:rsid w:val="001926A2"/>
    <w:rsid w:val="00192EFE"/>
    <w:rsid w:val="00193494"/>
    <w:rsid w:val="00193DB5"/>
    <w:rsid w:val="00197223"/>
    <w:rsid w:val="001976CB"/>
    <w:rsid w:val="00197794"/>
    <w:rsid w:val="001A008C"/>
    <w:rsid w:val="001A1C97"/>
    <w:rsid w:val="001A25C0"/>
    <w:rsid w:val="001A4CD3"/>
    <w:rsid w:val="001A572E"/>
    <w:rsid w:val="001A6139"/>
    <w:rsid w:val="001A67B8"/>
    <w:rsid w:val="001A6823"/>
    <w:rsid w:val="001A7063"/>
    <w:rsid w:val="001A793D"/>
    <w:rsid w:val="001B17F9"/>
    <w:rsid w:val="001B1DBA"/>
    <w:rsid w:val="001B28AC"/>
    <w:rsid w:val="001B3C4F"/>
    <w:rsid w:val="001B4C47"/>
    <w:rsid w:val="001B58A9"/>
    <w:rsid w:val="001B60C6"/>
    <w:rsid w:val="001B70E2"/>
    <w:rsid w:val="001B7DA9"/>
    <w:rsid w:val="001C0CFE"/>
    <w:rsid w:val="001C10A0"/>
    <w:rsid w:val="001C144B"/>
    <w:rsid w:val="001C1901"/>
    <w:rsid w:val="001C1A53"/>
    <w:rsid w:val="001C1C45"/>
    <w:rsid w:val="001C28ED"/>
    <w:rsid w:val="001C3A1C"/>
    <w:rsid w:val="001C3FA8"/>
    <w:rsid w:val="001C5D09"/>
    <w:rsid w:val="001C6AA4"/>
    <w:rsid w:val="001D04C4"/>
    <w:rsid w:val="001D087B"/>
    <w:rsid w:val="001D1BF6"/>
    <w:rsid w:val="001D28D4"/>
    <w:rsid w:val="001D4593"/>
    <w:rsid w:val="001D4704"/>
    <w:rsid w:val="001D495C"/>
    <w:rsid w:val="001D55DC"/>
    <w:rsid w:val="001D5704"/>
    <w:rsid w:val="001D584A"/>
    <w:rsid w:val="001D67B4"/>
    <w:rsid w:val="001D6A43"/>
    <w:rsid w:val="001D738D"/>
    <w:rsid w:val="001E293A"/>
    <w:rsid w:val="001E3B69"/>
    <w:rsid w:val="001E3E4D"/>
    <w:rsid w:val="001E486C"/>
    <w:rsid w:val="001F0030"/>
    <w:rsid w:val="001F172B"/>
    <w:rsid w:val="001F2240"/>
    <w:rsid w:val="001F2B95"/>
    <w:rsid w:val="001F3379"/>
    <w:rsid w:val="001F33DA"/>
    <w:rsid w:val="001F3898"/>
    <w:rsid w:val="001F450D"/>
    <w:rsid w:val="001F46ED"/>
    <w:rsid w:val="001F5246"/>
    <w:rsid w:val="001F6908"/>
    <w:rsid w:val="001F6979"/>
    <w:rsid w:val="001F6B8C"/>
    <w:rsid w:val="00202097"/>
    <w:rsid w:val="0020306D"/>
    <w:rsid w:val="00203D4F"/>
    <w:rsid w:val="0021084A"/>
    <w:rsid w:val="00210B6D"/>
    <w:rsid w:val="00210C21"/>
    <w:rsid w:val="00210F42"/>
    <w:rsid w:val="00211A9F"/>
    <w:rsid w:val="00213D26"/>
    <w:rsid w:val="00215E27"/>
    <w:rsid w:val="00220253"/>
    <w:rsid w:val="0022147F"/>
    <w:rsid w:val="00223B61"/>
    <w:rsid w:val="00223CD9"/>
    <w:rsid w:val="00226444"/>
    <w:rsid w:val="00226879"/>
    <w:rsid w:val="002313C9"/>
    <w:rsid w:val="0023269D"/>
    <w:rsid w:val="002341D2"/>
    <w:rsid w:val="00237EA6"/>
    <w:rsid w:val="00241E7B"/>
    <w:rsid w:val="0024439B"/>
    <w:rsid w:val="0024649C"/>
    <w:rsid w:val="002468AB"/>
    <w:rsid w:val="00247C4D"/>
    <w:rsid w:val="0025148E"/>
    <w:rsid w:val="0025178D"/>
    <w:rsid w:val="00251C6D"/>
    <w:rsid w:val="00251ED8"/>
    <w:rsid w:val="002530C0"/>
    <w:rsid w:val="00253A3D"/>
    <w:rsid w:val="00253ACE"/>
    <w:rsid w:val="0025727D"/>
    <w:rsid w:val="00260D89"/>
    <w:rsid w:val="0026122B"/>
    <w:rsid w:val="00261D4C"/>
    <w:rsid w:val="002621FA"/>
    <w:rsid w:val="0026411E"/>
    <w:rsid w:val="0026457C"/>
    <w:rsid w:val="002659E7"/>
    <w:rsid w:val="00266198"/>
    <w:rsid w:val="00266CA2"/>
    <w:rsid w:val="00267F8E"/>
    <w:rsid w:val="0027021C"/>
    <w:rsid w:val="002704E6"/>
    <w:rsid w:val="002705DF"/>
    <w:rsid w:val="00271803"/>
    <w:rsid w:val="0027229A"/>
    <w:rsid w:val="00273038"/>
    <w:rsid w:val="002743E7"/>
    <w:rsid w:val="002751A5"/>
    <w:rsid w:val="00275910"/>
    <w:rsid w:val="00277935"/>
    <w:rsid w:val="00277EA6"/>
    <w:rsid w:val="002811AC"/>
    <w:rsid w:val="00281692"/>
    <w:rsid w:val="00281E14"/>
    <w:rsid w:val="0028202A"/>
    <w:rsid w:val="00282E85"/>
    <w:rsid w:val="00283F35"/>
    <w:rsid w:val="00286614"/>
    <w:rsid w:val="00287E6D"/>
    <w:rsid w:val="002903E6"/>
    <w:rsid w:val="00290427"/>
    <w:rsid w:val="002913DB"/>
    <w:rsid w:val="00293D75"/>
    <w:rsid w:val="00294BE0"/>
    <w:rsid w:val="002956A8"/>
    <w:rsid w:val="00297EC4"/>
    <w:rsid w:val="002A18C0"/>
    <w:rsid w:val="002A1AA7"/>
    <w:rsid w:val="002A24B2"/>
    <w:rsid w:val="002A3218"/>
    <w:rsid w:val="002A3B63"/>
    <w:rsid w:val="002A463C"/>
    <w:rsid w:val="002A629D"/>
    <w:rsid w:val="002A7E64"/>
    <w:rsid w:val="002A7F9A"/>
    <w:rsid w:val="002B0D6F"/>
    <w:rsid w:val="002B10F4"/>
    <w:rsid w:val="002B3C20"/>
    <w:rsid w:val="002B3E01"/>
    <w:rsid w:val="002B467B"/>
    <w:rsid w:val="002B46C0"/>
    <w:rsid w:val="002B4882"/>
    <w:rsid w:val="002B493A"/>
    <w:rsid w:val="002B4E84"/>
    <w:rsid w:val="002B6047"/>
    <w:rsid w:val="002B6634"/>
    <w:rsid w:val="002B67FD"/>
    <w:rsid w:val="002B6BD9"/>
    <w:rsid w:val="002B70F2"/>
    <w:rsid w:val="002B77CA"/>
    <w:rsid w:val="002C1507"/>
    <w:rsid w:val="002C22AB"/>
    <w:rsid w:val="002C2DC3"/>
    <w:rsid w:val="002C46B3"/>
    <w:rsid w:val="002C4D69"/>
    <w:rsid w:val="002C52D8"/>
    <w:rsid w:val="002D0151"/>
    <w:rsid w:val="002D0C51"/>
    <w:rsid w:val="002D0C67"/>
    <w:rsid w:val="002D1C53"/>
    <w:rsid w:val="002D21FA"/>
    <w:rsid w:val="002D5196"/>
    <w:rsid w:val="002D61A5"/>
    <w:rsid w:val="002D6371"/>
    <w:rsid w:val="002D69F0"/>
    <w:rsid w:val="002D6EF0"/>
    <w:rsid w:val="002D75E2"/>
    <w:rsid w:val="002D7E63"/>
    <w:rsid w:val="002E00DD"/>
    <w:rsid w:val="002E0496"/>
    <w:rsid w:val="002E17D5"/>
    <w:rsid w:val="002E2A86"/>
    <w:rsid w:val="002E3430"/>
    <w:rsid w:val="002E4A93"/>
    <w:rsid w:val="002E57C9"/>
    <w:rsid w:val="002E6280"/>
    <w:rsid w:val="002E6E7C"/>
    <w:rsid w:val="002F0CCF"/>
    <w:rsid w:val="002F0D60"/>
    <w:rsid w:val="002F1A47"/>
    <w:rsid w:val="002F210E"/>
    <w:rsid w:val="002F2A61"/>
    <w:rsid w:val="002F2A96"/>
    <w:rsid w:val="002F4306"/>
    <w:rsid w:val="002F4BF8"/>
    <w:rsid w:val="002F541C"/>
    <w:rsid w:val="002F5767"/>
    <w:rsid w:val="002F5C47"/>
    <w:rsid w:val="002F7F8B"/>
    <w:rsid w:val="00300605"/>
    <w:rsid w:val="00301723"/>
    <w:rsid w:val="00302643"/>
    <w:rsid w:val="00302F43"/>
    <w:rsid w:val="00304B0D"/>
    <w:rsid w:val="00306347"/>
    <w:rsid w:val="00307118"/>
    <w:rsid w:val="003075E0"/>
    <w:rsid w:val="003141B6"/>
    <w:rsid w:val="00316824"/>
    <w:rsid w:val="00317130"/>
    <w:rsid w:val="00320098"/>
    <w:rsid w:val="0032034D"/>
    <w:rsid w:val="00320946"/>
    <w:rsid w:val="00320EB1"/>
    <w:rsid w:val="003216AD"/>
    <w:rsid w:val="003223DE"/>
    <w:rsid w:val="003231F6"/>
    <w:rsid w:val="00323B28"/>
    <w:rsid w:val="0032583C"/>
    <w:rsid w:val="00325884"/>
    <w:rsid w:val="00326021"/>
    <w:rsid w:val="003261B9"/>
    <w:rsid w:val="00326694"/>
    <w:rsid w:val="00326D6F"/>
    <w:rsid w:val="00330B30"/>
    <w:rsid w:val="00331749"/>
    <w:rsid w:val="00332097"/>
    <w:rsid w:val="003329FB"/>
    <w:rsid w:val="0033323D"/>
    <w:rsid w:val="0033326E"/>
    <w:rsid w:val="00333A17"/>
    <w:rsid w:val="00333EE4"/>
    <w:rsid w:val="00333F7D"/>
    <w:rsid w:val="00334DF6"/>
    <w:rsid w:val="00335483"/>
    <w:rsid w:val="0033557D"/>
    <w:rsid w:val="00335A8E"/>
    <w:rsid w:val="00335CD6"/>
    <w:rsid w:val="003361EB"/>
    <w:rsid w:val="00342796"/>
    <w:rsid w:val="003443FA"/>
    <w:rsid w:val="00346584"/>
    <w:rsid w:val="00346FFF"/>
    <w:rsid w:val="003471BB"/>
    <w:rsid w:val="003474D2"/>
    <w:rsid w:val="003475D9"/>
    <w:rsid w:val="003477CA"/>
    <w:rsid w:val="003530F4"/>
    <w:rsid w:val="00354446"/>
    <w:rsid w:val="00356076"/>
    <w:rsid w:val="00357A30"/>
    <w:rsid w:val="00360330"/>
    <w:rsid w:val="0036229C"/>
    <w:rsid w:val="0036408D"/>
    <w:rsid w:val="00365437"/>
    <w:rsid w:val="00366096"/>
    <w:rsid w:val="003665F9"/>
    <w:rsid w:val="003669BE"/>
    <w:rsid w:val="00366C9F"/>
    <w:rsid w:val="00370183"/>
    <w:rsid w:val="003710CB"/>
    <w:rsid w:val="00372F07"/>
    <w:rsid w:val="0037392A"/>
    <w:rsid w:val="003747AB"/>
    <w:rsid w:val="00375153"/>
    <w:rsid w:val="00375437"/>
    <w:rsid w:val="00376473"/>
    <w:rsid w:val="00377162"/>
    <w:rsid w:val="0037724C"/>
    <w:rsid w:val="0038038C"/>
    <w:rsid w:val="00380866"/>
    <w:rsid w:val="00381BAF"/>
    <w:rsid w:val="003832F8"/>
    <w:rsid w:val="00383813"/>
    <w:rsid w:val="00383D8A"/>
    <w:rsid w:val="00383DC3"/>
    <w:rsid w:val="003845DD"/>
    <w:rsid w:val="00385447"/>
    <w:rsid w:val="00385AC7"/>
    <w:rsid w:val="00387657"/>
    <w:rsid w:val="00387759"/>
    <w:rsid w:val="00387E23"/>
    <w:rsid w:val="00390963"/>
    <w:rsid w:val="003926F9"/>
    <w:rsid w:val="003930E1"/>
    <w:rsid w:val="00393476"/>
    <w:rsid w:val="00393D52"/>
    <w:rsid w:val="00395CF7"/>
    <w:rsid w:val="00396DFB"/>
    <w:rsid w:val="003A1352"/>
    <w:rsid w:val="003A138F"/>
    <w:rsid w:val="003A2FF6"/>
    <w:rsid w:val="003A3232"/>
    <w:rsid w:val="003A5169"/>
    <w:rsid w:val="003A5D80"/>
    <w:rsid w:val="003A6005"/>
    <w:rsid w:val="003A66D7"/>
    <w:rsid w:val="003A69D5"/>
    <w:rsid w:val="003A791D"/>
    <w:rsid w:val="003A7D10"/>
    <w:rsid w:val="003B1218"/>
    <w:rsid w:val="003B18C0"/>
    <w:rsid w:val="003B224C"/>
    <w:rsid w:val="003B3686"/>
    <w:rsid w:val="003B59D5"/>
    <w:rsid w:val="003B6397"/>
    <w:rsid w:val="003B6CBD"/>
    <w:rsid w:val="003B71C1"/>
    <w:rsid w:val="003B750E"/>
    <w:rsid w:val="003C0156"/>
    <w:rsid w:val="003C21BE"/>
    <w:rsid w:val="003C2C86"/>
    <w:rsid w:val="003C3675"/>
    <w:rsid w:val="003C677F"/>
    <w:rsid w:val="003D583B"/>
    <w:rsid w:val="003D5874"/>
    <w:rsid w:val="003D6663"/>
    <w:rsid w:val="003E156D"/>
    <w:rsid w:val="003E3407"/>
    <w:rsid w:val="003E37BA"/>
    <w:rsid w:val="003E45BC"/>
    <w:rsid w:val="003E4A8A"/>
    <w:rsid w:val="003E5336"/>
    <w:rsid w:val="003E5A3C"/>
    <w:rsid w:val="003E5D43"/>
    <w:rsid w:val="003E6754"/>
    <w:rsid w:val="003E772F"/>
    <w:rsid w:val="003F0BA8"/>
    <w:rsid w:val="003F1297"/>
    <w:rsid w:val="003F2035"/>
    <w:rsid w:val="003F264E"/>
    <w:rsid w:val="003F6E77"/>
    <w:rsid w:val="003F74A1"/>
    <w:rsid w:val="003F7EB1"/>
    <w:rsid w:val="00401AE0"/>
    <w:rsid w:val="00401C0D"/>
    <w:rsid w:val="00403096"/>
    <w:rsid w:val="00405634"/>
    <w:rsid w:val="00405E2A"/>
    <w:rsid w:val="00406B8E"/>
    <w:rsid w:val="00407A61"/>
    <w:rsid w:val="00410DF9"/>
    <w:rsid w:val="004119DF"/>
    <w:rsid w:val="0041369F"/>
    <w:rsid w:val="00414C13"/>
    <w:rsid w:val="004206C8"/>
    <w:rsid w:val="00420724"/>
    <w:rsid w:val="00420902"/>
    <w:rsid w:val="0042096C"/>
    <w:rsid w:val="004216F5"/>
    <w:rsid w:val="00422463"/>
    <w:rsid w:val="00422F76"/>
    <w:rsid w:val="0042332F"/>
    <w:rsid w:val="00425490"/>
    <w:rsid w:val="004278E9"/>
    <w:rsid w:val="00427F41"/>
    <w:rsid w:val="0043004A"/>
    <w:rsid w:val="004303E4"/>
    <w:rsid w:val="00430542"/>
    <w:rsid w:val="00430773"/>
    <w:rsid w:val="0043082D"/>
    <w:rsid w:val="0043115D"/>
    <w:rsid w:val="0043200F"/>
    <w:rsid w:val="00432B61"/>
    <w:rsid w:val="0043432C"/>
    <w:rsid w:val="004344C8"/>
    <w:rsid w:val="0043509F"/>
    <w:rsid w:val="00435154"/>
    <w:rsid w:val="00435B8D"/>
    <w:rsid w:val="0044095A"/>
    <w:rsid w:val="00441B77"/>
    <w:rsid w:val="00442EBE"/>
    <w:rsid w:val="00443C3C"/>
    <w:rsid w:val="0044412E"/>
    <w:rsid w:val="00444668"/>
    <w:rsid w:val="004447F7"/>
    <w:rsid w:val="00444AFE"/>
    <w:rsid w:val="0044535C"/>
    <w:rsid w:val="00445723"/>
    <w:rsid w:val="00445DE8"/>
    <w:rsid w:val="00447144"/>
    <w:rsid w:val="0044797B"/>
    <w:rsid w:val="004479D0"/>
    <w:rsid w:val="00450E25"/>
    <w:rsid w:val="004512F6"/>
    <w:rsid w:val="00451FBF"/>
    <w:rsid w:val="0045303C"/>
    <w:rsid w:val="00454D0D"/>
    <w:rsid w:val="004558A1"/>
    <w:rsid w:val="00455A9D"/>
    <w:rsid w:val="004567BD"/>
    <w:rsid w:val="00457B69"/>
    <w:rsid w:val="004605DB"/>
    <w:rsid w:val="00460843"/>
    <w:rsid w:val="00461052"/>
    <w:rsid w:val="00461385"/>
    <w:rsid w:val="004614C9"/>
    <w:rsid w:val="004628E9"/>
    <w:rsid w:val="004629C2"/>
    <w:rsid w:val="00464502"/>
    <w:rsid w:val="00465CAA"/>
    <w:rsid w:val="0046696A"/>
    <w:rsid w:val="00470124"/>
    <w:rsid w:val="00471C06"/>
    <w:rsid w:val="00471E6A"/>
    <w:rsid w:val="004728AC"/>
    <w:rsid w:val="004737FC"/>
    <w:rsid w:val="00473EE1"/>
    <w:rsid w:val="00474F65"/>
    <w:rsid w:val="00475433"/>
    <w:rsid w:val="00475E99"/>
    <w:rsid w:val="00476B31"/>
    <w:rsid w:val="00476D79"/>
    <w:rsid w:val="00480A24"/>
    <w:rsid w:val="00481465"/>
    <w:rsid w:val="004814FA"/>
    <w:rsid w:val="004825B8"/>
    <w:rsid w:val="00485368"/>
    <w:rsid w:val="004859D3"/>
    <w:rsid w:val="00486148"/>
    <w:rsid w:val="004861D1"/>
    <w:rsid w:val="004863EB"/>
    <w:rsid w:val="00486781"/>
    <w:rsid w:val="00486A28"/>
    <w:rsid w:val="0049009A"/>
    <w:rsid w:val="00490235"/>
    <w:rsid w:val="00490A35"/>
    <w:rsid w:val="00490BFB"/>
    <w:rsid w:val="0049364A"/>
    <w:rsid w:val="0049496F"/>
    <w:rsid w:val="00495B57"/>
    <w:rsid w:val="00497F1C"/>
    <w:rsid w:val="004A0264"/>
    <w:rsid w:val="004A0A4A"/>
    <w:rsid w:val="004A1101"/>
    <w:rsid w:val="004A1254"/>
    <w:rsid w:val="004A455F"/>
    <w:rsid w:val="004A491D"/>
    <w:rsid w:val="004A4E34"/>
    <w:rsid w:val="004A74A3"/>
    <w:rsid w:val="004A79B5"/>
    <w:rsid w:val="004B07FD"/>
    <w:rsid w:val="004B202B"/>
    <w:rsid w:val="004B39DB"/>
    <w:rsid w:val="004B72EE"/>
    <w:rsid w:val="004B7380"/>
    <w:rsid w:val="004C17B4"/>
    <w:rsid w:val="004C2564"/>
    <w:rsid w:val="004C3C40"/>
    <w:rsid w:val="004C5575"/>
    <w:rsid w:val="004C6BA6"/>
    <w:rsid w:val="004D0190"/>
    <w:rsid w:val="004D04A2"/>
    <w:rsid w:val="004D0DF0"/>
    <w:rsid w:val="004D1102"/>
    <w:rsid w:val="004D2A98"/>
    <w:rsid w:val="004D3226"/>
    <w:rsid w:val="004D395C"/>
    <w:rsid w:val="004D5937"/>
    <w:rsid w:val="004D791D"/>
    <w:rsid w:val="004D7E42"/>
    <w:rsid w:val="004E0578"/>
    <w:rsid w:val="004E0AE9"/>
    <w:rsid w:val="004E163E"/>
    <w:rsid w:val="004E1C9C"/>
    <w:rsid w:val="004E1D81"/>
    <w:rsid w:val="004E2F0F"/>
    <w:rsid w:val="004E3DE3"/>
    <w:rsid w:val="004E607F"/>
    <w:rsid w:val="004E60EA"/>
    <w:rsid w:val="004E68B7"/>
    <w:rsid w:val="004F0CE9"/>
    <w:rsid w:val="004F2F03"/>
    <w:rsid w:val="004F3522"/>
    <w:rsid w:val="004F3B25"/>
    <w:rsid w:val="004F4573"/>
    <w:rsid w:val="004F4857"/>
    <w:rsid w:val="004F4D94"/>
    <w:rsid w:val="004F69F6"/>
    <w:rsid w:val="004F745B"/>
    <w:rsid w:val="00504073"/>
    <w:rsid w:val="00504141"/>
    <w:rsid w:val="0050496D"/>
    <w:rsid w:val="00505562"/>
    <w:rsid w:val="00505C49"/>
    <w:rsid w:val="0050674F"/>
    <w:rsid w:val="00507681"/>
    <w:rsid w:val="005107D2"/>
    <w:rsid w:val="00510F5B"/>
    <w:rsid w:val="005112B4"/>
    <w:rsid w:val="005112E4"/>
    <w:rsid w:val="00512244"/>
    <w:rsid w:val="00512C79"/>
    <w:rsid w:val="0051505D"/>
    <w:rsid w:val="00516F12"/>
    <w:rsid w:val="005179E9"/>
    <w:rsid w:val="00517E8A"/>
    <w:rsid w:val="00517EEB"/>
    <w:rsid w:val="005201B7"/>
    <w:rsid w:val="00520337"/>
    <w:rsid w:val="00522EF8"/>
    <w:rsid w:val="00523227"/>
    <w:rsid w:val="0052399E"/>
    <w:rsid w:val="005309AA"/>
    <w:rsid w:val="0053285C"/>
    <w:rsid w:val="005345AF"/>
    <w:rsid w:val="005346B4"/>
    <w:rsid w:val="0053610B"/>
    <w:rsid w:val="00536A11"/>
    <w:rsid w:val="00537D32"/>
    <w:rsid w:val="00537E0C"/>
    <w:rsid w:val="00537E33"/>
    <w:rsid w:val="00540BAE"/>
    <w:rsid w:val="005410E0"/>
    <w:rsid w:val="005419D6"/>
    <w:rsid w:val="00543585"/>
    <w:rsid w:val="00543744"/>
    <w:rsid w:val="00547E42"/>
    <w:rsid w:val="0055022F"/>
    <w:rsid w:val="0055297D"/>
    <w:rsid w:val="005537DA"/>
    <w:rsid w:val="005545E0"/>
    <w:rsid w:val="00554608"/>
    <w:rsid w:val="00554EAC"/>
    <w:rsid w:val="00557660"/>
    <w:rsid w:val="005577E6"/>
    <w:rsid w:val="005606B8"/>
    <w:rsid w:val="00561B8F"/>
    <w:rsid w:val="00561E5D"/>
    <w:rsid w:val="00562896"/>
    <w:rsid w:val="00562CDE"/>
    <w:rsid w:val="0056327B"/>
    <w:rsid w:val="005636B5"/>
    <w:rsid w:val="005643B6"/>
    <w:rsid w:val="00564CA7"/>
    <w:rsid w:val="00564F8D"/>
    <w:rsid w:val="00567229"/>
    <w:rsid w:val="00567496"/>
    <w:rsid w:val="0057015B"/>
    <w:rsid w:val="005703F3"/>
    <w:rsid w:val="00570731"/>
    <w:rsid w:val="00570792"/>
    <w:rsid w:val="005713CC"/>
    <w:rsid w:val="00571868"/>
    <w:rsid w:val="00571F38"/>
    <w:rsid w:val="005726D5"/>
    <w:rsid w:val="00574D08"/>
    <w:rsid w:val="0057665D"/>
    <w:rsid w:val="0057755A"/>
    <w:rsid w:val="00577A47"/>
    <w:rsid w:val="00580009"/>
    <w:rsid w:val="00581548"/>
    <w:rsid w:val="005816FD"/>
    <w:rsid w:val="005828E8"/>
    <w:rsid w:val="00582D76"/>
    <w:rsid w:val="005836BF"/>
    <w:rsid w:val="00583DCB"/>
    <w:rsid w:val="005844E0"/>
    <w:rsid w:val="0058521D"/>
    <w:rsid w:val="00585C6B"/>
    <w:rsid w:val="00585ED1"/>
    <w:rsid w:val="005868F6"/>
    <w:rsid w:val="00586995"/>
    <w:rsid w:val="00591316"/>
    <w:rsid w:val="0059355C"/>
    <w:rsid w:val="00593AF0"/>
    <w:rsid w:val="00595586"/>
    <w:rsid w:val="00595CB6"/>
    <w:rsid w:val="005A0A12"/>
    <w:rsid w:val="005A1913"/>
    <w:rsid w:val="005A3908"/>
    <w:rsid w:val="005A3A8F"/>
    <w:rsid w:val="005A4917"/>
    <w:rsid w:val="005A4A91"/>
    <w:rsid w:val="005A54B9"/>
    <w:rsid w:val="005B078D"/>
    <w:rsid w:val="005B14B4"/>
    <w:rsid w:val="005B2A0E"/>
    <w:rsid w:val="005B3DB0"/>
    <w:rsid w:val="005B752D"/>
    <w:rsid w:val="005C14E8"/>
    <w:rsid w:val="005C25B7"/>
    <w:rsid w:val="005C2EA3"/>
    <w:rsid w:val="005C31FA"/>
    <w:rsid w:val="005C45CF"/>
    <w:rsid w:val="005C57B3"/>
    <w:rsid w:val="005C72EC"/>
    <w:rsid w:val="005D2E63"/>
    <w:rsid w:val="005D3210"/>
    <w:rsid w:val="005D34C5"/>
    <w:rsid w:val="005D3BB1"/>
    <w:rsid w:val="005D5347"/>
    <w:rsid w:val="005D5BBE"/>
    <w:rsid w:val="005D5E09"/>
    <w:rsid w:val="005D6C95"/>
    <w:rsid w:val="005D79A6"/>
    <w:rsid w:val="005E109F"/>
    <w:rsid w:val="005E1201"/>
    <w:rsid w:val="005E216B"/>
    <w:rsid w:val="005E2230"/>
    <w:rsid w:val="005E276D"/>
    <w:rsid w:val="005E5B2A"/>
    <w:rsid w:val="005E647C"/>
    <w:rsid w:val="005E6F2F"/>
    <w:rsid w:val="005E7993"/>
    <w:rsid w:val="005F0063"/>
    <w:rsid w:val="005F023D"/>
    <w:rsid w:val="005F1687"/>
    <w:rsid w:val="005F2655"/>
    <w:rsid w:val="005F269F"/>
    <w:rsid w:val="005F4C87"/>
    <w:rsid w:val="005F6CB0"/>
    <w:rsid w:val="005F7B77"/>
    <w:rsid w:val="00600FE2"/>
    <w:rsid w:val="00601250"/>
    <w:rsid w:val="0060510D"/>
    <w:rsid w:val="00605393"/>
    <w:rsid w:val="0060585D"/>
    <w:rsid w:val="0060733D"/>
    <w:rsid w:val="006074DB"/>
    <w:rsid w:val="00611C05"/>
    <w:rsid w:val="006123D9"/>
    <w:rsid w:val="006129EE"/>
    <w:rsid w:val="0061304F"/>
    <w:rsid w:val="00613679"/>
    <w:rsid w:val="00613C2A"/>
    <w:rsid w:val="0061419E"/>
    <w:rsid w:val="00614FF5"/>
    <w:rsid w:val="00615029"/>
    <w:rsid w:val="006172DC"/>
    <w:rsid w:val="00620373"/>
    <w:rsid w:val="006211E5"/>
    <w:rsid w:val="00623274"/>
    <w:rsid w:val="006240A1"/>
    <w:rsid w:val="006247EF"/>
    <w:rsid w:val="00626333"/>
    <w:rsid w:val="00627544"/>
    <w:rsid w:val="00627A14"/>
    <w:rsid w:val="00630CC8"/>
    <w:rsid w:val="00631011"/>
    <w:rsid w:val="006310EE"/>
    <w:rsid w:val="00631D46"/>
    <w:rsid w:val="006339FB"/>
    <w:rsid w:val="00634527"/>
    <w:rsid w:val="00641DA9"/>
    <w:rsid w:val="006428CF"/>
    <w:rsid w:val="006430D0"/>
    <w:rsid w:val="006437A2"/>
    <w:rsid w:val="00644328"/>
    <w:rsid w:val="0064518C"/>
    <w:rsid w:val="00645746"/>
    <w:rsid w:val="00646553"/>
    <w:rsid w:val="006466D5"/>
    <w:rsid w:val="00647E14"/>
    <w:rsid w:val="006502C8"/>
    <w:rsid w:val="006512C6"/>
    <w:rsid w:val="00651624"/>
    <w:rsid w:val="00651CB3"/>
    <w:rsid w:val="00652CB7"/>
    <w:rsid w:val="006531E4"/>
    <w:rsid w:val="00655404"/>
    <w:rsid w:val="00655E7B"/>
    <w:rsid w:val="0065603D"/>
    <w:rsid w:val="00657199"/>
    <w:rsid w:val="006574E1"/>
    <w:rsid w:val="00657F0A"/>
    <w:rsid w:val="0066228F"/>
    <w:rsid w:val="006625A1"/>
    <w:rsid w:val="00662CD6"/>
    <w:rsid w:val="006644A4"/>
    <w:rsid w:val="0066482A"/>
    <w:rsid w:val="00664854"/>
    <w:rsid w:val="0066552F"/>
    <w:rsid w:val="00665B51"/>
    <w:rsid w:val="006676C9"/>
    <w:rsid w:val="00667F1C"/>
    <w:rsid w:val="00670737"/>
    <w:rsid w:val="006710CC"/>
    <w:rsid w:val="0067139E"/>
    <w:rsid w:val="006722F3"/>
    <w:rsid w:val="006723C9"/>
    <w:rsid w:val="006727EF"/>
    <w:rsid w:val="006738AA"/>
    <w:rsid w:val="0067555C"/>
    <w:rsid w:val="0067571D"/>
    <w:rsid w:val="00676603"/>
    <w:rsid w:val="00676CB9"/>
    <w:rsid w:val="00680C5D"/>
    <w:rsid w:val="00682886"/>
    <w:rsid w:val="00683064"/>
    <w:rsid w:val="0068401A"/>
    <w:rsid w:val="006846FB"/>
    <w:rsid w:val="006877E2"/>
    <w:rsid w:val="006879DE"/>
    <w:rsid w:val="006904D6"/>
    <w:rsid w:val="00690636"/>
    <w:rsid w:val="00691AFD"/>
    <w:rsid w:val="00692590"/>
    <w:rsid w:val="0069362F"/>
    <w:rsid w:val="006955F9"/>
    <w:rsid w:val="00697D34"/>
    <w:rsid w:val="006A0039"/>
    <w:rsid w:val="006A1029"/>
    <w:rsid w:val="006A2F73"/>
    <w:rsid w:val="006A3AC7"/>
    <w:rsid w:val="006A6A7C"/>
    <w:rsid w:val="006B0EF3"/>
    <w:rsid w:val="006B3B6B"/>
    <w:rsid w:val="006B5628"/>
    <w:rsid w:val="006B569D"/>
    <w:rsid w:val="006B659F"/>
    <w:rsid w:val="006B7560"/>
    <w:rsid w:val="006B7682"/>
    <w:rsid w:val="006B7CA0"/>
    <w:rsid w:val="006C1748"/>
    <w:rsid w:val="006C29F4"/>
    <w:rsid w:val="006C3915"/>
    <w:rsid w:val="006C3A25"/>
    <w:rsid w:val="006C501D"/>
    <w:rsid w:val="006C510D"/>
    <w:rsid w:val="006C5E94"/>
    <w:rsid w:val="006C6B40"/>
    <w:rsid w:val="006C70A9"/>
    <w:rsid w:val="006C723C"/>
    <w:rsid w:val="006C75BD"/>
    <w:rsid w:val="006C7F37"/>
    <w:rsid w:val="006D0633"/>
    <w:rsid w:val="006D0642"/>
    <w:rsid w:val="006D0C70"/>
    <w:rsid w:val="006D15EB"/>
    <w:rsid w:val="006D1C5D"/>
    <w:rsid w:val="006D3122"/>
    <w:rsid w:val="006D37E8"/>
    <w:rsid w:val="006D3B5B"/>
    <w:rsid w:val="006D7F40"/>
    <w:rsid w:val="006E0D22"/>
    <w:rsid w:val="006E1D74"/>
    <w:rsid w:val="006E2BBF"/>
    <w:rsid w:val="006E32AF"/>
    <w:rsid w:val="006E35DF"/>
    <w:rsid w:val="006E3624"/>
    <w:rsid w:val="006E5781"/>
    <w:rsid w:val="006E5C62"/>
    <w:rsid w:val="006E6994"/>
    <w:rsid w:val="006E7379"/>
    <w:rsid w:val="006F11E7"/>
    <w:rsid w:val="006F1485"/>
    <w:rsid w:val="006F1B54"/>
    <w:rsid w:val="006F3661"/>
    <w:rsid w:val="006F3C72"/>
    <w:rsid w:val="006F4357"/>
    <w:rsid w:val="006F54FD"/>
    <w:rsid w:val="006F5E76"/>
    <w:rsid w:val="006F6190"/>
    <w:rsid w:val="006F65AE"/>
    <w:rsid w:val="006F75A3"/>
    <w:rsid w:val="00700BA6"/>
    <w:rsid w:val="00701284"/>
    <w:rsid w:val="007019EC"/>
    <w:rsid w:val="00701B08"/>
    <w:rsid w:val="00702338"/>
    <w:rsid w:val="00702EF5"/>
    <w:rsid w:val="007051C6"/>
    <w:rsid w:val="00706879"/>
    <w:rsid w:val="0070732D"/>
    <w:rsid w:val="007109C9"/>
    <w:rsid w:val="00710D3A"/>
    <w:rsid w:val="00711499"/>
    <w:rsid w:val="007133C2"/>
    <w:rsid w:val="007134D0"/>
    <w:rsid w:val="007137FC"/>
    <w:rsid w:val="00714329"/>
    <w:rsid w:val="00714524"/>
    <w:rsid w:val="0071562E"/>
    <w:rsid w:val="007164C0"/>
    <w:rsid w:val="00716802"/>
    <w:rsid w:val="007168B9"/>
    <w:rsid w:val="00716A2B"/>
    <w:rsid w:val="00717688"/>
    <w:rsid w:val="00717E84"/>
    <w:rsid w:val="007200D1"/>
    <w:rsid w:val="00720123"/>
    <w:rsid w:val="00720168"/>
    <w:rsid w:val="007262CF"/>
    <w:rsid w:val="00730142"/>
    <w:rsid w:val="007301ED"/>
    <w:rsid w:val="007319BC"/>
    <w:rsid w:val="00732041"/>
    <w:rsid w:val="00732863"/>
    <w:rsid w:val="00733815"/>
    <w:rsid w:val="007343C9"/>
    <w:rsid w:val="00734928"/>
    <w:rsid w:val="007356D5"/>
    <w:rsid w:val="0073715D"/>
    <w:rsid w:val="00737585"/>
    <w:rsid w:val="00740881"/>
    <w:rsid w:val="00740EF7"/>
    <w:rsid w:val="007426C2"/>
    <w:rsid w:val="00742CF6"/>
    <w:rsid w:val="00742E70"/>
    <w:rsid w:val="007431FB"/>
    <w:rsid w:val="00743BFA"/>
    <w:rsid w:val="0074414C"/>
    <w:rsid w:val="00744214"/>
    <w:rsid w:val="00745BC6"/>
    <w:rsid w:val="007501FE"/>
    <w:rsid w:val="00750FB9"/>
    <w:rsid w:val="0075220F"/>
    <w:rsid w:val="00752E96"/>
    <w:rsid w:val="00753E10"/>
    <w:rsid w:val="00755929"/>
    <w:rsid w:val="00756DB2"/>
    <w:rsid w:val="00756EDE"/>
    <w:rsid w:val="007600EC"/>
    <w:rsid w:val="007603FE"/>
    <w:rsid w:val="00761AC4"/>
    <w:rsid w:val="00763261"/>
    <w:rsid w:val="00764338"/>
    <w:rsid w:val="00765798"/>
    <w:rsid w:val="007657EC"/>
    <w:rsid w:val="00765840"/>
    <w:rsid w:val="00766F27"/>
    <w:rsid w:val="00766F65"/>
    <w:rsid w:val="007674EC"/>
    <w:rsid w:val="007702AC"/>
    <w:rsid w:val="00773AD4"/>
    <w:rsid w:val="0077502D"/>
    <w:rsid w:val="007754A4"/>
    <w:rsid w:val="007754C8"/>
    <w:rsid w:val="007758C2"/>
    <w:rsid w:val="00775B72"/>
    <w:rsid w:val="0078234F"/>
    <w:rsid w:val="00782D2F"/>
    <w:rsid w:val="00782F92"/>
    <w:rsid w:val="00783154"/>
    <w:rsid w:val="00786DE8"/>
    <w:rsid w:val="00787755"/>
    <w:rsid w:val="00787BE3"/>
    <w:rsid w:val="00790471"/>
    <w:rsid w:val="0079206C"/>
    <w:rsid w:val="0079214D"/>
    <w:rsid w:val="007927DD"/>
    <w:rsid w:val="007931B1"/>
    <w:rsid w:val="0079663C"/>
    <w:rsid w:val="00796C01"/>
    <w:rsid w:val="00797CA3"/>
    <w:rsid w:val="00797DBA"/>
    <w:rsid w:val="007A045D"/>
    <w:rsid w:val="007A0E51"/>
    <w:rsid w:val="007A149A"/>
    <w:rsid w:val="007A2162"/>
    <w:rsid w:val="007A283F"/>
    <w:rsid w:val="007A457F"/>
    <w:rsid w:val="007A523E"/>
    <w:rsid w:val="007A63AE"/>
    <w:rsid w:val="007A76F4"/>
    <w:rsid w:val="007A793E"/>
    <w:rsid w:val="007B0425"/>
    <w:rsid w:val="007B07F9"/>
    <w:rsid w:val="007B09FE"/>
    <w:rsid w:val="007B2B5D"/>
    <w:rsid w:val="007C0C62"/>
    <w:rsid w:val="007C291E"/>
    <w:rsid w:val="007C3129"/>
    <w:rsid w:val="007C3709"/>
    <w:rsid w:val="007C3FC4"/>
    <w:rsid w:val="007C4722"/>
    <w:rsid w:val="007C4944"/>
    <w:rsid w:val="007C5496"/>
    <w:rsid w:val="007C5BC1"/>
    <w:rsid w:val="007C5D24"/>
    <w:rsid w:val="007C6E6C"/>
    <w:rsid w:val="007C7451"/>
    <w:rsid w:val="007D1F88"/>
    <w:rsid w:val="007D5466"/>
    <w:rsid w:val="007D57D9"/>
    <w:rsid w:val="007D6388"/>
    <w:rsid w:val="007E076E"/>
    <w:rsid w:val="007E13F0"/>
    <w:rsid w:val="007E18BD"/>
    <w:rsid w:val="007E1939"/>
    <w:rsid w:val="007E1E89"/>
    <w:rsid w:val="007E2B1C"/>
    <w:rsid w:val="007E5173"/>
    <w:rsid w:val="007F001D"/>
    <w:rsid w:val="007F0B63"/>
    <w:rsid w:val="007F1C99"/>
    <w:rsid w:val="007F51A5"/>
    <w:rsid w:val="007F5871"/>
    <w:rsid w:val="007F6486"/>
    <w:rsid w:val="007F6605"/>
    <w:rsid w:val="008005D1"/>
    <w:rsid w:val="00802407"/>
    <w:rsid w:val="00804380"/>
    <w:rsid w:val="00804B81"/>
    <w:rsid w:val="00804E6A"/>
    <w:rsid w:val="008061C0"/>
    <w:rsid w:val="0080694D"/>
    <w:rsid w:val="00807DB8"/>
    <w:rsid w:val="00810ABD"/>
    <w:rsid w:val="0081266D"/>
    <w:rsid w:val="00812A40"/>
    <w:rsid w:val="00812BD2"/>
    <w:rsid w:val="00814B4E"/>
    <w:rsid w:val="00816D2B"/>
    <w:rsid w:val="0081760E"/>
    <w:rsid w:val="00817C4F"/>
    <w:rsid w:val="00820D8F"/>
    <w:rsid w:val="00821739"/>
    <w:rsid w:val="00821E18"/>
    <w:rsid w:val="00822E25"/>
    <w:rsid w:val="00822E75"/>
    <w:rsid w:val="0082423C"/>
    <w:rsid w:val="00825494"/>
    <w:rsid w:val="00825FFF"/>
    <w:rsid w:val="00826560"/>
    <w:rsid w:val="0082789D"/>
    <w:rsid w:val="0083058A"/>
    <w:rsid w:val="00830619"/>
    <w:rsid w:val="00830FF7"/>
    <w:rsid w:val="00832420"/>
    <w:rsid w:val="00840863"/>
    <w:rsid w:val="008414B5"/>
    <w:rsid w:val="00841599"/>
    <w:rsid w:val="00841707"/>
    <w:rsid w:val="00843418"/>
    <w:rsid w:val="0084406A"/>
    <w:rsid w:val="008444FB"/>
    <w:rsid w:val="008457B7"/>
    <w:rsid w:val="00845D32"/>
    <w:rsid w:val="00845F31"/>
    <w:rsid w:val="0085116D"/>
    <w:rsid w:val="00853428"/>
    <w:rsid w:val="00853D5F"/>
    <w:rsid w:val="00855115"/>
    <w:rsid w:val="00860362"/>
    <w:rsid w:val="00860469"/>
    <w:rsid w:val="008632D3"/>
    <w:rsid w:val="0086347E"/>
    <w:rsid w:val="00863D06"/>
    <w:rsid w:val="008645AA"/>
    <w:rsid w:val="00865866"/>
    <w:rsid w:val="00865E3C"/>
    <w:rsid w:val="008665AE"/>
    <w:rsid w:val="00867165"/>
    <w:rsid w:val="00867364"/>
    <w:rsid w:val="008678A4"/>
    <w:rsid w:val="00870408"/>
    <w:rsid w:val="008706C4"/>
    <w:rsid w:val="00870F7B"/>
    <w:rsid w:val="00873F17"/>
    <w:rsid w:val="008750F7"/>
    <w:rsid w:val="00876788"/>
    <w:rsid w:val="008826BA"/>
    <w:rsid w:val="00882F5D"/>
    <w:rsid w:val="008839EB"/>
    <w:rsid w:val="00883B20"/>
    <w:rsid w:val="00883B38"/>
    <w:rsid w:val="00883E83"/>
    <w:rsid w:val="00884FF8"/>
    <w:rsid w:val="008855FF"/>
    <w:rsid w:val="00885B1B"/>
    <w:rsid w:val="00886198"/>
    <w:rsid w:val="00890515"/>
    <w:rsid w:val="00891873"/>
    <w:rsid w:val="008924AC"/>
    <w:rsid w:val="008936A7"/>
    <w:rsid w:val="00894527"/>
    <w:rsid w:val="008972DF"/>
    <w:rsid w:val="00897C9F"/>
    <w:rsid w:val="008A0724"/>
    <w:rsid w:val="008A1FB4"/>
    <w:rsid w:val="008A24F9"/>
    <w:rsid w:val="008A28D1"/>
    <w:rsid w:val="008A4549"/>
    <w:rsid w:val="008A4AC9"/>
    <w:rsid w:val="008A534E"/>
    <w:rsid w:val="008A5535"/>
    <w:rsid w:val="008A56B1"/>
    <w:rsid w:val="008A5944"/>
    <w:rsid w:val="008A60C3"/>
    <w:rsid w:val="008B0A55"/>
    <w:rsid w:val="008B0B6F"/>
    <w:rsid w:val="008B11E9"/>
    <w:rsid w:val="008B13E3"/>
    <w:rsid w:val="008B1DAA"/>
    <w:rsid w:val="008B34BF"/>
    <w:rsid w:val="008B4522"/>
    <w:rsid w:val="008B5ADE"/>
    <w:rsid w:val="008B5CD6"/>
    <w:rsid w:val="008B5F7C"/>
    <w:rsid w:val="008B69C8"/>
    <w:rsid w:val="008B75DF"/>
    <w:rsid w:val="008C02A5"/>
    <w:rsid w:val="008C04FC"/>
    <w:rsid w:val="008C0A9B"/>
    <w:rsid w:val="008C36B0"/>
    <w:rsid w:val="008C4FB4"/>
    <w:rsid w:val="008C61D4"/>
    <w:rsid w:val="008C70E4"/>
    <w:rsid w:val="008C726C"/>
    <w:rsid w:val="008D0597"/>
    <w:rsid w:val="008D0B64"/>
    <w:rsid w:val="008D1530"/>
    <w:rsid w:val="008D1D09"/>
    <w:rsid w:val="008D1DA6"/>
    <w:rsid w:val="008D2807"/>
    <w:rsid w:val="008D2D6E"/>
    <w:rsid w:val="008D3441"/>
    <w:rsid w:val="008D485A"/>
    <w:rsid w:val="008D5092"/>
    <w:rsid w:val="008E1F0A"/>
    <w:rsid w:val="008E50BA"/>
    <w:rsid w:val="008E61AA"/>
    <w:rsid w:val="008E667C"/>
    <w:rsid w:val="008E6B8A"/>
    <w:rsid w:val="008E6B94"/>
    <w:rsid w:val="008E6C0E"/>
    <w:rsid w:val="008E7303"/>
    <w:rsid w:val="008F087E"/>
    <w:rsid w:val="008F093A"/>
    <w:rsid w:val="008F263A"/>
    <w:rsid w:val="008F2D52"/>
    <w:rsid w:val="008F4BF2"/>
    <w:rsid w:val="008F59EA"/>
    <w:rsid w:val="009032B0"/>
    <w:rsid w:val="0090353F"/>
    <w:rsid w:val="009041EC"/>
    <w:rsid w:val="00905A27"/>
    <w:rsid w:val="00905C80"/>
    <w:rsid w:val="0090611E"/>
    <w:rsid w:val="0090644C"/>
    <w:rsid w:val="00907A53"/>
    <w:rsid w:val="00910DC1"/>
    <w:rsid w:val="009120F5"/>
    <w:rsid w:val="009123B0"/>
    <w:rsid w:val="009128CE"/>
    <w:rsid w:val="00912B6E"/>
    <w:rsid w:val="009153EA"/>
    <w:rsid w:val="00915422"/>
    <w:rsid w:val="00915721"/>
    <w:rsid w:val="0091586B"/>
    <w:rsid w:val="00916509"/>
    <w:rsid w:val="0091797F"/>
    <w:rsid w:val="00917EAC"/>
    <w:rsid w:val="00921139"/>
    <w:rsid w:val="0092217A"/>
    <w:rsid w:val="00922B1D"/>
    <w:rsid w:val="00924017"/>
    <w:rsid w:val="00924367"/>
    <w:rsid w:val="0092503D"/>
    <w:rsid w:val="00925A78"/>
    <w:rsid w:val="009276FC"/>
    <w:rsid w:val="00931482"/>
    <w:rsid w:val="00931DD5"/>
    <w:rsid w:val="009360D4"/>
    <w:rsid w:val="0093691F"/>
    <w:rsid w:val="0093728D"/>
    <w:rsid w:val="00937F77"/>
    <w:rsid w:val="00942B47"/>
    <w:rsid w:val="00942F20"/>
    <w:rsid w:val="00944C6E"/>
    <w:rsid w:val="0094723A"/>
    <w:rsid w:val="00947B97"/>
    <w:rsid w:val="00950165"/>
    <w:rsid w:val="00953412"/>
    <w:rsid w:val="00953ABB"/>
    <w:rsid w:val="00953B9F"/>
    <w:rsid w:val="009553A5"/>
    <w:rsid w:val="00955A7E"/>
    <w:rsid w:val="00955D66"/>
    <w:rsid w:val="0095639F"/>
    <w:rsid w:val="00956527"/>
    <w:rsid w:val="0095714B"/>
    <w:rsid w:val="00960C8C"/>
    <w:rsid w:val="009616A4"/>
    <w:rsid w:val="00961E54"/>
    <w:rsid w:val="009635D9"/>
    <w:rsid w:val="00963F9B"/>
    <w:rsid w:val="00964189"/>
    <w:rsid w:val="0096697B"/>
    <w:rsid w:val="00966F21"/>
    <w:rsid w:val="00967539"/>
    <w:rsid w:val="00971B8B"/>
    <w:rsid w:val="009726BD"/>
    <w:rsid w:val="00976B13"/>
    <w:rsid w:val="009778F1"/>
    <w:rsid w:val="00981830"/>
    <w:rsid w:val="0098514C"/>
    <w:rsid w:val="009861B7"/>
    <w:rsid w:val="0098782B"/>
    <w:rsid w:val="0098791C"/>
    <w:rsid w:val="00987EBA"/>
    <w:rsid w:val="00987F1A"/>
    <w:rsid w:val="0099086E"/>
    <w:rsid w:val="00990F2C"/>
    <w:rsid w:val="009920E6"/>
    <w:rsid w:val="00992698"/>
    <w:rsid w:val="00992D20"/>
    <w:rsid w:val="00995A3A"/>
    <w:rsid w:val="009963E5"/>
    <w:rsid w:val="00997239"/>
    <w:rsid w:val="009973BD"/>
    <w:rsid w:val="00997524"/>
    <w:rsid w:val="00997C5C"/>
    <w:rsid w:val="00997E81"/>
    <w:rsid w:val="00997F29"/>
    <w:rsid w:val="009A0E04"/>
    <w:rsid w:val="009A0F5E"/>
    <w:rsid w:val="009A1B50"/>
    <w:rsid w:val="009A342A"/>
    <w:rsid w:val="009A5B3B"/>
    <w:rsid w:val="009B115B"/>
    <w:rsid w:val="009B2DEF"/>
    <w:rsid w:val="009B2E34"/>
    <w:rsid w:val="009B4D1B"/>
    <w:rsid w:val="009B5F55"/>
    <w:rsid w:val="009B6176"/>
    <w:rsid w:val="009B6656"/>
    <w:rsid w:val="009B7318"/>
    <w:rsid w:val="009B7629"/>
    <w:rsid w:val="009B77CC"/>
    <w:rsid w:val="009C0CEC"/>
    <w:rsid w:val="009C19E0"/>
    <w:rsid w:val="009C3761"/>
    <w:rsid w:val="009C6D58"/>
    <w:rsid w:val="009C7BA4"/>
    <w:rsid w:val="009C7F28"/>
    <w:rsid w:val="009D0C40"/>
    <w:rsid w:val="009D2C2E"/>
    <w:rsid w:val="009D5B6B"/>
    <w:rsid w:val="009D6220"/>
    <w:rsid w:val="009D6F50"/>
    <w:rsid w:val="009D718F"/>
    <w:rsid w:val="009D76DA"/>
    <w:rsid w:val="009D7D88"/>
    <w:rsid w:val="009E06A9"/>
    <w:rsid w:val="009E0760"/>
    <w:rsid w:val="009E12C5"/>
    <w:rsid w:val="009E2ABA"/>
    <w:rsid w:val="009E315D"/>
    <w:rsid w:val="009E3176"/>
    <w:rsid w:val="009E3D37"/>
    <w:rsid w:val="009E3D47"/>
    <w:rsid w:val="009E4839"/>
    <w:rsid w:val="009E55C1"/>
    <w:rsid w:val="009E5FF7"/>
    <w:rsid w:val="009E61DB"/>
    <w:rsid w:val="009E7086"/>
    <w:rsid w:val="009E747C"/>
    <w:rsid w:val="009E7612"/>
    <w:rsid w:val="009F0351"/>
    <w:rsid w:val="009F09AC"/>
    <w:rsid w:val="009F0F22"/>
    <w:rsid w:val="009F348B"/>
    <w:rsid w:val="009F3D30"/>
    <w:rsid w:val="009F4AC9"/>
    <w:rsid w:val="009F4E41"/>
    <w:rsid w:val="009F5490"/>
    <w:rsid w:val="009F5E52"/>
    <w:rsid w:val="00A0050C"/>
    <w:rsid w:val="00A00BA5"/>
    <w:rsid w:val="00A0160F"/>
    <w:rsid w:val="00A016E6"/>
    <w:rsid w:val="00A02E44"/>
    <w:rsid w:val="00A04034"/>
    <w:rsid w:val="00A0569E"/>
    <w:rsid w:val="00A056C9"/>
    <w:rsid w:val="00A05870"/>
    <w:rsid w:val="00A07C80"/>
    <w:rsid w:val="00A1012F"/>
    <w:rsid w:val="00A10C52"/>
    <w:rsid w:val="00A11C27"/>
    <w:rsid w:val="00A11DAB"/>
    <w:rsid w:val="00A127E5"/>
    <w:rsid w:val="00A13E73"/>
    <w:rsid w:val="00A1432A"/>
    <w:rsid w:val="00A1605F"/>
    <w:rsid w:val="00A164F4"/>
    <w:rsid w:val="00A177CA"/>
    <w:rsid w:val="00A17C33"/>
    <w:rsid w:val="00A17E3B"/>
    <w:rsid w:val="00A20EB3"/>
    <w:rsid w:val="00A210B6"/>
    <w:rsid w:val="00A21D87"/>
    <w:rsid w:val="00A22EDF"/>
    <w:rsid w:val="00A23000"/>
    <w:rsid w:val="00A2326E"/>
    <w:rsid w:val="00A23F4D"/>
    <w:rsid w:val="00A2418C"/>
    <w:rsid w:val="00A25369"/>
    <w:rsid w:val="00A26C1A"/>
    <w:rsid w:val="00A277E4"/>
    <w:rsid w:val="00A27C66"/>
    <w:rsid w:val="00A312EC"/>
    <w:rsid w:val="00A33D7F"/>
    <w:rsid w:val="00A361D6"/>
    <w:rsid w:val="00A363B0"/>
    <w:rsid w:val="00A367E8"/>
    <w:rsid w:val="00A42564"/>
    <w:rsid w:val="00A43DEE"/>
    <w:rsid w:val="00A4411E"/>
    <w:rsid w:val="00A444D5"/>
    <w:rsid w:val="00A45785"/>
    <w:rsid w:val="00A45BCD"/>
    <w:rsid w:val="00A45E0F"/>
    <w:rsid w:val="00A46497"/>
    <w:rsid w:val="00A468AC"/>
    <w:rsid w:val="00A4751E"/>
    <w:rsid w:val="00A47762"/>
    <w:rsid w:val="00A47A98"/>
    <w:rsid w:val="00A5018C"/>
    <w:rsid w:val="00A50596"/>
    <w:rsid w:val="00A511B5"/>
    <w:rsid w:val="00A51B87"/>
    <w:rsid w:val="00A5237F"/>
    <w:rsid w:val="00A53BB7"/>
    <w:rsid w:val="00A54D0B"/>
    <w:rsid w:val="00A5732E"/>
    <w:rsid w:val="00A57A84"/>
    <w:rsid w:val="00A60211"/>
    <w:rsid w:val="00A605B7"/>
    <w:rsid w:val="00A6074D"/>
    <w:rsid w:val="00A6131F"/>
    <w:rsid w:val="00A61A0C"/>
    <w:rsid w:val="00A62808"/>
    <w:rsid w:val="00A62A36"/>
    <w:rsid w:val="00A631B5"/>
    <w:rsid w:val="00A63360"/>
    <w:rsid w:val="00A63CC4"/>
    <w:rsid w:val="00A64AC1"/>
    <w:rsid w:val="00A668AD"/>
    <w:rsid w:val="00A66C3D"/>
    <w:rsid w:val="00A67F56"/>
    <w:rsid w:val="00A7016C"/>
    <w:rsid w:val="00A706D1"/>
    <w:rsid w:val="00A70F3F"/>
    <w:rsid w:val="00A764F8"/>
    <w:rsid w:val="00A77216"/>
    <w:rsid w:val="00A774F9"/>
    <w:rsid w:val="00A81B5D"/>
    <w:rsid w:val="00A81DD2"/>
    <w:rsid w:val="00A82051"/>
    <w:rsid w:val="00A840C3"/>
    <w:rsid w:val="00A84A34"/>
    <w:rsid w:val="00A85024"/>
    <w:rsid w:val="00A861EC"/>
    <w:rsid w:val="00A863D4"/>
    <w:rsid w:val="00A876BE"/>
    <w:rsid w:val="00A903E1"/>
    <w:rsid w:val="00A908DE"/>
    <w:rsid w:val="00A9108F"/>
    <w:rsid w:val="00A9223B"/>
    <w:rsid w:val="00A9226C"/>
    <w:rsid w:val="00A9243B"/>
    <w:rsid w:val="00A92FD4"/>
    <w:rsid w:val="00A934C6"/>
    <w:rsid w:val="00A93B8A"/>
    <w:rsid w:val="00A941B2"/>
    <w:rsid w:val="00A94B9B"/>
    <w:rsid w:val="00A96385"/>
    <w:rsid w:val="00A965A7"/>
    <w:rsid w:val="00A96A91"/>
    <w:rsid w:val="00A96D15"/>
    <w:rsid w:val="00A97E45"/>
    <w:rsid w:val="00AA0125"/>
    <w:rsid w:val="00AA1209"/>
    <w:rsid w:val="00AA27FC"/>
    <w:rsid w:val="00AA3222"/>
    <w:rsid w:val="00AA440A"/>
    <w:rsid w:val="00AA6363"/>
    <w:rsid w:val="00AB0B2A"/>
    <w:rsid w:val="00AB2580"/>
    <w:rsid w:val="00AB3501"/>
    <w:rsid w:val="00AB6914"/>
    <w:rsid w:val="00AB6F5B"/>
    <w:rsid w:val="00AC021F"/>
    <w:rsid w:val="00AC1B03"/>
    <w:rsid w:val="00AC2619"/>
    <w:rsid w:val="00AC2684"/>
    <w:rsid w:val="00AC3F18"/>
    <w:rsid w:val="00AC4C45"/>
    <w:rsid w:val="00AC52A1"/>
    <w:rsid w:val="00AC5426"/>
    <w:rsid w:val="00AC552A"/>
    <w:rsid w:val="00AC5C53"/>
    <w:rsid w:val="00AC73FB"/>
    <w:rsid w:val="00AD0379"/>
    <w:rsid w:val="00AD4CD7"/>
    <w:rsid w:val="00AD5AB9"/>
    <w:rsid w:val="00AD6328"/>
    <w:rsid w:val="00AD6A55"/>
    <w:rsid w:val="00AD73D7"/>
    <w:rsid w:val="00AE0F1A"/>
    <w:rsid w:val="00AE2183"/>
    <w:rsid w:val="00AE33D8"/>
    <w:rsid w:val="00AE3B88"/>
    <w:rsid w:val="00AE3BC0"/>
    <w:rsid w:val="00AE3CC6"/>
    <w:rsid w:val="00AE5330"/>
    <w:rsid w:val="00AE70DA"/>
    <w:rsid w:val="00AE7318"/>
    <w:rsid w:val="00AF1BF2"/>
    <w:rsid w:val="00AF21F3"/>
    <w:rsid w:val="00AF3FEF"/>
    <w:rsid w:val="00AF4BFB"/>
    <w:rsid w:val="00AF5372"/>
    <w:rsid w:val="00B000C1"/>
    <w:rsid w:val="00B00EF2"/>
    <w:rsid w:val="00B05575"/>
    <w:rsid w:val="00B1383E"/>
    <w:rsid w:val="00B142D5"/>
    <w:rsid w:val="00B15EC8"/>
    <w:rsid w:val="00B17996"/>
    <w:rsid w:val="00B2108B"/>
    <w:rsid w:val="00B21C28"/>
    <w:rsid w:val="00B22086"/>
    <w:rsid w:val="00B254EE"/>
    <w:rsid w:val="00B25756"/>
    <w:rsid w:val="00B257A6"/>
    <w:rsid w:val="00B25A9C"/>
    <w:rsid w:val="00B263BF"/>
    <w:rsid w:val="00B26C87"/>
    <w:rsid w:val="00B27158"/>
    <w:rsid w:val="00B27477"/>
    <w:rsid w:val="00B27841"/>
    <w:rsid w:val="00B315E8"/>
    <w:rsid w:val="00B320AB"/>
    <w:rsid w:val="00B32BC9"/>
    <w:rsid w:val="00B32CCC"/>
    <w:rsid w:val="00B331D1"/>
    <w:rsid w:val="00B33F81"/>
    <w:rsid w:val="00B35966"/>
    <w:rsid w:val="00B35FD5"/>
    <w:rsid w:val="00B3610B"/>
    <w:rsid w:val="00B36434"/>
    <w:rsid w:val="00B41010"/>
    <w:rsid w:val="00B44CBD"/>
    <w:rsid w:val="00B45487"/>
    <w:rsid w:val="00B456AA"/>
    <w:rsid w:val="00B456E5"/>
    <w:rsid w:val="00B45957"/>
    <w:rsid w:val="00B46A78"/>
    <w:rsid w:val="00B52A37"/>
    <w:rsid w:val="00B52E00"/>
    <w:rsid w:val="00B52F95"/>
    <w:rsid w:val="00B53F46"/>
    <w:rsid w:val="00B54577"/>
    <w:rsid w:val="00B548D8"/>
    <w:rsid w:val="00B549D7"/>
    <w:rsid w:val="00B54B51"/>
    <w:rsid w:val="00B5551D"/>
    <w:rsid w:val="00B559DF"/>
    <w:rsid w:val="00B57631"/>
    <w:rsid w:val="00B578AF"/>
    <w:rsid w:val="00B602BA"/>
    <w:rsid w:val="00B64062"/>
    <w:rsid w:val="00B64E9E"/>
    <w:rsid w:val="00B65050"/>
    <w:rsid w:val="00B6664F"/>
    <w:rsid w:val="00B673FC"/>
    <w:rsid w:val="00B676B1"/>
    <w:rsid w:val="00B70A2C"/>
    <w:rsid w:val="00B72913"/>
    <w:rsid w:val="00B72C40"/>
    <w:rsid w:val="00B746E8"/>
    <w:rsid w:val="00B7548E"/>
    <w:rsid w:val="00B762CD"/>
    <w:rsid w:val="00B7653C"/>
    <w:rsid w:val="00B76C30"/>
    <w:rsid w:val="00B806D8"/>
    <w:rsid w:val="00B83765"/>
    <w:rsid w:val="00B83F94"/>
    <w:rsid w:val="00B84A32"/>
    <w:rsid w:val="00B87318"/>
    <w:rsid w:val="00B90753"/>
    <w:rsid w:val="00B92D03"/>
    <w:rsid w:val="00B93B2E"/>
    <w:rsid w:val="00B94224"/>
    <w:rsid w:val="00B948D3"/>
    <w:rsid w:val="00B9631B"/>
    <w:rsid w:val="00BA0808"/>
    <w:rsid w:val="00BA0AEE"/>
    <w:rsid w:val="00BA1A5B"/>
    <w:rsid w:val="00BA1EBC"/>
    <w:rsid w:val="00BA22C8"/>
    <w:rsid w:val="00BA2C74"/>
    <w:rsid w:val="00BA363F"/>
    <w:rsid w:val="00BA374C"/>
    <w:rsid w:val="00BA48A7"/>
    <w:rsid w:val="00BA7515"/>
    <w:rsid w:val="00BB0E07"/>
    <w:rsid w:val="00BB1B3D"/>
    <w:rsid w:val="00BB1DB1"/>
    <w:rsid w:val="00BB334D"/>
    <w:rsid w:val="00BB4226"/>
    <w:rsid w:val="00BB6240"/>
    <w:rsid w:val="00BC1AC0"/>
    <w:rsid w:val="00BC1E54"/>
    <w:rsid w:val="00BC3C6F"/>
    <w:rsid w:val="00BC5113"/>
    <w:rsid w:val="00BC59E3"/>
    <w:rsid w:val="00BC6EB9"/>
    <w:rsid w:val="00BC6FD8"/>
    <w:rsid w:val="00BD05A7"/>
    <w:rsid w:val="00BD0A60"/>
    <w:rsid w:val="00BD119B"/>
    <w:rsid w:val="00BD1683"/>
    <w:rsid w:val="00BD26B6"/>
    <w:rsid w:val="00BD2A39"/>
    <w:rsid w:val="00BD2A72"/>
    <w:rsid w:val="00BD2F36"/>
    <w:rsid w:val="00BD30FE"/>
    <w:rsid w:val="00BD538A"/>
    <w:rsid w:val="00BD6379"/>
    <w:rsid w:val="00BD6CFF"/>
    <w:rsid w:val="00BD6EE8"/>
    <w:rsid w:val="00BE0194"/>
    <w:rsid w:val="00BE159D"/>
    <w:rsid w:val="00BE211E"/>
    <w:rsid w:val="00BE33FF"/>
    <w:rsid w:val="00BE36A2"/>
    <w:rsid w:val="00BE3D5E"/>
    <w:rsid w:val="00BE412F"/>
    <w:rsid w:val="00BE5413"/>
    <w:rsid w:val="00BE5792"/>
    <w:rsid w:val="00BE5AE6"/>
    <w:rsid w:val="00BE71BB"/>
    <w:rsid w:val="00BE75E8"/>
    <w:rsid w:val="00BE78A0"/>
    <w:rsid w:val="00BF0610"/>
    <w:rsid w:val="00BF378F"/>
    <w:rsid w:val="00BF3BC6"/>
    <w:rsid w:val="00BF4655"/>
    <w:rsid w:val="00BF4A47"/>
    <w:rsid w:val="00BF4D6F"/>
    <w:rsid w:val="00BF5D13"/>
    <w:rsid w:val="00BF5FA2"/>
    <w:rsid w:val="00BF64D4"/>
    <w:rsid w:val="00BF6B4C"/>
    <w:rsid w:val="00C002B9"/>
    <w:rsid w:val="00C009F3"/>
    <w:rsid w:val="00C0195F"/>
    <w:rsid w:val="00C0198C"/>
    <w:rsid w:val="00C03672"/>
    <w:rsid w:val="00C04FBF"/>
    <w:rsid w:val="00C05719"/>
    <w:rsid w:val="00C06497"/>
    <w:rsid w:val="00C069D3"/>
    <w:rsid w:val="00C06B46"/>
    <w:rsid w:val="00C0713E"/>
    <w:rsid w:val="00C10767"/>
    <w:rsid w:val="00C11AB4"/>
    <w:rsid w:val="00C12E93"/>
    <w:rsid w:val="00C12FFE"/>
    <w:rsid w:val="00C134BF"/>
    <w:rsid w:val="00C13D6F"/>
    <w:rsid w:val="00C15AC5"/>
    <w:rsid w:val="00C16080"/>
    <w:rsid w:val="00C16EC2"/>
    <w:rsid w:val="00C21113"/>
    <w:rsid w:val="00C221F9"/>
    <w:rsid w:val="00C2401A"/>
    <w:rsid w:val="00C278E1"/>
    <w:rsid w:val="00C30069"/>
    <w:rsid w:val="00C30CC5"/>
    <w:rsid w:val="00C3186C"/>
    <w:rsid w:val="00C32A61"/>
    <w:rsid w:val="00C32C87"/>
    <w:rsid w:val="00C3315C"/>
    <w:rsid w:val="00C3325E"/>
    <w:rsid w:val="00C334CD"/>
    <w:rsid w:val="00C37469"/>
    <w:rsid w:val="00C375B5"/>
    <w:rsid w:val="00C376A3"/>
    <w:rsid w:val="00C40926"/>
    <w:rsid w:val="00C42941"/>
    <w:rsid w:val="00C43CF9"/>
    <w:rsid w:val="00C446ED"/>
    <w:rsid w:val="00C455F0"/>
    <w:rsid w:val="00C469E6"/>
    <w:rsid w:val="00C507B6"/>
    <w:rsid w:val="00C50849"/>
    <w:rsid w:val="00C5262E"/>
    <w:rsid w:val="00C533C5"/>
    <w:rsid w:val="00C53B59"/>
    <w:rsid w:val="00C54302"/>
    <w:rsid w:val="00C557CB"/>
    <w:rsid w:val="00C56E08"/>
    <w:rsid w:val="00C607A1"/>
    <w:rsid w:val="00C610A7"/>
    <w:rsid w:val="00C61870"/>
    <w:rsid w:val="00C61F2F"/>
    <w:rsid w:val="00C6200E"/>
    <w:rsid w:val="00C6300E"/>
    <w:rsid w:val="00C63564"/>
    <w:rsid w:val="00C63AE5"/>
    <w:rsid w:val="00C63EAA"/>
    <w:rsid w:val="00C64939"/>
    <w:rsid w:val="00C654F9"/>
    <w:rsid w:val="00C672D1"/>
    <w:rsid w:val="00C673B2"/>
    <w:rsid w:val="00C6786F"/>
    <w:rsid w:val="00C67B56"/>
    <w:rsid w:val="00C7050F"/>
    <w:rsid w:val="00C706B1"/>
    <w:rsid w:val="00C70FEB"/>
    <w:rsid w:val="00C715CC"/>
    <w:rsid w:val="00C724C0"/>
    <w:rsid w:val="00C731B3"/>
    <w:rsid w:val="00C73D6E"/>
    <w:rsid w:val="00C7549C"/>
    <w:rsid w:val="00C8023D"/>
    <w:rsid w:val="00C80640"/>
    <w:rsid w:val="00C81306"/>
    <w:rsid w:val="00C818DB"/>
    <w:rsid w:val="00C81D32"/>
    <w:rsid w:val="00C820DA"/>
    <w:rsid w:val="00C82986"/>
    <w:rsid w:val="00C83560"/>
    <w:rsid w:val="00C85421"/>
    <w:rsid w:val="00C86445"/>
    <w:rsid w:val="00C876EF"/>
    <w:rsid w:val="00C8773C"/>
    <w:rsid w:val="00C905E6"/>
    <w:rsid w:val="00C916ED"/>
    <w:rsid w:val="00C92DEC"/>
    <w:rsid w:val="00C93657"/>
    <w:rsid w:val="00C93A1E"/>
    <w:rsid w:val="00C94412"/>
    <w:rsid w:val="00C94CDF"/>
    <w:rsid w:val="00C95576"/>
    <w:rsid w:val="00CA082B"/>
    <w:rsid w:val="00CA0BC7"/>
    <w:rsid w:val="00CA0E23"/>
    <w:rsid w:val="00CA1322"/>
    <w:rsid w:val="00CA1E50"/>
    <w:rsid w:val="00CA303F"/>
    <w:rsid w:val="00CA30C4"/>
    <w:rsid w:val="00CA393D"/>
    <w:rsid w:val="00CA467C"/>
    <w:rsid w:val="00CA530A"/>
    <w:rsid w:val="00CA5996"/>
    <w:rsid w:val="00CA7498"/>
    <w:rsid w:val="00CB0F24"/>
    <w:rsid w:val="00CB179A"/>
    <w:rsid w:val="00CB4604"/>
    <w:rsid w:val="00CB55BA"/>
    <w:rsid w:val="00CB5902"/>
    <w:rsid w:val="00CB617A"/>
    <w:rsid w:val="00CB6D34"/>
    <w:rsid w:val="00CB7A25"/>
    <w:rsid w:val="00CC1B87"/>
    <w:rsid w:val="00CC2983"/>
    <w:rsid w:val="00CC42A3"/>
    <w:rsid w:val="00CC49C1"/>
    <w:rsid w:val="00CC53C6"/>
    <w:rsid w:val="00CC56DD"/>
    <w:rsid w:val="00CC7396"/>
    <w:rsid w:val="00CD3AD1"/>
    <w:rsid w:val="00CD55DC"/>
    <w:rsid w:val="00CD6310"/>
    <w:rsid w:val="00CD64B8"/>
    <w:rsid w:val="00CD679B"/>
    <w:rsid w:val="00CD769D"/>
    <w:rsid w:val="00CE05D7"/>
    <w:rsid w:val="00CE065E"/>
    <w:rsid w:val="00CE1A95"/>
    <w:rsid w:val="00CE231B"/>
    <w:rsid w:val="00CE3D95"/>
    <w:rsid w:val="00CE4022"/>
    <w:rsid w:val="00CE5BD0"/>
    <w:rsid w:val="00CE67E6"/>
    <w:rsid w:val="00CE74C6"/>
    <w:rsid w:val="00CE7F3D"/>
    <w:rsid w:val="00CF1CCA"/>
    <w:rsid w:val="00CF1EDC"/>
    <w:rsid w:val="00CF3491"/>
    <w:rsid w:val="00CF5293"/>
    <w:rsid w:val="00CF5964"/>
    <w:rsid w:val="00CF675B"/>
    <w:rsid w:val="00CF6E6D"/>
    <w:rsid w:val="00CF6EBC"/>
    <w:rsid w:val="00CF789E"/>
    <w:rsid w:val="00D025CA"/>
    <w:rsid w:val="00D02743"/>
    <w:rsid w:val="00D0472F"/>
    <w:rsid w:val="00D04774"/>
    <w:rsid w:val="00D0490F"/>
    <w:rsid w:val="00D062DC"/>
    <w:rsid w:val="00D07C58"/>
    <w:rsid w:val="00D11392"/>
    <w:rsid w:val="00D1147E"/>
    <w:rsid w:val="00D15227"/>
    <w:rsid w:val="00D15C92"/>
    <w:rsid w:val="00D15FFD"/>
    <w:rsid w:val="00D163F5"/>
    <w:rsid w:val="00D165AB"/>
    <w:rsid w:val="00D16F6B"/>
    <w:rsid w:val="00D17071"/>
    <w:rsid w:val="00D17FDB"/>
    <w:rsid w:val="00D2041C"/>
    <w:rsid w:val="00D2064B"/>
    <w:rsid w:val="00D20F1C"/>
    <w:rsid w:val="00D216E9"/>
    <w:rsid w:val="00D21FDA"/>
    <w:rsid w:val="00D224AD"/>
    <w:rsid w:val="00D23054"/>
    <w:rsid w:val="00D2360C"/>
    <w:rsid w:val="00D237AA"/>
    <w:rsid w:val="00D24836"/>
    <w:rsid w:val="00D254E2"/>
    <w:rsid w:val="00D27C54"/>
    <w:rsid w:val="00D27D58"/>
    <w:rsid w:val="00D30D06"/>
    <w:rsid w:val="00D318D8"/>
    <w:rsid w:val="00D326F2"/>
    <w:rsid w:val="00D353F2"/>
    <w:rsid w:val="00D36DC4"/>
    <w:rsid w:val="00D400AF"/>
    <w:rsid w:val="00D420A1"/>
    <w:rsid w:val="00D42217"/>
    <w:rsid w:val="00D435F0"/>
    <w:rsid w:val="00D43D12"/>
    <w:rsid w:val="00D45F5C"/>
    <w:rsid w:val="00D47395"/>
    <w:rsid w:val="00D4763B"/>
    <w:rsid w:val="00D47A5A"/>
    <w:rsid w:val="00D47B3E"/>
    <w:rsid w:val="00D51577"/>
    <w:rsid w:val="00D51A48"/>
    <w:rsid w:val="00D53053"/>
    <w:rsid w:val="00D5380D"/>
    <w:rsid w:val="00D53C21"/>
    <w:rsid w:val="00D54788"/>
    <w:rsid w:val="00D54A38"/>
    <w:rsid w:val="00D55D78"/>
    <w:rsid w:val="00D609F1"/>
    <w:rsid w:val="00D60A0D"/>
    <w:rsid w:val="00D60E08"/>
    <w:rsid w:val="00D61A4E"/>
    <w:rsid w:val="00D61BFA"/>
    <w:rsid w:val="00D61FE5"/>
    <w:rsid w:val="00D62AD0"/>
    <w:rsid w:val="00D63EF5"/>
    <w:rsid w:val="00D647F5"/>
    <w:rsid w:val="00D65C37"/>
    <w:rsid w:val="00D66B3B"/>
    <w:rsid w:val="00D675CB"/>
    <w:rsid w:val="00D70519"/>
    <w:rsid w:val="00D71091"/>
    <w:rsid w:val="00D710AA"/>
    <w:rsid w:val="00D72254"/>
    <w:rsid w:val="00D72285"/>
    <w:rsid w:val="00D7255C"/>
    <w:rsid w:val="00D72C86"/>
    <w:rsid w:val="00D72D35"/>
    <w:rsid w:val="00D7333D"/>
    <w:rsid w:val="00D73406"/>
    <w:rsid w:val="00D735F0"/>
    <w:rsid w:val="00D736B6"/>
    <w:rsid w:val="00D73740"/>
    <w:rsid w:val="00D74FA0"/>
    <w:rsid w:val="00D806B5"/>
    <w:rsid w:val="00D81767"/>
    <w:rsid w:val="00D81E05"/>
    <w:rsid w:val="00D82300"/>
    <w:rsid w:val="00D83256"/>
    <w:rsid w:val="00D84F13"/>
    <w:rsid w:val="00D9155A"/>
    <w:rsid w:val="00D92776"/>
    <w:rsid w:val="00D92BC2"/>
    <w:rsid w:val="00D92FCD"/>
    <w:rsid w:val="00D93DE9"/>
    <w:rsid w:val="00D93F13"/>
    <w:rsid w:val="00D946A6"/>
    <w:rsid w:val="00D95C25"/>
    <w:rsid w:val="00D96F91"/>
    <w:rsid w:val="00DA1C24"/>
    <w:rsid w:val="00DA23A4"/>
    <w:rsid w:val="00DA23D9"/>
    <w:rsid w:val="00DA33D5"/>
    <w:rsid w:val="00DA40F4"/>
    <w:rsid w:val="00DA65E3"/>
    <w:rsid w:val="00DA69F9"/>
    <w:rsid w:val="00DB0B02"/>
    <w:rsid w:val="00DB1971"/>
    <w:rsid w:val="00DB237E"/>
    <w:rsid w:val="00DB5776"/>
    <w:rsid w:val="00DB57B9"/>
    <w:rsid w:val="00DB6CFE"/>
    <w:rsid w:val="00DB70EA"/>
    <w:rsid w:val="00DB7EBA"/>
    <w:rsid w:val="00DC26B6"/>
    <w:rsid w:val="00DC7B4E"/>
    <w:rsid w:val="00DC7D92"/>
    <w:rsid w:val="00DD03DC"/>
    <w:rsid w:val="00DD12CB"/>
    <w:rsid w:val="00DD1802"/>
    <w:rsid w:val="00DD197D"/>
    <w:rsid w:val="00DD1BB2"/>
    <w:rsid w:val="00DD2B5F"/>
    <w:rsid w:val="00DD3F87"/>
    <w:rsid w:val="00DD6797"/>
    <w:rsid w:val="00DE0203"/>
    <w:rsid w:val="00DE1D15"/>
    <w:rsid w:val="00DE1D5F"/>
    <w:rsid w:val="00DE2A5E"/>
    <w:rsid w:val="00DE3643"/>
    <w:rsid w:val="00DE4463"/>
    <w:rsid w:val="00DE5D1D"/>
    <w:rsid w:val="00DE66F5"/>
    <w:rsid w:val="00DE727D"/>
    <w:rsid w:val="00DF2D2F"/>
    <w:rsid w:val="00DF51F3"/>
    <w:rsid w:val="00DF6121"/>
    <w:rsid w:val="00DF6BB1"/>
    <w:rsid w:val="00DF7EAC"/>
    <w:rsid w:val="00E00180"/>
    <w:rsid w:val="00E004B9"/>
    <w:rsid w:val="00E006E0"/>
    <w:rsid w:val="00E0072E"/>
    <w:rsid w:val="00E014C1"/>
    <w:rsid w:val="00E01812"/>
    <w:rsid w:val="00E01A18"/>
    <w:rsid w:val="00E01C07"/>
    <w:rsid w:val="00E022D2"/>
    <w:rsid w:val="00E05B66"/>
    <w:rsid w:val="00E0694B"/>
    <w:rsid w:val="00E10746"/>
    <w:rsid w:val="00E1209B"/>
    <w:rsid w:val="00E129B0"/>
    <w:rsid w:val="00E135D8"/>
    <w:rsid w:val="00E151DD"/>
    <w:rsid w:val="00E163D0"/>
    <w:rsid w:val="00E16B42"/>
    <w:rsid w:val="00E21B76"/>
    <w:rsid w:val="00E23AED"/>
    <w:rsid w:val="00E24600"/>
    <w:rsid w:val="00E24C87"/>
    <w:rsid w:val="00E278C0"/>
    <w:rsid w:val="00E30157"/>
    <w:rsid w:val="00E306DE"/>
    <w:rsid w:val="00E32169"/>
    <w:rsid w:val="00E33677"/>
    <w:rsid w:val="00E33EFE"/>
    <w:rsid w:val="00E34DC6"/>
    <w:rsid w:val="00E359C4"/>
    <w:rsid w:val="00E359E6"/>
    <w:rsid w:val="00E35B9C"/>
    <w:rsid w:val="00E3735D"/>
    <w:rsid w:val="00E40601"/>
    <w:rsid w:val="00E40947"/>
    <w:rsid w:val="00E41574"/>
    <w:rsid w:val="00E41F4B"/>
    <w:rsid w:val="00E434AD"/>
    <w:rsid w:val="00E43669"/>
    <w:rsid w:val="00E4534E"/>
    <w:rsid w:val="00E5024B"/>
    <w:rsid w:val="00E50944"/>
    <w:rsid w:val="00E5125E"/>
    <w:rsid w:val="00E52B89"/>
    <w:rsid w:val="00E53214"/>
    <w:rsid w:val="00E551BB"/>
    <w:rsid w:val="00E55415"/>
    <w:rsid w:val="00E5741E"/>
    <w:rsid w:val="00E57E15"/>
    <w:rsid w:val="00E57EC8"/>
    <w:rsid w:val="00E62970"/>
    <w:rsid w:val="00E642B2"/>
    <w:rsid w:val="00E64708"/>
    <w:rsid w:val="00E65DFD"/>
    <w:rsid w:val="00E666E6"/>
    <w:rsid w:val="00E66D6B"/>
    <w:rsid w:val="00E70811"/>
    <w:rsid w:val="00E70E6B"/>
    <w:rsid w:val="00E71126"/>
    <w:rsid w:val="00E71823"/>
    <w:rsid w:val="00E718C4"/>
    <w:rsid w:val="00E72DEF"/>
    <w:rsid w:val="00E74027"/>
    <w:rsid w:val="00E74380"/>
    <w:rsid w:val="00E75138"/>
    <w:rsid w:val="00E7617E"/>
    <w:rsid w:val="00E771E0"/>
    <w:rsid w:val="00E7792B"/>
    <w:rsid w:val="00E8139B"/>
    <w:rsid w:val="00E835CB"/>
    <w:rsid w:val="00E84177"/>
    <w:rsid w:val="00E8501C"/>
    <w:rsid w:val="00E86D0F"/>
    <w:rsid w:val="00E9045A"/>
    <w:rsid w:val="00E90DF8"/>
    <w:rsid w:val="00E91BFD"/>
    <w:rsid w:val="00E93EBA"/>
    <w:rsid w:val="00E95D99"/>
    <w:rsid w:val="00E963F4"/>
    <w:rsid w:val="00E96AEA"/>
    <w:rsid w:val="00E96FDA"/>
    <w:rsid w:val="00EA1091"/>
    <w:rsid w:val="00EA3774"/>
    <w:rsid w:val="00EA43C3"/>
    <w:rsid w:val="00EA5B88"/>
    <w:rsid w:val="00EA649D"/>
    <w:rsid w:val="00EA6C05"/>
    <w:rsid w:val="00EA709D"/>
    <w:rsid w:val="00EB0492"/>
    <w:rsid w:val="00EB18F2"/>
    <w:rsid w:val="00EB1983"/>
    <w:rsid w:val="00EB27FD"/>
    <w:rsid w:val="00EB330E"/>
    <w:rsid w:val="00EB5A64"/>
    <w:rsid w:val="00EB5CC3"/>
    <w:rsid w:val="00EB5F11"/>
    <w:rsid w:val="00EB6103"/>
    <w:rsid w:val="00EC025E"/>
    <w:rsid w:val="00EC1D1A"/>
    <w:rsid w:val="00EC2303"/>
    <w:rsid w:val="00EC2E5C"/>
    <w:rsid w:val="00EC32CB"/>
    <w:rsid w:val="00EC50E0"/>
    <w:rsid w:val="00EC613F"/>
    <w:rsid w:val="00ED13BF"/>
    <w:rsid w:val="00ED16B1"/>
    <w:rsid w:val="00ED1762"/>
    <w:rsid w:val="00ED26C0"/>
    <w:rsid w:val="00ED4235"/>
    <w:rsid w:val="00ED4C39"/>
    <w:rsid w:val="00ED5363"/>
    <w:rsid w:val="00ED5BFF"/>
    <w:rsid w:val="00ED6E0F"/>
    <w:rsid w:val="00ED7421"/>
    <w:rsid w:val="00ED7DB3"/>
    <w:rsid w:val="00EE0239"/>
    <w:rsid w:val="00EE0E92"/>
    <w:rsid w:val="00EE1A96"/>
    <w:rsid w:val="00EE200F"/>
    <w:rsid w:val="00EE20DB"/>
    <w:rsid w:val="00EE2379"/>
    <w:rsid w:val="00EE3F2B"/>
    <w:rsid w:val="00EE48D9"/>
    <w:rsid w:val="00EE604E"/>
    <w:rsid w:val="00EE6F5E"/>
    <w:rsid w:val="00EF0C81"/>
    <w:rsid w:val="00EF0CAA"/>
    <w:rsid w:val="00EF1A1B"/>
    <w:rsid w:val="00EF2C8B"/>
    <w:rsid w:val="00EF5735"/>
    <w:rsid w:val="00EF5EEB"/>
    <w:rsid w:val="00EF7027"/>
    <w:rsid w:val="00EF76FA"/>
    <w:rsid w:val="00F002A2"/>
    <w:rsid w:val="00F01171"/>
    <w:rsid w:val="00F02A34"/>
    <w:rsid w:val="00F031CA"/>
    <w:rsid w:val="00F038E2"/>
    <w:rsid w:val="00F03D53"/>
    <w:rsid w:val="00F041D2"/>
    <w:rsid w:val="00F0506B"/>
    <w:rsid w:val="00F058E1"/>
    <w:rsid w:val="00F07A8E"/>
    <w:rsid w:val="00F11321"/>
    <w:rsid w:val="00F11766"/>
    <w:rsid w:val="00F12B85"/>
    <w:rsid w:val="00F13423"/>
    <w:rsid w:val="00F13BE9"/>
    <w:rsid w:val="00F14E8D"/>
    <w:rsid w:val="00F150CD"/>
    <w:rsid w:val="00F15C17"/>
    <w:rsid w:val="00F217E1"/>
    <w:rsid w:val="00F23338"/>
    <w:rsid w:val="00F2653A"/>
    <w:rsid w:val="00F321B4"/>
    <w:rsid w:val="00F32B79"/>
    <w:rsid w:val="00F34175"/>
    <w:rsid w:val="00F3641D"/>
    <w:rsid w:val="00F367E7"/>
    <w:rsid w:val="00F37E1B"/>
    <w:rsid w:val="00F37EA9"/>
    <w:rsid w:val="00F37FC5"/>
    <w:rsid w:val="00F40E38"/>
    <w:rsid w:val="00F42265"/>
    <w:rsid w:val="00F43BB2"/>
    <w:rsid w:val="00F444FC"/>
    <w:rsid w:val="00F44E50"/>
    <w:rsid w:val="00F5046B"/>
    <w:rsid w:val="00F50EEF"/>
    <w:rsid w:val="00F5102C"/>
    <w:rsid w:val="00F51067"/>
    <w:rsid w:val="00F516CD"/>
    <w:rsid w:val="00F51E1A"/>
    <w:rsid w:val="00F51F96"/>
    <w:rsid w:val="00F52B11"/>
    <w:rsid w:val="00F5466A"/>
    <w:rsid w:val="00F5484B"/>
    <w:rsid w:val="00F602C1"/>
    <w:rsid w:val="00F60E16"/>
    <w:rsid w:val="00F612B9"/>
    <w:rsid w:val="00F620FC"/>
    <w:rsid w:val="00F62381"/>
    <w:rsid w:val="00F633F1"/>
    <w:rsid w:val="00F63D90"/>
    <w:rsid w:val="00F64760"/>
    <w:rsid w:val="00F64F94"/>
    <w:rsid w:val="00F652DE"/>
    <w:rsid w:val="00F67567"/>
    <w:rsid w:val="00F67D2D"/>
    <w:rsid w:val="00F70B5D"/>
    <w:rsid w:val="00F70CD6"/>
    <w:rsid w:val="00F71A45"/>
    <w:rsid w:val="00F71F0B"/>
    <w:rsid w:val="00F72D94"/>
    <w:rsid w:val="00F73FC4"/>
    <w:rsid w:val="00F75161"/>
    <w:rsid w:val="00F75C38"/>
    <w:rsid w:val="00F764D1"/>
    <w:rsid w:val="00F76C7F"/>
    <w:rsid w:val="00F80641"/>
    <w:rsid w:val="00F80A10"/>
    <w:rsid w:val="00F829F6"/>
    <w:rsid w:val="00F840B0"/>
    <w:rsid w:val="00F84D95"/>
    <w:rsid w:val="00F858D6"/>
    <w:rsid w:val="00F85995"/>
    <w:rsid w:val="00F868A9"/>
    <w:rsid w:val="00F87B7A"/>
    <w:rsid w:val="00F915E1"/>
    <w:rsid w:val="00F92FD5"/>
    <w:rsid w:val="00F9313E"/>
    <w:rsid w:val="00F9571F"/>
    <w:rsid w:val="00F96F1A"/>
    <w:rsid w:val="00F97C2E"/>
    <w:rsid w:val="00FA0E84"/>
    <w:rsid w:val="00FA1BAA"/>
    <w:rsid w:val="00FA2310"/>
    <w:rsid w:val="00FA2491"/>
    <w:rsid w:val="00FA2BAF"/>
    <w:rsid w:val="00FA53F3"/>
    <w:rsid w:val="00FA6C97"/>
    <w:rsid w:val="00FA7980"/>
    <w:rsid w:val="00FB1212"/>
    <w:rsid w:val="00FB21C9"/>
    <w:rsid w:val="00FB21FB"/>
    <w:rsid w:val="00FB2740"/>
    <w:rsid w:val="00FB3A3B"/>
    <w:rsid w:val="00FB4521"/>
    <w:rsid w:val="00FB4ADD"/>
    <w:rsid w:val="00FB4E71"/>
    <w:rsid w:val="00FB58A9"/>
    <w:rsid w:val="00FB5C26"/>
    <w:rsid w:val="00FB682B"/>
    <w:rsid w:val="00FB6854"/>
    <w:rsid w:val="00FB6AE8"/>
    <w:rsid w:val="00FB72C3"/>
    <w:rsid w:val="00FC0939"/>
    <w:rsid w:val="00FC0CFE"/>
    <w:rsid w:val="00FC1025"/>
    <w:rsid w:val="00FC1381"/>
    <w:rsid w:val="00FC4114"/>
    <w:rsid w:val="00FD2B34"/>
    <w:rsid w:val="00FD2C7A"/>
    <w:rsid w:val="00FD4D02"/>
    <w:rsid w:val="00FD54C2"/>
    <w:rsid w:val="00FD5554"/>
    <w:rsid w:val="00FD5C0A"/>
    <w:rsid w:val="00FD5C9A"/>
    <w:rsid w:val="00FD6BC2"/>
    <w:rsid w:val="00FE02A9"/>
    <w:rsid w:val="00FE38E0"/>
    <w:rsid w:val="00FE3BC3"/>
    <w:rsid w:val="00FE5474"/>
    <w:rsid w:val="00FE5866"/>
    <w:rsid w:val="00FE599B"/>
    <w:rsid w:val="00FE5D54"/>
    <w:rsid w:val="00FE5DC1"/>
    <w:rsid w:val="00FE5E9D"/>
    <w:rsid w:val="00FE70C4"/>
    <w:rsid w:val="00FE751B"/>
    <w:rsid w:val="00FE7572"/>
    <w:rsid w:val="00FF0954"/>
    <w:rsid w:val="00FF16BC"/>
    <w:rsid w:val="00FF17C7"/>
    <w:rsid w:val="00FF2A3D"/>
    <w:rsid w:val="00FF35D9"/>
    <w:rsid w:val="00FF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B3B5267-0C37-4CA1-9F23-DD0FF05D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A1B66"/>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BD6CFF"/>
    <w:pPr>
      <w:tabs>
        <w:tab w:val="center" w:pos="4677"/>
        <w:tab w:val="right" w:pos="9355"/>
      </w:tabs>
    </w:pPr>
    <w:rPr>
      <w:lang w:val="x-none" w:eastAsia="x-none"/>
    </w:rPr>
  </w:style>
  <w:style w:type="character" w:styleId="a5">
    <w:name w:val="page number"/>
    <w:basedOn w:val="a0"/>
    <w:rsid w:val="00BD6CFF"/>
  </w:style>
  <w:style w:type="paragraph" w:styleId="a6">
    <w:name w:val="header"/>
    <w:basedOn w:val="a"/>
    <w:link w:val="a7"/>
    <w:uiPriority w:val="99"/>
    <w:rsid w:val="00CB617A"/>
    <w:pPr>
      <w:tabs>
        <w:tab w:val="center" w:pos="4677"/>
        <w:tab w:val="right" w:pos="9355"/>
      </w:tabs>
    </w:pPr>
    <w:rPr>
      <w:lang w:val="x-none" w:eastAsia="x-none"/>
    </w:rPr>
  </w:style>
  <w:style w:type="paragraph" w:styleId="a8">
    <w:name w:val="No Spacing"/>
    <w:uiPriority w:val="1"/>
    <w:qFormat/>
    <w:rsid w:val="003F264E"/>
    <w:rPr>
      <w:sz w:val="24"/>
      <w:szCs w:val="24"/>
    </w:rPr>
  </w:style>
  <w:style w:type="character" w:customStyle="1" w:styleId="a7">
    <w:name w:val="Верхний колонтитул Знак"/>
    <w:link w:val="a6"/>
    <w:uiPriority w:val="99"/>
    <w:rsid w:val="003F264E"/>
    <w:rPr>
      <w:sz w:val="24"/>
      <w:szCs w:val="24"/>
    </w:rPr>
  </w:style>
  <w:style w:type="paragraph" w:styleId="a9">
    <w:name w:val="Balloon Text"/>
    <w:basedOn w:val="a"/>
    <w:link w:val="aa"/>
    <w:rsid w:val="003F264E"/>
    <w:rPr>
      <w:rFonts w:ascii="Tahoma" w:hAnsi="Tahoma"/>
      <w:sz w:val="16"/>
      <w:szCs w:val="16"/>
      <w:lang w:val="x-none" w:eastAsia="x-none"/>
    </w:rPr>
  </w:style>
  <w:style w:type="character" w:customStyle="1" w:styleId="aa">
    <w:name w:val="Текст выноски Знак"/>
    <w:link w:val="a9"/>
    <w:rsid w:val="003F264E"/>
    <w:rPr>
      <w:rFonts w:ascii="Tahoma" w:hAnsi="Tahoma" w:cs="Tahoma"/>
      <w:sz w:val="16"/>
      <w:szCs w:val="16"/>
    </w:rPr>
  </w:style>
  <w:style w:type="character" w:customStyle="1" w:styleId="a4">
    <w:name w:val="Нижний колонтитул Знак"/>
    <w:link w:val="a3"/>
    <w:uiPriority w:val="99"/>
    <w:rsid w:val="003F264E"/>
    <w:rPr>
      <w:sz w:val="24"/>
      <w:szCs w:val="24"/>
    </w:rPr>
  </w:style>
  <w:style w:type="paragraph" w:customStyle="1" w:styleId="s1">
    <w:name w:val="s_1"/>
    <w:basedOn w:val="a"/>
    <w:rsid w:val="003F2035"/>
    <w:pPr>
      <w:spacing w:before="100" w:beforeAutospacing="1" w:after="100" w:afterAutospacing="1"/>
    </w:pPr>
  </w:style>
  <w:style w:type="character" w:customStyle="1" w:styleId="s10">
    <w:name w:val="s_10"/>
    <w:basedOn w:val="a0"/>
    <w:rsid w:val="003F2035"/>
  </w:style>
  <w:style w:type="character" w:styleId="ab">
    <w:name w:val="Emphasis"/>
    <w:uiPriority w:val="20"/>
    <w:qFormat/>
    <w:rsid w:val="006E3624"/>
    <w:rPr>
      <w:i/>
      <w:iCs/>
    </w:rPr>
  </w:style>
  <w:style w:type="character" w:styleId="ac">
    <w:name w:val="Hyperlink"/>
    <w:uiPriority w:val="99"/>
    <w:unhideWhenUsed/>
    <w:rsid w:val="001148C3"/>
    <w:rPr>
      <w:color w:val="0000FF"/>
      <w:u w:val="single"/>
    </w:rPr>
  </w:style>
  <w:style w:type="character" w:customStyle="1" w:styleId="ad">
    <w:name w:val="Гипертекстовая ссылка"/>
    <w:basedOn w:val="a0"/>
    <w:uiPriority w:val="99"/>
    <w:rsid w:val="000A1B66"/>
    <w:rPr>
      <w:color w:val="106BBE"/>
    </w:rPr>
  </w:style>
  <w:style w:type="character" w:customStyle="1" w:styleId="10">
    <w:name w:val="Заголовок 1 Знак"/>
    <w:basedOn w:val="a0"/>
    <w:link w:val="1"/>
    <w:uiPriority w:val="99"/>
    <w:rsid w:val="000A1B66"/>
    <w:rPr>
      <w:rFonts w:ascii="Times New Roman CYR" w:eastAsia="Times New Roman" w:hAnsi="Times New Roman CYR" w:cs="Times New Roman CYR"/>
      <w:b/>
      <w:bCs/>
      <w:color w:val="26282F"/>
      <w:sz w:val="24"/>
      <w:szCs w:val="24"/>
    </w:rPr>
  </w:style>
  <w:style w:type="paragraph" w:customStyle="1" w:styleId="ae">
    <w:name w:val="Комментарий"/>
    <w:basedOn w:val="a"/>
    <w:next w:val="a"/>
    <w:uiPriority w:val="99"/>
    <w:rsid w:val="000A1B6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
    <w:name w:val="Информация о версии"/>
    <w:basedOn w:val="ae"/>
    <w:next w:val="a"/>
    <w:uiPriority w:val="99"/>
    <w:rsid w:val="000A1B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532225">
      <w:bodyDiv w:val="1"/>
      <w:marLeft w:val="0"/>
      <w:marRight w:val="0"/>
      <w:marTop w:val="0"/>
      <w:marBottom w:val="0"/>
      <w:divBdr>
        <w:top w:val="none" w:sz="0" w:space="0" w:color="auto"/>
        <w:left w:val="none" w:sz="0" w:space="0" w:color="auto"/>
        <w:bottom w:val="none" w:sz="0" w:space="0" w:color="auto"/>
        <w:right w:val="none" w:sz="0" w:space="0" w:color="auto"/>
      </w:divBdr>
    </w:div>
    <w:div w:id="1256130922">
      <w:bodyDiv w:val="1"/>
      <w:marLeft w:val="0"/>
      <w:marRight w:val="0"/>
      <w:marTop w:val="0"/>
      <w:marBottom w:val="0"/>
      <w:divBdr>
        <w:top w:val="none" w:sz="0" w:space="0" w:color="auto"/>
        <w:left w:val="none" w:sz="0" w:space="0" w:color="auto"/>
        <w:bottom w:val="none" w:sz="0" w:space="0" w:color="auto"/>
        <w:right w:val="none" w:sz="0" w:space="0" w:color="auto"/>
      </w:divBdr>
    </w:div>
    <w:div w:id="17715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internet.garant.ru/" TargetMode="External"/><Relationship Id="rId12" Type="http://schemas.openxmlformats.org/officeDocument/2006/relationships/hyperlink" Target="http://internet.garant.ru/document?id=57305842&amp;sub=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endnotes" Target="endnotes.xml"/><Relationship Id="rId15" Type="http://schemas.openxmlformats.org/officeDocument/2006/relationships/hyperlink" Target="http://internet.garant.ru/document?id=10008595&amp;sub=12" TargetMode="External"/><Relationship Id="rId10" Type="http://schemas.openxmlformats.org/officeDocument/2006/relationships/hyperlink" Target="http://internet.garant.ru/document/redirect/12125350/42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3772</Words>
  <Characters>29637</Characters>
  <Application>Microsoft Office Word</Application>
  <DocSecurity>0</DocSecurity>
  <Lines>246</Lines>
  <Paragraphs>66</Paragraphs>
  <ScaleCrop>false</ScaleCrop>
  <HeadingPairs>
    <vt:vector size="2" baseType="variant">
      <vt:variant>
        <vt:lpstr>Название</vt:lpstr>
      </vt:variant>
      <vt:variant>
        <vt:i4>1</vt:i4>
      </vt:variant>
    </vt:vector>
  </HeadingPairs>
  <TitlesOfParts>
    <vt:vector size="1" baseType="lpstr">
      <vt:lpstr>Порядок проведения общественных обсуждений материалов оценки воздействия на окружающую среду намечаемой хозяйственной и иной деятельности, подлежащей государственной экологической экспертизе, планируемой к осуществлению на территории Миасского городского</vt:lpstr>
    </vt:vector>
  </TitlesOfParts>
  <Company/>
  <LinksUpToDate>false</LinksUpToDate>
  <CharactersWithSpaces>33343</CharactersWithSpaces>
  <SharedDoc>false</SharedDoc>
  <HLinks>
    <vt:vector size="126" baseType="variant">
      <vt:variant>
        <vt:i4>5832713</vt:i4>
      </vt:variant>
      <vt:variant>
        <vt:i4>60</vt:i4>
      </vt:variant>
      <vt:variant>
        <vt:i4>0</vt:i4>
      </vt:variant>
      <vt:variant>
        <vt:i4>5</vt:i4>
      </vt:variant>
      <vt:variant>
        <vt:lpwstr>http://internet.garant.ru/document?id=10008595&amp;sub=12</vt:lpwstr>
      </vt:variant>
      <vt:variant>
        <vt:lpwstr/>
      </vt:variant>
      <vt:variant>
        <vt:i4>3014672</vt:i4>
      </vt:variant>
      <vt:variant>
        <vt:i4>57</vt:i4>
      </vt:variant>
      <vt:variant>
        <vt:i4>0</vt:i4>
      </vt:variant>
      <vt:variant>
        <vt:i4>5</vt:i4>
      </vt:variant>
      <vt:variant>
        <vt:lpwstr/>
      </vt:variant>
      <vt:variant>
        <vt:lpwstr>sub_1400</vt:lpwstr>
      </vt:variant>
      <vt:variant>
        <vt:i4>2686993</vt:i4>
      </vt:variant>
      <vt:variant>
        <vt:i4>54</vt:i4>
      </vt:variant>
      <vt:variant>
        <vt:i4>0</vt:i4>
      </vt:variant>
      <vt:variant>
        <vt:i4>5</vt:i4>
      </vt:variant>
      <vt:variant>
        <vt:lpwstr/>
      </vt:variant>
      <vt:variant>
        <vt:lpwstr>sub_1112</vt:lpwstr>
      </vt:variant>
      <vt:variant>
        <vt:i4>2949137</vt:i4>
      </vt:variant>
      <vt:variant>
        <vt:i4>51</vt:i4>
      </vt:variant>
      <vt:variant>
        <vt:i4>0</vt:i4>
      </vt:variant>
      <vt:variant>
        <vt:i4>5</vt:i4>
      </vt:variant>
      <vt:variant>
        <vt:lpwstr/>
      </vt:variant>
      <vt:variant>
        <vt:lpwstr>sub_1116</vt:lpwstr>
      </vt:variant>
      <vt:variant>
        <vt:i4>3014673</vt:i4>
      </vt:variant>
      <vt:variant>
        <vt:i4>48</vt:i4>
      </vt:variant>
      <vt:variant>
        <vt:i4>0</vt:i4>
      </vt:variant>
      <vt:variant>
        <vt:i4>5</vt:i4>
      </vt:variant>
      <vt:variant>
        <vt:lpwstr/>
      </vt:variant>
      <vt:variant>
        <vt:lpwstr>sub_1115</vt:lpwstr>
      </vt:variant>
      <vt:variant>
        <vt:i4>2949137</vt:i4>
      </vt:variant>
      <vt:variant>
        <vt:i4>45</vt:i4>
      </vt:variant>
      <vt:variant>
        <vt:i4>0</vt:i4>
      </vt:variant>
      <vt:variant>
        <vt:i4>5</vt:i4>
      </vt:variant>
      <vt:variant>
        <vt:lpwstr/>
      </vt:variant>
      <vt:variant>
        <vt:lpwstr>sub_1116</vt:lpwstr>
      </vt:variant>
      <vt:variant>
        <vt:i4>2883601</vt:i4>
      </vt:variant>
      <vt:variant>
        <vt:i4>42</vt:i4>
      </vt:variant>
      <vt:variant>
        <vt:i4>0</vt:i4>
      </vt:variant>
      <vt:variant>
        <vt:i4>5</vt:i4>
      </vt:variant>
      <vt:variant>
        <vt:lpwstr/>
      </vt:variant>
      <vt:variant>
        <vt:lpwstr>sub_1117</vt:lpwstr>
      </vt:variant>
      <vt:variant>
        <vt:i4>2949137</vt:i4>
      </vt:variant>
      <vt:variant>
        <vt:i4>39</vt:i4>
      </vt:variant>
      <vt:variant>
        <vt:i4>0</vt:i4>
      </vt:variant>
      <vt:variant>
        <vt:i4>5</vt:i4>
      </vt:variant>
      <vt:variant>
        <vt:lpwstr/>
      </vt:variant>
      <vt:variant>
        <vt:lpwstr>sub_1116</vt:lpwstr>
      </vt:variant>
      <vt:variant>
        <vt:i4>2686993</vt:i4>
      </vt:variant>
      <vt:variant>
        <vt:i4>36</vt:i4>
      </vt:variant>
      <vt:variant>
        <vt:i4>0</vt:i4>
      </vt:variant>
      <vt:variant>
        <vt:i4>5</vt:i4>
      </vt:variant>
      <vt:variant>
        <vt:lpwstr/>
      </vt:variant>
      <vt:variant>
        <vt:lpwstr>sub_1112</vt:lpwstr>
      </vt:variant>
      <vt:variant>
        <vt:i4>2293777</vt:i4>
      </vt:variant>
      <vt:variant>
        <vt:i4>33</vt:i4>
      </vt:variant>
      <vt:variant>
        <vt:i4>0</vt:i4>
      </vt:variant>
      <vt:variant>
        <vt:i4>5</vt:i4>
      </vt:variant>
      <vt:variant>
        <vt:lpwstr/>
      </vt:variant>
      <vt:variant>
        <vt:lpwstr>sub_1118</vt:lpwstr>
      </vt:variant>
      <vt:variant>
        <vt:i4>5636107</vt:i4>
      </vt:variant>
      <vt:variant>
        <vt:i4>30</vt:i4>
      </vt:variant>
      <vt:variant>
        <vt:i4>0</vt:i4>
      </vt:variant>
      <vt:variant>
        <vt:i4>5</vt:i4>
      </vt:variant>
      <vt:variant>
        <vt:lpwstr>http://internet.garant.ru/</vt:lpwstr>
      </vt:variant>
      <vt:variant>
        <vt:lpwstr>/document/12120191/entry/13311</vt:lpwstr>
      </vt:variant>
      <vt:variant>
        <vt:i4>6619192</vt:i4>
      </vt:variant>
      <vt:variant>
        <vt:i4>27</vt:i4>
      </vt:variant>
      <vt:variant>
        <vt:i4>0</vt:i4>
      </vt:variant>
      <vt:variant>
        <vt:i4>5</vt:i4>
      </vt:variant>
      <vt:variant>
        <vt:lpwstr>http://internet.garant.ru/</vt:lpwstr>
      </vt:variant>
      <vt:variant>
        <vt:lpwstr>/document/12120191/entry/1119</vt:lpwstr>
      </vt:variant>
      <vt:variant>
        <vt:i4>2752529</vt:i4>
      </vt:variant>
      <vt:variant>
        <vt:i4>24</vt:i4>
      </vt:variant>
      <vt:variant>
        <vt:i4>0</vt:i4>
      </vt:variant>
      <vt:variant>
        <vt:i4>5</vt:i4>
      </vt:variant>
      <vt:variant>
        <vt:lpwstr/>
      </vt:variant>
      <vt:variant>
        <vt:lpwstr>sub_1111</vt:lpwstr>
      </vt:variant>
      <vt:variant>
        <vt:i4>5505038</vt:i4>
      </vt:variant>
      <vt:variant>
        <vt:i4>21</vt:i4>
      </vt:variant>
      <vt:variant>
        <vt:i4>0</vt:i4>
      </vt:variant>
      <vt:variant>
        <vt:i4>5</vt:i4>
      </vt:variant>
      <vt:variant>
        <vt:lpwstr>http://internet.garant.ru/document?id=57305842&amp;sub=1</vt:lpwstr>
      </vt:variant>
      <vt:variant>
        <vt:lpwstr/>
      </vt:variant>
      <vt:variant>
        <vt:i4>6488112</vt:i4>
      </vt:variant>
      <vt:variant>
        <vt:i4>18</vt:i4>
      </vt:variant>
      <vt:variant>
        <vt:i4>0</vt:i4>
      </vt:variant>
      <vt:variant>
        <vt:i4>5</vt:i4>
      </vt:variant>
      <vt:variant>
        <vt:lpwstr>http://internet.garant.ru/</vt:lpwstr>
      </vt:variant>
      <vt:variant>
        <vt:lpwstr>/document/10108595/entry/1171</vt:lpwstr>
      </vt:variant>
      <vt:variant>
        <vt:i4>3014679</vt:i4>
      </vt:variant>
      <vt:variant>
        <vt:i4>15</vt:i4>
      </vt:variant>
      <vt:variant>
        <vt:i4>0</vt:i4>
      </vt:variant>
      <vt:variant>
        <vt:i4>5</vt:i4>
      </vt:variant>
      <vt:variant>
        <vt:lpwstr/>
      </vt:variant>
      <vt:variant>
        <vt:lpwstr>sub_1175</vt:lpwstr>
      </vt:variant>
      <vt:variant>
        <vt:i4>196627</vt:i4>
      </vt:variant>
      <vt:variant>
        <vt:i4>12</vt:i4>
      </vt:variant>
      <vt:variant>
        <vt:i4>0</vt:i4>
      </vt:variant>
      <vt:variant>
        <vt:i4>5</vt:i4>
      </vt:variant>
      <vt:variant>
        <vt:lpwstr>http://internet.garant.ru/document/redirect/12125350/421</vt:lpwstr>
      </vt:variant>
      <vt:variant>
        <vt:lpwstr/>
      </vt:variant>
      <vt:variant>
        <vt:i4>6488118</vt:i4>
      </vt:variant>
      <vt:variant>
        <vt:i4>9</vt:i4>
      </vt:variant>
      <vt:variant>
        <vt:i4>0</vt:i4>
      </vt:variant>
      <vt:variant>
        <vt:i4>5</vt:i4>
      </vt:variant>
      <vt:variant>
        <vt:lpwstr>http://internet.garant.ru/</vt:lpwstr>
      </vt:variant>
      <vt:variant>
        <vt:lpwstr>/document/12112602/entry/342</vt:lpwstr>
      </vt:variant>
      <vt:variant>
        <vt:i4>7143486</vt:i4>
      </vt:variant>
      <vt:variant>
        <vt:i4>6</vt:i4>
      </vt:variant>
      <vt:variant>
        <vt:i4>0</vt:i4>
      </vt:variant>
      <vt:variant>
        <vt:i4>5</vt:i4>
      </vt:variant>
      <vt:variant>
        <vt:lpwstr>http://internet.garant.ru/</vt:lpwstr>
      </vt:variant>
      <vt:variant>
        <vt:lpwstr>/document/179872/entry/51000</vt:lpwstr>
      </vt:variant>
      <vt:variant>
        <vt:i4>6684721</vt:i4>
      </vt:variant>
      <vt:variant>
        <vt:i4>3</vt:i4>
      </vt:variant>
      <vt:variant>
        <vt:i4>0</vt:i4>
      </vt:variant>
      <vt:variant>
        <vt:i4>5</vt:i4>
      </vt:variant>
      <vt:variant>
        <vt:lpwstr>http://internet.garant.ru/</vt:lpwstr>
      </vt:variant>
      <vt:variant>
        <vt:lpwstr>/document/10108686/entry/3102</vt:lpwstr>
      </vt:variant>
      <vt:variant>
        <vt:i4>5505029</vt:i4>
      </vt:variant>
      <vt:variant>
        <vt:i4>0</vt:i4>
      </vt:variant>
      <vt:variant>
        <vt:i4>0</vt:i4>
      </vt:variant>
      <vt:variant>
        <vt:i4>5</vt:i4>
      </vt:variant>
      <vt:variant>
        <vt:lpwstr>http://internet.garant.ru/</vt:lpwstr>
      </vt:variant>
      <vt:variant>
        <vt:lpwstr>/document/10105506/entry/26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общественных обсуждений материалов оценки воздействия на окружающую среду намечаемой хозяйственной и иной деятельности, подлежащей государственной экологической экспертизе, планируемой к осуществлению на территории Миасского городского</dc:title>
  <dc:subject/>
  <dc:creator>User</dc:creator>
  <cp:keywords/>
  <cp:lastModifiedBy>User</cp:lastModifiedBy>
  <cp:revision>2</cp:revision>
  <cp:lastPrinted>2019-11-12T00:32:00Z</cp:lastPrinted>
  <dcterms:created xsi:type="dcterms:W3CDTF">2020-02-10T11:44:00Z</dcterms:created>
  <dcterms:modified xsi:type="dcterms:W3CDTF">2020-02-10T11:44:00Z</dcterms:modified>
</cp:coreProperties>
</file>