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A3" w:rsidRDefault="001766A3" w:rsidP="00176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87F">
        <w:rPr>
          <w:rFonts w:ascii="Times New Roman" w:hAnsi="Times New Roman" w:cs="Times New Roman"/>
          <w:sz w:val="24"/>
          <w:szCs w:val="24"/>
        </w:rPr>
        <w:t xml:space="preserve">Собрание депутатов  Миасского городского округа сообщает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0287F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287F">
        <w:rPr>
          <w:rFonts w:ascii="Times New Roman" w:hAnsi="Times New Roman" w:cs="Times New Roman"/>
          <w:sz w:val="24"/>
          <w:szCs w:val="24"/>
        </w:rPr>
        <w:t xml:space="preserve"> Челябинского областного суда  от </w:t>
      </w:r>
      <w:r>
        <w:rPr>
          <w:rFonts w:ascii="Times New Roman" w:hAnsi="Times New Roman" w:cs="Times New Roman"/>
          <w:sz w:val="24"/>
          <w:szCs w:val="24"/>
        </w:rPr>
        <w:t>08.10.2019</w:t>
      </w:r>
      <w:r w:rsidRPr="0010287F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по делу №3а-156/2019 </w:t>
      </w:r>
      <w:r w:rsidRPr="0010287F">
        <w:rPr>
          <w:rFonts w:ascii="Times New Roman" w:hAnsi="Times New Roman" w:cs="Times New Roman"/>
          <w:sz w:val="24"/>
          <w:szCs w:val="24"/>
        </w:rPr>
        <w:t xml:space="preserve">вынесенного по результатам рассмотрения административного искового заявления к Собранию депутатов Миасского городского округа.  </w:t>
      </w:r>
    </w:p>
    <w:p w:rsidR="001766A3" w:rsidRPr="0010287F" w:rsidRDefault="001766A3" w:rsidP="00176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87F">
        <w:rPr>
          <w:rFonts w:ascii="Times New Roman" w:hAnsi="Times New Roman" w:cs="Times New Roman"/>
          <w:sz w:val="24"/>
          <w:szCs w:val="24"/>
        </w:rPr>
        <w:t>Челябинский областной суд решил:</w:t>
      </w:r>
    </w:p>
    <w:p w:rsidR="001766A3" w:rsidRPr="0010287F" w:rsidRDefault="001766A3" w:rsidP="00176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Административное исковое заявление </w:t>
      </w:r>
      <w:r w:rsidRPr="0010287F">
        <w:rPr>
          <w:rFonts w:ascii="Times New Roman" w:hAnsi="Times New Roman" w:cs="Times New Roman"/>
          <w:sz w:val="24"/>
          <w:szCs w:val="24"/>
        </w:rPr>
        <w:t xml:space="preserve">удовлетворить. </w:t>
      </w:r>
    </w:p>
    <w:p w:rsidR="001766A3" w:rsidRDefault="001766A3" w:rsidP="00176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8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287F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sz w:val="24"/>
          <w:szCs w:val="24"/>
        </w:rPr>
        <w:t xml:space="preserve">противоречащими федеральному законодательству и </w:t>
      </w:r>
      <w:r w:rsidRPr="0010287F">
        <w:rPr>
          <w:rFonts w:ascii="Times New Roman" w:hAnsi="Times New Roman" w:cs="Times New Roman"/>
          <w:sz w:val="24"/>
          <w:szCs w:val="24"/>
        </w:rPr>
        <w:t>недействующим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287F">
        <w:rPr>
          <w:rFonts w:ascii="Times New Roman" w:hAnsi="Times New Roman" w:cs="Times New Roman"/>
          <w:sz w:val="24"/>
          <w:szCs w:val="24"/>
        </w:rPr>
        <w:t xml:space="preserve"> со дня вступления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10287F">
        <w:rPr>
          <w:rFonts w:ascii="Times New Roman" w:hAnsi="Times New Roman" w:cs="Times New Roman"/>
          <w:sz w:val="24"/>
          <w:szCs w:val="24"/>
        </w:rPr>
        <w:t>в законную силу</w:t>
      </w:r>
      <w:r w:rsidRPr="001766A3">
        <w:rPr>
          <w:rFonts w:ascii="Times New Roman" w:hAnsi="Times New Roman" w:cs="Times New Roman"/>
          <w:sz w:val="24"/>
          <w:szCs w:val="24"/>
        </w:rPr>
        <w:t xml:space="preserve"> </w:t>
      </w:r>
      <w:r w:rsidRPr="0010287F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0287F">
        <w:rPr>
          <w:rFonts w:ascii="Times New Roman" w:hAnsi="Times New Roman" w:cs="Times New Roman"/>
          <w:sz w:val="24"/>
          <w:szCs w:val="24"/>
        </w:rPr>
        <w:t xml:space="preserve"> план Миасского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решением </w:t>
      </w:r>
      <w:r w:rsidRPr="0010287F">
        <w:rPr>
          <w:rFonts w:ascii="Times New Roman" w:hAnsi="Times New Roman" w:cs="Times New Roman"/>
          <w:sz w:val="24"/>
          <w:szCs w:val="24"/>
        </w:rPr>
        <w:t xml:space="preserve">Собрания депутатов Миасского городского округа Челябинской области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287F">
        <w:rPr>
          <w:rFonts w:ascii="Times New Roman" w:hAnsi="Times New Roman" w:cs="Times New Roman"/>
          <w:sz w:val="24"/>
          <w:szCs w:val="24"/>
        </w:rPr>
        <w:t xml:space="preserve"> от 25.11.2011 года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Pr="0010287F">
        <w:rPr>
          <w:rFonts w:ascii="Times New Roman" w:hAnsi="Times New Roman" w:cs="Times New Roman"/>
          <w:sz w:val="24"/>
          <w:szCs w:val="24"/>
        </w:rPr>
        <w:t xml:space="preserve"> </w:t>
      </w:r>
      <w:r w:rsidR="007D1C94" w:rsidRPr="0010287F">
        <w:rPr>
          <w:rFonts w:ascii="Times New Roman" w:hAnsi="Times New Roman" w:cs="Times New Roman"/>
          <w:sz w:val="24"/>
          <w:szCs w:val="24"/>
        </w:rPr>
        <w:t>Правил</w:t>
      </w:r>
      <w:r w:rsidR="007D1C94">
        <w:rPr>
          <w:rFonts w:ascii="Times New Roman" w:hAnsi="Times New Roman" w:cs="Times New Roman"/>
          <w:sz w:val="24"/>
          <w:szCs w:val="24"/>
        </w:rPr>
        <w:t>а</w:t>
      </w:r>
      <w:r w:rsidR="007D1C94" w:rsidRPr="0010287F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(2-3 части – карта градостроительного зонирования и градостроительные регламенты) Миасского городского округа</w:t>
      </w:r>
      <w:r w:rsidR="007D1C94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Pr="0010287F">
        <w:rPr>
          <w:rFonts w:ascii="Times New Roman" w:hAnsi="Times New Roman" w:cs="Times New Roman"/>
          <w:sz w:val="24"/>
          <w:szCs w:val="24"/>
        </w:rPr>
        <w:t>решение</w:t>
      </w:r>
      <w:r w:rsidR="007D1C94">
        <w:rPr>
          <w:rFonts w:ascii="Times New Roman" w:hAnsi="Times New Roman" w:cs="Times New Roman"/>
          <w:sz w:val="24"/>
          <w:szCs w:val="24"/>
        </w:rPr>
        <w:t>м</w:t>
      </w:r>
      <w:r w:rsidRPr="0010287F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Челябинской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  <w:r w:rsidRPr="0010287F">
        <w:rPr>
          <w:rFonts w:ascii="Times New Roman" w:hAnsi="Times New Roman" w:cs="Times New Roman"/>
          <w:sz w:val="24"/>
          <w:szCs w:val="24"/>
        </w:rPr>
        <w:t>от 25.11.2011 года</w:t>
      </w:r>
      <w:proofErr w:type="gramEnd"/>
      <w:r w:rsidRPr="0010287F">
        <w:rPr>
          <w:rFonts w:ascii="Times New Roman" w:hAnsi="Times New Roman" w:cs="Times New Roman"/>
          <w:sz w:val="24"/>
          <w:szCs w:val="24"/>
        </w:rPr>
        <w:t xml:space="preserve"> в  части </w:t>
      </w:r>
      <w:r w:rsidR="007D1C94">
        <w:rPr>
          <w:rFonts w:ascii="Times New Roman" w:hAnsi="Times New Roman" w:cs="Times New Roman"/>
          <w:sz w:val="24"/>
          <w:szCs w:val="24"/>
        </w:rPr>
        <w:t xml:space="preserve">отнесения </w:t>
      </w:r>
      <w:r w:rsidRPr="0010287F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74:34:</w:t>
      </w:r>
      <w:r w:rsidR="007D1C94">
        <w:rPr>
          <w:rFonts w:ascii="Times New Roman" w:hAnsi="Times New Roman" w:cs="Times New Roman"/>
          <w:sz w:val="24"/>
          <w:szCs w:val="24"/>
        </w:rPr>
        <w:t>18</w:t>
      </w:r>
      <w:r w:rsidRPr="0010287F">
        <w:rPr>
          <w:rFonts w:ascii="Times New Roman" w:hAnsi="Times New Roman" w:cs="Times New Roman"/>
          <w:sz w:val="24"/>
          <w:szCs w:val="24"/>
        </w:rPr>
        <w:t>000</w:t>
      </w:r>
      <w:r w:rsidR="007D1C94">
        <w:rPr>
          <w:rFonts w:ascii="Times New Roman" w:hAnsi="Times New Roman" w:cs="Times New Roman"/>
          <w:sz w:val="24"/>
          <w:szCs w:val="24"/>
        </w:rPr>
        <w:t>32</w:t>
      </w:r>
      <w:r w:rsidRPr="0010287F">
        <w:rPr>
          <w:rFonts w:ascii="Times New Roman" w:hAnsi="Times New Roman" w:cs="Times New Roman"/>
          <w:sz w:val="24"/>
          <w:szCs w:val="24"/>
        </w:rPr>
        <w:t>:1</w:t>
      </w:r>
      <w:r w:rsidR="007D1C94">
        <w:rPr>
          <w:rFonts w:ascii="Times New Roman" w:hAnsi="Times New Roman" w:cs="Times New Roman"/>
          <w:sz w:val="24"/>
          <w:szCs w:val="24"/>
        </w:rPr>
        <w:t>1</w:t>
      </w:r>
      <w:r w:rsidRPr="0010287F">
        <w:rPr>
          <w:rFonts w:ascii="Times New Roman" w:hAnsi="Times New Roman" w:cs="Times New Roman"/>
          <w:sz w:val="24"/>
          <w:szCs w:val="24"/>
        </w:rPr>
        <w:t xml:space="preserve">, </w:t>
      </w:r>
      <w:r w:rsidR="007D1C94">
        <w:rPr>
          <w:rFonts w:ascii="Times New Roman" w:hAnsi="Times New Roman" w:cs="Times New Roman"/>
          <w:sz w:val="24"/>
          <w:szCs w:val="24"/>
        </w:rPr>
        <w:t xml:space="preserve">общей площадью 841 кв.м., категория земель – земли населенных пунктов, вид разрешенного использования – под индивидуальное жилищное строительство и личное подсобное хозяйство, расположенного </w:t>
      </w:r>
      <w:r w:rsidRPr="0010287F">
        <w:rPr>
          <w:rFonts w:ascii="Times New Roman" w:hAnsi="Times New Roman" w:cs="Times New Roman"/>
          <w:sz w:val="24"/>
          <w:szCs w:val="24"/>
        </w:rPr>
        <w:t xml:space="preserve"> по адресу: Челябинская область, </w:t>
      </w:r>
      <w:proofErr w:type="gramStart"/>
      <w:r w:rsidRPr="0010287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0287F">
        <w:rPr>
          <w:rFonts w:ascii="Times New Roman" w:hAnsi="Times New Roman" w:cs="Times New Roman"/>
          <w:sz w:val="24"/>
          <w:szCs w:val="24"/>
        </w:rPr>
        <w:t xml:space="preserve">. Миасс, ул. </w:t>
      </w:r>
      <w:r w:rsidR="007D1C94">
        <w:rPr>
          <w:rFonts w:ascii="Times New Roman" w:hAnsi="Times New Roman" w:cs="Times New Roman"/>
          <w:sz w:val="24"/>
          <w:szCs w:val="24"/>
        </w:rPr>
        <w:t xml:space="preserve">Демина, 2 «Б», к территориальной зоне А3.14 (зона городских лесов). </w:t>
      </w:r>
    </w:p>
    <w:p w:rsidR="001766A3" w:rsidRDefault="001766A3" w:rsidP="00176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Возложить на Собрание депутатов Миасского городского округа Челябинской области обязанность опубликовать сообщение о решении суда </w:t>
      </w:r>
      <w:r w:rsidR="007D1C94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органа местного самоуправления и на официальном сайте в сети «Интернет» в течение 1 месяца со дня вступления решения суда в законную силу. </w:t>
      </w:r>
    </w:p>
    <w:p w:rsidR="001766A3" w:rsidRPr="0010287F" w:rsidRDefault="001766A3" w:rsidP="00176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вступило в законную силу.</w:t>
      </w:r>
    </w:p>
    <w:p w:rsidR="00C03569" w:rsidRDefault="00C03569"/>
    <w:sectPr w:rsidR="00C03569" w:rsidSect="00C0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766A3"/>
    <w:rsid w:val="00167A64"/>
    <w:rsid w:val="001766A3"/>
    <w:rsid w:val="001C3923"/>
    <w:rsid w:val="00316145"/>
    <w:rsid w:val="005C5248"/>
    <w:rsid w:val="007D1C94"/>
    <w:rsid w:val="00A961B4"/>
    <w:rsid w:val="00BB18AA"/>
    <w:rsid w:val="00BB4E71"/>
    <w:rsid w:val="00BF17E2"/>
    <w:rsid w:val="00C03569"/>
    <w:rsid w:val="00DC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2019-10-28T11:20:00Z</dcterms:created>
  <dcterms:modified xsi:type="dcterms:W3CDTF">2019-10-28T11:40:00Z</dcterms:modified>
</cp:coreProperties>
</file>