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D67" w:rsidRPr="00DD7B37" w:rsidRDefault="00FD5D67" w:rsidP="00FD5D67">
      <w:pPr>
        <w:pStyle w:val="1"/>
        <w:rPr>
          <w:szCs w:val="28"/>
        </w:rPr>
      </w:pPr>
      <w:r w:rsidRPr="00DD7B37">
        <w:rPr>
          <w:szCs w:val="28"/>
        </w:rPr>
        <w:t>Пояснительная записка</w:t>
      </w:r>
    </w:p>
    <w:p w:rsidR="00FD5D67" w:rsidRDefault="00FD5D67" w:rsidP="00FD5D67">
      <w:pPr>
        <w:jc w:val="center"/>
        <w:rPr>
          <w:b/>
          <w:sz w:val="28"/>
          <w:szCs w:val="28"/>
        </w:rPr>
      </w:pPr>
      <w:r w:rsidRPr="00DD7B37">
        <w:rPr>
          <w:b/>
          <w:sz w:val="28"/>
          <w:szCs w:val="28"/>
        </w:rPr>
        <w:t xml:space="preserve">к отчету об исполнении  бюджета Миасского городского  округа </w:t>
      </w:r>
    </w:p>
    <w:p w:rsidR="00FD5D67" w:rsidRDefault="00602DB7" w:rsidP="00FD5D67">
      <w:pPr>
        <w:jc w:val="center"/>
        <w:rPr>
          <w:b/>
          <w:sz w:val="28"/>
          <w:szCs w:val="28"/>
        </w:rPr>
      </w:pPr>
      <w:r>
        <w:rPr>
          <w:b/>
          <w:sz w:val="28"/>
          <w:szCs w:val="28"/>
        </w:rPr>
        <w:t>за 2017</w:t>
      </w:r>
      <w:r w:rsidR="00FD5D67" w:rsidRPr="00DD7B37">
        <w:rPr>
          <w:b/>
          <w:sz w:val="28"/>
          <w:szCs w:val="28"/>
        </w:rPr>
        <w:t xml:space="preserve"> год</w:t>
      </w:r>
      <w:r w:rsidR="00FD5D67">
        <w:rPr>
          <w:b/>
          <w:sz w:val="28"/>
          <w:szCs w:val="28"/>
        </w:rPr>
        <w:t xml:space="preserve">    </w:t>
      </w:r>
    </w:p>
    <w:p w:rsidR="00520807" w:rsidRPr="00DD7B37" w:rsidRDefault="00520807" w:rsidP="00FD5D67">
      <w:pPr>
        <w:jc w:val="center"/>
        <w:rPr>
          <w:b/>
          <w:sz w:val="28"/>
          <w:szCs w:val="28"/>
        </w:rPr>
      </w:pPr>
    </w:p>
    <w:p w:rsidR="00FD5D67" w:rsidRPr="0007516A" w:rsidRDefault="00602DB7" w:rsidP="00FD5D67">
      <w:pPr>
        <w:ind w:firstLine="708"/>
        <w:jc w:val="both"/>
        <w:rPr>
          <w:sz w:val="26"/>
          <w:szCs w:val="26"/>
        </w:rPr>
      </w:pPr>
      <w:proofErr w:type="gramStart"/>
      <w:r w:rsidRPr="0007516A">
        <w:rPr>
          <w:sz w:val="26"/>
          <w:szCs w:val="26"/>
        </w:rPr>
        <w:t>В 2017</w:t>
      </w:r>
      <w:r w:rsidR="00FD5D67" w:rsidRPr="0007516A">
        <w:rPr>
          <w:sz w:val="26"/>
          <w:szCs w:val="26"/>
        </w:rPr>
        <w:t xml:space="preserve"> году бюджетная и налоговая политика Миасского гор</w:t>
      </w:r>
      <w:r w:rsidR="001E42C2">
        <w:rPr>
          <w:sz w:val="26"/>
          <w:szCs w:val="26"/>
        </w:rPr>
        <w:t>одского округа в первую очередь</w:t>
      </w:r>
      <w:r w:rsidR="00FD5D67" w:rsidRPr="0007516A">
        <w:rPr>
          <w:sz w:val="26"/>
          <w:szCs w:val="26"/>
        </w:rPr>
        <w:t xml:space="preserve"> была направлена на обеспечение сбалансированности и устойчивости бюджета </w:t>
      </w:r>
      <w:r w:rsidR="00F956C9">
        <w:rPr>
          <w:sz w:val="26"/>
          <w:szCs w:val="26"/>
        </w:rPr>
        <w:t>О</w:t>
      </w:r>
      <w:r w:rsidR="00FD5D67" w:rsidRPr="0007516A">
        <w:rPr>
          <w:sz w:val="26"/>
          <w:szCs w:val="26"/>
        </w:rPr>
        <w:t xml:space="preserve">круга, </w:t>
      </w:r>
      <w:r w:rsidR="00FD5D67" w:rsidRPr="0007516A">
        <w:rPr>
          <w:color w:val="000000"/>
          <w:sz w:val="26"/>
          <w:szCs w:val="26"/>
        </w:rPr>
        <w:t xml:space="preserve">на обеспечение необходимого уровня доходов бюджета в условиях роста потребностей органов местного самоуправления для предоставления важнейших муниципальных услуг и выполнения возложенных функций, </w:t>
      </w:r>
      <w:r w:rsidR="00FD5D67" w:rsidRPr="0007516A">
        <w:rPr>
          <w:sz w:val="26"/>
          <w:szCs w:val="26"/>
        </w:rPr>
        <w:t>а также на содействие социаль</w:t>
      </w:r>
      <w:r w:rsidR="00E94AB6" w:rsidRPr="0007516A">
        <w:rPr>
          <w:sz w:val="26"/>
          <w:szCs w:val="26"/>
        </w:rPr>
        <w:t>ному и экономическому развитию О</w:t>
      </w:r>
      <w:r w:rsidR="00FD5D67" w:rsidRPr="0007516A">
        <w:rPr>
          <w:sz w:val="26"/>
          <w:szCs w:val="26"/>
        </w:rPr>
        <w:t>круга.</w:t>
      </w:r>
      <w:proofErr w:type="gramEnd"/>
    </w:p>
    <w:p w:rsidR="00FD5D67" w:rsidRPr="0007516A" w:rsidRDefault="00FD5D67" w:rsidP="00FD5D67">
      <w:pPr>
        <w:ind w:firstLine="708"/>
        <w:jc w:val="both"/>
        <w:rPr>
          <w:sz w:val="26"/>
          <w:szCs w:val="26"/>
        </w:rPr>
      </w:pPr>
      <w:r w:rsidRPr="0007516A">
        <w:rPr>
          <w:sz w:val="26"/>
          <w:szCs w:val="26"/>
        </w:rPr>
        <w:t>Бюджет Миасского городского округа на 201</w:t>
      </w:r>
      <w:r w:rsidR="00602DB7" w:rsidRPr="0007516A">
        <w:rPr>
          <w:sz w:val="26"/>
          <w:szCs w:val="26"/>
        </w:rPr>
        <w:t>7</w:t>
      </w:r>
      <w:r w:rsidRPr="0007516A">
        <w:rPr>
          <w:sz w:val="26"/>
          <w:szCs w:val="26"/>
        </w:rPr>
        <w:t xml:space="preserve"> год</w:t>
      </w:r>
      <w:r w:rsidR="000C46DE" w:rsidRPr="0007516A">
        <w:rPr>
          <w:sz w:val="26"/>
          <w:szCs w:val="26"/>
        </w:rPr>
        <w:t xml:space="preserve"> и плановый период 2018 и 2019 годов</w:t>
      </w:r>
      <w:r w:rsidRPr="0007516A">
        <w:rPr>
          <w:sz w:val="26"/>
          <w:szCs w:val="26"/>
        </w:rPr>
        <w:t xml:space="preserve"> был принят Собранием депутатов Миасского городского округа  </w:t>
      </w:r>
      <w:r w:rsidR="00520807" w:rsidRPr="00520807">
        <w:rPr>
          <w:i/>
          <w:sz w:val="26"/>
          <w:szCs w:val="26"/>
        </w:rPr>
        <w:t>(</w:t>
      </w:r>
      <w:r w:rsidRPr="00520807">
        <w:rPr>
          <w:i/>
          <w:sz w:val="26"/>
          <w:szCs w:val="26"/>
        </w:rPr>
        <w:t xml:space="preserve">решение </w:t>
      </w:r>
      <w:r w:rsidR="000C46DE" w:rsidRPr="00520807">
        <w:rPr>
          <w:i/>
          <w:sz w:val="26"/>
          <w:szCs w:val="26"/>
        </w:rPr>
        <w:t xml:space="preserve">от 28.12.2016 года </w:t>
      </w:r>
      <w:r w:rsidRPr="00520807">
        <w:rPr>
          <w:i/>
          <w:sz w:val="26"/>
          <w:szCs w:val="26"/>
        </w:rPr>
        <w:t xml:space="preserve"> № </w:t>
      </w:r>
      <w:r w:rsidR="000C46DE" w:rsidRPr="00520807">
        <w:rPr>
          <w:i/>
          <w:sz w:val="26"/>
          <w:szCs w:val="26"/>
        </w:rPr>
        <w:t>2</w:t>
      </w:r>
      <w:r w:rsidR="00520807" w:rsidRPr="00520807">
        <w:rPr>
          <w:i/>
          <w:sz w:val="26"/>
          <w:szCs w:val="26"/>
        </w:rPr>
        <w:t>)</w:t>
      </w:r>
      <w:r w:rsidRPr="00520807">
        <w:rPr>
          <w:sz w:val="26"/>
          <w:szCs w:val="26"/>
        </w:rPr>
        <w:t xml:space="preserve"> п</w:t>
      </w:r>
      <w:r w:rsidRPr="0007516A">
        <w:rPr>
          <w:sz w:val="26"/>
          <w:szCs w:val="26"/>
        </w:rPr>
        <w:t xml:space="preserve">о доходам в сумме </w:t>
      </w:r>
      <w:r w:rsidR="00602DB7" w:rsidRPr="0007516A">
        <w:rPr>
          <w:sz w:val="26"/>
          <w:szCs w:val="26"/>
        </w:rPr>
        <w:t xml:space="preserve"> </w:t>
      </w:r>
      <w:r w:rsidR="000C46DE" w:rsidRPr="0007516A">
        <w:rPr>
          <w:sz w:val="26"/>
          <w:szCs w:val="26"/>
        </w:rPr>
        <w:t>3761267,8</w:t>
      </w:r>
      <w:r w:rsidRPr="0007516A">
        <w:rPr>
          <w:sz w:val="26"/>
          <w:szCs w:val="26"/>
        </w:rPr>
        <w:t xml:space="preserve"> тыс. рублей, по расходам в сумме </w:t>
      </w:r>
      <w:r w:rsidR="00602DB7" w:rsidRPr="0007516A">
        <w:rPr>
          <w:sz w:val="26"/>
          <w:szCs w:val="26"/>
        </w:rPr>
        <w:t xml:space="preserve"> </w:t>
      </w:r>
      <w:r w:rsidR="000C46DE" w:rsidRPr="0007516A">
        <w:rPr>
          <w:sz w:val="26"/>
          <w:szCs w:val="26"/>
        </w:rPr>
        <w:t>3689380,8</w:t>
      </w:r>
      <w:r w:rsidRPr="0007516A">
        <w:rPr>
          <w:sz w:val="26"/>
          <w:szCs w:val="26"/>
        </w:rPr>
        <w:t xml:space="preserve"> тыс. рублей</w:t>
      </w:r>
      <w:r w:rsidR="00520807">
        <w:rPr>
          <w:sz w:val="26"/>
          <w:szCs w:val="26"/>
        </w:rPr>
        <w:t>,</w:t>
      </w:r>
      <w:r w:rsidRPr="0007516A">
        <w:rPr>
          <w:sz w:val="26"/>
          <w:szCs w:val="26"/>
        </w:rPr>
        <w:t xml:space="preserve"> при </w:t>
      </w:r>
      <w:r w:rsidR="000C46DE" w:rsidRPr="0007516A">
        <w:rPr>
          <w:sz w:val="26"/>
          <w:szCs w:val="26"/>
        </w:rPr>
        <w:t xml:space="preserve">объеме </w:t>
      </w:r>
      <w:r w:rsidRPr="0007516A">
        <w:rPr>
          <w:sz w:val="26"/>
          <w:szCs w:val="26"/>
        </w:rPr>
        <w:t>профицит</w:t>
      </w:r>
      <w:r w:rsidR="000C46DE" w:rsidRPr="0007516A">
        <w:rPr>
          <w:sz w:val="26"/>
          <w:szCs w:val="26"/>
        </w:rPr>
        <w:t>а в сумме 71887,0</w:t>
      </w:r>
      <w:r w:rsidRPr="0007516A">
        <w:rPr>
          <w:sz w:val="26"/>
          <w:szCs w:val="26"/>
        </w:rPr>
        <w:t xml:space="preserve"> </w:t>
      </w:r>
      <w:r w:rsidR="00602DB7" w:rsidRPr="0007516A">
        <w:rPr>
          <w:sz w:val="26"/>
          <w:szCs w:val="26"/>
        </w:rPr>
        <w:t xml:space="preserve"> </w:t>
      </w:r>
      <w:r w:rsidRPr="0007516A">
        <w:rPr>
          <w:sz w:val="26"/>
          <w:szCs w:val="26"/>
        </w:rPr>
        <w:t xml:space="preserve"> тыс. рублей. </w:t>
      </w:r>
    </w:p>
    <w:p w:rsidR="00FD5D67" w:rsidRDefault="00FD5D67" w:rsidP="00FD5D67">
      <w:pPr>
        <w:ind w:firstLine="708"/>
        <w:jc w:val="both"/>
        <w:rPr>
          <w:sz w:val="26"/>
          <w:szCs w:val="26"/>
        </w:rPr>
      </w:pPr>
      <w:r w:rsidRPr="0007516A">
        <w:rPr>
          <w:sz w:val="26"/>
          <w:szCs w:val="26"/>
        </w:rPr>
        <w:t>В связи с поступлением допол</w:t>
      </w:r>
      <w:r w:rsidR="00602DB7" w:rsidRPr="0007516A">
        <w:rPr>
          <w:sz w:val="26"/>
          <w:szCs w:val="26"/>
        </w:rPr>
        <w:t>нительных доходов в течение 2017</w:t>
      </w:r>
      <w:r w:rsidRPr="0007516A">
        <w:rPr>
          <w:sz w:val="26"/>
          <w:szCs w:val="26"/>
        </w:rPr>
        <w:t xml:space="preserve"> года, </w:t>
      </w:r>
      <w:r w:rsidR="006311EF" w:rsidRPr="0007516A">
        <w:rPr>
          <w:sz w:val="26"/>
          <w:szCs w:val="26"/>
        </w:rPr>
        <w:t xml:space="preserve"> </w:t>
      </w:r>
      <w:r w:rsidRPr="0007516A">
        <w:rPr>
          <w:sz w:val="26"/>
          <w:szCs w:val="26"/>
        </w:rPr>
        <w:t>необходимостью снижения уровня муниципального долга, недостатком бюджетных назначений в первоначально принятом бюджете по отде</w:t>
      </w:r>
      <w:r w:rsidR="00E94AB6" w:rsidRPr="0007516A">
        <w:rPr>
          <w:sz w:val="26"/>
          <w:szCs w:val="26"/>
        </w:rPr>
        <w:t>льным статьям расходов бюджета О</w:t>
      </w:r>
      <w:r w:rsidRPr="0007516A">
        <w:rPr>
          <w:sz w:val="26"/>
          <w:szCs w:val="26"/>
        </w:rPr>
        <w:t>круга, в отчетном перио</w:t>
      </w:r>
      <w:r w:rsidR="00E94AB6" w:rsidRPr="0007516A">
        <w:rPr>
          <w:sz w:val="26"/>
          <w:szCs w:val="26"/>
        </w:rPr>
        <w:t>де проведено уточнение бюджета О</w:t>
      </w:r>
      <w:r w:rsidRPr="0007516A">
        <w:rPr>
          <w:sz w:val="26"/>
          <w:szCs w:val="26"/>
        </w:rPr>
        <w:t xml:space="preserve">круга. </w:t>
      </w:r>
      <w:r w:rsidRPr="00EE4070">
        <w:rPr>
          <w:sz w:val="26"/>
          <w:szCs w:val="26"/>
        </w:rPr>
        <w:t>В результате доходы увеличены  на сумму</w:t>
      </w:r>
      <w:r w:rsidR="00EA7A61" w:rsidRPr="00EE4070">
        <w:rPr>
          <w:sz w:val="26"/>
          <w:szCs w:val="26"/>
        </w:rPr>
        <w:t xml:space="preserve"> 676</w:t>
      </w:r>
      <w:r w:rsidR="00687425" w:rsidRPr="00EE4070">
        <w:rPr>
          <w:sz w:val="26"/>
          <w:szCs w:val="26"/>
        </w:rPr>
        <w:t>298,5</w:t>
      </w:r>
      <w:r w:rsidR="00EA7A61" w:rsidRPr="00EE4070">
        <w:rPr>
          <w:sz w:val="26"/>
          <w:szCs w:val="26"/>
        </w:rPr>
        <w:t xml:space="preserve"> </w:t>
      </w:r>
      <w:r w:rsidRPr="00EE4070">
        <w:rPr>
          <w:sz w:val="26"/>
          <w:szCs w:val="26"/>
        </w:rPr>
        <w:t>тыс. рублей</w:t>
      </w:r>
      <w:r w:rsidR="007C03BF" w:rsidRPr="00EE4070">
        <w:rPr>
          <w:sz w:val="26"/>
          <w:szCs w:val="26"/>
        </w:rPr>
        <w:t xml:space="preserve"> (</w:t>
      </w:r>
      <w:r w:rsidR="007C03BF" w:rsidRPr="00EE4070">
        <w:rPr>
          <w:i/>
        </w:rPr>
        <w:t>из них</w:t>
      </w:r>
      <w:r w:rsidR="005858AF">
        <w:rPr>
          <w:i/>
        </w:rPr>
        <w:t>:</w:t>
      </w:r>
      <w:r w:rsidR="007C03BF" w:rsidRPr="00EE4070">
        <w:rPr>
          <w:i/>
        </w:rPr>
        <w:t xml:space="preserve"> налоговые и неналоговые доходы – 132129,1 тыс. рублей</w:t>
      </w:r>
      <w:r w:rsidR="00610E49" w:rsidRPr="00EE4070">
        <w:rPr>
          <w:i/>
        </w:rPr>
        <w:t>, средства из областного бюджета – 543558,3 тыс. рублей</w:t>
      </w:r>
      <w:r w:rsidR="00610E49" w:rsidRPr="00EE4070">
        <w:rPr>
          <w:sz w:val="26"/>
          <w:szCs w:val="26"/>
        </w:rPr>
        <w:t>)</w:t>
      </w:r>
      <w:r w:rsidR="007C03BF" w:rsidRPr="00EE4070">
        <w:rPr>
          <w:sz w:val="26"/>
          <w:szCs w:val="26"/>
        </w:rPr>
        <w:t>,</w:t>
      </w:r>
      <w:r w:rsidR="00E94AB6" w:rsidRPr="00EE4070">
        <w:rPr>
          <w:sz w:val="26"/>
          <w:szCs w:val="26"/>
        </w:rPr>
        <w:t xml:space="preserve"> а расходы бюджета О</w:t>
      </w:r>
      <w:r w:rsidRPr="00EE4070">
        <w:rPr>
          <w:sz w:val="26"/>
          <w:szCs w:val="26"/>
        </w:rPr>
        <w:t>круга  -  на сумму</w:t>
      </w:r>
      <w:r w:rsidR="00687425" w:rsidRPr="00EE4070">
        <w:rPr>
          <w:sz w:val="26"/>
          <w:szCs w:val="26"/>
        </w:rPr>
        <w:t xml:space="preserve"> </w:t>
      </w:r>
      <w:r w:rsidR="00EA7A61" w:rsidRPr="00EE4070">
        <w:rPr>
          <w:sz w:val="26"/>
          <w:szCs w:val="26"/>
        </w:rPr>
        <w:t>676</w:t>
      </w:r>
      <w:r w:rsidR="00687425" w:rsidRPr="00EE4070">
        <w:rPr>
          <w:sz w:val="26"/>
          <w:szCs w:val="26"/>
        </w:rPr>
        <w:t xml:space="preserve">618,4 </w:t>
      </w:r>
      <w:r w:rsidRPr="00EE4070">
        <w:rPr>
          <w:sz w:val="26"/>
          <w:szCs w:val="26"/>
        </w:rPr>
        <w:t>тыс. рублей.</w:t>
      </w:r>
      <w:r w:rsidRPr="0007516A">
        <w:rPr>
          <w:sz w:val="26"/>
          <w:szCs w:val="26"/>
        </w:rPr>
        <w:t xml:space="preserve">   На отчетную дату уточненный </w:t>
      </w:r>
      <w:r w:rsidR="00E94AB6" w:rsidRPr="0007516A">
        <w:rPr>
          <w:sz w:val="26"/>
          <w:szCs w:val="26"/>
        </w:rPr>
        <w:t>бюджет О</w:t>
      </w:r>
      <w:r w:rsidR="00602DB7" w:rsidRPr="0007516A">
        <w:rPr>
          <w:sz w:val="26"/>
          <w:szCs w:val="26"/>
        </w:rPr>
        <w:t>круга на 2017</w:t>
      </w:r>
      <w:r w:rsidRPr="0007516A">
        <w:rPr>
          <w:sz w:val="26"/>
          <w:szCs w:val="26"/>
        </w:rPr>
        <w:t xml:space="preserve"> год составил по доходам </w:t>
      </w:r>
      <w:r w:rsidR="009E7959" w:rsidRPr="0007516A">
        <w:rPr>
          <w:sz w:val="26"/>
          <w:szCs w:val="26"/>
        </w:rPr>
        <w:t>4437566,3</w:t>
      </w:r>
      <w:r w:rsidR="00602DB7" w:rsidRPr="0007516A">
        <w:rPr>
          <w:sz w:val="26"/>
          <w:szCs w:val="26"/>
        </w:rPr>
        <w:t xml:space="preserve"> </w:t>
      </w:r>
      <w:r w:rsidRPr="0007516A">
        <w:rPr>
          <w:sz w:val="26"/>
          <w:szCs w:val="26"/>
        </w:rPr>
        <w:t xml:space="preserve">тыс. рублей, по расходам  –  </w:t>
      </w:r>
      <w:r w:rsidR="006311EF" w:rsidRPr="0007516A">
        <w:rPr>
          <w:sz w:val="26"/>
          <w:szCs w:val="26"/>
        </w:rPr>
        <w:t>4365999,2</w:t>
      </w:r>
      <w:r w:rsidR="00602DB7" w:rsidRPr="0007516A">
        <w:rPr>
          <w:sz w:val="26"/>
          <w:szCs w:val="26"/>
        </w:rPr>
        <w:t xml:space="preserve"> </w:t>
      </w:r>
      <w:r w:rsidRPr="0007516A">
        <w:rPr>
          <w:sz w:val="26"/>
          <w:szCs w:val="26"/>
        </w:rPr>
        <w:t xml:space="preserve">тыс. рублей, профицит бюджета – </w:t>
      </w:r>
      <w:r w:rsidR="009E7959" w:rsidRPr="0007516A">
        <w:rPr>
          <w:sz w:val="26"/>
          <w:szCs w:val="26"/>
        </w:rPr>
        <w:t>71567,1</w:t>
      </w:r>
      <w:r w:rsidRPr="0007516A">
        <w:rPr>
          <w:sz w:val="26"/>
          <w:szCs w:val="26"/>
        </w:rPr>
        <w:t xml:space="preserve"> тыс. рублей.  В сравнении с первоначально принятым на 201</w:t>
      </w:r>
      <w:r w:rsidR="00602DB7" w:rsidRPr="0007516A">
        <w:rPr>
          <w:sz w:val="26"/>
          <w:szCs w:val="26"/>
        </w:rPr>
        <w:t>7</w:t>
      </w:r>
      <w:r w:rsidRPr="0007516A">
        <w:rPr>
          <w:sz w:val="26"/>
          <w:szCs w:val="26"/>
        </w:rPr>
        <w:t xml:space="preserve"> год бюджетом,  прирост по доходам составил </w:t>
      </w:r>
      <w:r w:rsidR="007F041E" w:rsidRPr="0007516A">
        <w:rPr>
          <w:sz w:val="26"/>
          <w:szCs w:val="26"/>
        </w:rPr>
        <w:t>18,0</w:t>
      </w:r>
      <w:r w:rsidR="00602DB7" w:rsidRPr="0007516A">
        <w:rPr>
          <w:sz w:val="26"/>
          <w:szCs w:val="26"/>
        </w:rPr>
        <w:t xml:space="preserve"> </w:t>
      </w:r>
      <w:r w:rsidRPr="0007516A">
        <w:rPr>
          <w:sz w:val="26"/>
          <w:szCs w:val="26"/>
        </w:rPr>
        <w:t xml:space="preserve"> %, по расходам – </w:t>
      </w:r>
      <w:r w:rsidR="006311EF" w:rsidRPr="0007516A">
        <w:rPr>
          <w:sz w:val="26"/>
          <w:szCs w:val="26"/>
        </w:rPr>
        <w:t>11,7</w:t>
      </w:r>
      <w:r w:rsidR="00602DB7" w:rsidRPr="0007516A">
        <w:rPr>
          <w:sz w:val="26"/>
          <w:szCs w:val="26"/>
        </w:rPr>
        <w:t xml:space="preserve"> </w:t>
      </w:r>
      <w:r w:rsidRPr="0007516A">
        <w:rPr>
          <w:sz w:val="26"/>
          <w:szCs w:val="26"/>
        </w:rPr>
        <w:t xml:space="preserve"> %. Профицит в  сравнении с п</w:t>
      </w:r>
      <w:r w:rsidR="00E94AB6" w:rsidRPr="0007516A">
        <w:rPr>
          <w:sz w:val="26"/>
          <w:szCs w:val="26"/>
        </w:rPr>
        <w:t>ервоначально принятым бюджетом О</w:t>
      </w:r>
      <w:r w:rsidRPr="0007516A">
        <w:rPr>
          <w:sz w:val="26"/>
          <w:szCs w:val="26"/>
        </w:rPr>
        <w:t xml:space="preserve">круга  снизился на </w:t>
      </w:r>
      <w:r w:rsidR="00602DB7" w:rsidRPr="0007516A">
        <w:rPr>
          <w:sz w:val="26"/>
          <w:szCs w:val="26"/>
        </w:rPr>
        <w:t xml:space="preserve"> </w:t>
      </w:r>
      <w:r w:rsidRPr="0007516A">
        <w:rPr>
          <w:sz w:val="26"/>
          <w:szCs w:val="26"/>
        </w:rPr>
        <w:t xml:space="preserve"> </w:t>
      </w:r>
      <w:r w:rsidR="007F041E" w:rsidRPr="0007516A">
        <w:rPr>
          <w:sz w:val="26"/>
          <w:szCs w:val="26"/>
        </w:rPr>
        <w:t xml:space="preserve">0,5 </w:t>
      </w:r>
      <w:r w:rsidRPr="0007516A">
        <w:rPr>
          <w:sz w:val="26"/>
          <w:szCs w:val="26"/>
        </w:rPr>
        <w:t>%</w:t>
      </w:r>
      <w:r w:rsidR="00707658">
        <w:rPr>
          <w:sz w:val="26"/>
          <w:szCs w:val="26"/>
        </w:rPr>
        <w:t xml:space="preserve">  и составил 71567,1 тыс. рублей</w:t>
      </w:r>
      <w:r w:rsidRPr="0007516A">
        <w:rPr>
          <w:sz w:val="26"/>
          <w:szCs w:val="26"/>
        </w:rPr>
        <w:t>.</w:t>
      </w:r>
    </w:p>
    <w:p w:rsidR="00E04D1D" w:rsidRDefault="006322DE" w:rsidP="00FD5D67">
      <w:pPr>
        <w:ind w:firstLine="708"/>
        <w:jc w:val="both"/>
        <w:rPr>
          <w:sz w:val="26"/>
          <w:szCs w:val="26"/>
        </w:rPr>
      </w:pPr>
      <w:r>
        <w:rPr>
          <w:sz w:val="26"/>
          <w:szCs w:val="26"/>
        </w:rPr>
        <w:t xml:space="preserve">В течение 2017 года </w:t>
      </w:r>
      <w:r w:rsidR="0079026B">
        <w:rPr>
          <w:sz w:val="26"/>
          <w:szCs w:val="26"/>
        </w:rPr>
        <w:t xml:space="preserve">на финансирование собственных полномочий </w:t>
      </w:r>
      <w:r>
        <w:rPr>
          <w:sz w:val="26"/>
          <w:szCs w:val="26"/>
        </w:rPr>
        <w:t>д</w:t>
      </w:r>
      <w:r w:rsidR="00520807">
        <w:rPr>
          <w:sz w:val="26"/>
          <w:szCs w:val="26"/>
        </w:rPr>
        <w:t xml:space="preserve">ополнительно </w:t>
      </w:r>
      <w:r w:rsidR="00D61F0B">
        <w:rPr>
          <w:sz w:val="26"/>
          <w:szCs w:val="26"/>
        </w:rPr>
        <w:t>выделено</w:t>
      </w:r>
      <w:r w:rsidR="00966D63">
        <w:rPr>
          <w:sz w:val="26"/>
          <w:szCs w:val="26"/>
        </w:rPr>
        <w:t xml:space="preserve">  </w:t>
      </w:r>
      <w:r w:rsidR="007C03BF">
        <w:rPr>
          <w:sz w:val="26"/>
          <w:szCs w:val="26"/>
        </w:rPr>
        <w:t>из областного бюджета</w:t>
      </w:r>
      <w:r w:rsidR="00E04D1D">
        <w:rPr>
          <w:sz w:val="26"/>
          <w:szCs w:val="26"/>
        </w:rPr>
        <w:t>:</w:t>
      </w:r>
    </w:p>
    <w:p w:rsidR="00E04D1D" w:rsidRPr="00D61F0B" w:rsidRDefault="008507F1" w:rsidP="00FD5D67">
      <w:pPr>
        <w:ind w:firstLine="708"/>
        <w:jc w:val="both"/>
        <w:rPr>
          <w:sz w:val="26"/>
          <w:szCs w:val="26"/>
        </w:rPr>
      </w:pPr>
      <w:r w:rsidRPr="0043096E">
        <w:rPr>
          <w:b/>
          <w:sz w:val="26"/>
          <w:szCs w:val="26"/>
        </w:rPr>
        <w:t>дотации</w:t>
      </w:r>
      <w:r w:rsidR="00EE4070" w:rsidRPr="0043096E">
        <w:rPr>
          <w:b/>
          <w:sz w:val="26"/>
          <w:szCs w:val="26"/>
        </w:rPr>
        <w:t xml:space="preserve"> на сумму </w:t>
      </w:r>
      <w:r w:rsidR="00D61F0B" w:rsidRPr="0043096E">
        <w:rPr>
          <w:b/>
          <w:sz w:val="26"/>
          <w:szCs w:val="26"/>
        </w:rPr>
        <w:t>108543,5</w:t>
      </w:r>
      <w:r w:rsidR="00EE4070" w:rsidRPr="00D61F0B">
        <w:rPr>
          <w:sz w:val="26"/>
          <w:szCs w:val="26"/>
        </w:rPr>
        <w:t xml:space="preserve"> </w:t>
      </w:r>
      <w:r w:rsidR="00EE4070" w:rsidRPr="0043096E">
        <w:rPr>
          <w:b/>
          <w:sz w:val="26"/>
          <w:szCs w:val="26"/>
        </w:rPr>
        <w:t>тыс. рублей,</w:t>
      </w:r>
      <w:r w:rsidR="00EE4070" w:rsidRPr="00D61F0B">
        <w:rPr>
          <w:sz w:val="26"/>
          <w:szCs w:val="26"/>
        </w:rPr>
        <w:t xml:space="preserve"> </w:t>
      </w:r>
      <w:r w:rsidR="00EE4070" w:rsidRPr="00D61F0B">
        <w:rPr>
          <w:i/>
          <w:sz w:val="26"/>
          <w:szCs w:val="26"/>
        </w:rPr>
        <w:t>из них:</w:t>
      </w:r>
      <w:r w:rsidR="00EE4070" w:rsidRPr="00D61F0B">
        <w:rPr>
          <w:sz w:val="26"/>
          <w:szCs w:val="26"/>
        </w:rPr>
        <w:t xml:space="preserve"> </w:t>
      </w:r>
      <w:r w:rsidR="00EE4070" w:rsidRPr="00D61F0B">
        <w:rPr>
          <w:i/>
          <w:sz w:val="26"/>
          <w:szCs w:val="26"/>
        </w:rPr>
        <w:t>на компенсацию подтвержденных ГК "Единый тарифный орган Челябинской области" объективно обоснованных дополнительных расходов и выпадающих доходов теплоснабжающих организаций</w:t>
      </w:r>
      <w:r w:rsidR="00EE4070" w:rsidRPr="00D61F0B">
        <w:rPr>
          <w:sz w:val="26"/>
          <w:szCs w:val="26"/>
        </w:rPr>
        <w:t xml:space="preserve"> </w:t>
      </w:r>
      <w:r w:rsidR="00E04D1D" w:rsidRPr="00D61F0B">
        <w:rPr>
          <w:i/>
          <w:sz w:val="26"/>
          <w:szCs w:val="26"/>
        </w:rPr>
        <w:t xml:space="preserve"> </w:t>
      </w:r>
      <w:r w:rsidR="00EE4070" w:rsidRPr="00D61F0B">
        <w:rPr>
          <w:sz w:val="26"/>
          <w:szCs w:val="26"/>
        </w:rPr>
        <w:t xml:space="preserve"> </w:t>
      </w:r>
      <w:r w:rsidR="00EE4070" w:rsidRPr="00D61F0B">
        <w:rPr>
          <w:i/>
          <w:sz w:val="26"/>
          <w:szCs w:val="26"/>
        </w:rPr>
        <w:t xml:space="preserve">- </w:t>
      </w:r>
      <w:r w:rsidR="00E04D1D" w:rsidRPr="00D61F0B">
        <w:rPr>
          <w:i/>
          <w:sz w:val="26"/>
          <w:szCs w:val="26"/>
        </w:rPr>
        <w:t>62350,1 тыс. рублей</w:t>
      </w:r>
      <w:r w:rsidR="00E04D1D" w:rsidRPr="00D61F0B">
        <w:rPr>
          <w:sz w:val="26"/>
          <w:szCs w:val="26"/>
        </w:rPr>
        <w:t xml:space="preserve">; </w:t>
      </w:r>
      <w:r w:rsidR="00EE4070" w:rsidRPr="00D61F0B">
        <w:rPr>
          <w:sz w:val="26"/>
          <w:szCs w:val="26"/>
        </w:rPr>
        <w:t xml:space="preserve"> </w:t>
      </w:r>
      <w:r w:rsidR="00E04D1D" w:rsidRPr="00D61F0B">
        <w:rPr>
          <w:i/>
          <w:sz w:val="26"/>
          <w:szCs w:val="26"/>
        </w:rPr>
        <w:t>на выполнение Указов Президента РФ по заработной плате в учреждениях культуры – 26479,7 тыс. рублей</w:t>
      </w:r>
      <w:r w:rsidR="00E04D1D" w:rsidRPr="00D61F0B">
        <w:rPr>
          <w:sz w:val="26"/>
          <w:szCs w:val="26"/>
        </w:rPr>
        <w:t>;</w:t>
      </w:r>
      <w:r w:rsidR="007C03BF" w:rsidRPr="00D61F0B">
        <w:rPr>
          <w:sz w:val="26"/>
          <w:szCs w:val="26"/>
        </w:rPr>
        <w:t xml:space="preserve"> </w:t>
      </w:r>
    </w:p>
    <w:p w:rsidR="00FE4ED9" w:rsidRPr="00E04D1D" w:rsidRDefault="00A7738C" w:rsidP="00FD5D67">
      <w:pPr>
        <w:ind w:firstLine="708"/>
        <w:jc w:val="both"/>
        <w:rPr>
          <w:i/>
          <w:sz w:val="26"/>
          <w:szCs w:val="26"/>
        </w:rPr>
      </w:pPr>
      <w:proofErr w:type="gramStart"/>
      <w:r w:rsidRPr="0043096E">
        <w:rPr>
          <w:b/>
          <w:sz w:val="26"/>
          <w:szCs w:val="26"/>
        </w:rPr>
        <w:t xml:space="preserve">субсидии на </w:t>
      </w:r>
      <w:r w:rsidR="006322DE" w:rsidRPr="0043096E">
        <w:rPr>
          <w:b/>
          <w:sz w:val="26"/>
          <w:szCs w:val="26"/>
        </w:rPr>
        <w:t xml:space="preserve"> сумму 293611,6 тыс. рублей,</w:t>
      </w:r>
      <w:r w:rsidR="006322DE">
        <w:rPr>
          <w:sz w:val="26"/>
          <w:szCs w:val="26"/>
        </w:rPr>
        <w:t xml:space="preserve"> </w:t>
      </w:r>
      <w:r w:rsidR="006322DE" w:rsidRPr="00E04D1D">
        <w:rPr>
          <w:i/>
          <w:sz w:val="26"/>
          <w:szCs w:val="26"/>
        </w:rPr>
        <w:t xml:space="preserve">из них: мероприятия по переселению граждан из аварийного и признанного непригодным для проживания жилого фонда </w:t>
      </w:r>
      <w:r w:rsidR="004A3C3A" w:rsidRPr="00E04D1D">
        <w:rPr>
          <w:i/>
          <w:sz w:val="26"/>
          <w:szCs w:val="26"/>
        </w:rPr>
        <w:t xml:space="preserve"> -</w:t>
      </w:r>
      <w:r w:rsidR="00610E49" w:rsidRPr="00E04D1D">
        <w:rPr>
          <w:i/>
          <w:sz w:val="26"/>
          <w:szCs w:val="26"/>
        </w:rPr>
        <w:t xml:space="preserve"> </w:t>
      </w:r>
      <w:r w:rsidR="006322DE" w:rsidRPr="00E04D1D">
        <w:rPr>
          <w:i/>
          <w:sz w:val="26"/>
          <w:szCs w:val="26"/>
        </w:rPr>
        <w:t>64048,5</w:t>
      </w:r>
      <w:r w:rsidR="004A3C3A" w:rsidRPr="00E04D1D">
        <w:rPr>
          <w:i/>
          <w:sz w:val="26"/>
          <w:szCs w:val="26"/>
        </w:rPr>
        <w:t xml:space="preserve"> тыс. рублей;</w:t>
      </w:r>
      <w:r w:rsidR="006322DE" w:rsidRPr="00E04D1D">
        <w:rPr>
          <w:i/>
          <w:sz w:val="26"/>
          <w:szCs w:val="26"/>
        </w:rPr>
        <w:t xml:space="preserve"> </w:t>
      </w:r>
      <w:r w:rsidR="00FB3D5D" w:rsidRPr="00E04D1D">
        <w:rPr>
          <w:i/>
          <w:sz w:val="26"/>
          <w:szCs w:val="26"/>
        </w:rPr>
        <w:t xml:space="preserve">строительство газопроводов и газовых сетей – 31600,0; </w:t>
      </w:r>
      <w:r w:rsidR="006322DE" w:rsidRPr="00E04D1D">
        <w:rPr>
          <w:i/>
          <w:sz w:val="26"/>
          <w:szCs w:val="26"/>
        </w:rPr>
        <w:t xml:space="preserve">формирование комфортной городской среды </w:t>
      </w:r>
      <w:r w:rsidR="004A3C3A" w:rsidRPr="00E04D1D">
        <w:rPr>
          <w:i/>
          <w:sz w:val="26"/>
          <w:szCs w:val="26"/>
        </w:rPr>
        <w:t>–</w:t>
      </w:r>
      <w:r w:rsidR="006322DE" w:rsidRPr="00E04D1D">
        <w:rPr>
          <w:i/>
          <w:sz w:val="26"/>
          <w:szCs w:val="26"/>
        </w:rPr>
        <w:t xml:space="preserve"> </w:t>
      </w:r>
      <w:r w:rsidR="004A3C3A" w:rsidRPr="00E04D1D">
        <w:rPr>
          <w:i/>
          <w:sz w:val="26"/>
          <w:szCs w:val="26"/>
        </w:rPr>
        <w:t>58306,7 тыс. рублей; проведение мероприятий в сфере физической культуры  и спорта – 26809,7 тыс. рублей</w:t>
      </w:r>
      <w:r w:rsidR="00FE4ED9" w:rsidRPr="00E04D1D">
        <w:rPr>
          <w:i/>
          <w:sz w:val="26"/>
          <w:szCs w:val="26"/>
        </w:rPr>
        <w:t>; организация</w:t>
      </w:r>
      <w:proofErr w:type="gramEnd"/>
      <w:r w:rsidR="00FE4ED9" w:rsidRPr="00E04D1D">
        <w:rPr>
          <w:i/>
          <w:sz w:val="26"/>
          <w:szCs w:val="26"/>
        </w:rPr>
        <w:t xml:space="preserve"> отдыха детей в каникулярное время – 16665,6 тыс. рублей; приобретение  зданий и помещений для реализации образовательных программ дошкольного образования – 41100,</w:t>
      </w:r>
      <w:r w:rsidR="00FB3D5D" w:rsidRPr="00E04D1D">
        <w:rPr>
          <w:i/>
          <w:sz w:val="26"/>
          <w:szCs w:val="26"/>
        </w:rPr>
        <w:t xml:space="preserve">0 тыс. рублей; </w:t>
      </w:r>
      <w:r w:rsidR="00FE4ED9" w:rsidRPr="00E04D1D">
        <w:rPr>
          <w:i/>
          <w:sz w:val="26"/>
          <w:szCs w:val="26"/>
        </w:rPr>
        <w:t>привлечение детей из малообеспеченных</w:t>
      </w:r>
      <w:r w:rsidR="00FB3D5D" w:rsidRPr="00E04D1D">
        <w:rPr>
          <w:i/>
          <w:sz w:val="26"/>
          <w:szCs w:val="26"/>
        </w:rPr>
        <w:t>, неблагополучных</w:t>
      </w:r>
      <w:r w:rsidR="00FE4ED9" w:rsidRPr="00E04D1D">
        <w:rPr>
          <w:i/>
          <w:sz w:val="26"/>
          <w:szCs w:val="26"/>
        </w:rPr>
        <w:t xml:space="preserve"> семей в </w:t>
      </w:r>
      <w:r w:rsidR="00FB3D5D" w:rsidRPr="00E04D1D">
        <w:rPr>
          <w:i/>
          <w:sz w:val="26"/>
          <w:szCs w:val="26"/>
        </w:rPr>
        <w:t>дошкольные образовательные организации 12112,4 тыс. рублей; содействие  развитию малого и среднего предпринимательства – 10554,0 тыс. рублей; капитальный ремонт тепловых сетей – 15000,</w:t>
      </w:r>
      <w:r w:rsidR="007C03BF" w:rsidRPr="00E04D1D">
        <w:rPr>
          <w:i/>
          <w:sz w:val="26"/>
          <w:szCs w:val="26"/>
        </w:rPr>
        <w:t>0 тыс. рублей</w:t>
      </w:r>
      <w:r w:rsidR="00610E49" w:rsidRPr="00E04D1D">
        <w:rPr>
          <w:i/>
          <w:sz w:val="26"/>
          <w:szCs w:val="26"/>
        </w:rPr>
        <w:t>.</w:t>
      </w:r>
    </w:p>
    <w:p w:rsidR="00966D63" w:rsidRDefault="00610E49" w:rsidP="00FD5D67">
      <w:pPr>
        <w:ind w:firstLine="708"/>
        <w:jc w:val="both"/>
        <w:rPr>
          <w:sz w:val="26"/>
          <w:szCs w:val="26"/>
        </w:rPr>
      </w:pPr>
      <w:r>
        <w:rPr>
          <w:sz w:val="26"/>
          <w:szCs w:val="26"/>
        </w:rPr>
        <w:t>В структуре статей расходов</w:t>
      </w:r>
      <w:r w:rsidR="00520807">
        <w:rPr>
          <w:sz w:val="26"/>
          <w:szCs w:val="26"/>
        </w:rPr>
        <w:t>,</w:t>
      </w:r>
      <w:r>
        <w:rPr>
          <w:sz w:val="26"/>
          <w:szCs w:val="26"/>
        </w:rPr>
        <w:t xml:space="preserve"> за счет дополнительно полученной субсидии  и</w:t>
      </w:r>
      <w:r w:rsidR="00E04D1D">
        <w:rPr>
          <w:sz w:val="26"/>
          <w:szCs w:val="26"/>
        </w:rPr>
        <w:t>нвестиционные расходы составили</w:t>
      </w:r>
      <w:r>
        <w:rPr>
          <w:sz w:val="26"/>
          <w:szCs w:val="26"/>
        </w:rPr>
        <w:t xml:space="preserve"> более 75</w:t>
      </w:r>
      <w:r w:rsidR="0079026B">
        <w:rPr>
          <w:sz w:val="26"/>
          <w:szCs w:val="26"/>
        </w:rPr>
        <w:t>,0</w:t>
      </w:r>
      <w:r>
        <w:rPr>
          <w:sz w:val="26"/>
          <w:szCs w:val="26"/>
        </w:rPr>
        <w:t xml:space="preserve"> %.</w:t>
      </w:r>
    </w:p>
    <w:p w:rsidR="00FD5D67" w:rsidRPr="0007516A" w:rsidRDefault="00E94AB6" w:rsidP="00FD5D67">
      <w:pPr>
        <w:shd w:val="clear" w:color="auto" w:fill="FFFFFF"/>
        <w:ind w:left="43" w:right="43" w:firstLine="665"/>
        <w:jc w:val="both"/>
        <w:rPr>
          <w:sz w:val="26"/>
          <w:szCs w:val="26"/>
        </w:rPr>
      </w:pPr>
      <w:r w:rsidRPr="0007516A">
        <w:rPr>
          <w:sz w:val="26"/>
          <w:szCs w:val="26"/>
        </w:rPr>
        <w:t>Бюджет О</w:t>
      </w:r>
      <w:r w:rsidR="00FD5D67" w:rsidRPr="0007516A">
        <w:rPr>
          <w:sz w:val="26"/>
          <w:szCs w:val="26"/>
        </w:rPr>
        <w:t>круга за 201</w:t>
      </w:r>
      <w:r w:rsidR="00602DB7" w:rsidRPr="0007516A">
        <w:rPr>
          <w:sz w:val="26"/>
          <w:szCs w:val="26"/>
        </w:rPr>
        <w:t>7</w:t>
      </w:r>
      <w:r w:rsidR="00FD5D67" w:rsidRPr="0007516A">
        <w:rPr>
          <w:sz w:val="26"/>
          <w:szCs w:val="26"/>
        </w:rPr>
        <w:t xml:space="preserve"> год исполнен по доходам в сумме</w:t>
      </w:r>
      <w:r w:rsidR="00EA7A61" w:rsidRPr="0007516A">
        <w:rPr>
          <w:sz w:val="26"/>
          <w:szCs w:val="26"/>
        </w:rPr>
        <w:t xml:space="preserve"> 4404412,6 </w:t>
      </w:r>
      <w:r w:rsidR="00FD5D67" w:rsidRPr="0007516A">
        <w:rPr>
          <w:sz w:val="26"/>
          <w:szCs w:val="26"/>
        </w:rPr>
        <w:t xml:space="preserve">тыс. рублей, по расходам – в сумме </w:t>
      </w:r>
      <w:r w:rsidR="000C46DE" w:rsidRPr="0007516A">
        <w:rPr>
          <w:sz w:val="26"/>
          <w:szCs w:val="26"/>
        </w:rPr>
        <w:t>4304923,9</w:t>
      </w:r>
      <w:r w:rsidR="00FD5D67" w:rsidRPr="0007516A">
        <w:rPr>
          <w:sz w:val="26"/>
          <w:szCs w:val="26"/>
        </w:rPr>
        <w:t xml:space="preserve"> тыс. рублей, профицит составил</w:t>
      </w:r>
      <w:r w:rsidR="00EA7A61" w:rsidRPr="0007516A">
        <w:rPr>
          <w:sz w:val="26"/>
          <w:szCs w:val="26"/>
        </w:rPr>
        <w:t xml:space="preserve"> 99488,7 </w:t>
      </w:r>
      <w:r w:rsidR="00FD5D67" w:rsidRPr="0007516A">
        <w:rPr>
          <w:sz w:val="26"/>
          <w:szCs w:val="26"/>
        </w:rPr>
        <w:t xml:space="preserve">тыс. рублей </w:t>
      </w:r>
      <w:r w:rsidR="00FE6EB5">
        <w:rPr>
          <w:i/>
          <w:sz w:val="26"/>
          <w:szCs w:val="26"/>
        </w:rPr>
        <w:t>(приложения 1-3</w:t>
      </w:r>
      <w:r w:rsidR="004D0C03" w:rsidRPr="0007516A">
        <w:rPr>
          <w:i/>
          <w:sz w:val="26"/>
          <w:szCs w:val="26"/>
        </w:rPr>
        <w:t>)</w:t>
      </w:r>
      <w:r w:rsidR="00FD5D67" w:rsidRPr="0007516A">
        <w:rPr>
          <w:i/>
          <w:sz w:val="26"/>
          <w:szCs w:val="26"/>
        </w:rPr>
        <w:t>.</w:t>
      </w:r>
    </w:p>
    <w:p w:rsidR="00FD5D67" w:rsidRPr="0007516A" w:rsidRDefault="00FD5D67" w:rsidP="00FD5D67">
      <w:pPr>
        <w:shd w:val="clear" w:color="auto" w:fill="FFFFFF"/>
        <w:ind w:firstLine="708"/>
        <w:jc w:val="both"/>
        <w:rPr>
          <w:sz w:val="26"/>
          <w:szCs w:val="26"/>
        </w:rPr>
      </w:pPr>
      <w:proofErr w:type="gramStart"/>
      <w:r w:rsidRPr="0007516A">
        <w:rPr>
          <w:sz w:val="26"/>
          <w:szCs w:val="26"/>
        </w:rPr>
        <w:t>В целях эффективного и</w:t>
      </w:r>
      <w:r w:rsidR="00E94AB6" w:rsidRPr="0007516A">
        <w:rPr>
          <w:sz w:val="26"/>
          <w:szCs w:val="26"/>
        </w:rPr>
        <w:t>сполнения бюджета О</w:t>
      </w:r>
      <w:r w:rsidR="00602DB7" w:rsidRPr="0007516A">
        <w:rPr>
          <w:sz w:val="26"/>
          <w:szCs w:val="26"/>
        </w:rPr>
        <w:t>круга на 2017</w:t>
      </w:r>
      <w:r w:rsidRPr="0007516A">
        <w:rPr>
          <w:sz w:val="26"/>
          <w:szCs w:val="26"/>
        </w:rPr>
        <w:t xml:space="preserve"> год было принято  Постановление Администрации Миасского городского округа от </w:t>
      </w:r>
      <w:r w:rsidR="00943C9C" w:rsidRPr="0007516A">
        <w:rPr>
          <w:sz w:val="26"/>
          <w:szCs w:val="26"/>
        </w:rPr>
        <w:t>23.01.2017</w:t>
      </w:r>
      <w:r w:rsidR="00602DB7" w:rsidRPr="0007516A">
        <w:rPr>
          <w:sz w:val="26"/>
          <w:szCs w:val="26"/>
        </w:rPr>
        <w:t xml:space="preserve"> </w:t>
      </w:r>
      <w:r w:rsidRPr="0007516A">
        <w:rPr>
          <w:sz w:val="26"/>
          <w:szCs w:val="26"/>
        </w:rPr>
        <w:t>года   №</w:t>
      </w:r>
      <w:r w:rsidR="00943C9C" w:rsidRPr="0007516A">
        <w:rPr>
          <w:sz w:val="26"/>
          <w:szCs w:val="26"/>
        </w:rPr>
        <w:t xml:space="preserve"> 304</w:t>
      </w:r>
      <w:r w:rsidRPr="0007516A">
        <w:rPr>
          <w:sz w:val="26"/>
          <w:szCs w:val="26"/>
        </w:rPr>
        <w:t xml:space="preserve"> </w:t>
      </w:r>
      <w:r w:rsidRPr="0007516A">
        <w:rPr>
          <w:sz w:val="26"/>
          <w:szCs w:val="26"/>
        </w:rPr>
        <w:lastRenderedPageBreak/>
        <w:t>«О мерах по реализации решения Собрания депутатов Миасского городского округа «О бюджете Миа</w:t>
      </w:r>
      <w:r w:rsidR="00602DB7" w:rsidRPr="0007516A">
        <w:rPr>
          <w:sz w:val="26"/>
          <w:szCs w:val="26"/>
        </w:rPr>
        <w:t xml:space="preserve">сского городского округа на </w:t>
      </w:r>
      <w:r w:rsidR="009C0BCE">
        <w:rPr>
          <w:sz w:val="26"/>
          <w:szCs w:val="26"/>
        </w:rPr>
        <w:t>2017</w:t>
      </w:r>
      <w:r w:rsidRPr="0007516A">
        <w:rPr>
          <w:sz w:val="26"/>
          <w:szCs w:val="26"/>
        </w:rPr>
        <w:t xml:space="preserve"> год</w:t>
      </w:r>
      <w:r w:rsidR="009C0BCE">
        <w:rPr>
          <w:sz w:val="26"/>
          <w:szCs w:val="26"/>
        </w:rPr>
        <w:t xml:space="preserve"> и плановый период 2018 и 2019 годов</w:t>
      </w:r>
      <w:r w:rsidRPr="0007516A">
        <w:rPr>
          <w:sz w:val="26"/>
          <w:szCs w:val="26"/>
        </w:rPr>
        <w:t>»</w:t>
      </w:r>
      <w:r w:rsidR="00520807">
        <w:rPr>
          <w:sz w:val="26"/>
          <w:szCs w:val="26"/>
        </w:rPr>
        <w:t>»</w:t>
      </w:r>
      <w:r w:rsidRPr="0007516A">
        <w:rPr>
          <w:sz w:val="26"/>
          <w:szCs w:val="26"/>
        </w:rPr>
        <w:t xml:space="preserve"> и План мероприятий по увеличению эффективности использования собственной доходной базы и оптимизации расходов бюджета Миа</w:t>
      </w:r>
      <w:r w:rsidR="00602DB7" w:rsidRPr="0007516A">
        <w:rPr>
          <w:sz w:val="26"/>
          <w:szCs w:val="26"/>
        </w:rPr>
        <w:t>сского</w:t>
      </w:r>
      <w:proofErr w:type="gramEnd"/>
      <w:r w:rsidR="00602DB7" w:rsidRPr="0007516A">
        <w:rPr>
          <w:sz w:val="26"/>
          <w:szCs w:val="26"/>
        </w:rPr>
        <w:t xml:space="preserve"> городского округа на 2017</w:t>
      </w:r>
      <w:r w:rsidRPr="0007516A">
        <w:rPr>
          <w:sz w:val="26"/>
          <w:szCs w:val="26"/>
        </w:rPr>
        <w:t xml:space="preserve"> </w:t>
      </w:r>
      <w:r w:rsidR="00197EEB">
        <w:rPr>
          <w:sz w:val="26"/>
          <w:szCs w:val="26"/>
        </w:rPr>
        <w:t>– 2019 годы</w:t>
      </w:r>
      <w:r w:rsidRPr="0007516A">
        <w:rPr>
          <w:sz w:val="26"/>
          <w:szCs w:val="26"/>
        </w:rPr>
        <w:t xml:space="preserve">.  </w:t>
      </w:r>
      <w:r w:rsidR="004D0C03" w:rsidRPr="0007516A">
        <w:rPr>
          <w:sz w:val="26"/>
          <w:szCs w:val="26"/>
        </w:rPr>
        <w:t xml:space="preserve">Осуществлялся </w:t>
      </w:r>
      <w:r w:rsidR="004D0C03">
        <w:rPr>
          <w:sz w:val="26"/>
          <w:szCs w:val="26"/>
        </w:rPr>
        <w:t>контроль исполнения утвержденных мероприятий.</w:t>
      </w:r>
    </w:p>
    <w:p w:rsidR="00FD5D67" w:rsidRPr="0007516A" w:rsidRDefault="00FD5D67" w:rsidP="0060105B">
      <w:pPr>
        <w:ind w:firstLine="708"/>
        <w:jc w:val="both"/>
        <w:rPr>
          <w:sz w:val="26"/>
          <w:szCs w:val="26"/>
        </w:rPr>
      </w:pPr>
      <w:r w:rsidRPr="0007516A">
        <w:rPr>
          <w:sz w:val="26"/>
          <w:szCs w:val="26"/>
        </w:rPr>
        <w:t xml:space="preserve">Расходы на одного жителя в отчетном году составили  </w:t>
      </w:r>
      <w:r w:rsidR="008E7808" w:rsidRPr="0007516A">
        <w:rPr>
          <w:sz w:val="26"/>
          <w:szCs w:val="26"/>
        </w:rPr>
        <w:t>26,</w:t>
      </w:r>
      <w:r w:rsidR="00484FD2" w:rsidRPr="0007516A">
        <w:rPr>
          <w:sz w:val="26"/>
          <w:szCs w:val="26"/>
        </w:rPr>
        <w:t>4</w:t>
      </w:r>
      <w:r w:rsidRPr="0007516A">
        <w:rPr>
          <w:sz w:val="26"/>
          <w:szCs w:val="26"/>
        </w:rPr>
        <w:t xml:space="preserve"> тыс. рублей, против </w:t>
      </w:r>
      <w:r w:rsidR="00602DB7" w:rsidRPr="0007516A">
        <w:rPr>
          <w:sz w:val="26"/>
          <w:szCs w:val="26"/>
        </w:rPr>
        <w:t xml:space="preserve">23,0 </w:t>
      </w:r>
      <w:r w:rsidRPr="0007516A">
        <w:rPr>
          <w:sz w:val="26"/>
          <w:szCs w:val="26"/>
        </w:rPr>
        <w:t>тыс. рублей</w:t>
      </w:r>
      <w:r w:rsidR="00602DB7" w:rsidRPr="0007516A">
        <w:rPr>
          <w:sz w:val="26"/>
          <w:szCs w:val="26"/>
        </w:rPr>
        <w:t xml:space="preserve"> в 2016</w:t>
      </w:r>
      <w:r w:rsidRPr="0007516A">
        <w:rPr>
          <w:sz w:val="26"/>
          <w:szCs w:val="26"/>
        </w:rPr>
        <w:t xml:space="preserve"> году. </w:t>
      </w:r>
    </w:p>
    <w:p w:rsidR="00C17874" w:rsidRPr="0007516A" w:rsidRDefault="00C17874" w:rsidP="00FD5D67">
      <w:pPr>
        <w:jc w:val="both"/>
        <w:rPr>
          <w:b/>
          <w:sz w:val="26"/>
          <w:szCs w:val="26"/>
        </w:rPr>
      </w:pPr>
    </w:p>
    <w:p w:rsidR="00FD5D67" w:rsidRDefault="00FD5D67" w:rsidP="007539BF">
      <w:pPr>
        <w:jc w:val="center"/>
        <w:rPr>
          <w:b/>
          <w:sz w:val="26"/>
          <w:szCs w:val="26"/>
        </w:rPr>
      </w:pPr>
      <w:r w:rsidRPr="0007516A">
        <w:rPr>
          <w:b/>
          <w:sz w:val="26"/>
          <w:szCs w:val="26"/>
        </w:rPr>
        <w:t>ДОХОДЫ БЮДЖЕТА ОКРУГА</w:t>
      </w:r>
    </w:p>
    <w:p w:rsidR="008B5761" w:rsidRDefault="008B5761" w:rsidP="007539BF">
      <w:pPr>
        <w:jc w:val="center"/>
        <w:rPr>
          <w:b/>
          <w:sz w:val="26"/>
          <w:szCs w:val="26"/>
        </w:rPr>
      </w:pPr>
    </w:p>
    <w:p w:rsidR="008B5761" w:rsidRPr="00433612" w:rsidRDefault="008B5761" w:rsidP="002B4223">
      <w:pPr>
        <w:autoSpaceDE w:val="0"/>
        <w:autoSpaceDN w:val="0"/>
        <w:adjustRightInd w:val="0"/>
        <w:ind w:firstLine="709"/>
        <w:jc w:val="both"/>
        <w:rPr>
          <w:sz w:val="26"/>
          <w:szCs w:val="26"/>
        </w:rPr>
      </w:pPr>
      <w:r w:rsidRPr="00433612">
        <w:rPr>
          <w:sz w:val="26"/>
          <w:szCs w:val="26"/>
        </w:rPr>
        <w:t>Исполнение бюджета Миасского городского округа в 2017 году осуществлялось в условиях стабилизации экономической ситуации и</w:t>
      </w:r>
      <w:r w:rsidR="001E42C2">
        <w:rPr>
          <w:sz w:val="26"/>
          <w:szCs w:val="26"/>
        </w:rPr>
        <w:t>,</w:t>
      </w:r>
      <w:r w:rsidRPr="00433612">
        <w:rPr>
          <w:sz w:val="26"/>
          <w:szCs w:val="26"/>
        </w:rPr>
        <w:t xml:space="preserve"> было</w:t>
      </w:r>
      <w:r>
        <w:rPr>
          <w:sz w:val="26"/>
          <w:szCs w:val="26"/>
        </w:rPr>
        <w:t xml:space="preserve"> </w:t>
      </w:r>
      <w:r w:rsidRPr="00433612">
        <w:rPr>
          <w:sz w:val="26"/>
          <w:szCs w:val="26"/>
        </w:rPr>
        <w:t>ориентировано на проведение объективной оценки доходного потенциала округа, выявление неучтенных объектов налогообложения, эффективное управление муниципальным имуществом округа, выполнение</w:t>
      </w:r>
      <w:r w:rsidR="00502A4C">
        <w:rPr>
          <w:sz w:val="26"/>
          <w:szCs w:val="26"/>
        </w:rPr>
        <w:t xml:space="preserve"> </w:t>
      </w:r>
      <w:r w:rsidRPr="00433612">
        <w:rPr>
          <w:sz w:val="26"/>
          <w:szCs w:val="26"/>
        </w:rPr>
        <w:t xml:space="preserve"> Плана мероприятий по снижению резервов налоговы</w:t>
      </w:r>
      <w:r>
        <w:rPr>
          <w:sz w:val="26"/>
          <w:szCs w:val="26"/>
        </w:rPr>
        <w:t>х</w:t>
      </w:r>
      <w:r w:rsidRPr="00433612">
        <w:rPr>
          <w:sz w:val="26"/>
          <w:szCs w:val="26"/>
        </w:rPr>
        <w:t xml:space="preserve"> и неналоговы</w:t>
      </w:r>
      <w:r>
        <w:rPr>
          <w:sz w:val="26"/>
          <w:szCs w:val="26"/>
        </w:rPr>
        <w:t>х</w:t>
      </w:r>
      <w:r w:rsidRPr="00433612">
        <w:rPr>
          <w:sz w:val="26"/>
          <w:szCs w:val="26"/>
        </w:rPr>
        <w:t xml:space="preserve"> доход</w:t>
      </w:r>
      <w:r>
        <w:rPr>
          <w:sz w:val="26"/>
          <w:szCs w:val="26"/>
        </w:rPr>
        <w:t>ов</w:t>
      </w:r>
      <w:r w:rsidRPr="00433612">
        <w:rPr>
          <w:sz w:val="26"/>
          <w:szCs w:val="26"/>
        </w:rPr>
        <w:t xml:space="preserve"> и оптимизации расходов бюджета округа.</w:t>
      </w:r>
    </w:p>
    <w:p w:rsidR="008B5761" w:rsidRPr="00433612" w:rsidRDefault="008B5761" w:rsidP="002B4223">
      <w:pPr>
        <w:ind w:firstLine="709"/>
        <w:jc w:val="both"/>
        <w:rPr>
          <w:sz w:val="26"/>
          <w:szCs w:val="26"/>
        </w:rPr>
      </w:pPr>
      <w:r w:rsidRPr="00433612">
        <w:rPr>
          <w:sz w:val="26"/>
          <w:szCs w:val="26"/>
        </w:rPr>
        <w:t xml:space="preserve">По данным территориального отдела Федеральной службы </w:t>
      </w:r>
      <w:proofErr w:type="spellStart"/>
      <w:r w:rsidRPr="00433612">
        <w:rPr>
          <w:sz w:val="26"/>
          <w:szCs w:val="26"/>
        </w:rPr>
        <w:t>Госстатистики</w:t>
      </w:r>
      <w:proofErr w:type="spellEnd"/>
      <w:r w:rsidRPr="00433612">
        <w:rPr>
          <w:sz w:val="26"/>
          <w:szCs w:val="26"/>
        </w:rPr>
        <w:t xml:space="preserve"> по Челябинской области за 2017 год рост отгруженных товаров собственного производства</w:t>
      </w:r>
      <w:r w:rsidR="00843518">
        <w:rPr>
          <w:sz w:val="26"/>
          <w:szCs w:val="26"/>
        </w:rPr>
        <w:t>,</w:t>
      </w:r>
      <w:r w:rsidRPr="00433612">
        <w:rPr>
          <w:sz w:val="26"/>
          <w:szCs w:val="26"/>
        </w:rPr>
        <w:t xml:space="preserve"> </w:t>
      </w:r>
      <w:r w:rsidR="00843518">
        <w:rPr>
          <w:sz w:val="26"/>
          <w:szCs w:val="26"/>
        </w:rPr>
        <w:t>выполненных работ  и услуг собственными силами крупных и средних организаций по «чистым» видам экономической деятельности</w:t>
      </w:r>
      <w:r w:rsidR="00843518" w:rsidRPr="00433612">
        <w:rPr>
          <w:sz w:val="26"/>
          <w:szCs w:val="26"/>
        </w:rPr>
        <w:t xml:space="preserve"> округа </w:t>
      </w:r>
      <w:r w:rsidRPr="00433612">
        <w:rPr>
          <w:sz w:val="26"/>
          <w:szCs w:val="26"/>
        </w:rPr>
        <w:t>составил 119,2</w:t>
      </w:r>
      <w:r>
        <w:rPr>
          <w:sz w:val="26"/>
          <w:szCs w:val="26"/>
        </w:rPr>
        <w:t xml:space="preserve"> </w:t>
      </w:r>
      <w:r w:rsidRPr="00433612">
        <w:rPr>
          <w:sz w:val="26"/>
          <w:szCs w:val="26"/>
        </w:rPr>
        <w:t>% к 2016 году в действующих ценах.</w:t>
      </w:r>
      <w:r>
        <w:rPr>
          <w:sz w:val="26"/>
          <w:szCs w:val="26"/>
        </w:rPr>
        <w:t>Фонд оплаты труда по крупным и средним организациям округа  в 2017 году увеличился по сравнению с 2016 годом на  103,2 %, рост фонда оплаты труда муниципальных и бюджетных учреждений Округа  за  2017 год составил 104,9 % к 2016 году.</w:t>
      </w:r>
    </w:p>
    <w:p w:rsidR="008B5761" w:rsidRPr="007539BF" w:rsidRDefault="008B5761" w:rsidP="007539BF">
      <w:pPr>
        <w:tabs>
          <w:tab w:val="left" w:pos="426"/>
        </w:tabs>
        <w:autoSpaceDE w:val="0"/>
        <w:autoSpaceDN w:val="0"/>
        <w:adjustRightInd w:val="0"/>
        <w:spacing w:line="276" w:lineRule="auto"/>
        <w:ind w:firstLine="709"/>
        <w:jc w:val="both"/>
        <w:rPr>
          <w:sz w:val="26"/>
          <w:szCs w:val="26"/>
        </w:rPr>
      </w:pPr>
      <w:r w:rsidRPr="007539BF">
        <w:rPr>
          <w:sz w:val="26"/>
          <w:szCs w:val="26"/>
        </w:rPr>
        <w:t>Так же на поступление доходов оказали влияние изменен</w:t>
      </w:r>
      <w:r w:rsidR="002B4223" w:rsidRPr="007539BF">
        <w:rPr>
          <w:sz w:val="26"/>
          <w:szCs w:val="26"/>
        </w:rPr>
        <w:t xml:space="preserve">ия федерального,  областного </w:t>
      </w:r>
      <w:r w:rsidRPr="007539BF">
        <w:rPr>
          <w:sz w:val="26"/>
          <w:szCs w:val="26"/>
        </w:rPr>
        <w:t>законодательства и налоговой политики в области доходов по Челябинской области и  Миасского городского округа, а именно</w:t>
      </w:r>
      <w:r w:rsidR="007539BF" w:rsidRPr="007539BF">
        <w:rPr>
          <w:sz w:val="26"/>
          <w:szCs w:val="26"/>
        </w:rPr>
        <w:t xml:space="preserve"> </w:t>
      </w:r>
      <w:r w:rsidRPr="007539BF">
        <w:rPr>
          <w:sz w:val="26"/>
          <w:szCs w:val="26"/>
        </w:rPr>
        <w:t>в части налоговых доходов:</w:t>
      </w:r>
    </w:p>
    <w:p w:rsidR="008B5761" w:rsidRPr="00A139B4" w:rsidRDefault="008B5761" w:rsidP="002B4223">
      <w:pPr>
        <w:autoSpaceDE w:val="0"/>
        <w:autoSpaceDN w:val="0"/>
        <w:adjustRightInd w:val="0"/>
        <w:spacing w:line="276" w:lineRule="auto"/>
        <w:ind w:firstLine="709"/>
        <w:jc w:val="both"/>
        <w:rPr>
          <w:sz w:val="26"/>
          <w:szCs w:val="26"/>
        </w:rPr>
      </w:pPr>
      <w:proofErr w:type="gramStart"/>
      <w:r w:rsidRPr="007539BF">
        <w:rPr>
          <w:sz w:val="26"/>
          <w:szCs w:val="26"/>
        </w:rPr>
        <w:t>в целях укрепления доходной базы местных бюджетов муниципальных образований</w:t>
      </w:r>
      <w:r w:rsidRPr="00A139B4">
        <w:rPr>
          <w:sz w:val="26"/>
          <w:szCs w:val="26"/>
        </w:rPr>
        <w:t xml:space="preserve"> Челябинской области, а также создания финансовых условий для эффективного решения органами местного самоуправления вопросов местного значения</w:t>
      </w:r>
      <w:r w:rsidR="00EE730A">
        <w:rPr>
          <w:sz w:val="26"/>
          <w:szCs w:val="26"/>
        </w:rPr>
        <w:t>,</w:t>
      </w:r>
      <w:r w:rsidRPr="00A139B4">
        <w:rPr>
          <w:sz w:val="26"/>
          <w:szCs w:val="26"/>
        </w:rPr>
        <w:t xml:space="preserve"> Законом Челябинской области «Об областном бюджете на 2017 год и на плановый период 2018 и 2019 годов»   с 1 января 2017 года в бюджет округа переданы дополнительные нормативы отчислений от налогов,</w:t>
      </w:r>
      <w:r>
        <w:rPr>
          <w:sz w:val="26"/>
          <w:szCs w:val="26"/>
        </w:rPr>
        <w:t xml:space="preserve"> обеспечившие поступление  доходов в</w:t>
      </w:r>
      <w:proofErr w:type="gramEnd"/>
      <w:r>
        <w:rPr>
          <w:sz w:val="26"/>
          <w:szCs w:val="26"/>
        </w:rPr>
        <w:t xml:space="preserve"> Бюджет Округа, в том числе</w:t>
      </w:r>
      <w:r w:rsidRPr="00A139B4">
        <w:rPr>
          <w:sz w:val="26"/>
          <w:szCs w:val="26"/>
        </w:rPr>
        <w:t>:</w:t>
      </w:r>
    </w:p>
    <w:p w:rsidR="008B5761" w:rsidRPr="00A139B4" w:rsidRDefault="008B5761" w:rsidP="002B4223">
      <w:pPr>
        <w:autoSpaceDE w:val="0"/>
        <w:autoSpaceDN w:val="0"/>
        <w:adjustRightInd w:val="0"/>
        <w:spacing w:line="276" w:lineRule="auto"/>
        <w:ind w:firstLine="709"/>
        <w:jc w:val="both"/>
        <w:rPr>
          <w:sz w:val="26"/>
          <w:szCs w:val="26"/>
        </w:rPr>
      </w:pPr>
      <w:r w:rsidRPr="00A139B4">
        <w:rPr>
          <w:sz w:val="26"/>
          <w:szCs w:val="26"/>
        </w:rPr>
        <w:t xml:space="preserve">- </w:t>
      </w:r>
      <w:r>
        <w:rPr>
          <w:sz w:val="26"/>
          <w:szCs w:val="26"/>
        </w:rPr>
        <w:t xml:space="preserve">по </w:t>
      </w:r>
      <w:r w:rsidRPr="00A139B4">
        <w:rPr>
          <w:sz w:val="26"/>
          <w:szCs w:val="26"/>
        </w:rPr>
        <w:t>налог</w:t>
      </w:r>
      <w:r>
        <w:rPr>
          <w:sz w:val="26"/>
          <w:szCs w:val="26"/>
        </w:rPr>
        <w:t>у</w:t>
      </w:r>
      <w:r w:rsidRPr="00A139B4">
        <w:rPr>
          <w:sz w:val="26"/>
          <w:szCs w:val="26"/>
        </w:rPr>
        <w:t>, взимаем</w:t>
      </w:r>
      <w:r>
        <w:rPr>
          <w:sz w:val="26"/>
          <w:szCs w:val="26"/>
        </w:rPr>
        <w:t xml:space="preserve">ому </w:t>
      </w:r>
      <w:r w:rsidRPr="00A139B4">
        <w:rPr>
          <w:sz w:val="26"/>
          <w:szCs w:val="26"/>
        </w:rPr>
        <w:t xml:space="preserve">в связи с применением упрощенной системы налогообложения в размере  </w:t>
      </w:r>
      <w:r w:rsidRPr="00A139B4">
        <w:rPr>
          <w:b/>
          <w:sz w:val="26"/>
          <w:szCs w:val="26"/>
        </w:rPr>
        <w:t>50</w:t>
      </w:r>
      <w:r>
        <w:rPr>
          <w:b/>
          <w:sz w:val="26"/>
          <w:szCs w:val="26"/>
        </w:rPr>
        <w:t xml:space="preserve">,0 </w:t>
      </w:r>
      <w:r w:rsidRPr="00A139B4">
        <w:rPr>
          <w:b/>
          <w:sz w:val="26"/>
          <w:szCs w:val="26"/>
        </w:rPr>
        <w:t>%</w:t>
      </w:r>
      <w:r w:rsidRPr="00A139B4">
        <w:rPr>
          <w:sz w:val="26"/>
          <w:szCs w:val="26"/>
        </w:rPr>
        <w:t xml:space="preserve"> общей суммы доходов, зачисляемых в областной бюджет.</w:t>
      </w:r>
      <w:r>
        <w:rPr>
          <w:sz w:val="26"/>
          <w:szCs w:val="26"/>
        </w:rPr>
        <w:t xml:space="preserve"> Новый доходный источник обеспечил </w:t>
      </w:r>
      <w:r w:rsidRPr="00A139B4">
        <w:rPr>
          <w:sz w:val="26"/>
          <w:szCs w:val="26"/>
        </w:rPr>
        <w:t xml:space="preserve"> поступлени</w:t>
      </w:r>
      <w:r>
        <w:rPr>
          <w:sz w:val="26"/>
          <w:szCs w:val="26"/>
        </w:rPr>
        <w:t>я в бюджет</w:t>
      </w:r>
      <w:r w:rsidRPr="00A139B4">
        <w:rPr>
          <w:sz w:val="26"/>
          <w:szCs w:val="26"/>
        </w:rPr>
        <w:t xml:space="preserve"> </w:t>
      </w:r>
      <w:r>
        <w:rPr>
          <w:sz w:val="26"/>
          <w:szCs w:val="26"/>
        </w:rPr>
        <w:t>Округа</w:t>
      </w:r>
      <w:r w:rsidRPr="00A139B4">
        <w:rPr>
          <w:sz w:val="26"/>
          <w:szCs w:val="26"/>
        </w:rPr>
        <w:t xml:space="preserve"> 130454</w:t>
      </w:r>
      <w:r>
        <w:rPr>
          <w:sz w:val="26"/>
          <w:szCs w:val="26"/>
        </w:rPr>
        <w:t>,7</w:t>
      </w:r>
      <w:r w:rsidRPr="00A139B4">
        <w:rPr>
          <w:sz w:val="26"/>
          <w:szCs w:val="26"/>
        </w:rPr>
        <w:t xml:space="preserve"> тыс.</w:t>
      </w:r>
      <w:r>
        <w:rPr>
          <w:sz w:val="26"/>
          <w:szCs w:val="26"/>
        </w:rPr>
        <w:t xml:space="preserve"> </w:t>
      </w:r>
      <w:r w:rsidRPr="00A139B4">
        <w:rPr>
          <w:sz w:val="26"/>
          <w:szCs w:val="26"/>
        </w:rPr>
        <w:t>рублей;</w:t>
      </w:r>
    </w:p>
    <w:p w:rsidR="008B5761" w:rsidRPr="00A139B4" w:rsidRDefault="008B5761" w:rsidP="002B4223">
      <w:pPr>
        <w:autoSpaceDE w:val="0"/>
        <w:autoSpaceDN w:val="0"/>
        <w:adjustRightInd w:val="0"/>
        <w:spacing w:line="276" w:lineRule="auto"/>
        <w:ind w:firstLine="709"/>
        <w:jc w:val="both"/>
        <w:rPr>
          <w:sz w:val="26"/>
          <w:szCs w:val="26"/>
        </w:rPr>
      </w:pPr>
      <w:r>
        <w:rPr>
          <w:sz w:val="26"/>
          <w:szCs w:val="26"/>
        </w:rPr>
        <w:t xml:space="preserve">- по </w:t>
      </w:r>
      <w:r w:rsidRPr="00A139B4">
        <w:rPr>
          <w:sz w:val="26"/>
          <w:szCs w:val="26"/>
        </w:rPr>
        <w:t>государственн</w:t>
      </w:r>
      <w:r>
        <w:rPr>
          <w:sz w:val="26"/>
          <w:szCs w:val="26"/>
        </w:rPr>
        <w:t>ой</w:t>
      </w:r>
      <w:r w:rsidRPr="00A139B4">
        <w:rPr>
          <w:sz w:val="26"/>
          <w:szCs w:val="26"/>
        </w:rPr>
        <w:t xml:space="preserve"> пошлин</w:t>
      </w:r>
      <w:r>
        <w:rPr>
          <w:sz w:val="26"/>
          <w:szCs w:val="26"/>
        </w:rPr>
        <w:t>е</w:t>
      </w:r>
      <w:r w:rsidRPr="00A139B4">
        <w:rPr>
          <w:sz w:val="26"/>
          <w:szCs w:val="26"/>
        </w:rPr>
        <w:t xml:space="preserve"> за предоставление государственных услуг через </w:t>
      </w:r>
      <w:r>
        <w:rPr>
          <w:sz w:val="26"/>
          <w:szCs w:val="26"/>
        </w:rPr>
        <w:t>М</w:t>
      </w:r>
      <w:r w:rsidRPr="00A139B4">
        <w:rPr>
          <w:sz w:val="26"/>
          <w:szCs w:val="26"/>
        </w:rPr>
        <w:t xml:space="preserve">ногофункциональные центры (далее – МФЦ) в размере </w:t>
      </w:r>
      <w:r w:rsidRPr="00A139B4">
        <w:rPr>
          <w:b/>
          <w:sz w:val="26"/>
          <w:szCs w:val="26"/>
        </w:rPr>
        <w:t>100</w:t>
      </w:r>
      <w:r>
        <w:rPr>
          <w:b/>
          <w:sz w:val="26"/>
          <w:szCs w:val="26"/>
        </w:rPr>
        <w:t xml:space="preserve">,0 </w:t>
      </w:r>
      <w:r w:rsidRPr="00A139B4">
        <w:rPr>
          <w:b/>
          <w:sz w:val="26"/>
          <w:szCs w:val="26"/>
        </w:rPr>
        <w:t>%</w:t>
      </w:r>
      <w:r w:rsidRPr="00A139B4">
        <w:rPr>
          <w:sz w:val="26"/>
          <w:szCs w:val="26"/>
        </w:rPr>
        <w:t xml:space="preserve"> от общей суммы доходов, зачисляемых в областной бюджет. Объем поступлений госпошлины в 2017 году составил  15713,2 тыс.</w:t>
      </w:r>
      <w:r>
        <w:rPr>
          <w:sz w:val="26"/>
          <w:szCs w:val="26"/>
        </w:rPr>
        <w:t xml:space="preserve"> </w:t>
      </w:r>
      <w:r w:rsidRPr="00A139B4">
        <w:rPr>
          <w:sz w:val="26"/>
          <w:szCs w:val="26"/>
        </w:rPr>
        <w:t>рублей;</w:t>
      </w:r>
    </w:p>
    <w:p w:rsidR="008B5761" w:rsidRDefault="008B5761" w:rsidP="002B4223">
      <w:pPr>
        <w:autoSpaceDE w:val="0"/>
        <w:autoSpaceDN w:val="0"/>
        <w:adjustRightInd w:val="0"/>
        <w:spacing w:line="276" w:lineRule="auto"/>
        <w:ind w:firstLine="709"/>
        <w:jc w:val="both"/>
        <w:outlineLvl w:val="3"/>
        <w:rPr>
          <w:sz w:val="26"/>
          <w:szCs w:val="26"/>
        </w:rPr>
      </w:pPr>
      <w:r w:rsidRPr="00A139B4">
        <w:rPr>
          <w:sz w:val="26"/>
          <w:szCs w:val="26"/>
        </w:rPr>
        <w:t xml:space="preserve">- дополнительный норматив отчисления от налога на доходы физических лиц, заменяющий  часть дотации на выравнивание бюджетной обеспеченности, в размере </w:t>
      </w:r>
      <w:r w:rsidRPr="00A139B4">
        <w:rPr>
          <w:b/>
          <w:sz w:val="26"/>
          <w:szCs w:val="26"/>
        </w:rPr>
        <w:t>14,83</w:t>
      </w:r>
      <w:r>
        <w:rPr>
          <w:b/>
          <w:sz w:val="26"/>
          <w:szCs w:val="26"/>
        </w:rPr>
        <w:t xml:space="preserve"> </w:t>
      </w:r>
      <w:r w:rsidRPr="00A139B4">
        <w:rPr>
          <w:b/>
          <w:sz w:val="26"/>
          <w:szCs w:val="26"/>
        </w:rPr>
        <w:t xml:space="preserve">% </w:t>
      </w:r>
      <w:r w:rsidRPr="00A139B4">
        <w:rPr>
          <w:sz w:val="26"/>
          <w:szCs w:val="26"/>
        </w:rPr>
        <w:t>на 2017 год</w:t>
      </w:r>
      <w:r>
        <w:rPr>
          <w:sz w:val="26"/>
          <w:szCs w:val="26"/>
        </w:rPr>
        <w:t xml:space="preserve"> обеспечил поступление налога в сумме</w:t>
      </w:r>
      <w:r w:rsidRPr="00A139B4">
        <w:rPr>
          <w:sz w:val="26"/>
          <w:szCs w:val="26"/>
        </w:rPr>
        <w:t xml:space="preserve"> 380515,7 тыс.</w:t>
      </w:r>
      <w:r>
        <w:rPr>
          <w:sz w:val="26"/>
          <w:szCs w:val="26"/>
        </w:rPr>
        <w:t xml:space="preserve"> </w:t>
      </w:r>
      <w:r w:rsidRPr="00A139B4">
        <w:rPr>
          <w:sz w:val="26"/>
          <w:szCs w:val="26"/>
        </w:rPr>
        <w:t>рублей</w:t>
      </w:r>
      <w:r>
        <w:rPr>
          <w:sz w:val="26"/>
          <w:szCs w:val="26"/>
        </w:rPr>
        <w:t xml:space="preserve"> (</w:t>
      </w:r>
      <w:proofErr w:type="gramStart"/>
      <w:r>
        <w:rPr>
          <w:sz w:val="26"/>
          <w:szCs w:val="26"/>
        </w:rPr>
        <w:t>при</w:t>
      </w:r>
      <w:proofErr w:type="gramEnd"/>
      <w:r>
        <w:rPr>
          <w:sz w:val="26"/>
          <w:szCs w:val="26"/>
        </w:rPr>
        <w:t xml:space="preserve"> расчетном – 359606,0 тыс. рублей)</w:t>
      </w:r>
      <w:r w:rsidRPr="00A139B4">
        <w:rPr>
          <w:sz w:val="26"/>
          <w:szCs w:val="26"/>
        </w:rPr>
        <w:t>;</w:t>
      </w:r>
    </w:p>
    <w:p w:rsidR="008B5761" w:rsidRPr="002B4223" w:rsidRDefault="008B5761" w:rsidP="002B4223">
      <w:pPr>
        <w:autoSpaceDE w:val="0"/>
        <w:autoSpaceDN w:val="0"/>
        <w:adjustRightInd w:val="0"/>
        <w:spacing w:line="276" w:lineRule="auto"/>
        <w:ind w:firstLine="709"/>
        <w:jc w:val="both"/>
        <w:rPr>
          <w:sz w:val="26"/>
          <w:szCs w:val="26"/>
        </w:rPr>
      </w:pPr>
      <w:r>
        <w:rPr>
          <w:sz w:val="26"/>
          <w:szCs w:val="26"/>
        </w:rPr>
        <w:t>- дифференцированный норматив отчислений от акцизов на автомобильный и прямогонный бензин, дизельное топливо, моторные масла для дизельных и (или) карбюраторных (</w:t>
      </w:r>
      <w:proofErr w:type="spellStart"/>
      <w:r>
        <w:rPr>
          <w:sz w:val="26"/>
          <w:szCs w:val="26"/>
        </w:rPr>
        <w:t>инжекторных</w:t>
      </w:r>
      <w:proofErr w:type="spellEnd"/>
      <w:r>
        <w:rPr>
          <w:sz w:val="26"/>
          <w:szCs w:val="26"/>
        </w:rPr>
        <w:t xml:space="preserve">) двигателей, производимых на территории Российской </w:t>
      </w:r>
      <w:r>
        <w:rPr>
          <w:sz w:val="26"/>
          <w:szCs w:val="26"/>
        </w:rPr>
        <w:lastRenderedPageBreak/>
        <w:t xml:space="preserve">Федерации утвержденный на 2017 год в размере  </w:t>
      </w:r>
      <w:r w:rsidRPr="008F2B4F">
        <w:rPr>
          <w:b/>
          <w:sz w:val="26"/>
          <w:szCs w:val="26"/>
        </w:rPr>
        <w:t xml:space="preserve">- </w:t>
      </w:r>
      <w:r w:rsidRPr="000D26EE">
        <w:rPr>
          <w:b/>
          <w:sz w:val="26"/>
          <w:szCs w:val="26"/>
        </w:rPr>
        <w:t>0,31737205</w:t>
      </w:r>
      <w:r>
        <w:rPr>
          <w:b/>
          <w:sz w:val="26"/>
          <w:szCs w:val="26"/>
        </w:rPr>
        <w:t xml:space="preserve"> </w:t>
      </w:r>
      <w:r w:rsidRPr="008F2B4F">
        <w:rPr>
          <w:b/>
          <w:sz w:val="26"/>
          <w:szCs w:val="26"/>
        </w:rPr>
        <w:t>%</w:t>
      </w:r>
      <w:r>
        <w:rPr>
          <w:b/>
          <w:sz w:val="26"/>
          <w:szCs w:val="26"/>
        </w:rPr>
        <w:t xml:space="preserve">, </w:t>
      </w:r>
      <w:r>
        <w:rPr>
          <w:sz w:val="26"/>
          <w:szCs w:val="26"/>
        </w:rPr>
        <w:t xml:space="preserve">обеспечил поступления в сумме - </w:t>
      </w:r>
      <w:r w:rsidRPr="00B90501">
        <w:rPr>
          <w:sz w:val="26"/>
          <w:szCs w:val="26"/>
        </w:rPr>
        <w:t>21278,8</w:t>
      </w:r>
      <w:r>
        <w:rPr>
          <w:sz w:val="26"/>
          <w:szCs w:val="26"/>
        </w:rPr>
        <w:t xml:space="preserve"> тыс. рублей.</w:t>
      </w:r>
    </w:p>
    <w:p w:rsidR="008B5761" w:rsidRPr="008D6414" w:rsidRDefault="008B5761" w:rsidP="002B4223">
      <w:pPr>
        <w:tabs>
          <w:tab w:val="left" w:pos="426"/>
        </w:tabs>
        <w:autoSpaceDE w:val="0"/>
        <w:autoSpaceDN w:val="0"/>
        <w:adjustRightInd w:val="0"/>
        <w:spacing w:line="276" w:lineRule="auto"/>
        <w:ind w:firstLine="709"/>
        <w:jc w:val="both"/>
        <w:rPr>
          <w:sz w:val="26"/>
          <w:szCs w:val="26"/>
        </w:rPr>
      </w:pPr>
      <w:r>
        <w:rPr>
          <w:sz w:val="26"/>
          <w:szCs w:val="26"/>
        </w:rPr>
        <w:t>В 2017 году д</w:t>
      </w:r>
      <w:r w:rsidRPr="008D6414">
        <w:rPr>
          <w:sz w:val="26"/>
          <w:szCs w:val="26"/>
        </w:rPr>
        <w:t>ля обеспечения необходимого уровня доходов бюджета</w:t>
      </w:r>
      <w:r>
        <w:rPr>
          <w:sz w:val="26"/>
          <w:szCs w:val="26"/>
        </w:rPr>
        <w:t xml:space="preserve"> Округа </w:t>
      </w:r>
      <w:r w:rsidRPr="008D6414">
        <w:rPr>
          <w:sz w:val="26"/>
          <w:szCs w:val="26"/>
        </w:rPr>
        <w:t xml:space="preserve">  проводились мероприятия по увеличению эффективности </w:t>
      </w:r>
      <w:r>
        <w:rPr>
          <w:sz w:val="26"/>
          <w:szCs w:val="26"/>
        </w:rPr>
        <w:t xml:space="preserve">использования </w:t>
      </w:r>
      <w:r w:rsidRPr="008D6414">
        <w:rPr>
          <w:sz w:val="26"/>
          <w:szCs w:val="26"/>
        </w:rPr>
        <w:t>собственной доходной базы Миасского городского округа, утвержденные Постановлением Администрации  МГО от 23.03.2017 г. № 1413.</w:t>
      </w:r>
      <w:r>
        <w:rPr>
          <w:sz w:val="26"/>
          <w:szCs w:val="26"/>
        </w:rPr>
        <w:t xml:space="preserve"> </w:t>
      </w:r>
      <w:proofErr w:type="gramStart"/>
      <w:r w:rsidRPr="008D6414">
        <w:rPr>
          <w:sz w:val="26"/>
          <w:szCs w:val="26"/>
        </w:rPr>
        <w:t xml:space="preserve">Своевременная реализация данных мероприятий обеспечила выполнение доходной части бюджета округа на </w:t>
      </w:r>
      <w:r>
        <w:rPr>
          <w:sz w:val="26"/>
          <w:szCs w:val="26"/>
        </w:rPr>
        <w:t>35748,0 тыс</w:t>
      </w:r>
      <w:r w:rsidRPr="008D6414">
        <w:rPr>
          <w:sz w:val="26"/>
          <w:szCs w:val="26"/>
        </w:rPr>
        <w:t xml:space="preserve">. рублей, в том числе по налоговым доходам </w:t>
      </w:r>
      <w:r>
        <w:rPr>
          <w:sz w:val="26"/>
          <w:szCs w:val="26"/>
        </w:rPr>
        <w:t xml:space="preserve">– 19604,2 </w:t>
      </w:r>
      <w:r w:rsidRPr="00CA73D0">
        <w:rPr>
          <w:sz w:val="26"/>
          <w:szCs w:val="26"/>
        </w:rPr>
        <w:t>тыс.</w:t>
      </w:r>
      <w:r>
        <w:rPr>
          <w:sz w:val="26"/>
          <w:szCs w:val="26"/>
        </w:rPr>
        <w:t xml:space="preserve"> </w:t>
      </w:r>
      <w:r w:rsidRPr="00CA73D0">
        <w:rPr>
          <w:sz w:val="26"/>
          <w:szCs w:val="26"/>
        </w:rPr>
        <w:t>рублей</w:t>
      </w:r>
      <w:r>
        <w:rPr>
          <w:sz w:val="26"/>
          <w:szCs w:val="26"/>
        </w:rPr>
        <w:t xml:space="preserve">, по </w:t>
      </w:r>
      <w:r w:rsidRPr="008D6414">
        <w:rPr>
          <w:sz w:val="26"/>
          <w:szCs w:val="26"/>
        </w:rPr>
        <w:t>неналоговым</w:t>
      </w:r>
      <w:r>
        <w:rPr>
          <w:sz w:val="26"/>
          <w:szCs w:val="26"/>
        </w:rPr>
        <w:t xml:space="preserve"> </w:t>
      </w:r>
      <w:r w:rsidRPr="008D6414">
        <w:rPr>
          <w:sz w:val="26"/>
          <w:szCs w:val="26"/>
        </w:rPr>
        <w:t>–</w:t>
      </w:r>
      <w:r>
        <w:rPr>
          <w:sz w:val="26"/>
          <w:szCs w:val="26"/>
        </w:rPr>
        <w:t xml:space="preserve"> 16143,8 </w:t>
      </w:r>
      <w:r w:rsidRPr="00CA73D0">
        <w:rPr>
          <w:sz w:val="26"/>
          <w:szCs w:val="26"/>
        </w:rPr>
        <w:t>тыс.</w:t>
      </w:r>
      <w:r>
        <w:rPr>
          <w:sz w:val="26"/>
          <w:szCs w:val="26"/>
        </w:rPr>
        <w:t xml:space="preserve"> </w:t>
      </w:r>
      <w:r w:rsidRPr="00CA73D0">
        <w:rPr>
          <w:sz w:val="26"/>
          <w:szCs w:val="26"/>
        </w:rPr>
        <w:t>рублей</w:t>
      </w:r>
      <w:r w:rsidRPr="008D6414">
        <w:rPr>
          <w:sz w:val="26"/>
          <w:szCs w:val="26"/>
        </w:rPr>
        <w:t>.</w:t>
      </w:r>
      <w:proofErr w:type="gramEnd"/>
      <w:r w:rsidRPr="008D6414">
        <w:rPr>
          <w:sz w:val="26"/>
          <w:szCs w:val="26"/>
        </w:rPr>
        <w:t xml:space="preserve"> </w:t>
      </w:r>
      <w:r>
        <w:rPr>
          <w:sz w:val="26"/>
          <w:szCs w:val="26"/>
        </w:rPr>
        <w:t>М</w:t>
      </w:r>
      <w:r w:rsidRPr="008D6414">
        <w:rPr>
          <w:sz w:val="26"/>
          <w:szCs w:val="26"/>
        </w:rPr>
        <w:t>еры</w:t>
      </w:r>
      <w:r>
        <w:rPr>
          <w:sz w:val="26"/>
          <w:szCs w:val="26"/>
        </w:rPr>
        <w:t>, принимаемые по</w:t>
      </w:r>
      <w:r w:rsidRPr="008911A5">
        <w:rPr>
          <w:sz w:val="26"/>
          <w:szCs w:val="26"/>
        </w:rPr>
        <w:t xml:space="preserve"> </w:t>
      </w:r>
      <w:r w:rsidRPr="008D6414">
        <w:rPr>
          <w:sz w:val="26"/>
          <w:szCs w:val="26"/>
        </w:rPr>
        <w:t xml:space="preserve">активизации работы администраторов </w:t>
      </w:r>
      <w:r>
        <w:rPr>
          <w:sz w:val="26"/>
          <w:szCs w:val="26"/>
        </w:rPr>
        <w:t xml:space="preserve">для </w:t>
      </w:r>
      <w:r w:rsidRPr="008D6414">
        <w:rPr>
          <w:sz w:val="26"/>
          <w:szCs w:val="26"/>
        </w:rPr>
        <w:t>обеспечени</w:t>
      </w:r>
      <w:r>
        <w:rPr>
          <w:sz w:val="26"/>
          <w:szCs w:val="26"/>
        </w:rPr>
        <w:t>я</w:t>
      </w:r>
      <w:r w:rsidRPr="008D6414">
        <w:rPr>
          <w:sz w:val="26"/>
          <w:szCs w:val="26"/>
        </w:rPr>
        <w:t xml:space="preserve"> поступления доходов</w:t>
      </w:r>
      <w:r>
        <w:rPr>
          <w:sz w:val="26"/>
          <w:szCs w:val="26"/>
        </w:rPr>
        <w:t>,</w:t>
      </w:r>
      <w:r w:rsidRPr="008D6414">
        <w:rPr>
          <w:sz w:val="26"/>
          <w:szCs w:val="26"/>
        </w:rPr>
        <w:t xml:space="preserve"> позволил</w:t>
      </w:r>
      <w:r>
        <w:rPr>
          <w:sz w:val="26"/>
          <w:szCs w:val="26"/>
        </w:rPr>
        <w:t>и</w:t>
      </w:r>
      <w:r w:rsidRPr="008D6414">
        <w:rPr>
          <w:sz w:val="26"/>
          <w:szCs w:val="26"/>
        </w:rPr>
        <w:t xml:space="preserve"> увеличить бюджетные</w:t>
      </w:r>
      <w:r>
        <w:rPr>
          <w:sz w:val="26"/>
          <w:szCs w:val="26"/>
        </w:rPr>
        <w:t xml:space="preserve"> назначения по налогу на доходы с физических лиц в сумме 38665,8 тыс. рублей, налогу на совокупный доход в сумме 20417,9 </w:t>
      </w:r>
      <w:r w:rsidRPr="00CA73D0">
        <w:rPr>
          <w:sz w:val="26"/>
          <w:szCs w:val="26"/>
        </w:rPr>
        <w:t>тыс.</w:t>
      </w:r>
      <w:r>
        <w:rPr>
          <w:sz w:val="26"/>
          <w:szCs w:val="26"/>
        </w:rPr>
        <w:t xml:space="preserve"> </w:t>
      </w:r>
      <w:r w:rsidRPr="00CA73D0">
        <w:rPr>
          <w:sz w:val="26"/>
          <w:szCs w:val="26"/>
        </w:rPr>
        <w:t>рублей</w:t>
      </w:r>
      <w:r>
        <w:rPr>
          <w:sz w:val="26"/>
          <w:szCs w:val="26"/>
        </w:rPr>
        <w:t xml:space="preserve"> и налогам на имущество в сумме 19876,0 тыс. рублей (</w:t>
      </w:r>
      <w:r>
        <w:rPr>
          <w:i/>
          <w:sz w:val="26"/>
          <w:szCs w:val="26"/>
        </w:rPr>
        <w:t>пр</w:t>
      </w:r>
      <w:r w:rsidRPr="000B56E3">
        <w:rPr>
          <w:i/>
          <w:sz w:val="26"/>
          <w:szCs w:val="26"/>
        </w:rPr>
        <w:t xml:space="preserve">иложение </w:t>
      </w:r>
      <w:r>
        <w:rPr>
          <w:i/>
          <w:sz w:val="26"/>
          <w:szCs w:val="26"/>
        </w:rPr>
        <w:t xml:space="preserve"> </w:t>
      </w:r>
      <w:r w:rsidR="00B66F71">
        <w:rPr>
          <w:i/>
          <w:sz w:val="26"/>
          <w:szCs w:val="26"/>
        </w:rPr>
        <w:t>4</w:t>
      </w:r>
      <w:r w:rsidRPr="00B10A92">
        <w:rPr>
          <w:sz w:val="26"/>
          <w:szCs w:val="26"/>
        </w:rPr>
        <w:t>).</w:t>
      </w:r>
    </w:p>
    <w:p w:rsidR="008B5761" w:rsidRPr="00D61F0B" w:rsidRDefault="008B5761" w:rsidP="002B4223">
      <w:pPr>
        <w:tabs>
          <w:tab w:val="left" w:pos="426"/>
          <w:tab w:val="left" w:pos="1418"/>
        </w:tabs>
        <w:spacing w:line="276" w:lineRule="auto"/>
        <w:ind w:firstLine="709"/>
        <w:jc w:val="both"/>
        <w:rPr>
          <w:sz w:val="26"/>
          <w:szCs w:val="26"/>
        </w:rPr>
      </w:pPr>
      <w:r w:rsidRPr="00D61F0B">
        <w:rPr>
          <w:sz w:val="26"/>
          <w:szCs w:val="26"/>
        </w:rPr>
        <w:t>В целях обеспечения сбалансированности бюджета и выполнение расходных обязательств Округа получена дополнительная финансовая помощь в виде:</w:t>
      </w:r>
    </w:p>
    <w:p w:rsidR="008B5761" w:rsidRPr="00D61F0B" w:rsidRDefault="00EE730A" w:rsidP="00EE730A">
      <w:pPr>
        <w:tabs>
          <w:tab w:val="left" w:pos="426"/>
        </w:tabs>
        <w:spacing w:line="276" w:lineRule="auto"/>
        <w:ind w:firstLine="567"/>
        <w:jc w:val="both"/>
        <w:rPr>
          <w:b/>
          <w:bCs/>
          <w:sz w:val="26"/>
          <w:szCs w:val="26"/>
        </w:rPr>
      </w:pPr>
      <w:r w:rsidRPr="00D61F0B">
        <w:rPr>
          <w:color w:val="000000"/>
          <w:sz w:val="26"/>
          <w:szCs w:val="26"/>
        </w:rPr>
        <w:tab/>
        <w:t xml:space="preserve">- </w:t>
      </w:r>
      <w:r w:rsidR="008B5761" w:rsidRPr="00D61F0B">
        <w:rPr>
          <w:color w:val="000000"/>
          <w:sz w:val="26"/>
          <w:szCs w:val="26"/>
        </w:rPr>
        <w:t>дотации на поддержку мер по обеспечению</w:t>
      </w:r>
      <w:r w:rsidR="00D61F0B">
        <w:rPr>
          <w:color w:val="000000"/>
          <w:sz w:val="26"/>
          <w:szCs w:val="26"/>
        </w:rPr>
        <w:t xml:space="preserve"> сбалансированности бюджетов</w:t>
      </w:r>
      <w:r w:rsidR="008B5761" w:rsidRPr="00D61F0B">
        <w:rPr>
          <w:color w:val="000000"/>
          <w:sz w:val="26"/>
          <w:szCs w:val="26"/>
        </w:rPr>
        <w:t xml:space="preserve"> в размере  108543,5 тыс. рублей, </w:t>
      </w:r>
    </w:p>
    <w:p w:rsidR="008B5761" w:rsidRPr="002B4223" w:rsidRDefault="00EE730A" w:rsidP="00EE730A">
      <w:pPr>
        <w:tabs>
          <w:tab w:val="left" w:pos="426"/>
        </w:tabs>
        <w:spacing w:line="276" w:lineRule="auto"/>
        <w:jc w:val="both"/>
        <w:rPr>
          <w:b/>
          <w:bCs/>
          <w:sz w:val="26"/>
          <w:szCs w:val="26"/>
        </w:rPr>
      </w:pPr>
      <w:r w:rsidRPr="00D61F0B">
        <w:rPr>
          <w:color w:val="000000"/>
          <w:sz w:val="26"/>
          <w:szCs w:val="26"/>
        </w:rPr>
        <w:tab/>
      </w:r>
      <w:r w:rsidRPr="00D61F0B">
        <w:rPr>
          <w:color w:val="000000"/>
          <w:sz w:val="26"/>
          <w:szCs w:val="26"/>
        </w:rPr>
        <w:tab/>
        <w:t xml:space="preserve">- </w:t>
      </w:r>
      <w:r w:rsidR="008B5761" w:rsidRPr="00D61F0B">
        <w:rPr>
          <w:color w:val="000000"/>
          <w:sz w:val="26"/>
          <w:szCs w:val="26"/>
        </w:rPr>
        <w:t>субсидий в размере  287300,9 тыс. рублей.</w:t>
      </w:r>
    </w:p>
    <w:p w:rsidR="008B5761" w:rsidRPr="000A5AF3" w:rsidRDefault="008B5761" w:rsidP="002B4223">
      <w:pPr>
        <w:autoSpaceDE w:val="0"/>
        <w:autoSpaceDN w:val="0"/>
        <w:adjustRightInd w:val="0"/>
        <w:spacing w:line="276" w:lineRule="auto"/>
        <w:ind w:firstLine="709"/>
        <w:jc w:val="both"/>
        <w:outlineLvl w:val="3"/>
        <w:rPr>
          <w:b/>
          <w:bCs/>
          <w:sz w:val="26"/>
          <w:szCs w:val="26"/>
        </w:rPr>
      </w:pPr>
      <w:r w:rsidRPr="004C5CD5">
        <w:rPr>
          <w:b/>
          <w:color w:val="000000"/>
          <w:sz w:val="26"/>
          <w:szCs w:val="26"/>
        </w:rPr>
        <w:t xml:space="preserve">В целом, годовые бюджетные назначения по доходам за 2017 год исполнены в сумме </w:t>
      </w:r>
      <w:r w:rsidRPr="004C5CD5">
        <w:rPr>
          <w:b/>
          <w:sz w:val="26"/>
          <w:szCs w:val="26"/>
        </w:rPr>
        <w:t>4404412,6</w:t>
      </w:r>
      <w:r>
        <w:rPr>
          <w:b/>
          <w:sz w:val="26"/>
          <w:szCs w:val="26"/>
        </w:rPr>
        <w:t xml:space="preserve"> тыс. </w:t>
      </w:r>
      <w:r w:rsidRPr="004C5CD5">
        <w:rPr>
          <w:b/>
          <w:sz w:val="26"/>
          <w:szCs w:val="26"/>
        </w:rPr>
        <w:t>рублей</w:t>
      </w:r>
      <w:r>
        <w:rPr>
          <w:sz w:val="26"/>
          <w:szCs w:val="26"/>
        </w:rPr>
        <w:t xml:space="preserve">  </w:t>
      </w:r>
      <w:r w:rsidRPr="00A139B4">
        <w:rPr>
          <w:sz w:val="26"/>
          <w:szCs w:val="26"/>
        </w:rPr>
        <w:t>при</w:t>
      </w:r>
      <w:r w:rsidRPr="00A139B4">
        <w:rPr>
          <w:color w:val="000000"/>
          <w:sz w:val="26"/>
          <w:szCs w:val="26"/>
        </w:rPr>
        <w:t xml:space="preserve"> </w:t>
      </w:r>
      <w:r>
        <w:rPr>
          <w:color w:val="000000"/>
          <w:sz w:val="26"/>
          <w:szCs w:val="26"/>
        </w:rPr>
        <w:t xml:space="preserve"> </w:t>
      </w:r>
      <w:r w:rsidRPr="00A139B4">
        <w:rPr>
          <w:color w:val="000000"/>
          <w:sz w:val="26"/>
          <w:szCs w:val="26"/>
        </w:rPr>
        <w:t xml:space="preserve">годовых уточненных бюджетных назначениях </w:t>
      </w:r>
      <w:r w:rsidRPr="004C5CD5">
        <w:rPr>
          <w:b/>
          <w:sz w:val="26"/>
          <w:szCs w:val="26"/>
        </w:rPr>
        <w:t>4437566,3</w:t>
      </w:r>
      <w:r>
        <w:rPr>
          <w:b/>
          <w:sz w:val="26"/>
          <w:szCs w:val="26"/>
        </w:rPr>
        <w:t xml:space="preserve"> тыс. </w:t>
      </w:r>
      <w:r w:rsidRPr="004C5CD5">
        <w:rPr>
          <w:b/>
          <w:sz w:val="26"/>
          <w:szCs w:val="26"/>
        </w:rPr>
        <w:t xml:space="preserve">рублей  </w:t>
      </w:r>
      <w:r w:rsidRPr="00A139B4">
        <w:rPr>
          <w:sz w:val="26"/>
          <w:szCs w:val="26"/>
        </w:rPr>
        <w:t>или на 99,3</w:t>
      </w:r>
      <w:r>
        <w:rPr>
          <w:sz w:val="26"/>
          <w:szCs w:val="26"/>
        </w:rPr>
        <w:t xml:space="preserve"> </w:t>
      </w:r>
      <w:r w:rsidRPr="00A139B4">
        <w:rPr>
          <w:sz w:val="26"/>
          <w:szCs w:val="26"/>
        </w:rPr>
        <w:t>%. К уровню 2016 года объем доходов увеличился на 11,7</w:t>
      </w:r>
      <w:r>
        <w:rPr>
          <w:sz w:val="26"/>
          <w:szCs w:val="26"/>
        </w:rPr>
        <w:t xml:space="preserve"> </w:t>
      </w:r>
      <w:r w:rsidRPr="00A139B4">
        <w:rPr>
          <w:sz w:val="26"/>
          <w:szCs w:val="26"/>
        </w:rPr>
        <w:t>%</w:t>
      </w:r>
      <w:r>
        <w:rPr>
          <w:sz w:val="26"/>
          <w:szCs w:val="26"/>
        </w:rPr>
        <w:t xml:space="preserve"> (</w:t>
      </w:r>
      <w:r>
        <w:rPr>
          <w:i/>
          <w:sz w:val="26"/>
          <w:szCs w:val="26"/>
        </w:rPr>
        <w:t xml:space="preserve">приложение </w:t>
      </w:r>
      <w:r w:rsidR="00B66F71">
        <w:rPr>
          <w:i/>
          <w:sz w:val="26"/>
          <w:szCs w:val="26"/>
        </w:rPr>
        <w:t>5</w:t>
      </w:r>
      <w:r>
        <w:rPr>
          <w:sz w:val="26"/>
          <w:szCs w:val="26"/>
        </w:rPr>
        <w:t>)</w:t>
      </w:r>
      <w:r w:rsidRPr="00A139B4">
        <w:rPr>
          <w:sz w:val="26"/>
          <w:szCs w:val="26"/>
        </w:rPr>
        <w:t>.</w:t>
      </w:r>
    </w:p>
    <w:p w:rsidR="008B5761" w:rsidRPr="00A139B4" w:rsidRDefault="008B5761" w:rsidP="002B4223">
      <w:pPr>
        <w:spacing w:line="276" w:lineRule="auto"/>
        <w:ind w:firstLine="709"/>
        <w:jc w:val="both"/>
        <w:rPr>
          <w:sz w:val="26"/>
          <w:szCs w:val="26"/>
        </w:rPr>
      </w:pPr>
      <w:r w:rsidRPr="00A139B4">
        <w:rPr>
          <w:sz w:val="26"/>
          <w:szCs w:val="26"/>
        </w:rPr>
        <w:t>Доходная часть была сформирована за счет поступлени</w:t>
      </w:r>
      <w:r>
        <w:rPr>
          <w:sz w:val="26"/>
          <w:szCs w:val="26"/>
        </w:rPr>
        <w:t xml:space="preserve">й налоговых и </w:t>
      </w:r>
      <w:r w:rsidRPr="00A139B4">
        <w:rPr>
          <w:sz w:val="26"/>
          <w:szCs w:val="26"/>
        </w:rPr>
        <w:t xml:space="preserve">неналоговых доходов </w:t>
      </w:r>
      <w:r w:rsidRPr="008D6414">
        <w:rPr>
          <w:sz w:val="26"/>
          <w:szCs w:val="26"/>
        </w:rPr>
        <w:t>–</w:t>
      </w:r>
      <w:r>
        <w:rPr>
          <w:sz w:val="26"/>
          <w:szCs w:val="26"/>
        </w:rPr>
        <w:t xml:space="preserve"> 31,9</w:t>
      </w:r>
      <w:r w:rsidRPr="00A139B4">
        <w:rPr>
          <w:sz w:val="26"/>
          <w:szCs w:val="26"/>
        </w:rPr>
        <w:t>%</w:t>
      </w:r>
      <w:r>
        <w:rPr>
          <w:sz w:val="26"/>
          <w:szCs w:val="26"/>
        </w:rPr>
        <w:t xml:space="preserve"> </w:t>
      </w:r>
      <w:r w:rsidRPr="00A139B4">
        <w:rPr>
          <w:sz w:val="26"/>
          <w:szCs w:val="26"/>
        </w:rPr>
        <w:t xml:space="preserve"> и межбюджетных трансфертов</w:t>
      </w:r>
      <w:r>
        <w:rPr>
          <w:sz w:val="26"/>
          <w:szCs w:val="26"/>
        </w:rPr>
        <w:t xml:space="preserve"> </w:t>
      </w:r>
      <w:r w:rsidRPr="008D6414">
        <w:rPr>
          <w:sz w:val="26"/>
          <w:szCs w:val="26"/>
        </w:rPr>
        <w:t>–</w:t>
      </w:r>
      <w:r w:rsidRPr="00A139B4">
        <w:rPr>
          <w:sz w:val="26"/>
          <w:szCs w:val="26"/>
        </w:rPr>
        <w:t xml:space="preserve"> 68</w:t>
      </w:r>
      <w:r>
        <w:rPr>
          <w:sz w:val="26"/>
          <w:szCs w:val="26"/>
        </w:rPr>
        <w:t>,1</w:t>
      </w:r>
      <w:r w:rsidRPr="00A139B4">
        <w:rPr>
          <w:sz w:val="26"/>
          <w:szCs w:val="26"/>
        </w:rPr>
        <w:t>%.</w:t>
      </w:r>
      <w:r>
        <w:rPr>
          <w:sz w:val="26"/>
          <w:szCs w:val="26"/>
        </w:rPr>
        <w:t xml:space="preserve"> </w:t>
      </w:r>
      <w:r w:rsidRPr="00A139B4">
        <w:rPr>
          <w:sz w:val="26"/>
          <w:szCs w:val="26"/>
        </w:rPr>
        <w:t xml:space="preserve">В прошлом году объем налоговых и неналоговых доходов занимал </w:t>
      </w:r>
      <w:r>
        <w:rPr>
          <w:sz w:val="26"/>
          <w:szCs w:val="26"/>
        </w:rPr>
        <w:t>26,5</w:t>
      </w:r>
      <w:r w:rsidRPr="00A139B4">
        <w:rPr>
          <w:sz w:val="26"/>
          <w:szCs w:val="26"/>
        </w:rPr>
        <w:t xml:space="preserve">% в общем объеме  поступивших доходов, а объем межбюджетных трансфертов </w:t>
      </w:r>
      <w:r w:rsidRPr="008D6414">
        <w:rPr>
          <w:sz w:val="26"/>
          <w:szCs w:val="26"/>
        </w:rPr>
        <w:t>–</w:t>
      </w:r>
      <w:r w:rsidRPr="00A139B4">
        <w:rPr>
          <w:sz w:val="26"/>
          <w:szCs w:val="26"/>
        </w:rPr>
        <w:t xml:space="preserve"> 73</w:t>
      </w:r>
      <w:r>
        <w:rPr>
          <w:sz w:val="26"/>
          <w:szCs w:val="26"/>
        </w:rPr>
        <w:t>,5</w:t>
      </w:r>
      <w:r w:rsidRPr="00A139B4">
        <w:rPr>
          <w:sz w:val="26"/>
          <w:szCs w:val="26"/>
        </w:rPr>
        <w:t>%.</w:t>
      </w:r>
    </w:p>
    <w:p w:rsidR="008B5761" w:rsidRDefault="008B5761" w:rsidP="002B4223">
      <w:pPr>
        <w:spacing w:line="276" w:lineRule="auto"/>
        <w:ind w:firstLine="709"/>
        <w:jc w:val="both"/>
        <w:rPr>
          <w:color w:val="000000"/>
          <w:sz w:val="26"/>
          <w:szCs w:val="26"/>
        </w:rPr>
      </w:pPr>
      <w:r w:rsidRPr="0009329E">
        <w:rPr>
          <w:b/>
          <w:sz w:val="26"/>
          <w:szCs w:val="26"/>
        </w:rPr>
        <w:t>Межбюджетные трансферты</w:t>
      </w:r>
      <w:r w:rsidRPr="00A139B4">
        <w:rPr>
          <w:sz w:val="26"/>
          <w:szCs w:val="26"/>
        </w:rPr>
        <w:t xml:space="preserve"> из областного бюджета  получены в объеме 3001718,6</w:t>
      </w:r>
      <w:r>
        <w:rPr>
          <w:sz w:val="26"/>
          <w:szCs w:val="26"/>
        </w:rPr>
        <w:t xml:space="preserve"> тыс. рублей</w:t>
      </w:r>
      <w:r w:rsidRPr="00A139B4">
        <w:rPr>
          <w:sz w:val="26"/>
          <w:szCs w:val="26"/>
        </w:rPr>
        <w:t xml:space="preserve">, </w:t>
      </w:r>
      <w:r>
        <w:rPr>
          <w:sz w:val="26"/>
          <w:szCs w:val="26"/>
        </w:rPr>
        <w:t>при</w:t>
      </w:r>
      <w:r w:rsidRPr="00A139B4">
        <w:rPr>
          <w:sz w:val="26"/>
          <w:szCs w:val="26"/>
        </w:rPr>
        <w:t xml:space="preserve"> </w:t>
      </w:r>
      <w:r>
        <w:rPr>
          <w:sz w:val="26"/>
          <w:szCs w:val="26"/>
        </w:rPr>
        <w:t xml:space="preserve"> </w:t>
      </w:r>
      <w:r w:rsidRPr="00A139B4">
        <w:rPr>
          <w:sz w:val="26"/>
          <w:szCs w:val="26"/>
        </w:rPr>
        <w:t>пл</w:t>
      </w:r>
      <w:r>
        <w:rPr>
          <w:sz w:val="26"/>
          <w:szCs w:val="26"/>
        </w:rPr>
        <w:t xml:space="preserve">ане </w:t>
      </w:r>
      <w:r w:rsidRPr="00A139B4">
        <w:rPr>
          <w:sz w:val="26"/>
          <w:szCs w:val="26"/>
        </w:rPr>
        <w:t xml:space="preserve"> </w:t>
      </w:r>
      <w:r w:rsidRPr="00B90501">
        <w:rPr>
          <w:sz w:val="26"/>
          <w:szCs w:val="26"/>
        </w:rPr>
        <w:t>3022088,4 тыс.</w:t>
      </w:r>
      <w:r>
        <w:rPr>
          <w:sz w:val="26"/>
          <w:szCs w:val="26"/>
        </w:rPr>
        <w:t xml:space="preserve"> </w:t>
      </w:r>
      <w:r w:rsidRPr="00B90501">
        <w:rPr>
          <w:sz w:val="26"/>
          <w:szCs w:val="26"/>
        </w:rPr>
        <w:t>рублей или  99,3</w:t>
      </w:r>
      <w:r>
        <w:rPr>
          <w:sz w:val="26"/>
          <w:szCs w:val="26"/>
        </w:rPr>
        <w:t xml:space="preserve"> %</w:t>
      </w:r>
      <w:r w:rsidRPr="00A139B4">
        <w:rPr>
          <w:color w:val="000000"/>
          <w:sz w:val="26"/>
          <w:szCs w:val="26"/>
        </w:rPr>
        <w:t xml:space="preserve"> </w:t>
      </w:r>
      <w:r w:rsidRPr="007B466C">
        <w:rPr>
          <w:color w:val="000000"/>
          <w:sz w:val="26"/>
          <w:szCs w:val="26"/>
        </w:rPr>
        <w:t>(</w:t>
      </w:r>
      <w:r>
        <w:rPr>
          <w:i/>
          <w:color w:val="000000"/>
          <w:sz w:val="26"/>
          <w:szCs w:val="26"/>
        </w:rPr>
        <w:t xml:space="preserve">приложение </w:t>
      </w:r>
      <w:r w:rsidR="00B66F71">
        <w:rPr>
          <w:i/>
          <w:color w:val="000000"/>
          <w:sz w:val="26"/>
          <w:szCs w:val="26"/>
        </w:rPr>
        <w:t>6</w:t>
      </w:r>
      <w:r w:rsidRPr="007B466C">
        <w:rPr>
          <w:color w:val="000000"/>
          <w:sz w:val="26"/>
          <w:szCs w:val="26"/>
        </w:rPr>
        <w:t>).</w:t>
      </w:r>
    </w:p>
    <w:p w:rsidR="008B5761" w:rsidRPr="004462F7" w:rsidRDefault="008B5761" w:rsidP="002B4223">
      <w:pPr>
        <w:spacing w:line="276" w:lineRule="auto"/>
        <w:ind w:firstLine="709"/>
        <w:jc w:val="both"/>
        <w:rPr>
          <w:color w:val="000000"/>
          <w:sz w:val="26"/>
          <w:szCs w:val="26"/>
        </w:rPr>
      </w:pPr>
      <w:r>
        <w:rPr>
          <w:color w:val="000000"/>
          <w:sz w:val="26"/>
          <w:szCs w:val="26"/>
        </w:rPr>
        <w:t>Рост</w:t>
      </w:r>
      <w:r w:rsidRPr="00A139B4">
        <w:rPr>
          <w:color w:val="000000"/>
          <w:sz w:val="26"/>
          <w:szCs w:val="26"/>
        </w:rPr>
        <w:t xml:space="preserve"> </w:t>
      </w:r>
      <w:r>
        <w:rPr>
          <w:color w:val="000000"/>
          <w:sz w:val="26"/>
          <w:szCs w:val="26"/>
        </w:rPr>
        <w:t xml:space="preserve"> </w:t>
      </w:r>
      <w:r w:rsidRPr="00A139B4">
        <w:rPr>
          <w:color w:val="000000"/>
          <w:sz w:val="26"/>
          <w:szCs w:val="26"/>
        </w:rPr>
        <w:t>поступлений межбюджетных трансфертов в сравнении с 2016</w:t>
      </w:r>
      <w:r>
        <w:rPr>
          <w:color w:val="000000"/>
          <w:sz w:val="26"/>
          <w:szCs w:val="26"/>
        </w:rPr>
        <w:t xml:space="preserve"> годом  </w:t>
      </w:r>
      <w:r w:rsidRPr="00A139B4">
        <w:rPr>
          <w:color w:val="000000"/>
          <w:sz w:val="26"/>
          <w:szCs w:val="26"/>
        </w:rPr>
        <w:t xml:space="preserve">составило </w:t>
      </w:r>
      <w:r w:rsidRPr="00A139B4">
        <w:rPr>
          <w:sz w:val="26"/>
          <w:szCs w:val="26"/>
        </w:rPr>
        <w:t>3,6</w:t>
      </w:r>
      <w:r>
        <w:rPr>
          <w:sz w:val="26"/>
          <w:szCs w:val="26"/>
        </w:rPr>
        <w:t xml:space="preserve"> </w:t>
      </w:r>
      <w:r w:rsidRPr="00A139B4">
        <w:rPr>
          <w:sz w:val="26"/>
          <w:szCs w:val="26"/>
        </w:rPr>
        <w:t>%. Кроме того, в бюдж</w:t>
      </w:r>
      <w:r w:rsidR="00D61F0B">
        <w:rPr>
          <w:sz w:val="26"/>
          <w:szCs w:val="26"/>
        </w:rPr>
        <w:t>ет О</w:t>
      </w:r>
      <w:r w:rsidRPr="00A139B4">
        <w:rPr>
          <w:sz w:val="26"/>
          <w:szCs w:val="26"/>
        </w:rPr>
        <w:t>круга поступили денежные пожертвования в объеме  487,8</w:t>
      </w:r>
      <w:r>
        <w:rPr>
          <w:sz w:val="26"/>
          <w:szCs w:val="26"/>
        </w:rPr>
        <w:t xml:space="preserve"> тыс. </w:t>
      </w:r>
      <w:r w:rsidRPr="00A139B4">
        <w:rPr>
          <w:sz w:val="26"/>
          <w:szCs w:val="26"/>
        </w:rPr>
        <w:t xml:space="preserve">рублей, </w:t>
      </w:r>
      <w:r>
        <w:rPr>
          <w:sz w:val="26"/>
          <w:szCs w:val="26"/>
        </w:rPr>
        <w:t xml:space="preserve"> </w:t>
      </w:r>
      <w:r w:rsidRPr="00A139B4">
        <w:rPr>
          <w:sz w:val="26"/>
          <w:szCs w:val="26"/>
        </w:rPr>
        <w:t>прочие безвозмездные поступ</w:t>
      </w:r>
      <w:r>
        <w:rPr>
          <w:sz w:val="26"/>
          <w:szCs w:val="26"/>
        </w:rPr>
        <w:t xml:space="preserve">ления - в объеме </w:t>
      </w:r>
      <w:r w:rsidRPr="00A139B4">
        <w:rPr>
          <w:sz w:val="26"/>
          <w:szCs w:val="26"/>
        </w:rPr>
        <w:t>123,3</w:t>
      </w:r>
      <w:r>
        <w:rPr>
          <w:sz w:val="26"/>
          <w:szCs w:val="26"/>
        </w:rPr>
        <w:t xml:space="preserve"> тыс. </w:t>
      </w:r>
      <w:r w:rsidRPr="00A139B4">
        <w:rPr>
          <w:sz w:val="26"/>
          <w:szCs w:val="26"/>
        </w:rPr>
        <w:t>рублей и  доходы от возврата остатков субсидий прошлых ле</w:t>
      </w:r>
      <w:r>
        <w:rPr>
          <w:sz w:val="26"/>
          <w:szCs w:val="26"/>
        </w:rPr>
        <w:t xml:space="preserve">т бюджетными учреждениями - в </w:t>
      </w:r>
      <w:r w:rsidRPr="00A139B4">
        <w:rPr>
          <w:sz w:val="26"/>
          <w:szCs w:val="26"/>
        </w:rPr>
        <w:t xml:space="preserve"> объеме 50,3 тыс. рублей.</w:t>
      </w:r>
    </w:p>
    <w:p w:rsidR="008B5761" w:rsidRDefault="008B5761" w:rsidP="002B4223">
      <w:pPr>
        <w:tabs>
          <w:tab w:val="left" w:pos="426"/>
          <w:tab w:val="left" w:pos="1418"/>
        </w:tabs>
        <w:spacing w:line="276" w:lineRule="auto"/>
        <w:ind w:firstLine="709"/>
        <w:jc w:val="both"/>
        <w:rPr>
          <w:sz w:val="26"/>
          <w:szCs w:val="26"/>
        </w:rPr>
      </w:pPr>
      <w:r w:rsidRPr="0009329E">
        <w:rPr>
          <w:b/>
          <w:color w:val="000000"/>
          <w:sz w:val="26"/>
          <w:szCs w:val="26"/>
        </w:rPr>
        <w:t>Налоговых и неналоговых доходов  за 2017 год</w:t>
      </w:r>
      <w:r w:rsidRPr="00A139B4">
        <w:rPr>
          <w:color w:val="000000"/>
          <w:sz w:val="26"/>
          <w:szCs w:val="26"/>
        </w:rPr>
        <w:t xml:space="preserve"> поступило в бюджет округа </w:t>
      </w:r>
      <w:r w:rsidRPr="0009329E">
        <w:rPr>
          <w:b/>
          <w:color w:val="000000"/>
          <w:sz w:val="26"/>
          <w:szCs w:val="26"/>
        </w:rPr>
        <w:t>1403837,9</w:t>
      </w:r>
      <w:r>
        <w:rPr>
          <w:b/>
          <w:color w:val="000000"/>
          <w:sz w:val="26"/>
          <w:szCs w:val="26"/>
        </w:rPr>
        <w:t xml:space="preserve"> тыс. </w:t>
      </w:r>
      <w:r w:rsidRPr="0009329E">
        <w:rPr>
          <w:b/>
          <w:color w:val="000000"/>
          <w:sz w:val="26"/>
          <w:szCs w:val="26"/>
        </w:rPr>
        <w:t xml:space="preserve">рублей  </w:t>
      </w:r>
      <w:r w:rsidRPr="00A139B4">
        <w:rPr>
          <w:color w:val="000000"/>
          <w:sz w:val="26"/>
          <w:szCs w:val="26"/>
        </w:rPr>
        <w:t xml:space="preserve">при  годовых уточненных бюджетных назначениях </w:t>
      </w:r>
      <w:r w:rsidRPr="0009329E">
        <w:rPr>
          <w:b/>
          <w:color w:val="000000"/>
          <w:sz w:val="26"/>
          <w:szCs w:val="26"/>
        </w:rPr>
        <w:t>1414866,8 тыс.</w:t>
      </w:r>
      <w:r>
        <w:rPr>
          <w:b/>
          <w:color w:val="000000"/>
          <w:sz w:val="26"/>
          <w:szCs w:val="26"/>
        </w:rPr>
        <w:t xml:space="preserve"> </w:t>
      </w:r>
      <w:r w:rsidRPr="0009329E">
        <w:rPr>
          <w:b/>
          <w:color w:val="000000"/>
          <w:sz w:val="26"/>
          <w:szCs w:val="26"/>
        </w:rPr>
        <w:t>рублей</w:t>
      </w:r>
      <w:r w:rsidRPr="00A139B4">
        <w:rPr>
          <w:color w:val="000000"/>
          <w:sz w:val="26"/>
          <w:szCs w:val="26"/>
        </w:rPr>
        <w:t xml:space="preserve">  или  99,2</w:t>
      </w:r>
      <w:r>
        <w:rPr>
          <w:color w:val="000000"/>
          <w:sz w:val="26"/>
          <w:szCs w:val="26"/>
        </w:rPr>
        <w:t xml:space="preserve"> </w:t>
      </w:r>
      <w:r w:rsidRPr="00A139B4">
        <w:rPr>
          <w:color w:val="000000"/>
          <w:sz w:val="26"/>
          <w:szCs w:val="26"/>
        </w:rPr>
        <w:t xml:space="preserve">%. </w:t>
      </w:r>
      <w:r w:rsidRPr="00A139B4">
        <w:rPr>
          <w:sz w:val="26"/>
          <w:szCs w:val="26"/>
        </w:rPr>
        <w:t xml:space="preserve"> К уровню 2016 года объем </w:t>
      </w:r>
      <w:r>
        <w:rPr>
          <w:sz w:val="26"/>
          <w:szCs w:val="26"/>
        </w:rPr>
        <w:t>вырос</w:t>
      </w:r>
      <w:r w:rsidRPr="00691CF3">
        <w:rPr>
          <w:sz w:val="26"/>
          <w:szCs w:val="26"/>
        </w:rPr>
        <w:t xml:space="preserve"> </w:t>
      </w:r>
      <w:r w:rsidRPr="00A139B4">
        <w:rPr>
          <w:sz w:val="26"/>
          <w:szCs w:val="26"/>
        </w:rPr>
        <w:t xml:space="preserve">на </w:t>
      </w:r>
      <w:r>
        <w:rPr>
          <w:sz w:val="26"/>
          <w:szCs w:val="26"/>
        </w:rPr>
        <w:t xml:space="preserve">34,1 </w:t>
      </w:r>
      <w:r w:rsidRPr="00A139B4">
        <w:rPr>
          <w:sz w:val="26"/>
          <w:szCs w:val="26"/>
        </w:rPr>
        <w:t>%</w:t>
      </w:r>
      <w:r>
        <w:rPr>
          <w:sz w:val="26"/>
          <w:szCs w:val="26"/>
        </w:rPr>
        <w:t xml:space="preserve">  за счет передачи дополнительных источников. </w:t>
      </w:r>
      <w:r w:rsidRPr="00A139B4">
        <w:rPr>
          <w:sz w:val="26"/>
          <w:szCs w:val="26"/>
        </w:rPr>
        <w:t xml:space="preserve"> </w:t>
      </w:r>
    </w:p>
    <w:p w:rsidR="008B5761" w:rsidRPr="00A139B4" w:rsidRDefault="008B5761" w:rsidP="002B4223">
      <w:pPr>
        <w:spacing w:line="276" w:lineRule="auto"/>
        <w:ind w:left="709" w:firstLine="709"/>
        <w:jc w:val="both"/>
        <w:rPr>
          <w:b/>
          <w:sz w:val="26"/>
          <w:szCs w:val="26"/>
        </w:rPr>
      </w:pPr>
      <w:r w:rsidRPr="00A139B4">
        <w:rPr>
          <w:b/>
          <w:sz w:val="26"/>
          <w:szCs w:val="26"/>
        </w:rPr>
        <w:t>Структура налоговых и неналоговых доходов в 2017 году сложилась:</w:t>
      </w:r>
    </w:p>
    <w:tbl>
      <w:tblPr>
        <w:tblW w:w="10829" w:type="dxa"/>
        <w:tblLook w:val="01E0" w:firstRow="1" w:lastRow="1" w:firstColumn="1" w:lastColumn="1" w:noHBand="0" w:noVBand="0"/>
      </w:tblPr>
      <w:tblGrid>
        <w:gridCol w:w="6768"/>
        <w:gridCol w:w="1987"/>
        <w:gridCol w:w="2074"/>
      </w:tblGrid>
      <w:tr w:rsidR="008B5761" w:rsidRPr="00A139B4" w:rsidTr="008A1B24">
        <w:tc>
          <w:tcPr>
            <w:tcW w:w="6768" w:type="dxa"/>
            <w:shd w:val="clear" w:color="auto" w:fill="auto"/>
            <w:vAlign w:val="center"/>
          </w:tcPr>
          <w:p w:rsidR="008B5761" w:rsidRPr="00A139B4" w:rsidRDefault="008A1B24" w:rsidP="002B4223">
            <w:pPr>
              <w:spacing w:line="276" w:lineRule="auto"/>
              <w:ind w:firstLine="709"/>
              <w:jc w:val="both"/>
              <w:rPr>
                <w:sz w:val="26"/>
                <w:szCs w:val="26"/>
                <w:u w:val="single"/>
              </w:rPr>
            </w:pPr>
            <w:r>
              <w:rPr>
                <w:sz w:val="26"/>
                <w:szCs w:val="26"/>
                <w:u w:val="single"/>
              </w:rPr>
              <w:t xml:space="preserve"> </w:t>
            </w:r>
          </w:p>
        </w:tc>
        <w:tc>
          <w:tcPr>
            <w:tcW w:w="1987" w:type="dxa"/>
            <w:shd w:val="clear" w:color="auto" w:fill="auto"/>
            <w:vAlign w:val="center"/>
          </w:tcPr>
          <w:p w:rsidR="008B5761" w:rsidRPr="00A139B4" w:rsidRDefault="008B5761" w:rsidP="002B4223">
            <w:pPr>
              <w:spacing w:line="276" w:lineRule="auto"/>
              <w:ind w:firstLine="709"/>
              <w:jc w:val="both"/>
              <w:rPr>
                <w:sz w:val="26"/>
                <w:szCs w:val="26"/>
                <w:u w:val="single"/>
              </w:rPr>
            </w:pPr>
            <w:r w:rsidRPr="00A139B4">
              <w:rPr>
                <w:sz w:val="26"/>
                <w:szCs w:val="26"/>
                <w:u w:val="single"/>
              </w:rPr>
              <w:t>2017 год</w:t>
            </w:r>
          </w:p>
        </w:tc>
        <w:tc>
          <w:tcPr>
            <w:tcW w:w="2074" w:type="dxa"/>
            <w:vAlign w:val="center"/>
          </w:tcPr>
          <w:p w:rsidR="008B5761" w:rsidRPr="00A139B4" w:rsidRDefault="008B5761" w:rsidP="002B4223">
            <w:pPr>
              <w:spacing w:line="276" w:lineRule="auto"/>
              <w:ind w:firstLine="709"/>
              <w:jc w:val="both"/>
              <w:rPr>
                <w:sz w:val="26"/>
                <w:szCs w:val="26"/>
                <w:u w:val="single"/>
              </w:rPr>
            </w:pPr>
            <w:r w:rsidRPr="00A139B4">
              <w:rPr>
                <w:sz w:val="26"/>
                <w:szCs w:val="26"/>
                <w:u w:val="single"/>
              </w:rPr>
              <w:t>2016 год</w:t>
            </w:r>
          </w:p>
        </w:tc>
      </w:tr>
      <w:tr w:rsidR="008B5761" w:rsidRPr="00A139B4" w:rsidTr="008A1B24">
        <w:tc>
          <w:tcPr>
            <w:tcW w:w="6768" w:type="dxa"/>
            <w:shd w:val="clear" w:color="auto" w:fill="auto"/>
            <w:vAlign w:val="center"/>
          </w:tcPr>
          <w:p w:rsidR="008B5761" w:rsidRPr="00A139B4" w:rsidRDefault="008B5761" w:rsidP="002B4223">
            <w:pPr>
              <w:spacing w:line="276" w:lineRule="auto"/>
              <w:ind w:firstLine="709"/>
              <w:jc w:val="both"/>
              <w:rPr>
                <w:sz w:val="26"/>
                <w:szCs w:val="26"/>
                <w:u w:val="single"/>
              </w:rPr>
            </w:pPr>
            <w:r w:rsidRPr="00A139B4">
              <w:rPr>
                <w:sz w:val="26"/>
                <w:szCs w:val="26"/>
                <w:u w:val="single"/>
              </w:rPr>
              <w:t>В общем объеме доходов:</w:t>
            </w:r>
          </w:p>
        </w:tc>
        <w:tc>
          <w:tcPr>
            <w:tcW w:w="1987" w:type="dxa"/>
            <w:shd w:val="clear" w:color="auto" w:fill="auto"/>
            <w:vAlign w:val="center"/>
          </w:tcPr>
          <w:p w:rsidR="008B5761" w:rsidRPr="00A139B4" w:rsidRDefault="008B5761" w:rsidP="002B4223">
            <w:pPr>
              <w:spacing w:line="276" w:lineRule="auto"/>
              <w:ind w:firstLine="709"/>
              <w:jc w:val="both"/>
              <w:rPr>
                <w:sz w:val="26"/>
                <w:szCs w:val="26"/>
              </w:rPr>
            </w:pPr>
            <w:r>
              <w:rPr>
                <w:sz w:val="26"/>
                <w:szCs w:val="26"/>
              </w:rPr>
              <w:t xml:space="preserve">31,9 </w:t>
            </w:r>
            <w:r w:rsidRPr="00A139B4">
              <w:rPr>
                <w:sz w:val="26"/>
                <w:szCs w:val="26"/>
              </w:rPr>
              <w:t>%</w:t>
            </w:r>
          </w:p>
        </w:tc>
        <w:tc>
          <w:tcPr>
            <w:tcW w:w="2074" w:type="dxa"/>
            <w:vAlign w:val="center"/>
          </w:tcPr>
          <w:p w:rsidR="008B5761" w:rsidRPr="00A139B4" w:rsidRDefault="008B5761" w:rsidP="002B4223">
            <w:pPr>
              <w:spacing w:line="276" w:lineRule="auto"/>
              <w:ind w:firstLine="709"/>
              <w:jc w:val="both"/>
              <w:rPr>
                <w:sz w:val="26"/>
                <w:szCs w:val="26"/>
              </w:rPr>
            </w:pPr>
            <w:r w:rsidRPr="00A139B4">
              <w:rPr>
                <w:sz w:val="26"/>
                <w:szCs w:val="26"/>
              </w:rPr>
              <w:t xml:space="preserve">   </w:t>
            </w:r>
            <w:r>
              <w:rPr>
                <w:sz w:val="26"/>
                <w:szCs w:val="26"/>
              </w:rPr>
              <w:t xml:space="preserve">26,5 </w:t>
            </w:r>
            <w:r w:rsidRPr="00A139B4">
              <w:rPr>
                <w:sz w:val="26"/>
                <w:szCs w:val="26"/>
              </w:rPr>
              <w:t>%</w:t>
            </w:r>
          </w:p>
        </w:tc>
      </w:tr>
      <w:tr w:rsidR="008B5761" w:rsidRPr="00A139B4" w:rsidTr="008A1B24">
        <w:tc>
          <w:tcPr>
            <w:tcW w:w="6768" w:type="dxa"/>
            <w:shd w:val="clear" w:color="auto" w:fill="auto"/>
            <w:vAlign w:val="center"/>
          </w:tcPr>
          <w:p w:rsidR="008B5761" w:rsidRPr="00A139B4" w:rsidRDefault="008B5761" w:rsidP="002B4223">
            <w:pPr>
              <w:numPr>
                <w:ilvl w:val="0"/>
                <w:numId w:val="31"/>
              </w:numPr>
              <w:spacing w:line="276" w:lineRule="auto"/>
              <w:ind w:firstLine="709"/>
              <w:jc w:val="both"/>
              <w:rPr>
                <w:sz w:val="26"/>
                <w:szCs w:val="26"/>
              </w:rPr>
            </w:pPr>
            <w:r w:rsidRPr="00A139B4">
              <w:rPr>
                <w:sz w:val="26"/>
                <w:szCs w:val="26"/>
              </w:rPr>
              <w:t>доля налоговых доходов</w:t>
            </w:r>
          </w:p>
        </w:tc>
        <w:tc>
          <w:tcPr>
            <w:tcW w:w="1987" w:type="dxa"/>
            <w:shd w:val="clear" w:color="auto" w:fill="auto"/>
            <w:vAlign w:val="center"/>
          </w:tcPr>
          <w:p w:rsidR="008B5761" w:rsidRPr="00A139B4" w:rsidRDefault="008B5761" w:rsidP="002B4223">
            <w:pPr>
              <w:spacing w:line="276" w:lineRule="auto"/>
              <w:ind w:firstLine="709"/>
              <w:jc w:val="both"/>
              <w:rPr>
                <w:sz w:val="26"/>
                <w:szCs w:val="26"/>
              </w:rPr>
            </w:pPr>
            <w:r w:rsidRPr="00A139B4">
              <w:rPr>
                <w:sz w:val="26"/>
                <w:szCs w:val="26"/>
              </w:rPr>
              <w:t>27</w:t>
            </w:r>
            <w:r>
              <w:rPr>
                <w:sz w:val="26"/>
                <w:szCs w:val="26"/>
              </w:rPr>
              <w:t xml:space="preserve">,1 </w:t>
            </w:r>
            <w:r w:rsidRPr="00A139B4">
              <w:rPr>
                <w:sz w:val="26"/>
                <w:szCs w:val="26"/>
              </w:rPr>
              <w:t>%</w:t>
            </w:r>
          </w:p>
        </w:tc>
        <w:tc>
          <w:tcPr>
            <w:tcW w:w="2074" w:type="dxa"/>
            <w:vAlign w:val="center"/>
          </w:tcPr>
          <w:p w:rsidR="008B5761" w:rsidRPr="00A139B4" w:rsidRDefault="008B5761" w:rsidP="002B4223">
            <w:pPr>
              <w:spacing w:line="276" w:lineRule="auto"/>
              <w:ind w:firstLine="709"/>
              <w:jc w:val="both"/>
              <w:rPr>
                <w:sz w:val="26"/>
                <w:szCs w:val="26"/>
              </w:rPr>
            </w:pPr>
            <w:r w:rsidRPr="00A139B4">
              <w:rPr>
                <w:sz w:val="26"/>
                <w:szCs w:val="26"/>
              </w:rPr>
              <w:t xml:space="preserve">   </w:t>
            </w:r>
            <w:r>
              <w:rPr>
                <w:sz w:val="26"/>
                <w:szCs w:val="26"/>
              </w:rPr>
              <w:t xml:space="preserve">22,2 </w:t>
            </w:r>
            <w:r w:rsidRPr="00A139B4">
              <w:rPr>
                <w:sz w:val="26"/>
                <w:szCs w:val="26"/>
              </w:rPr>
              <w:t>%</w:t>
            </w:r>
          </w:p>
        </w:tc>
      </w:tr>
      <w:tr w:rsidR="008B5761" w:rsidRPr="00A139B4" w:rsidTr="008A1B24">
        <w:tc>
          <w:tcPr>
            <w:tcW w:w="6768" w:type="dxa"/>
            <w:shd w:val="clear" w:color="auto" w:fill="auto"/>
            <w:vAlign w:val="center"/>
          </w:tcPr>
          <w:p w:rsidR="008B5761" w:rsidRPr="00A139B4" w:rsidRDefault="008B5761" w:rsidP="002B4223">
            <w:pPr>
              <w:numPr>
                <w:ilvl w:val="0"/>
                <w:numId w:val="31"/>
              </w:numPr>
              <w:spacing w:line="276" w:lineRule="auto"/>
              <w:ind w:firstLine="709"/>
              <w:jc w:val="both"/>
              <w:rPr>
                <w:sz w:val="26"/>
                <w:szCs w:val="26"/>
              </w:rPr>
            </w:pPr>
            <w:r w:rsidRPr="00A139B4">
              <w:rPr>
                <w:sz w:val="26"/>
                <w:szCs w:val="26"/>
              </w:rPr>
              <w:t>доля неналоговых доходов</w:t>
            </w:r>
          </w:p>
        </w:tc>
        <w:tc>
          <w:tcPr>
            <w:tcW w:w="1987" w:type="dxa"/>
            <w:shd w:val="clear" w:color="auto" w:fill="auto"/>
            <w:vAlign w:val="center"/>
          </w:tcPr>
          <w:p w:rsidR="008B5761" w:rsidRPr="00A139B4" w:rsidRDefault="008B5761" w:rsidP="002B4223">
            <w:pPr>
              <w:spacing w:line="276" w:lineRule="auto"/>
              <w:ind w:firstLine="709"/>
              <w:rPr>
                <w:sz w:val="26"/>
                <w:szCs w:val="26"/>
              </w:rPr>
            </w:pPr>
            <w:r>
              <w:rPr>
                <w:sz w:val="26"/>
                <w:szCs w:val="26"/>
              </w:rPr>
              <w:t>4,8</w:t>
            </w:r>
            <w:r w:rsidRPr="00A139B4">
              <w:rPr>
                <w:sz w:val="26"/>
                <w:szCs w:val="26"/>
              </w:rPr>
              <w:t xml:space="preserve"> %</w:t>
            </w:r>
          </w:p>
        </w:tc>
        <w:tc>
          <w:tcPr>
            <w:tcW w:w="2074" w:type="dxa"/>
            <w:vAlign w:val="center"/>
          </w:tcPr>
          <w:p w:rsidR="008B5761" w:rsidRPr="00A139B4" w:rsidRDefault="008A1B24" w:rsidP="002B4223">
            <w:pPr>
              <w:spacing w:line="276" w:lineRule="auto"/>
              <w:ind w:firstLine="709"/>
              <w:rPr>
                <w:sz w:val="26"/>
                <w:szCs w:val="26"/>
              </w:rPr>
            </w:pPr>
            <w:r>
              <w:rPr>
                <w:sz w:val="26"/>
                <w:szCs w:val="26"/>
              </w:rPr>
              <w:t xml:space="preserve">     </w:t>
            </w:r>
            <w:r w:rsidR="008B5761" w:rsidRPr="00A139B4">
              <w:rPr>
                <w:sz w:val="26"/>
                <w:szCs w:val="26"/>
              </w:rPr>
              <w:t>4</w:t>
            </w:r>
            <w:r w:rsidR="008B5761">
              <w:rPr>
                <w:sz w:val="26"/>
                <w:szCs w:val="26"/>
              </w:rPr>
              <w:t xml:space="preserve">,3 </w:t>
            </w:r>
            <w:r w:rsidR="008B5761" w:rsidRPr="00A139B4">
              <w:rPr>
                <w:sz w:val="26"/>
                <w:szCs w:val="26"/>
              </w:rPr>
              <w:t>%</w:t>
            </w:r>
          </w:p>
        </w:tc>
      </w:tr>
    </w:tbl>
    <w:p w:rsidR="008B5761" w:rsidRPr="00A139B4" w:rsidRDefault="008B5761" w:rsidP="002B4223">
      <w:pPr>
        <w:spacing w:line="276" w:lineRule="auto"/>
        <w:ind w:firstLine="709"/>
        <w:jc w:val="both"/>
        <w:rPr>
          <w:color w:val="000000"/>
          <w:sz w:val="26"/>
          <w:szCs w:val="26"/>
          <w:u w:val="single"/>
        </w:rPr>
      </w:pPr>
      <w:r w:rsidRPr="00A139B4">
        <w:rPr>
          <w:color w:val="000000"/>
          <w:sz w:val="26"/>
          <w:szCs w:val="26"/>
          <w:u w:val="single"/>
        </w:rPr>
        <w:t>В разрезе доходных источников:</w:t>
      </w:r>
      <w:r w:rsidRPr="00A139B4">
        <w:rPr>
          <w:color w:val="000000"/>
          <w:sz w:val="26"/>
          <w:szCs w:val="26"/>
        </w:rPr>
        <w:t xml:space="preserve">                                   </w:t>
      </w:r>
      <w:r w:rsidR="008A1B24">
        <w:rPr>
          <w:color w:val="000000"/>
          <w:sz w:val="26"/>
          <w:szCs w:val="26"/>
        </w:rPr>
        <w:t xml:space="preserve"> </w:t>
      </w:r>
      <w:r>
        <w:rPr>
          <w:color w:val="000000"/>
          <w:sz w:val="26"/>
          <w:szCs w:val="26"/>
        </w:rPr>
        <w:t xml:space="preserve">              </w:t>
      </w:r>
      <w:r w:rsidRPr="00A139B4">
        <w:rPr>
          <w:color w:val="000000"/>
          <w:sz w:val="26"/>
          <w:szCs w:val="26"/>
          <w:u w:val="single"/>
        </w:rPr>
        <w:t xml:space="preserve">2017 год </w:t>
      </w:r>
      <w:r w:rsidRPr="00A139B4">
        <w:rPr>
          <w:color w:val="000000"/>
          <w:sz w:val="26"/>
          <w:szCs w:val="26"/>
        </w:rPr>
        <w:t xml:space="preserve">  </w:t>
      </w:r>
      <w:r w:rsidR="001D1FEA">
        <w:rPr>
          <w:color w:val="000000"/>
          <w:sz w:val="26"/>
          <w:szCs w:val="26"/>
        </w:rPr>
        <w:t xml:space="preserve">    </w:t>
      </w:r>
      <w:r w:rsidRPr="00A139B4">
        <w:rPr>
          <w:color w:val="000000"/>
          <w:sz w:val="26"/>
          <w:szCs w:val="26"/>
        </w:rPr>
        <w:t xml:space="preserve">  </w:t>
      </w:r>
      <w:r w:rsidRPr="00A139B4">
        <w:rPr>
          <w:color w:val="000000"/>
          <w:sz w:val="26"/>
          <w:szCs w:val="26"/>
          <w:u w:val="single"/>
        </w:rPr>
        <w:t>2016 год</w:t>
      </w:r>
    </w:p>
    <w:p w:rsidR="008B5761" w:rsidRPr="00A139B4" w:rsidRDefault="008B5761" w:rsidP="002B4223">
      <w:pPr>
        <w:numPr>
          <w:ilvl w:val="0"/>
          <w:numId w:val="31"/>
        </w:numPr>
        <w:spacing w:line="276" w:lineRule="auto"/>
        <w:ind w:firstLine="709"/>
        <w:jc w:val="both"/>
        <w:rPr>
          <w:color w:val="000000"/>
          <w:sz w:val="26"/>
          <w:szCs w:val="26"/>
        </w:rPr>
      </w:pPr>
      <w:r w:rsidRPr="00A139B4">
        <w:rPr>
          <w:color w:val="000000"/>
          <w:sz w:val="26"/>
          <w:szCs w:val="26"/>
        </w:rPr>
        <w:t xml:space="preserve">Налог на доходы физических лиц                               </w:t>
      </w:r>
      <w:r>
        <w:rPr>
          <w:color w:val="000000"/>
          <w:sz w:val="26"/>
          <w:szCs w:val="26"/>
        </w:rPr>
        <w:t xml:space="preserve">    </w:t>
      </w:r>
      <w:r w:rsidRPr="00A139B4">
        <w:rPr>
          <w:color w:val="000000"/>
          <w:sz w:val="26"/>
          <w:szCs w:val="26"/>
        </w:rPr>
        <w:t>17,3</w:t>
      </w:r>
      <w:r>
        <w:rPr>
          <w:color w:val="000000"/>
          <w:sz w:val="26"/>
          <w:szCs w:val="26"/>
        </w:rPr>
        <w:t xml:space="preserve"> %        </w:t>
      </w:r>
      <w:r w:rsidRPr="00A139B4">
        <w:rPr>
          <w:color w:val="000000"/>
          <w:sz w:val="26"/>
          <w:szCs w:val="26"/>
        </w:rPr>
        <w:t xml:space="preserve"> 14</w:t>
      </w:r>
      <w:r>
        <w:rPr>
          <w:color w:val="000000"/>
          <w:sz w:val="26"/>
          <w:szCs w:val="26"/>
        </w:rPr>
        <w:t xml:space="preserve">,8 </w:t>
      </w:r>
      <w:r w:rsidRPr="00A139B4">
        <w:rPr>
          <w:color w:val="000000"/>
          <w:sz w:val="26"/>
          <w:szCs w:val="26"/>
        </w:rPr>
        <w:t>%</w:t>
      </w:r>
    </w:p>
    <w:p w:rsidR="008B5761" w:rsidRPr="00A139B4" w:rsidRDefault="008B5761" w:rsidP="002B4223">
      <w:pPr>
        <w:numPr>
          <w:ilvl w:val="0"/>
          <w:numId w:val="31"/>
        </w:numPr>
        <w:spacing w:line="276" w:lineRule="auto"/>
        <w:ind w:firstLine="709"/>
        <w:jc w:val="both"/>
        <w:rPr>
          <w:color w:val="000000"/>
          <w:sz w:val="26"/>
          <w:szCs w:val="26"/>
        </w:rPr>
      </w:pPr>
      <w:r w:rsidRPr="00A139B4">
        <w:rPr>
          <w:color w:val="000000"/>
          <w:sz w:val="26"/>
          <w:szCs w:val="26"/>
        </w:rPr>
        <w:lastRenderedPageBreak/>
        <w:t xml:space="preserve">Налог на совокупный доход                                   </w:t>
      </w:r>
      <w:r w:rsidR="008A1B24">
        <w:rPr>
          <w:color w:val="000000"/>
          <w:sz w:val="26"/>
          <w:szCs w:val="26"/>
        </w:rPr>
        <w:t xml:space="preserve"> </w:t>
      </w:r>
      <w:r w:rsidRPr="00A139B4">
        <w:rPr>
          <w:color w:val="000000"/>
          <w:sz w:val="26"/>
          <w:szCs w:val="26"/>
        </w:rPr>
        <w:t xml:space="preserve">       </w:t>
      </w:r>
      <w:r>
        <w:rPr>
          <w:color w:val="000000"/>
          <w:sz w:val="26"/>
          <w:szCs w:val="26"/>
        </w:rPr>
        <w:t xml:space="preserve">    4,9 %          </w:t>
      </w:r>
      <w:r w:rsidRPr="00A139B4">
        <w:rPr>
          <w:color w:val="000000"/>
          <w:sz w:val="26"/>
          <w:szCs w:val="26"/>
        </w:rPr>
        <w:t>2</w:t>
      </w:r>
      <w:r>
        <w:rPr>
          <w:color w:val="000000"/>
          <w:sz w:val="26"/>
          <w:szCs w:val="26"/>
        </w:rPr>
        <w:t xml:space="preserve">,1 </w:t>
      </w:r>
      <w:r w:rsidRPr="00A139B4">
        <w:rPr>
          <w:color w:val="000000"/>
          <w:sz w:val="26"/>
          <w:szCs w:val="26"/>
        </w:rPr>
        <w:t>%</w:t>
      </w:r>
    </w:p>
    <w:p w:rsidR="008B5761" w:rsidRPr="00A139B4" w:rsidRDefault="008B5761" w:rsidP="002B4223">
      <w:pPr>
        <w:numPr>
          <w:ilvl w:val="0"/>
          <w:numId w:val="31"/>
        </w:numPr>
        <w:spacing w:line="276" w:lineRule="auto"/>
        <w:ind w:firstLine="709"/>
        <w:jc w:val="both"/>
        <w:rPr>
          <w:color w:val="000000"/>
          <w:sz w:val="26"/>
          <w:szCs w:val="26"/>
        </w:rPr>
      </w:pPr>
      <w:r w:rsidRPr="00A139B4">
        <w:rPr>
          <w:color w:val="000000"/>
          <w:sz w:val="26"/>
          <w:szCs w:val="26"/>
        </w:rPr>
        <w:t xml:space="preserve">Земельный налог                                                       </w:t>
      </w:r>
      <w:r w:rsidR="002B4223">
        <w:rPr>
          <w:color w:val="000000"/>
          <w:sz w:val="26"/>
          <w:szCs w:val="26"/>
        </w:rPr>
        <w:t xml:space="preserve"> </w:t>
      </w:r>
      <w:r w:rsidRPr="00A139B4">
        <w:rPr>
          <w:color w:val="000000"/>
          <w:sz w:val="26"/>
          <w:szCs w:val="26"/>
        </w:rPr>
        <w:t xml:space="preserve">     </w:t>
      </w:r>
      <w:r>
        <w:rPr>
          <w:color w:val="000000"/>
          <w:sz w:val="26"/>
          <w:szCs w:val="26"/>
        </w:rPr>
        <w:t xml:space="preserve">     2,9 %  </w:t>
      </w:r>
      <w:r w:rsidR="002B4223">
        <w:rPr>
          <w:color w:val="000000"/>
          <w:sz w:val="26"/>
          <w:szCs w:val="26"/>
        </w:rPr>
        <w:t xml:space="preserve"> </w:t>
      </w:r>
      <w:r>
        <w:rPr>
          <w:color w:val="000000"/>
          <w:sz w:val="26"/>
          <w:szCs w:val="26"/>
        </w:rPr>
        <w:t xml:space="preserve">     </w:t>
      </w:r>
      <w:r w:rsidRPr="00A139B4">
        <w:rPr>
          <w:color w:val="000000"/>
          <w:sz w:val="26"/>
          <w:szCs w:val="26"/>
        </w:rPr>
        <w:t xml:space="preserve">  3</w:t>
      </w:r>
      <w:r>
        <w:rPr>
          <w:color w:val="000000"/>
          <w:sz w:val="26"/>
          <w:szCs w:val="26"/>
        </w:rPr>
        <w:t xml:space="preserve">,4 </w:t>
      </w:r>
      <w:r w:rsidRPr="00A139B4">
        <w:rPr>
          <w:color w:val="000000"/>
          <w:sz w:val="26"/>
          <w:szCs w:val="26"/>
        </w:rPr>
        <w:t>%</w:t>
      </w:r>
    </w:p>
    <w:p w:rsidR="008B5761" w:rsidRPr="00A139B4" w:rsidRDefault="008B5761" w:rsidP="002B4223">
      <w:pPr>
        <w:numPr>
          <w:ilvl w:val="0"/>
          <w:numId w:val="31"/>
        </w:numPr>
        <w:spacing w:line="276" w:lineRule="auto"/>
        <w:ind w:firstLine="709"/>
        <w:jc w:val="both"/>
        <w:rPr>
          <w:color w:val="000000"/>
          <w:sz w:val="26"/>
          <w:szCs w:val="26"/>
        </w:rPr>
      </w:pPr>
      <w:r w:rsidRPr="00A139B4">
        <w:rPr>
          <w:color w:val="000000"/>
          <w:sz w:val="26"/>
          <w:szCs w:val="26"/>
        </w:rPr>
        <w:t xml:space="preserve">Доходы от использования имущества,                       </w:t>
      </w:r>
      <w:r>
        <w:rPr>
          <w:color w:val="000000"/>
          <w:sz w:val="26"/>
          <w:szCs w:val="26"/>
        </w:rPr>
        <w:t xml:space="preserve">        </w:t>
      </w:r>
      <w:r w:rsidRPr="00A139B4">
        <w:rPr>
          <w:color w:val="000000"/>
          <w:sz w:val="26"/>
          <w:szCs w:val="26"/>
        </w:rPr>
        <w:t>2,2</w:t>
      </w:r>
      <w:r>
        <w:rPr>
          <w:color w:val="000000"/>
          <w:sz w:val="26"/>
          <w:szCs w:val="26"/>
        </w:rPr>
        <w:t xml:space="preserve"> %         </w:t>
      </w:r>
      <w:r w:rsidRPr="00A139B4">
        <w:rPr>
          <w:color w:val="000000"/>
          <w:sz w:val="26"/>
          <w:szCs w:val="26"/>
        </w:rPr>
        <w:t>2</w:t>
      </w:r>
      <w:r>
        <w:rPr>
          <w:color w:val="000000"/>
          <w:sz w:val="26"/>
          <w:szCs w:val="26"/>
        </w:rPr>
        <w:t xml:space="preserve">,1 </w:t>
      </w:r>
      <w:r w:rsidRPr="00A139B4">
        <w:rPr>
          <w:color w:val="000000"/>
          <w:sz w:val="26"/>
          <w:szCs w:val="26"/>
        </w:rPr>
        <w:t>%</w:t>
      </w:r>
    </w:p>
    <w:p w:rsidR="008B5761" w:rsidRPr="00A139B4" w:rsidRDefault="008B5761" w:rsidP="002B4223">
      <w:pPr>
        <w:spacing w:line="276" w:lineRule="auto"/>
        <w:ind w:left="1415" w:firstLine="709"/>
        <w:jc w:val="both"/>
        <w:rPr>
          <w:color w:val="000000"/>
          <w:sz w:val="26"/>
          <w:szCs w:val="26"/>
        </w:rPr>
      </w:pPr>
      <w:proofErr w:type="gramStart"/>
      <w:r w:rsidRPr="00A139B4">
        <w:rPr>
          <w:color w:val="000000"/>
          <w:sz w:val="26"/>
          <w:szCs w:val="26"/>
        </w:rPr>
        <w:t>находящегося</w:t>
      </w:r>
      <w:proofErr w:type="gramEnd"/>
      <w:r w:rsidRPr="00A139B4">
        <w:rPr>
          <w:color w:val="000000"/>
          <w:sz w:val="26"/>
          <w:szCs w:val="26"/>
        </w:rPr>
        <w:t xml:space="preserve"> в муниципальной собственности,</w:t>
      </w:r>
    </w:p>
    <w:p w:rsidR="008B5761" w:rsidRPr="00A139B4" w:rsidRDefault="008B5761" w:rsidP="002B4223">
      <w:pPr>
        <w:numPr>
          <w:ilvl w:val="0"/>
          <w:numId w:val="32"/>
        </w:numPr>
        <w:spacing w:line="276" w:lineRule="auto"/>
        <w:ind w:firstLine="709"/>
        <w:jc w:val="both"/>
        <w:rPr>
          <w:color w:val="000000"/>
          <w:sz w:val="26"/>
          <w:szCs w:val="26"/>
        </w:rPr>
      </w:pPr>
      <w:r w:rsidRPr="00A139B4">
        <w:rPr>
          <w:color w:val="000000"/>
          <w:sz w:val="26"/>
          <w:szCs w:val="26"/>
        </w:rPr>
        <w:t xml:space="preserve">Доходы от продажи </w:t>
      </w:r>
      <w:proofErr w:type="gramStart"/>
      <w:r w:rsidRPr="00A139B4">
        <w:rPr>
          <w:color w:val="000000"/>
          <w:sz w:val="26"/>
          <w:szCs w:val="26"/>
        </w:rPr>
        <w:t>материальных</w:t>
      </w:r>
      <w:proofErr w:type="gramEnd"/>
      <w:r w:rsidRPr="00A139B4">
        <w:rPr>
          <w:color w:val="000000"/>
          <w:sz w:val="26"/>
          <w:szCs w:val="26"/>
        </w:rPr>
        <w:t xml:space="preserve"> и                           </w:t>
      </w:r>
      <w:r>
        <w:rPr>
          <w:color w:val="000000"/>
          <w:sz w:val="26"/>
          <w:szCs w:val="26"/>
        </w:rPr>
        <w:t xml:space="preserve">       </w:t>
      </w:r>
      <w:r w:rsidRPr="00A139B4">
        <w:rPr>
          <w:color w:val="000000"/>
          <w:sz w:val="26"/>
          <w:szCs w:val="26"/>
        </w:rPr>
        <w:t>1,6</w:t>
      </w:r>
      <w:r>
        <w:rPr>
          <w:color w:val="000000"/>
          <w:sz w:val="26"/>
          <w:szCs w:val="26"/>
        </w:rPr>
        <w:t xml:space="preserve"> </w:t>
      </w:r>
      <w:r w:rsidRPr="00A139B4">
        <w:rPr>
          <w:color w:val="000000"/>
          <w:sz w:val="26"/>
          <w:szCs w:val="26"/>
        </w:rPr>
        <w:t>%         1,1</w:t>
      </w:r>
      <w:r>
        <w:rPr>
          <w:color w:val="000000"/>
          <w:sz w:val="26"/>
          <w:szCs w:val="26"/>
        </w:rPr>
        <w:t xml:space="preserve"> </w:t>
      </w:r>
      <w:r w:rsidRPr="00A139B4">
        <w:rPr>
          <w:color w:val="000000"/>
          <w:sz w:val="26"/>
          <w:szCs w:val="26"/>
        </w:rPr>
        <w:t>%</w:t>
      </w:r>
    </w:p>
    <w:p w:rsidR="008B5761" w:rsidRPr="00A139B4" w:rsidRDefault="008B5761" w:rsidP="002B4223">
      <w:pPr>
        <w:spacing w:line="276" w:lineRule="auto"/>
        <w:ind w:left="1416" w:firstLine="708"/>
        <w:jc w:val="both"/>
        <w:rPr>
          <w:color w:val="000000"/>
          <w:sz w:val="26"/>
          <w:szCs w:val="26"/>
        </w:rPr>
      </w:pPr>
      <w:r w:rsidRPr="00A139B4">
        <w:rPr>
          <w:color w:val="000000"/>
          <w:sz w:val="26"/>
          <w:szCs w:val="26"/>
        </w:rPr>
        <w:t>нематериальных активов</w:t>
      </w:r>
    </w:p>
    <w:p w:rsidR="008B5761" w:rsidRPr="00A139B4" w:rsidRDefault="008B5761" w:rsidP="002B4223">
      <w:pPr>
        <w:spacing w:line="276" w:lineRule="auto"/>
        <w:ind w:firstLine="709"/>
        <w:jc w:val="both"/>
        <w:rPr>
          <w:sz w:val="26"/>
          <w:szCs w:val="26"/>
        </w:rPr>
      </w:pPr>
      <w:r w:rsidRPr="00A139B4">
        <w:rPr>
          <w:sz w:val="26"/>
          <w:szCs w:val="26"/>
        </w:rPr>
        <w:t xml:space="preserve">Наибольший удельный вес в формировании </w:t>
      </w:r>
      <w:r>
        <w:rPr>
          <w:sz w:val="26"/>
          <w:szCs w:val="26"/>
        </w:rPr>
        <w:t>собственных</w:t>
      </w:r>
      <w:r w:rsidRPr="00A139B4">
        <w:rPr>
          <w:sz w:val="26"/>
          <w:szCs w:val="26"/>
        </w:rPr>
        <w:t xml:space="preserve">  доходов   бюджета округа приходится на следующие виды доходов (</w:t>
      </w:r>
      <w:r w:rsidRPr="00A139B4">
        <w:rPr>
          <w:i/>
          <w:sz w:val="26"/>
          <w:szCs w:val="26"/>
        </w:rPr>
        <w:t xml:space="preserve">приложение </w:t>
      </w:r>
      <w:r>
        <w:rPr>
          <w:i/>
          <w:sz w:val="26"/>
          <w:szCs w:val="26"/>
        </w:rPr>
        <w:t xml:space="preserve"> </w:t>
      </w:r>
      <w:r w:rsidR="00B66F71">
        <w:rPr>
          <w:i/>
          <w:sz w:val="26"/>
          <w:szCs w:val="26"/>
        </w:rPr>
        <w:t>7</w:t>
      </w:r>
      <w:r w:rsidRPr="00A139B4">
        <w:rPr>
          <w:sz w:val="26"/>
          <w:szCs w:val="26"/>
        </w:rPr>
        <w:t>):</w:t>
      </w:r>
    </w:p>
    <w:p w:rsidR="008B5761" w:rsidRPr="00A139B4" w:rsidRDefault="008B5761" w:rsidP="002B4223">
      <w:pPr>
        <w:numPr>
          <w:ilvl w:val="0"/>
          <w:numId w:val="29"/>
        </w:numPr>
        <w:spacing w:line="276" w:lineRule="auto"/>
        <w:ind w:firstLine="709"/>
        <w:jc w:val="both"/>
        <w:rPr>
          <w:sz w:val="26"/>
          <w:szCs w:val="26"/>
        </w:rPr>
      </w:pPr>
      <w:r w:rsidRPr="00A139B4">
        <w:rPr>
          <w:sz w:val="26"/>
          <w:szCs w:val="26"/>
        </w:rPr>
        <w:t>Налог на доходы физических лиц – 54,3</w:t>
      </w:r>
      <w:r>
        <w:rPr>
          <w:sz w:val="26"/>
          <w:szCs w:val="26"/>
        </w:rPr>
        <w:t xml:space="preserve"> </w:t>
      </w:r>
      <w:r w:rsidRPr="00A139B4">
        <w:rPr>
          <w:sz w:val="26"/>
          <w:szCs w:val="26"/>
        </w:rPr>
        <w:t>%;</w:t>
      </w:r>
    </w:p>
    <w:p w:rsidR="008B5761" w:rsidRPr="00A139B4" w:rsidRDefault="008B5761" w:rsidP="002B4223">
      <w:pPr>
        <w:numPr>
          <w:ilvl w:val="0"/>
          <w:numId w:val="29"/>
        </w:numPr>
        <w:tabs>
          <w:tab w:val="clear" w:pos="720"/>
          <w:tab w:val="num" w:pos="0"/>
        </w:tabs>
        <w:spacing w:line="276" w:lineRule="auto"/>
        <w:ind w:left="0" w:firstLine="1429"/>
        <w:jc w:val="both"/>
        <w:rPr>
          <w:sz w:val="26"/>
          <w:szCs w:val="26"/>
        </w:rPr>
      </w:pPr>
      <w:r w:rsidRPr="00A139B4">
        <w:rPr>
          <w:sz w:val="26"/>
          <w:szCs w:val="26"/>
        </w:rPr>
        <w:t>Налог, взимаемый в связи с</w:t>
      </w:r>
      <w:r w:rsidR="002B4223">
        <w:rPr>
          <w:sz w:val="26"/>
          <w:szCs w:val="26"/>
        </w:rPr>
        <w:t xml:space="preserve"> применением упрощенной системы </w:t>
      </w:r>
      <w:r w:rsidRPr="00A139B4">
        <w:rPr>
          <w:sz w:val="26"/>
          <w:szCs w:val="26"/>
        </w:rPr>
        <w:t>налогообложения – 9,3</w:t>
      </w:r>
      <w:r>
        <w:rPr>
          <w:sz w:val="26"/>
          <w:szCs w:val="26"/>
        </w:rPr>
        <w:t xml:space="preserve"> </w:t>
      </w:r>
      <w:r w:rsidRPr="00A139B4">
        <w:rPr>
          <w:sz w:val="26"/>
          <w:szCs w:val="26"/>
        </w:rPr>
        <w:t>%;</w:t>
      </w:r>
    </w:p>
    <w:p w:rsidR="008B5761" w:rsidRPr="00A139B4" w:rsidRDefault="008B5761" w:rsidP="002B4223">
      <w:pPr>
        <w:numPr>
          <w:ilvl w:val="0"/>
          <w:numId w:val="29"/>
        </w:numPr>
        <w:spacing w:line="276" w:lineRule="auto"/>
        <w:ind w:firstLine="709"/>
        <w:jc w:val="both"/>
        <w:rPr>
          <w:sz w:val="26"/>
          <w:szCs w:val="26"/>
        </w:rPr>
      </w:pPr>
      <w:r w:rsidRPr="00A139B4">
        <w:rPr>
          <w:sz w:val="26"/>
          <w:szCs w:val="26"/>
        </w:rPr>
        <w:t>Земельный налог – 9,1</w:t>
      </w:r>
      <w:r>
        <w:rPr>
          <w:sz w:val="26"/>
          <w:szCs w:val="26"/>
        </w:rPr>
        <w:t xml:space="preserve"> </w:t>
      </w:r>
      <w:r w:rsidRPr="00A139B4">
        <w:rPr>
          <w:sz w:val="26"/>
          <w:szCs w:val="26"/>
        </w:rPr>
        <w:t>%;</w:t>
      </w:r>
    </w:p>
    <w:p w:rsidR="008B5761" w:rsidRPr="00A139B4" w:rsidRDefault="008B5761" w:rsidP="002B4223">
      <w:pPr>
        <w:tabs>
          <w:tab w:val="left" w:pos="426"/>
          <w:tab w:val="left" w:pos="1418"/>
        </w:tabs>
        <w:spacing w:line="276" w:lineRule="auto"/>
        <w:ind w:firstLine="709"/>
        <w:jc w:val="both"/>
        <w:rPr>
          <w:color w:val="000000"/>
          <w:sz w:val="26"/>
          <w:szCs w:val="26"/>
        </w:rPr>
      </w:pPr>
      <w:r w:rsidRPr="00A139B4">
        <w:rPr>
          <w:b/>
          <w:color w:val="000000"/>
          <w:sz w:val="26"/>
          <w:szCs w:val="26"/>
        </w:rPr>
        <w:t>Налоговые доходы</w:t>
      </w:r>
      <w:r w:rsidRPr="00A139B4">
        <w:rPr>
          <w:i/>
          <w:color w:val="000000"/>
          <w:sz w:val="26"/>
          <w:szCs w:val="26"/>
        </w:rPr>
        <w:t xml:space="preserve">  </w:t>
      </w:r>
      <w:r>
        <w:rPr>
          <w:color w:val="000000"/>
          <w:sz w:val="26"/>
          <w:szCs w:val="26"/>
        </w:rPr>
        <w:t>поступили в объеме 1194425,1 тыс. рублей  или 100,8 % к</w:t>
      </w:r>
      <w:r w:rsidRPr="00A139B4">
        <w:rPr>
          <w:color w:val="000000"/>
          <w:sz w:val="26"/>
          <w:szCs w:val="26"/>
        </w:rPr>
        <w:t xml:space="preserve"> годовым уто</w:t>
      </w:r>
      <w:r>
        <w:rPr>
          <w:color w:val="000000"/>
          <w:sz w:val="26"/>
          <w:szCs w:val="26"/>
        </w:rPr>
        <w:t xml:space="preserve">чненным бюджетным назначениям 1185312,5 тыс. </w:t>
      </w:r>
      <w:r w:rsidRPr="00A139B4">
        <w:rPr>
          <w:color w:val="000000"/>
          <w:sz w:val="26"/>
          <w:szCs w:val="26"/>
        </w:rPr>
        <w:t>рублей допо</w:t>
      </w:r>
      <w:r>
        <w:rPr>
          <w:color w:val="000000"/>
          <w:sz w:val="26"/>
          <w:szCs w:val="26"/>
        </w:rPr>
        <w:t xml:space="preserve">лнительно получено  9112,6 тыс. </w:t>
      </w:r>
      <w:r w:rsidRPr="00A139B4">
        <w:rPr>
          <w:color w:val="000000"/>
          <w:sz w:val="26"/>
          <w:szCs w:val="26"/>
        </w:rPr>
        <w:t>рублей.</w:t>
      </w:r>
      <w:r>
        <w:rPr>
          <w:color w:val="000000"/>
          <w:sz w:val="26"/>
          <w:szCs w:val="26"/>
        </w:rPr>
        <w:t xml:space="preserve"> Рост к </w:t>
      </w:r>
      <w:r w:rsidRPr="00A139B4">
        <w:rPr>
          <w:sz w:val="26"/>
          <w:szCs w:val="26"/>
        </w:rPr>
        <w:t xml:space="preserve"> уровню 2016 года </w:t>
      </w:r>
      <w:r>
        <w:rPr>
          <w:sz w:val="26"/>
          <w:szCs w:val="26"/>
        </w:rPr>
        <w:t>составил 36,2</w:t>
      </w:r>
      <w:r w:rsidRPr="00A139B4">
        <w:rPr>
          <w:sz w:val="26"/>
          <w:szCs w:val="26"/>
        </w:rPr>
        <w:t>%</w:t>
      </w:r>
      <w:r>
        <w:rPr>
          <w:sz w:val="26"/>
          <w:szCs w:val="26"/>
        </w:rPr>
        <w:t xml:space="preserve"> или 317173,1 тыс. рублей.</w:t>
      </w:r>
    </w:p>
    <w:p w:rsidR="008B5761" w:rsidRPr="00A139B4" w:rsidRDefault="008B5761" w:rsidP="002B4223">
      <w:pPr>
        <w:spacing w:line="276" w:lineRule="auto"/>
        <w:ind w:firstLine="709"/>
        <w:jc w:val="both"/>
        <w:rPr>
          <w:sz w:val="26"/>
          <w:szCs w:val="26"/>
        </w:rPr>
      </w:pPr>
      <w:r w:rsidRPr="00A139B4">
        <w:rPr>
          <w:b/>
          <w:i/>
          <w:color w:val="000000"/>
          <w:sz w:val="26"/>
          <w:szCs w:val="26"/>
        </w:rPr>
        <w:t>Налог на доходы физических лиц</w:t>
      </w:r>
      <w:r w:rsidRPr="00A139B4">
        <w:rPr>
          <w:b/>
          <w:color w:val="000000"/>
          <w:sz w:val="26"/>
          <w:szCs w:val="26"/>
        </w:rPr>
        <w:t>,</w:t>
      </w:r>
      <w:r w:rsidRPr="00A139B4">
        <w:rPr>
          <w:color w:val="000000"/>
          <w:sz w:val="26"/>
          <w:szCs w:val="26"/>
        </w:rPr>
        <w:t xml:space="preserve"> по</w:t>
      </w:r>
      <w:r>
        <w:rPr>
          <w:color w:val="000000"/>
          <w:sz w:val="26"/>
          <w:szCs w:val="26"/>
        </w:rPr>
        <w:t xml:space="preserve">ступил в 2017 году в объеме 762451,1 тыс. рублей или 100,1 </w:t>
      </w:r>
      <w:r w:rsidRPr="00A139B4">
        <w:rPr>
          <w:color w:val="000000"/>
          <w:sz w:val="26"/>
          <w:szCs w:val="26"/>
        </w:rPr>
        <w:t>%  от   уточн</w:t>
      </w:r>
      <w:r>
        <w:rPr>
          <w:color w:val="000000"/>
          <w:sz w:val="26"/>
          <w:szCs w:val="26"/>
        </w:rPr>
        <w:t xml:space="preserve">енных бюджетных назначений  762000,0 тыс. </w:t>
      </w:r>
      <w:r w:rsidRPr="00A139B4">
        <w:rPr>
          <w:color w:val="000000"/>
          <w:sz w:val="26"/>
          <w:szCs w:val="26"/>
        </w:rPr>
        <w:t xml:space="preserve">рублей.       </w:t>
      </w:r>
    </w:p>
    <w:p w:rsidR="008B5761" w:rsidRPr="00433612" w:rsidRDefault="008B5761" w:rsidP="002B4223">
      <w:pPr>
        <w:spacing w:line="276" w:lineRule="auto"/>
        <w:ind w:firstLine="709"/>
        <w:jc w:val="both"/>
        <w:rPr>
          <w:sz w:val="26"/>
          <w:szCs w:val="26"/>
        </w:rPr>
      </w:pPr>
      <w:r w:rsidRPr="00A139B4">
        <w:rPr>
          <w:sz w:val="26"/>
          <w:szCs w:val="26"/>
        </w:rPr>
        <w:t xml:space="preserve">В течение 2017 года были  </w:t>
      </w:r>
      <w:r>
        <w:rPr>
          <w:sz w:val="26"/>
          <w:szCs w:val="26"/>
        </w:rPr>
        <w:t>увеличены</w:t>
      </w:r>
      <w:r w:rsidRPr="00A139B4">
        <w:rPr>
          <w:sz w:val="26"/>
          <w:szCs w:val="26"/>
        </w:rPr>
        <w:t xml:space="preserve"> бюджетные назначения по данному налогу на сумму 38665,8 тыс.</w:t>
      </w:r>
      <w:r>
        <w:rPr>
          <w:sz w:val="26"/>
          <w:szCs w:val="26"/>
        </w:rPr>
        <w:t xml:space="preserve"> </w:t>
      </w:r>
      <w:r w:rsidRPr="00A139B4">
        <w:rPr>
          <w:sz w:val="26"/>
          <w:szCs w:val="26"/>
        </w:rPr>
        <w:t>рублей</w:t>
      </w:r>
      <w:r>
        <w:rPr>
          <w:sz w:val="26"/>
          <w:szCs w:val="26"/>
        </w:rPr>
        <w:t xml:space="preserve">, в результате </w:t>
      </w:r>
      <w:proofErr w:type="gramStart"/>
      <w:r>
        <w:rPr>
          <w:sz w:val="26"/>
          <w:szCs w:val="26"/>
        </w:rPr>
        <w:t>роста фонда оплаты труда оплаты труда</w:t>
      </w:r>
      <w:proofErr w:type="gramEnd"/>
      <w:r>
        <w:rPr>
          <w:sz w:val="26"/>
          <w:szCs w:val="26"/>
        </w:rPr>
        <w:t xml:space="preserve"> на крупных  предприятиях и организациях Округа, а так же декларированием доходов.</w:t>
      </w:r>
    </w:p>
    <w:p w:rsidR="008B5761" w:rsidRDefault="008B5761" w:rsidP="001D1FEA">
      <w:pPr>
        <w:pStyle w:val="a3"/>
        <w:spacing w:after="0"/>
        <w:ind w:left="0" w:firstLine="709"/>
        <w:jc w:val="both"/>
        <w:rPr>
          <w:sz w:val="26"/>
          <w:szCs w:val="26"/>
        </w:rPr>
      </w:pPr>
      <w:r w:rsidRPr="00C94FFF">
        <w:rPr>
          <w:sz w:val="26"/>
          <w:szCs w:val="26"/>
        </w:rPr>
        <w:t>В сравнении с 2016 годом  посту</w:t>
      </w:r>
      <w:r>
        <w:rPr>
          <w:sz w:val="26"/>
          <w:szCs w:val="26"/>
        </w:rPr>
        <w:t xml:space="preserve">пления </w:t>
      </w:r>
      <w:r w:rsidRPr="00C94FFF">
        <w:rPr>
          <w:sz w:val="26"/>
          <w:szCs w:val="26"/>
        </w:rPr>
        <w:t xml:space="preserve">налога увеличились на </w:t>
      </w:r>
      <w:r>
        <w:rPr>
          <w:sz w:val="26"/>
          <w:szCs w:val="26"/>
        </w:rPr>
        <w:t xml:space="preserve">178916,2 тыс. </w:t>
      </w:r>
      <w:r w:rsidRPr="00C94FFF">
        <w:rPr>
          <w:sz w:val="26"/>
          <w:szCs w:val="26"/>
        </w:rPr>
        <w:t>рублей или на 30,</w:t>
      </w:r>
      <w:r>
        <w:rPr>
          <w:sz w:val="26"/>
          <w:szCs w:val="26"/>
        </w:rPr>
        <w:t xml:space="preserve">7 </w:t>
      </w:r>
      <w:r w:rsidRPr="00C94FFF">
        <w:rPr>
          <w:sz w:val="26"/>
          <w:szCs w:val="26"/>
        </w:rPr>
        <w:t>%</w:t>
      </w:r>
      <w:r>
        <w:rPr>
          <w:sz w:val="26"/>
          <w:szCs w:val="26"/>
        </w:rPr>
        <w:t xml:space="preserve"> в результате:</w:t>
      </w:r>
    </w:p>
    <w:p w:rsidR="008B5761" w:rsidRDefault="008B5761" w:rsidP="001D1FEA">
      <w:pPr>
        <w:pStyle w:val="a3"/>
        <w:spacing w:after="0"/>
        <w:ind w:left="0" w:firstLine="709"/>
        <w:jc w:val="both"/>
        <w:rPr>
          <w:sz w:val="26"/>
          <w:szCs w:val="26"/>
        </w:rPr>
      </w:pPr>
      <w:r w:rsidRPr="00A139B4">
        <w:rPr>
          <w:sz w:val="26"/>
          <w:szCs w:val="26"/>
        </w:rPr>
        <w:t>–</w:t>
      </w:r>
      <w:r>
        <w:rPr>
          <w:sz w:val="26"/>
          <w:szCs w:val="26"/>
        </w:rPr>
        <w:t xml:space="preserve"> увеличения д</w:t>
      </w:r>
      <w:r>
        <w:rPr>
          <w:color w:val="000000"/>
          <w:sz w:val="26"/>
          <w:szCs w:val="26"/>
        </w:rPr>
        <w:t>ополнительного норматива</w:t>
      </w:r>
      <w:r w:rsidRPr="00527CB8">
        <w:rPr>
          <w:color w:val="000000"/>
          <w:sz w:val="26"/>
          <w:szCs w:val="26"/>
        </w:rPr>
        <w:t xml:space="preserve"> </w:t>
      </w:r>
      <w:r w:rsidRPr="003652F9">
        <w:rPr>
          <w:sz w:val="26"/>
          <w:szCs w:val="26"/>
        </w:rPr>
        <w:t>отчислени</w:t>
      </w:r>
      <w:r>
        <w:rPr>
          <w:sz w:val="26"/>
          <w:szCs w:val="26"/>
        </w:rPr>
        <w:t xml:space="preserve">й </w:t>
      </w:r>
      <w:r w:rsidRPr="003652F9">
        <w:rPr>
          <w:sz w:val="26"/>
          <w:szCs w:val="26"/>
        </w:rPr>
        <w:t xml:space="preserve">от налога на доходы физических лиц </w:t>
      </w:r>
      <w:r>
        <w:rPr>
          <w:sz w:val="26"/>
          <w:szCs w:val="26"/>
        </w:rPr>
        <w:t xml:space="preserve">в 2017 году на 5,53 </w:t>
      </w:r>
      <w:r w:rsidRPr="003652F9">
        <w:rPr>
          <w:sz w:val="26"/>
          <w:szCs w:val="26"/>
        </w:rPr>
        <w:t>%</w:t>
      </w:r>
      <w:r>
        <w:rPr>
          <w:sz w:val="26"/>
          <w:szCs w:val="26"/>
        </w:rPr>
        <w:t xml:space="preserve"> обеспечило поступление налога в </w:t>
      </w:r>
      <w:r w:rsidRPr="00434B0D">
        <w:rPr>
          <w:sz w:val="26"/>
          <w:szCs w:val="26"/>
        </w:rPr>
        <w:t>сумме</w:t>
      </w:r>
      <w:r>
        <w:rPr>
          <w:sz w:val="26"/>
          <w:szCs w:val="26"/>
        </w:rPr>
        <w:t xml:space="preserve"> 135990,1 тыс. рублей;</w:t>
      </w:r>
    </w:p>
    <w:p w:rsidR="008B5761" w:rsidRDefault="008B5761" w:rsidP="001D1FEA">
      <w:pPr>
        <w:pStyle w:val="a3"/>
        <w:spacing w:after="0"/>
        <w:ind w:left="0" w:firstLine="709"/>
        <w:jc w:val="both"/>
        <w:rPr>
          <w:sz w:val="26"/>
          <w:szCs w:val="26"/>
        </w:rPr>
      </w:pPr>
      <w:r w:rsidRPr="00A139B4">
        <w:rPr>
          <w:sz w:val="26"/>
          <w:szCs w:val="26"/>
        </w:rPr>
        <w:t>–</w:t>
      </w:r>
      <w:r>
        <w:rPr>
          <w:sz w:val="26"/>
          <w:szCs w:val="26"/>
        </w:rPr>
        <w:t xml:space="preserve"> рост фонда оплаты труда на </w:t>
      </w:r>
      <w:proofErr w:type="spellStart"/>
      <w:r>
        <w:rPr>
          <w:sz w:val="26"/>
          <w:szCs w:val="26"/>
        </w:rPr>
        <w:t>бюджетообразующих</w:t>
      </w:r>
      <w:proofErr w:type="spellEnd"/>
      <w:r>
        <w:rPr>
          <w:sz w:val="26"/>
          <w:szCs w:val="26"/>
        </w:rPr>
        <w:t xml:space="preserve"> предприятиях Округа, обеспечил поступления НДФЛ в размере 60630,1 тыс. рублей;</w:t>
      </w:r>
    </w:p>
    <w:p w:rsidR="008B5761" w:rsidRPr="007649F8" w:rsidRDefault="008B5761" w:rsidP="001D1FEA">
      <w:pPr>
        <w:ind w:firstLine="709"/>
        <w:jc w:val="both"/>
        <w:rPr>
          <w:sz w:val="26"/>
          <w:szCs w:val="26"/>
        </w:rPr>
      </w:pPr>
      <w:r w:rsidRPr="00F16F59">
        <w:rPr>
          <w:sz w:val="26"/>
          <w:szCs w:val="26"/>
        </w:rPr>
        <w:t>При этом увеличился объем возвратов НДФЛ в 2017 по заявленным налогоплательщиками – физическими лицами налоговым социальным и имущественным вычетам на сумму 16168</w:t>
      </w:r>
      <w:r>
        <w:rPr>
          <w:sz w:val="26"/>
          <w:szCs w:val="26"/>
        </w:rPr>
        <w:t>,0</w:t>
      </w:r>
      <w:r w:rsidRPr="00F16F59">
        <w:rPr>
          <w:sz w:val="26"/>
          <w:szCs w:val="26"/>
        </w:rPr>
        <w:t xml:space="preserve"> тыс.</w:t>
      </w:r>
      <w:r w:rsidR="006F5584">
        <w:rPr>
          <w:sz w:val="26"/>
          <w:szCs w:val="26"/>
        </w:rPr>
        <w:t xml:space="preserve"> </w:t>
      </w:r>
      <w:r w:rsidRPr="00F16F59">
        <w:rPr>
          <w:sz w:val="26"/>
          <w:szCs w:val="26"/>
        </w:rPr>
        <w:t>рублей.</w:t>
      </w:r>
    </w:p>
    <w:p w:rsidR="008B5761" w:rsidRPr="00A139B4" w:rsidRDefault="008B5761" w:rsidP="002B4223">
      <w:pPr>
        <w:pStyle w:val="a3"/>
        <w:spacing w:after="0"/>
        <w:ind w:left="0" w:firstLine="709"/>
        <w:jc w:val="both"/>
        <w:rPr>
          <w:sz w:val="26"/>
          <w:szCs w:val="26"/>
        </w:rPr>
      </w:pPr>
      <w:r w:rsidRPr="00A139B4">
        <w:rPr>
          <w:b/>
          <w:bCs/>
          <w:i/>
          <w:color w:val="000000"/>
          <w:sz w:val="26"/>
          <w:szCs w:val="26"/>
        </w:rPr>
        <w:t xml:space="preserve">Акцизы по подакцизным товарам (продукции), производимым на территории Российской Федерации  </w:t>
      </w:r>
      <w:r w:rsidRPr="00A139B4">
        <w:rPr>
          <w:bCs/>
          <w:color w:val="000000"/>
          <w:sz w:val="26"/>
          <w:szCs w:val="26"/>
        </w:rPr>
        <w:t>поступили  в 2017 году в объеме 21278,8 тыс. рублей</w:t>
      </w:r>
      <w:r w:rsidRPr="00A139B4">
        <w:rPr>
          <w:sz w:val="26"/>
          <w:szCs w:val="26"/>
        </w:rPr>
        <w:t>, при  годовых уточненных бюд</w:t>
      </w:r>
      <w:r>
        <w:rPr>
          <w:sz w:val="26"/>
          <w:szCs w:val="26"/>
        </w:rPr>
        <w:t xml:space="preserve">жетных назначениях 20934,5 тыс. рублей или </w:t>
      </w:r>
      <w:r w:rsidRPr="00A139B4">
        <w:rPr>
          <w:sz w:val="26"/>
          <w:szCs w:val="26"/>
        </w:rPr>
        <w:t>101,6</w:t>
      </w:r>
      <w:r>
        <w:rPr>
          <w:sz w:val="26"/>
          <w:szCs w:val="26"/>
        </w:rPr>
        <w:t xml:space="preserve"> %.</w:t>
      </w:r>
      <w:r w:rsidRPr="00A139B4">
        <w:rPr>
          <w:sz w:val="26"/>
          <w:szCs w:val="26"/>
        </w:rPr>
        <w:t xml:space="preserve"> Дополни</w:t>
      </w:r>
      <w:r>
        <w:rPr>
          <w:sz w:val="26"/>
          <w:szCs w:val="26"/>
        </w:rPr>
        <w:t xml:space="preserve">тельно поступило 344,3 тыс. </w:t>
      </w:r>
      <w:r w:rsidRPr="00A139B4">
        <w:rPr>
          <w:sz w:val="26"/>
          <w:szCs w:val="26"/>
        </w:rPr>
        <w:t xml:space="preserve">рублей за счет </w:t>
      </w:r>
      <w:r>
        <w:rPr>
          <w:sz w:val="26"/>
          <w:szCs w:val="26"/>
        </w:rPr>
        <w:t>за счет увеличения налоговых ставок по акцизам на дизельное топливо.</w:t>
      </w:r>
      <w:r w:rsidRPr="00A139B4">
        <w:rPr>
          <w:sz w:val="26"/>
          <w:szCs w:val="26"/>
        </w:rPr>
        <w:t xml:space="preserve"> </w:t>
      </w:r>
      <w:r w:rsidRPr="00C94FFF">
        <w:rPr>
          <w:sz w:val="26"/>
          <w:szCs w:val="26"/>
        </w:rPr>
        <w:t>В сравнении с 2016 годом  посту</w:t>
      </w:r>
      <w:r>
        <w:rPr>
          <w:sz w:val="26"/>
          <w:szCs w:val="26"/>
        </w:rPr>
        <w:t>пления</w:t>
      </w:r>
      <w:r w:rsidRPr="00C94FFF">
        <w:rPr>
          <w:sz w:val="26"/>
          <w:szCs w:val="26"/>
        </w:rPr>
        <w:t xml:space="preserve"> налога </w:t>
      </w:r>
      <w:r>
        <w:rPr>
          <w:sz w:val="26"/>
          <w:szCs w:val="26"/>
        </w:rPr>
        <w:t>уменьшились</w:t>
      </w:r>
      <w:r w:rsidRPr="00C94FFF">
        <w:rPr>
          <w:sz w:val="26"/>
          <w:szCs w:val="26"/>
        </w:rPr>
        <w:t xml:space="preserve"> на </w:t>
      </w:r>
      <w:r>
        <w:rPr>
          <w:sz w:val="26"/>
          <w:szCs w:val="26"/>
        </w:rPr>
        <w:t xml:space="preserve">5545,5 тыс. </w:t>
      </w:r>
      <w:r w:rsidRPr="005C0C97">
        <w:rPr>
          <w:sz w:val="26"/>
          <w:szCs w:val="26"/>
        </w:rPr>
        <w:t xml:space="preserve">рублей или на </w:t>
      </w:r>
      <w:r>
        <w:rPr>
          <w:sz w:val="26"/>
          <w:szCs w:val="26"/>
        </w:rPr>
        <w:t xml:space="preserve">20,7 </w:t>
      </w:r>
      <w:r w:rsidRPr="005C0C97">
        <w:rPr>
          <w:sz w:val="26"/>
          <w:szCs w:val="26"/>
        </w:rPr>
        <w:t>%</w:t>
      </w:r>
      <w:r>
        <w:rPr>
          <w:sz w:val="26"/>
          <w:szCs w:val="26"/>
        </w:rPr>
        <w:t xml:space="preserve"> в результате изменения налогового законодательства.</w:t>
      </w:r>
    </w:p>
    <w:p w:rsidR="008B5761" w:rsidRPr="00A139B4" w:rsidRDefault="008B5761" w:rsidP="002B4223">
      <w:pPr>
        <w:ind w:firstLine="709"/>
        <w:jc w:val="both"/>
        <w:rPr>
          <w:sz w:val="26"/>
          <w:szCs w:val="26"/>
        </w:rPr>
      </w:pPr>
      <w:r w:rsidRPr="00A139B4">
        <w:rPr>
          <w:b/>
          <w:i/>
          <w:sz w:val="26"/>
          <w:szCs w:val="26"/>
        </w:rPr>
        <w:t>Налог, взимаемый в связи с применением упрощенной системы</w:t>
      </w:r>
      <w:r>
        <w:rPr>
          <w:b/>
          <w:i/>
          <w:sz w:val="26"/>
          <w:szCs w:val="26"/>
        </w:rPr>
        <w:t xml:space="preserve">, </w:t>
      </w:r>
      <w:r w:rsidRPr="00076589">
        <w:rPr>
          <w:sz w:val="26"/>
          <w:szCs w:val="26"/>
        </w:rPr>
        <w:t>поступивший</w:t>
      </w:r>
      <w:r w:rsidRPr="00A139B4">
        <w:rPr>
          <w:b/>
          <w:sz w:val="26"/>
          <w:szCs w:val="26"/>
        </w:rPr>
        <w:t xml:space="preserve"> </w:t>
      </w:r>
      <w:r w:rsidRPr="00A139B4">
        <w:rPr>
          <w:sz w:val="26"/>
          <w:szCs w:val="26"/>
        </w:rPr>
        <w:t>в</w:t>
      </w:r>
      <w:r>
        <w:rPr>
          <w:sz w:val="26"/>
          <w:szCs w:val="26"/>
        </w:rPr>
        <w:t xml:space="preserve"> 2017 году </w:t>
      </w:r>
      <w:r w:rsidRPr="00A139B4">
        <w:rPr>
          <w:sz w:val="26"/>
          <w:szCs w:val="26"/>
        </w:rPr>
        <w:t xml:space="preserve"> </w:t>
      </w:r>
      <w:r>
        <w:rPr>
          <w:sz w:val="26"/>
          <w:szCs w:val="26"/>
        </w:rPr>
        <w:t xml:space="preserve">в </w:t>
      </w:r>
      <w:r w:rsidRPr="00A139B4">
        <w:rPr>
          <w:sz w:val="26"/>
          <w:szCs w:val="26"/>
        </w:rPr>
        <w:t xml:space="preserve">размере  </w:t>
      </w:r>
      <w:r w:rsidRPr="00A139B4">
        <w:rPr>
          <w:b/>
          <w:sz w:val="26"/>
          <w:szCs w:val="26"/>
        </w:rPr>
        <w:t>50</w:t>
      </w:r>
      <w:r>
        <w:rPr>
          <w:b/>
          <w:sz w:val="26"/>
          <w:szCs w:val="26"/>
        </w:rPr>
        <w:t xml:space="preserve">,0 </w:t>
      </w:r>
      <w:r w:rsidRPr="00A139B4">
        <w:rPr>
          <w:b/>
          <w:sz w:val="26"/>
          <w:szCs w:val="26"/>
        </w:rPr>
        <w:t>%</w:t>
      </w:r>
      <w:r w:rsidRPr="00A139B4">
        <w:rPr>
          <w:sz w:val="26"/>
          <w:szCs w:val="26"/>
        </w:rPr>
        <w:t xml:space="preserve"> </w:t>
      </w:r>
      <w:r>
        <w:rPr>
          <w:sz w:val="26"/>
          <w:szCs w:val="26"/>
        </w:rPr>
        <w:t xml:space="preserve">от </w:t>
      </w:r>
      <w:r w:rsidRPr="00A139B4">
        <w:rPr>
          <w:sz w:val="26"/>
          <w:szCs w:val="26"/>
        </w:rPr>
        <w:t>общей суммы доходов, зачисляемых в областной бюджет.</w:t>
      </w:r>
      <w:r>
        <w:rPr>
          <w:sz w:val="26"/>
          <w:szCs w:val="26"/>
        </w:rPr>
        <w:t xml:space="preserve"> П</w:t>
      </w:r>
      <w:r w:rsidRPr="00A139B4">
        <w:rPr>
          <w:sz w:val="26"/>
          <w:szCs w:val="26"/>
        </w:rPr>
        <w:t>оступ</w:t>
      </w:r>
      <w:r>
        <w:rPr>
          <w:sz w:val="26"/>
          <w:szCs w:val="26"/>
        </w:rPr>
        <w:t xml:space="preserve">ления по новому доходному источнику </w:t>
      </w:r>
      <w:r w:rsidRPr="00A139B4">
        <w:rPr>
          <w:sz w:val="26"/>
          <w:szCs w:val="26"/>
        </w:rPr>
        <w:t xml:space="preserve"> </w:t>
      </w:r>
      <w:r>
        <w:rPr>
          <w:sz w:val="26"/>
          <w:szCs w:val="26"/>
        </w:rPr>
        <w:t xml:space="preserve">составило 130454,7 тыс. </w:t>
      </w:r>
      <w:r w:rsidRPr="00A139B4">
        <w:rPr>
          <w:sz w:val="26"/>
          <w:szCs w:val="26"/>
        </w:rPr>
        <w:t>рублей, при годовых уточненных бюдж</w:t>
      </w:r>
      <w:r>
        <w:rPr>
          <w:sz w:val="26"/>
          <w:szCs w:val="26"/>
        </w:rPr>
        <w:t xml:space="preserve">етных назначениях 127687,0 тыс. рублей или 102,2 %. Дополнительно поступило 2767,7 тыс. </w:t>
      </w:r>
      <w:r w:rsidRPr="00A139B4">
        <w:rPr>
          <w:sz w:val="26"/>
          <w:szCs w:val="26"/>
        </w:rPr>
        <w:t>рублей за счет увеличения количества налогоплательщиков.</w:t>
      </w:r>
    </w:p>
    <w:p w:rsidR="008B5761" w:rsidRDefault="008B5761" w:rsidP="002B4223">
      <w:pPr>
        <w:pStyle w:val="a3"/>
        <w:spacing w:after="0"/>
        <w:ind w:left="0" w:firstLine="709"/>
        <w:jc w:val="both"/>
        <w:rPr>
          <w:sz w:val="26"/>
          <w:szCs w:val="26"/>
        </w:rPr>
      </w:pPr>
      <w:r w:rsidRPr="00A139B4">
        <w:rPr>
          <w:b/>
          <w:i/>
          <w:sz w:val="26"/>
          <w:szCs w:val="26"/>
        </w:rPr>
        <w:t>Налог  на вмененный доход</w:t>
      </w:r>
      <w:r w:rsidRPr="00A139B4">
        <w:rPr>
          <w:sz w:val="26"/>
          <w:szCs w:val="26"/>
        </w:rPr>
        <w:t xml:space="preserve"> </w:t>
      </w:r>
      <w:r>
        <w:rPr>
          <w:sz w:val="26"/>
          <w:szCs w:val="26"/>
        </w:rPr>
        <w:t xml:space="preserve">поступил в объеме  76485,7 тыс. </w:t>
      </w:r>
      <w:r w:rsidRPr="00A139B4">
        <w:rPr>
          <w:sz w:val="26"/>
          <w:szCs w:val="26"/>
        </w:rPr>
        <w:t>рублей, при годовых уточненных бюд</w:t>
      </w:r>
      <w:r>
        <w:rPr>
          <w:sz w:val="26"/>
          <w:szCs w:val="26"/>
        </w:rPr>
        <w:t xml:space="preserve">жетных назначениях 76162,2 тыс. рублей или 100,4 </w:t>
      </w:r>
      <w:r w:rsidRPr="00A139B4">
        <w:rPr>
          <w:sz w:val="26"/>
          <w:szCs w:val="26"/>
        </w:rPr>
        <w:t>%. Дополните</w:t>
      </w:r>
      <w:r>
        <w:rPr>
          <w:sz w:val="26"/>
          <w:szCs w:val="26"/>
        </w:rPr>
        <w:t xml:space="preserve">льно налога на сумму 323,5 тыс. </w:t>
      </w:r>
      <w:r w:rsidRPr="00A139B4">
        <w:rPr>
          <w:sz w:val="26"/>
          <w:szCs w:val="26"/>
        </w:rPr>
        <w:t xml:space="preserve">рублей  за счет своевременной оплаты налога. </w:t>
      </w:r>
      <w:r w:rsidRPr="00C94FFF">
        <w:rPr>
          <w:sz w:val="26"/>
          <w:szCs w:val="26"/>
        </w:rPr>
        <w:t xml:space="preserve">В сравнении с </w:t>
      </w:r>
      <w:r w:rsidRPr="00C94FFF">
        <w:rPr>
          <w:sz w:val="26"/>
          <w:szCs w:val="26"/>
        </w:rPr>
        <w:lastRenderedPageBreak/>
        <w:t>2016 годом  посту</w:t>
      </w:r>
      <w:r>
        <w:rPr>
          <w:sz w:val="26"/>
          <w:szCs w:val="26"/>
        </w:rPr>
        <w:t xml:space="preserve">пления </w:t>
      </w:r>
      <w:r w:rsidRPr="00C94FFF">
        <w:rPr>
          <w:sz w:val="26"/>
          <w:szCs w:val="26"/>
        </w:rPr>
        <w:t xml:space="preserve"> налога </w:t>
      </w:r>
      <w:r>
        <w:rPr>
          <w:sz w:val="26"/>
          <w:szCs w:val="26"/>
        </w:rPr>
        <w:t>уменьшились</w:t>
      </w:r>
      <w:r w:rsidRPr="00C94FFF">
        <w:rPr>
          <w:sz w:val="26"/>
          <w:szCs w:val="26"/>
        </w:rPr>
        <w:t xml:space="preserve"> </w:t>
      </w:r>
      <w:r w:rsidRPr="00A74489">
        <w:rPr>
          <w:sz w:val="26"/>
          <w:szCs w:val="26"/>
        </w:rPr>
        <w:t xml:space="preserve">на </w:t>
      </w:r>
      <w:r w:rsidRPr="005C77C0">
        <w:rPr>
          <w:sz w:val="26"/>
          <w:szCs w:val="26"/>
        </w:rPr>
        <w:t>1068,</w:t>
      </w:r>
      <w:r>
        <w:rPr>
          <w:sz w:val="26"/>
          <w:szCs w:val="26"/>
        </w:rPr>
        <w:t xml:space="preserve">0 тыс. рублей или на </w:t>
      </w:r>
      <w:r w:rsidRPr="005C77C0">
        <w:rPr>
          <w:sz w:val="26"/>
          <w:szCs w:val="26"/>
        </w:rPr>
        <w:t>1,4</w:t>
      </w:r>
      <w:r>
        <w:rPr>
          <w:sz w:val="26"/>
          <w:szCs w:val="26"/>
        </w:rPr>
        <w:t xml:space="preserve"> </w:t>
      </w:r>
      <w:r w:rsidRPr="005C77C0">
        <w:rPr>
          <w:sz w:val="26"/>
          <w:szCs w:val="26"/>
        </w:rPr>
        <w:t>%,</w:t>
      </w:r>
      <w:r w:rsidRPr="00FA5BFD">
        <w:rPr>
          <w:sz w:val="26"/>
          <w:szCs w:val="26"/>
        </w:rPr>
        <w:t xml:space="preserve"> </w:t>
      </w:r>
      <w:r>
        <w:rPr>
          <w:sz w:val="26"/>
          <w:szCs w:val="26"/>
        </w:rPr>
        <w:t xml:space="preserve">за счет прекращения деятельности налогоплательщиков в связи с закрытием точек по ЕНВД, а так же уменьшением физических показателей. </w:t>
      </w:r>
    </w:p>
    <w:p w:rsidR="008B5761" w:rsidRPr="00A139B4" w:rsidRDefault="008B5761" w:rsidP="002B4223">
      <w:pPr>
        <w:ind w:firstLine="709"/>
        <w:jc w:val="both"/>
        <w:rPr>
          <w:sz w:val="26"/>
          <w:szCs w:val="26"/>
        </w:rPr>
      </w:pPr>
      <w:r w:rsidRPr="00A139B4">
        <w:rPr>
          <w:b/>
          <w:i/>
          <w:sz w:val="26"/>
          <w:szCs w:val="26"/>
        </w:rPr>
        <w:t>Единый сельскохозяйственный налог,</w:t>
      </w:r>
      <w:r w:rsidRPr="00A139B4">
        <w:rPr>
          <w:sz w:val="26"/>
          <w:szCs w:val="26"/>
        </w:rPr>
        <w:t xml:space="preserve"> поступил в запланированном объеме к уточненным бюджетным  </w:t>
      </w:r>
      <w:r>
        <w:rPr>
          <w:sz w:val="26"/>
          <w:szCs w:val="26"/>
        </w:rPr>
        <w:t xml:space="preserve">назначениям в размере 97,8 тыс. </w:t>
      </w:r>
      <w:r w:rsidRPr="00A139B4">
        <w:rPr>
          <w:sz w:val="26"/>
          <w:szCs w:val="26"/>
        </w:rPr>
        <w:t>рублей.</w:t>
      </w:r>
    </w:p>
    <w:p w:rsidR="008B5761" w:rsidRPr="00021B42" w:rsidRDefault="008B5761" w:rsidP="002B4223">
      <w:pPr>
        <w:pStyle w:val="a3"/>
        <w:spacing w:after="0"/>
        <w:ind w:left="0" w:firstLine="709"/>
        <w:jc w:val="both"/>
        <w:rPr>
          <w:sz w:val="26"/>
          <w:szCs w:val="26"/>
        </w:rPr>
      </w:pPr>
      <w:r w:rsidRPr="00A139B4">
        <w:rPr>
          <w:b/>
          <w:i/>
          <w:sz w:val="26"/>
          <w:szCs w:val="26"/>
        </w:rPr>
        <w:t xml:space="preserve">Налог, взимаемый в связи с применением патентной системы налогообложения,  </w:t>
      </w:r>
      <w:r w:rsidRPr="00A139B4">
        <w:rPr>
          <w:sz w:val="26"/>
          <w:szCs w:val="26"/>
        </w:rPr>
        <w:t xml:space="preserve">поступил </w:t>
      </w:r>
      <w:r w:rsidRPr="00A139B4">
        <w:rPr>
          <w:b/>
          <w:i/>
          <w:sz w:val="26"/>
          <w:szCs w:val="26"/>
        </w:rPr>
        <w:t xml:space="preserve"> </w:t>
      </w:r>
      <w:r w:rsidRPr="00A139B4">
        <w:rPr>
          <w:sz w:val="26"/>
          <w:szCs w:val="26"/>
        </w:rPr>
        <w:t>в</w:t>
      </w:r>
      <w:r w:rsidRPr="00A139B4">
        <w:rPr>
          <w:b/>
          <w:i/>
          <w:sz w:val="26"/>
          <w:szCs w:val="26"/>
        </w:rPr>
        <w:t xml:space="preserve"> </w:t>
      </w:r>
      <w:r>
        <w:rPr>
          <w:sz w:val="26"/>
          <w:szCs w:val="26"/>
        </w:rPr>
        <w:t xml:space="preserve">бюджет Округа в размере 7741,2 тыс. </w:t>
      </w:r>
      <w:r w:rsidRPr="00A139B4">
        <w:rPr>
          <w:sz w:val="26"/>
          <w:szCs w:val="26"/>
        </w:rPr>
        <w:t>рублей при уточненных годовых уточ</w:t>
      </w:r>
      <w:r>
        <w:rPr>
          <w:sz w:val="26"/>
          <w:szCs w:val="26"/>
        </w:rPr>
        <w:t xml:space="preserve">ненных бюджетных назначениях 6500,0 тыс. </w:t>
      </w:r>
      <w:r w:rsidRPr="00A139B4">
        <w:rPr>
          <w:sz w:val="26"/>
          <w:szCs w:val="26"/>
        </w:rPr>
        <w:t>рублей</w:t>
      </w:r>
      <w:r w:rsidRPr="00DD7260">
        <w:rPr>
          <w:sz w:val="26"/>
          <w:szCs w:val="26"/>
        </w:rPr>
        <w:t xml:space="preserve"> </w:t>
      </w:r>
      <w:r>
        <w:rPr>
          <w:sz w:val="26"/>
          <w:szCs w:val="26"/>
        </w:rPr>
        <w:t xml:space="preserve">или </w:t>
      </w:r>
      <w:r w:rsidRPr="005C77C0">
        <w:rPr>
          <w:sz w:val="26"/>
          <w:szCs w:val="26"/>
        </w:rPr>
        <w:t>119,1%.</w:t>
      </w:r>
      <w:r>
        <w:rPr>
          <w:sz w:val="26"/>
          <w:szCs w:val="26"/>
        </w:rPr>
        <w:t xml:space="preserve"> Дополнительно поступило 1241,2 тыс. </w:t>
      </w:r>
      <w:r w:rsidRPr="00A139B4">
        <w:rPr>
          <w:sz w:val="26"/>
          <w:szCs w:val="26"/>
        </w:rPr>
        <w:t xml:space="preserve">рублей </w:t>
      </w:r>
      <w:r>
        <w:rPr>
          <w:sz w:val="26"/>
          <w:szCs w:val="26"/>
        </w:rPr>
        <w:t>за счет увеличения количества</w:t>
      </w:r>
      <w:r w:rsidRPr="00A139B4">
        <w:rPr>
          <w:sz w:val="26"/>
          <w:szCs w:val="26"/>
        </w:rPr>
        <w:t xml:space="preserve"> налогоплательщиков.</w:t>
      </w:r>
      <w:r w:rsidRPr="000F0DED">
        <w:rPr>
          <w:sz w:val="26"/>
          <w:szCs w:val="26"/>
        </w:rPr>
        <w:t xml:space="preserve"> </w:t>
      </w:r>
      <w:r w:rsidRPr="00C94FFF">
        <w:rPr>
          <w:sz w:val="26"/>
          <w:szCs w:val="26"/>
        </w:rPr>
        <w:t>В сравнении с 2016 годом  посту</w:t>
      </w:r>
      <w:r>
        <w:rPr>
          <w:sz w:val="26"/>
          <w:szCs w:val="26"/>
        </w:rPr>
        <w:t xml:space="preserve">пления </w:t>
      </w:r>
      <w:r w:rsidRPr="00C94FFF">
        <w:rPr>
          <w:sz w:val="26"/>
          <w:szCs w:val="26"/>
        </w:rPr>
        <w:t xml:space="preserve">налога увеличились на </w:t>
      </w:r>
      <w:r>
        <w:rPr>
          <w:sz w:val="26"/>
          <w:szCs w:val="26"/>
        </w:rPr>
        <w:t xml:space="preserve">1185,6 тыс. </w:t>
      </w:r>
      <w:r w:rsidRPr="00021B42">
        <w:rPr>
          <w:sz w:val="26"/>
          <w:szCs w:val="26"/>
        </w:rPr>
        <w:t xml:space="preserve">рублей </w:t>
      </w:r>
      <w:r>
        <w:rPr>
          <w:sz w:val="26"/>
          <w:szCs w:val="26"/>
        </w:rPr>
        <w:t xml:space="preserve"> </w:t>
      </w:r>
      <w:r w:rsidRPr="00021B42">
        <w:rPr>
          <w:sz w:val="26"/>
          <w:szCs w:val="26"/>
        </w:rPr>
        <w:t xml:space="preserve">или на </w:t>
      </w:r>
      <w:r>
        <w:rPr>
          <w:sz w:val="26"/>
          <w:szCs w:val="26"/>
        </w:rPr>
        <w:t xml:space="preserve"> </w:t>
      </w:r>
      <w:r w:rsidRPr="005C77C0">
        <w:rPr>
          <w:sz w:val="26"/>
          <w:szCs w:val="26"/>
        </w:rPr>
        <w:t>118,1 %</w:t>
      </w:r>
      <w:r w:rsidRPr="00021B42">
        <w:rPr>
          <w:sz w:val="26"/>
          <w:szCs w:val="26"/>
        </w:rPr>
        <w:t xml:space="preserve"> за счет увеличения количества выданных патентов.</w:t>
      </w:r>
    </w:p>
    <w:p w:rsidR="008B5761" w:rsidRPr="00021B42" w:rsidRDefault="008B5761" w:rsidP="002B4223">
      <w:pPr>
        <w:pStyle w:val="a3"/>
        <w:spacing w:after="0"/>
        <w:ind w:left="0" w:firstLine="709"/>
        <w:jc w:val="both"/>
        <w:rPr>
          <w:sz w:val="26"/>
          <w:szCs w:val="26"/>
        </w:rPr>
      </w:pPr>
      <w:r w:rsidRPr="00A139B4">
        <w:rPr>
          <w:b/>
          <w:i/>
          <w:color w:val="000000"/>
          <w:sz w:val="26"/>
          <w:szCs w:val="26"/>
        </w:rPr>
        <w:t>Налог на имущество физических лиц</w:t>
      </w:r>
      <w:r w:rsidRPr="00A139B4">
        <w:rPr>
          <w:b/>
          <w:color w:val="000000"/>
          <w:sz w:val="26"/>
          <w:szCs w:val="26"/>
        </w:rPr>
        <w:t xml:space="preserve"> </w:t>
      </w:r>
      <w:r w:rsidRPr="00A139B4">
        <w:rPr>
          <w:sz w:val="26"/>
          <w:szCs w:val="26"/>
        </w:rPr>
        <w:t>пос</w:t>
      </w:r>
      <w:r>
        <w:rPr>
          <w:sz w:val="26"/>
          <w:szCs w:val="26"/>
        </w:rPr>
        <w:t>тупил за 2017 год в размере  34</w:t>
      </w:r>
      <w:r w:rsidRPr="00A139B4">
        <w:rPr>
          <w:sz w:val="26"/>
          <w:szCs w:val="26"/>
        </w:rPr>
        <w:t>043,</w:t>
      </w:r>
      <w:r>
        <w:rPr>
          <w:sz w:val="26"/>
          <w:szCs w:val="26"/>
        </w:rPr>
        <w:t>7</w:t>
      </w:r>
      <w:r w:rsidRPr="00A139B4">
        <w:rPr>
          <w:sz w:val="26"/>
          <w:szCs w:val="26"/>
        </w:rPr>
        <w:t xml:space="preserve"> тыс. рублей, при</w:t>
      </w:r>
      <w:r>
        <w:rPr>
          <w:sz w:val="26"/>
          <w:szCs w:val="26"/>
        </w:rPr>
        <w:t xml:space="preserve"> </w:t>
      </w:r>
      <w:r w:rsidRPr="00A139B4">
        <w:rPr>
          <w:sz w:val="26"/>
          <w:szCs w:val="26"/>
        </w:rPr>
        <w:t xml:space="preserve"> годовых уточ</w:t>
      </w:r>
      <w:r>
        <w:rPr>
          <w:sz w:val="26"/>
          <w:szCs w:val="26"/>
        </w:rPr>
        <w:t xml:space="preserve">ненных бюджетных назначениях 32948,0 тыс. рублей или </w:t>
      </w:r>
      <w:r w:rsidRPr="00A139B4">
        <w:rPr>
          <w:sz w:val="26"/>
          <w:szCs w:val="26"/>
        </w:rPr>
        <w:t>103,</w:t>
      </w:r>
      <w:r>
        <w:rPr>
          <w:sz w:val="26"/>
          <w:szCs w:val="26"/>
        </w:rPr>
        <w:t xml:space="preserve">3 </w:t>
      </w:r>
      <w:r w:rsidRPr="00A139B4">
        <w:rPr>
          <w:sz w:val="26"/>
          <w:szCs w:val="26"/>
        </w:rPr>
        <w:t>%. Дополнитель</w:t>
      </w:r>
      <w:r>
        <w:rPr>
          <w:sz w:val="26"/>
          <w:szCs w:val="26"/>
        </w:rPr>
        <w:t xml:space="preserve">но поступило налога в размере </w:t>
      </w:r>
      <w:r w:rsidRPr="0091149A">
        <w:rPr>
          <w:sz w:val="26"/>
          <w:szCs w:val="26"/>
        </w:rPr>
        <w:t>1095,</w:t>
      </w:r>
      <w:r>
        <w:rPr>
          <w:sz w:val="26"/>
          <w:szCs w:val="26"/>
        </w:rPr>
        <w:t>7 тыс. рублей за счет</w:t>
      </w:r>
      <w:r w:rsidRPr="00A139B4">
        <w:rPr>
          <w:sz w:val="26"/>
          <w:szCs w:val="26"/>
        </w:rPr>
        <w:t xml:space="preserve"> увеличения начислений  налога от  расчета  по кадастровой стоимости имущества.</w:t>
      </w:r>
      <w:r w:rsidRPr="005B6ED0">
        <w:rPr>
          <w:sz w:val="26"/>
          <w:szCs w:val="26"/>
        </w:rPr>
        <w:t xml:space="preserve"> </w:t>
      </w:r>
      <w:r w:rsidRPr="00C94FFF">
        <w:rPr>
          <w:sz w:val="26"/>
          <w:szCs w:val="26"/>
        </w:rPr>
        <w:t>В сравнении с 2016 годом  посту</w:t>
      </w:r>
      <w:r>
        <w:rPr>
          <w:sz w:val="26"/>
          <w:szCs w:val="26"/>
        </w:rPr>
        <w:t>пления</w:t>
      </w:r>
      <w:r w:rsidRPr="00C94FFF">
        <w:rPr>
          <w:sz w:val="26"/>
          <w:szCs w:val="26"/>
        </w:rPr>
        <w:t xml:space="preserve"> налога увеличились на </w:t>
      </w:r>
      <w:r w:rsidRPr="0091149A">
        <w:rPr>
          <w:sz w:val="26"/>
          <w:szCs w:val="26"/>
        </w:rPr>
        <w:t>10959,5</w:t>
      </w:r>
      <w:r>
        <w:rPr>
          <w:sz w:val="26"/>
          <w:szCs w:val="26"/>
        </w:rPr>
        <w:t xml:space="preserve"> тыс. </w:t>
      </w:r>
      <w:r w:rsidRPr="00021B42">
        <w:rPr>
          <w:sz w:val="26"/>
          <w:szCs w:val="26"/>
        </w:rPr>
        <w:t xml:space="preserve">рублей или на </w:t>
      </w:r>
      <w:r>
        <w:rPr>
          <w:sz w:val="26"/>
          <w:szCs w:val="26"/>
        </w:rPr>
        <w:t xml:space="preserve">147,5 </w:t>
      </w:r>
      <w:r w:rsidRPr="00021B42">
        <w:rPr>
          <w:sz w:val="26"/>
          <w:szCs w:val="26"/>
        </w:rPr>
        <w:t>%, в связи с начислением налога на имущество физических лиц от кадастровой стоимости имущества</w:t>
      </w:r>
      <w:r>
        <w:rPr>
          <w:sz w:val="26"/>
          <w:szCs w:val="26"/>
        </w:rPr>
        <w:t xml:space="preserve">, </w:t>
      </w:r>
      <w:r w:rsidRPr="00021B42">
        <w:rPr>
          <w:sz w:val="26"/>
          <w:szCs w:val="26"/>
        </w:rPr>
        <w:t>применения на территории</w:t>
      </w:r>
      <w:r>
        <w:rPr>
          <w:sz w:val="26"/>
          <w:szCs w:val="26"/>
        </w:rPr>
        <w:t xml:space="preserve"> </w:t>
      </w:r>
      <w:r w:rsidRPr="00021B42">
        <w:rPr>
          <w:sz w:val="26"/>
          <w:szCs w:val="26"/>
        </w:rPr>
        <w:t xml:space="preserve"> Челябинской области коэффициента-дефлятора в размере 1,147, а также с погашением задолженности</w:t>
      </w:r>
      <w:r>
        <w:rPr>
          <w:sz w:val="26"/>
          <w:szCs w:val="26"/>
        </w:rPr>
        <w:t>.</w:t>
      </w:r>
    </w:p>
    <w:p w:rsidR="008B5761" w:rsidRPr="00021B42" w:rsidRDefault="008B5761" w:rsidP="002B4223">
      <w:pPr>
        <w:pStyle w:val="a3"/>
        <w:spacing w:after="0"/>
        <w:ind w:left="0" w:firstLine="709"/>
        <w:jc w:val="both"/>
        <w:rPr>
          <w:sz w:val="26"/>
          <w:szCs w:val="26"/>
        </w:rPr>
      </w:pPr>
      <w:r w:rsidRPr="00A139B4">
        <w:rPr>
          <w:b/>
          <w:i/>
          <w:sz w:val="26"/>
          <w:szCs w:val="26"/>
        </w:rPr>
        <w:t>Земельный налог</w:t>
      </w:r>
      <w:r w:rsidRPr="00A139B4">
        <w:rPr>
          <w:sz w:val="26"/>
          <w:szCs w:val="26"/>
        </w:rPr>
        <w:t xml:space="preserve"> в бюджет</w:t>
      </w:r>
      <w:r>
        <w:rPr>
          <w:sz w:val="26"/>
          <w:szCs w:val="26"/>
        </w:rPr>
        <w:t xml:space="preserve"> Округа поступил в объеме 128067,2 тыс. </w:t>
      </w:r>
      <w:r w:rsidRPr="00A139B4">
        <w:rPr>
          <w:sz w:val="26"/>
          <w:szCs w:val="26"/>
        </w:rPr>
        <w:t>рублей  при годовых уточн</w:t>
      </w:r>
      <w:r>
        <w:rPr>
          <w:sz w:val="26"/>
          <w:szCs w:val="26"/>
        </w:rPr>
        <w:t xml:space="preserve">енных бюджетных назначениях 126955,0 тыс. </w:t>
      </w:r>
      <w:r w:rsidRPr="00A139B4">
        <w:rPr>
          <w:sz w:val="26"/>
          <w:szCs w:val="26"/>
        </w:rPr>
        <w:t xml:space="preserve">рублей или </w:t>
      </w:r>
      <w:r>
        <w:rPr>
          <w:sz w:val="26"/>
          <w:szCs w:val="26"/>
        </w:rPr>
        <w:t xml:space="preserve">100,9 %. Дополнительно получено 1112,2 тыс. </w:t>
      </w:r>
      <w:r w:rsidRPr="00A139B4">
        <w:rPr>
          <w:sz w:val="26"/>
          <w:szCs w:val="26"/>
        </w:rPr>
        <w:t>рублей за счет погашения</w:t>
      </w:r>
      <w:r>
        <w:rPr>
          <w:sz w:val="26"/>
          <w:szCs w:val="26"/>
        </w:rPr>
        <w:t xml:space="preserve"> налогоплательщиками задолженности прошлых лет</w:t>
      </w:r>
      <w:r w:rsidRPr="00A139B4">
        <w:rPr>
          <w:sz w:val="26"/>
          <w:szCs w:val="26"/>
        </w:rPr>
        <w:t>.</w:t>
      </w:r>
      <w:r w:rsidRPr="0026361F">
        <w:rPr>
          <w:sz w:val="26"/>
          <w:szCs w:val="26"/>
        </w:rPr>
        <w:t xml:space="preserve"> </w:t>
      </w:r>
      <w:r w:rsidRPr="00C94FFF">
        <w:rPr>
          <w:sz w:val="26"/>
          <w:szCs w:val="26"/>
        </w:rPr>
        <w:t xml:space="preserve">В сравнении с 2016 годом  поступления  налога </w:t>
      </w:r>
      <w:r>
        <w:rPr>
          <w:sz w:val="26"/>
          <w:szCs w:val="26"/>
        </w:rPr>
        <w:t xml:space="preserve">уменьшилось </w:t>
      </w:r>
      <w:r w:rsidRPr="00606620">
        <w:rPr>
          <w:sz w:val="26"/>
          <w:szCs w:val="26"/>
        </w:rPr>
        <w:t xml:space="preserve">на </w:t>
      </w:r>
      <w:r>
        <w:rPr>
          <w:sz w:val="26"/>
          <w:szCs w:val="26"/>
        </w:rPr>
        <w:t xml:space="preserve">6430,3 тыс. </w:t>
      </w:r>
      <w:r w:rsidRPr="00606620">
        <w:rPr>
          <w:sz w:val="26"/>
          <w:szCs w:val="26"/>
        </w:rPr>
        <w:t xml:space="preserve">рублей или на </w:t>
      </w:r>
      <w:r w:rsidRPr="00891D95">
        <w:rPr>
          <w:sz w:val="26"/>
          <w:szCs w:val="26"/>
        </w:rPr>
        <w:t>4,8</w:t>
      </w:r>
      <w:r>
        <w:rPr>
          <w:sz w:val="26"/>
          <w:szCs w:val="26"/>
        </w:rPr>
        <w:t xml:space="preserve"> </w:t>
      </w:r>
      <w:r w:rsidRPr="00891D95">
        <w:rPr>
          <w:sz w:val="26"/>
          <w:szCs w:val="26"/>
        </w:rPr>
        <w:t>%,</w:t>
      </w:r>
      <w:r w:rsidRPr="00FE1CB6">
        <w:rPr>
          <w:sz w:val="26"/>
          <w:szCs w:val="26"/>
        </w:rPr>
        <w:t xml:space="preserve"> </w:t>
      </w:r>
      <w:r w:rsidRPr="00B95502">
        <w:rPr>
          <w:sz w:val="26"/>
          <w:szCs w:val="26"/>
        </w:rPr>
        <w:t>по п</w:t>
      </w:r>
      <w:r>
        <w:rPr>
          <w:sz w:val="26"/>
          <w:szCs w:val="26"/>
        </w:rPr>
        <w:t xml:space="preserve">ричине образования переплаты  по налогу </w:t>
      </w:r>
      <w:r w:rsidRPr="00B95502">
        <w:rPr>
          <w:sz w:val="26"/>
          <w:szCs w:val="26"/>
        </w:rPr>
        <w:t>ОАО «Автомобильный завод Урал»,</w:t>
      </w:r>
      <w:r>
        <w:rPr>
          <w:sz w:val="26"/>
          <w:szCs w:val="26"/>
        </w:rPr>
        <w:t xml:space="preserve"> в</w:t>
      </w:r>
      <w:r w:rsidRPr="00B95502">
        <w:rPr>
          <w:sz w:val="26"/>
          <w:szCs w:val="26"/>
        </w:rPr>
        <w:t xml:space="preserve">следствие оспаривания кадастровой стоимости.   </w:t>
      </w:r>
    </w:p>
    <w:p w:rsidR="008B5761" w:rsidRPr="00A139B4" w:rsidRDefault="008B5761" w:rsidP="002B4223">
      <w:pPr>
        <w:pStyle w:val="a3"/>
        <w:spacing w:after="0"/>
        <w:ind w:left="142" w:firstLine="709"/>
        <w:jc w:val="both"/>
        <w:rPr>
          <w:sz w:val="26"/>
          <w:szCs w:val="26"/>
        </w:rPr>
      </w:pPr>
      <w:r w:rsidRPr="00A139B4">
        <w:rPr>
          <w:b/>
          <w:bCs/>
          <w:i/>
          <w:color w:val="000000"/>
          <w:sz w:val="26"/>
          <w:szCs w:val="26"/>
        </w:rPr>
        <w:t xml:space="preserve">Государственная  пошлина  </w:t>
      </w:r>
      <w:r>
        <w:rPr>
          <w:bCs/>
          <w:color w:val="000000"/>
          <w:sz w:val="26"/>
          <w:szCs w:val="26"/>
        </w:rPr>
        <w:t xml:space="preserve">поступила в объеме 33690,6 тыс. </w:t>
      </w:r>
      <w:r w:rsidRPr="00A139B4">
        <w:rPr>
          <w:bCs/>
          <w:color w:val="000000"/>
          <w:sz w:val="26"/>
          <w:szCs w:val="26"/>
        </w:rPr>
        <w:t>рублей</w:t>
      </w:r>
      <w:r w:rsidRPr="00A139B4">
        <w:rPr>
          <w:b/>
          <w:i/>
          <w:sz w:val="26"/>
          <w:szCs w:val="26"/>
        </w:rPr>
        <w:t xml:space="preserve"> </w:t>
      </w:r>
      <w:r w:rsidRPr="00A139B4">
        <w:rPr>
          <w:sz w:val="26"/>
          <w:szCs w:val="26"/>
        </w:rPr>
        <w:t>при годовых уточ</w:t>
      </w:r>
      <w:r>
        <w:rPr>
          <w:sz w:val="26"/>
          <w:szCs w:val="26"/>
        </w:rPr>
        <w:t xml:space="preserve">ненных бюджетных назначениях 32028,0 тыс. рублей или  105,2 </w:t>
      </w:r>
      <w:r w:rsidRPr="00A139B4">
        <w:rPr>
          <w:sz w:val="26"/>
          <w:szCs w:val="26"/>
        </w:rPr>
        <w:t>%. Допол</w:t>
      </w:r>
      <w:r>
        <w:rPr>
          <w:sz w:val="26"/>
          <w:szCs w:val="26"/>
        </w:rPr>
        <w:t xml:space="preserve">нительно получено 1662,6 тыс. </w:t>
      </w:r>
      <w:r w:rsidRPr="00A139B4">
        <w:rPr>
          <w:sz w:val="26"/>
          <w:szCs w:val="26"/>
        </w:rPr>
        <w:t>рублей за счет:</w:t>
      </w:r>
    </w:p>
    <w:p w:rsidR="008B5761" w:rsidRPr="00021B42" w:rsidRDefault="008B5761" w:rsidP="002B4223">
      <w:pPr>
        <w:pStyle w:val="a3"/>
        <w:spacing w:after="0"/>
        <w:ind w:left="142" w:firstLine="709"/>
        <w:jc w:val="both"/>
        <w:rPr>
          <w:sz w:val="26"/>
          <w:szCs w:val="26"/>
        </w:rPr>
      </w:pPr>
      <w:r w:rsidRPr="00A139B4">
        <w:rPr>
          <w:b/>
          <w:bCs/>
          <w:color w:val="000000"/>
          <w:sz w:val="26"/>
          <w:szCs w:val="26"/>
        </w:rPr>
        <w:t xml:space="preserve">- </w:t>
      </w:r>
      <w:r w:rsidRPr="00A139B4">
        <w:rPr>
          <w:sz w:val="26"/>
          <w:szCs w:val="26"/>
        </w:rPr>
        <w:t>увеличения количества обращений через МФЦ  по оплате пошлины за государ</w:t>
      </w:r>
      <w:r w:rsidRPr="00021B42">
        <w:rPr>
          <w:sz w:val="26"/>
          <w:szCs w:val="26"/>
        </w:rPr>
        <w:t>ственную  регистрацию прав, ограничений (обременений) прав  на недвижимое имущество и сделок с ним и</w:t>
      </w:r>
      <w:r>
        <w:rPr>
          <w:sz w:val="26"/>
          <w:szCs w:val="26"/>
        </w:rPr>
        <w:t xml:space="preserve"> увеличения поступлений (сумма </w:t>
      </w:r>
      <w:r w:rsidRPr="00021B42">
        <w:rPr>
          <w:sz w:val="26"/>
          <w:szCs w:val="26"/>
        </w:rPr>
        <w:t>дополнительных поступлений к уточненном</w:t>
      </w:r>
      <w:r>
        <w:rPr>
          <w:sz w:val="26"/>
          <w:szCs w:val="26"/>
        </w:rPr>
        <w:t xml:space="preserve">у бюджету  составила 919,8 тыс. </w:t>
      </w:r>
      <w:r w:rsidRPr="00021B42">
        <w:rPr>
          <w:sz w:val="26"/>
          <w:szCs w:val="26"/>
        </w:rPr>
        <w:t>рублей);</w:t>
      </w:r>
    </w:p>
    <w:p w:rsidR="008B5761" w:rsidRPr="00021B42" w:rsidRDefault="008B5761" w:rsidP="002B4223">
      <w:pPr>
        <w:pStyle w:val="a3"/>
        <w:spacing w:after="0"/>
        <w:ind w:left="142" w:firstLine="709"/>
        <w:jc w:val="both"/>
        <w:rPr>
          <w:sz w:val="26"/>
          <w:szCs w:val="26"/>
        </w:rPr>
      </w:pPr>
      <w:r w:rsidRPr="00021B42">
        <w:rPr>
          <w:b/>
          <w:bCs/>
          <w:color w:val="000000"/>
          <w:sz w:val="26"/>
          <w:szCs w:val="26"/>
        </w:rPr>
        <w:t xml:space="preserve">- </w:t>
      </w:r>
      <w:r>
        <w:rPr>
          <w:sz w:val="26"/>
          <w:szCs w:val="26"/>
        </w:rPr>
        <w:t xml:space="preserve">увеличения поступлений </w:t>
      </w:r>
      <w:r w:rsidRPr="00021B42">
        <w:rPr>
          <w:sz w:val="26"/>
          <w:szCs w:val="26"/>
        </w:rPr>
        <w:t>пошлины по делам, рассматриваемым в судах (сумма дополнительных поступлений к уточненному</w:t>
      </w:r>
      <w:r>
        <w:rPr>
          <w:sz w:val="26"/>
          <w:szCs w:val="26"/>
        </w:rPr>
        <w:t xml:space="preserve"> бюджету  составила 354,7  тыс. </w:t>
      </w:r>
      <w:r w:rsidRPr="00021B42">
        <w:rPr>
          <w:sz w:val="26"/>
          <w:szCs w:val="26"/>
        </w:rPr>
        <w:t>рублей);</w:t>
      </w:r>
    </w:p>
    <w:p w:rsidR="008B5761" w:rsidRPr="00021B42" w:rsidRDefault="008B5761" w:rsidP="002B4223">
      <w:pPr>
        <w:pStyle w:val="a3"/>
        <w:spacing w:after="0"/>
        <w:ind w:left="142" w:firstLine="709"/>
        <w:jc w:val="both"/>
        <w:rPr>
          <w:sz w:val="26"/>
          <w:szCs w:val="26"/>
        </w:rPr>
      </w:pPr>
      <w:r w:rsidRPr="00021B42">
        <w:rPr>
          <w:b/>
          <w:bCs/>
          <w:color w:val="000000"/>
          <w:sz w:val="26"/>
          <w:szCs w:val="26"/>
        </w:rPr>
        <w:t>-</w:t>
      </w:r>
      <w:r w:rsidRPr="00021B42">
        <w:rPr>
          <w:sz w:val="26"/>
          <w:szCs w:val="26"/>
        </w:rPr>
        <w:t xml:space="preserve"> увеличения количества обращений через налоговые органы  по оплате пошлины за совершени</w:t>
      </w:r>
      <w:r>
        <w:rPr>
          <w:sz w:val="26"/>
          <w:szCs w:val="26"/>
        </w:rPr>
        <w:t>е</w:t>
      </w:r>
      <w:r w:rsidRPr="00021B42">
        <w:rPr>
          <w:sz w:val="26"/>
          <w:szCs w:val="26"/>
        </w:rPr>
        <w:t xml:space="preserve"> действий, связанных с приобретением или выходом гражданства  (сумма дополнительных поступлений к уточненному</w:t>
      </w:r>
      <w:r>
        <w:rPr>
          <w:sz w:val="26"/>
          <w:szCs w:val="26"/>
        </w:rPr>
        <w:t xml:space="preserve"> бюджету  составила 279,5 тыс. </w:t>
      </w:r>
      <w:r w:rsidRPr="00021B42">
        <w:rPr>
          <w:sz w:val="26"/>
          <w:szCs w:val="26"/>
        </w:rPr>
        <w:t>рублей)</w:t>
      </w:r>
      <w:r>
        <w:rPr>
          <w:sz w:val="26"/>
          <w:szCs w:val="26"/>
        </w:rPr>
        <w:t xml:space="preserve">. </w:t>
      </w:r>
      <w:r w:rsidRPr="00C94FFF">
        <w:rPr>
          <w:sz w:val="26"/>
          <w:szCs w:val="26"/>
        </w:rPr>
        <w:t>В сравнении с 2016 годом  посту</w:t>
      </w:r>
      <w:r>
        <w:rPr>
          <w:sz w:val="26"/>
          <w:szCs w:val="26"/>
        </w:rPr>
        <w:t>пления</w:t>
      </w:r>
      <w:r w:rsidRPr="00C94FFF">
        <w:rPr>
          <w:sz w:val="26"/>
          <w:szCs w:val="26"/>
        </w:rPr>
        <w:t xml:space="preserve"> налога </w:t>
      </w:r>
      <w:r>
        <w:rPr>
          <w:sz w:val="26"/>
          <w:szCs w:val="26"/>
        </w:rPr>
        <w:t xml:space="preserve">увеличились на 8663,2 тыс. </w:t>
      </w:r>
      <w:r w:rsidRPr="00021B42">
        <w:rPr>
          <w:sz w:val="26"/>
          <w:szCs w:val="26"/>
        </w:rPr>
        <w:t xml:space="preserve">рублей или на </w:t>
      </w:r>
      <w:r>
        <w:rPr>
          <w:sz w:val="26"/>
          <w:szCs w:val="26"/>
        </w:rPr>
        <w:t xml:space="preserve">34,6 </w:t>
      </w:r>
      <w:r w:rsidRPr="00021B42">
        <w:rPr>
          <w:sz w:val="26"/>
          <w:szCs w:val="26"/>
        </w:rPr>
        <w:t xml:space="preserve">%, за счет увеличения </w:t>
      </w:r>
      <w:r>
        <w:rPr>
          <w:sz w:val="26"/>
          <w:szCs w:val="26"/>
        </w:rPr>
        <w:t xml:space="preserve">на 50,0 % </w:t>
      </w:r>
      <w:r w:rsidRPr="00021B42">
        <w:rPr>
          <w:sz w:val="26"/>
          <w:szCs w:val="26"/>
        </w:rPr>
        <w:t>поступлений пошлины от МФЦ</w:t>
      </w:r>
      <w:r>
        <w:rPr>
          <w:sz w:val="26"/>
          <w:szCs w:val="26"/>
        </w:rPr>
        <w:t xml:space="preserve"> из областного бюджета.</w:t>
      </w:r>
    </w:p>
    <w:p w:rsidR="008B5761" w:rsidRDefault="008B5761" w:rsidP="002B4223">
      <w:pPr>
        <w:pStyle w:val="a3"/>
        <w:spacing w:after="0"/>
        <w:ind w:left="0" w:firstLine="709"/>
        <w:jc w:val="both"/>
        <w:rPr>
          <w:bCs/>
          <w:color w:val="000000"/>
          <w:sz w:val="26"/>
          <w:szCs w:val="26"/>
        </w:rPr>
      </w:pPr>
      <w:proofErr w:type="gramStart"/>
      <w:r>
        <w:rPr>
          <w:bCs/>
          <w:color w:val="000000"/>
          <w:sz w:val="26"/>
          <w:szCs w:val="26"/>
        </w:rPr>
        <w:t>Сумма</w:t>
      </w:r>
      <w:proofErr w:type="gramEnd"/>
      <w:r>
        <w:rPr>
          <w:bCs/>
          <w:color w:val="000000"/>
          <w:sz w:val="26"/>
          <w:szCs w:val="26"/>
        </w:rPr>
        <w:t xml:space="preserve"> поступившая в бюджет Округа </w:t>
      </w:r>
      <w:r>
        <w:rPr>
          <w:b/>
          <w:bCs/>
          <w:color w:val="000000"/>
          <w:sz w:val="26"/>
          <w:szCs w:val="26"/>
        </w:rPr>
        <w:t xml:space="preserve">по задолженности </w:t>
      </w:r>
      <w:r w:rsidRPr="00C45902">
        <w:rPr>
          <w:b/>
          <w:bCs/>
          <w:color w:val="000000"/>
          <w:sz w:val="26"/>
          <w:szCs w:val="26"/>
        </w:rPr>
        <w:t>и перерасчетам по отмененным налогам, сборам и иным обязательным платежам составила</w:t>
      </w:r>
      <w:r>
        <w:rPr>
          <w:bCs/>
          <w:color w:val="000000"/>
          <w:sz w:val="26"/>
          <w:szCs w:val="26"/>
        </w:rPr>
        <w:t xml:space="preserve">  114,3 тыс. рублей. </w:t>
      </w:r>
    </w:p>
    <w:p w:rsidR="008B5761" w:rsidRDefault="008B5761" w:rsidP="002B4223">
      <w:pPr>
        <w:spacing w:line="276" w:lineRule="auto"/>
        <w:ind w:firstLine="709"/>
        <w:jc w:val="both"/>
        <w:rPr>
          <w:sz w:val="26"/>
          <w:szCs w:val="26"/>
        </w:rPr>
      </w:pPr>
      <w:r w:rsidRPr="00021B42">
        <w:rPr>
          <w:b/>
          <w:sz w:val="26"/>
          <w:szCs w:val="26"/>
        </w:rPr>
        <w:t xml:space="preserve">Неналоговые доходы </w:t>
      </w:r>
      <w:r>
        <w:rPr>
          <w:sz w:val="26"/>
          <w:szCs w:val="26"/>
        </w:rPr>
        <w:t>поступили в объеме 209</w:t>
      </w:r>
      <w:r w:rsidRPr="00021B42">
        <w:rPr>
          <w:sz w:val="26"/>
          <w:szCs w:val="26"/>
        </w:rPr>
        <w:t xml:space="preserve">412,8 </w:t>
      </w:r>
      <w:r>
        <w:rPr>
          <w:sz w:val="26"/>
          <w:szCs w:val="26"/>
        </w:rPr>
        <w:t>тыс. рублей или на 91,2</w:t>
      </w:r>
      <w:r w:rsidR="006F5584">
        <w:rPr>
          <w:sz w:val="26"/>
          <w:szCs w:val="26"/>
        </w:rPr>
        <w:t xml:space="preserve"> </w:t>
      </w:r>
      <w:r w:rsidRPr="00021B42">
        <w:rPr>
          <w:sz w:val="26"/>
          <w:szCs w:val="26"/>
        </w:rPr>
        <w:t>% к годовым уточн</w:t>
      </w:r>
      <w:r>
        <w:rPr>
          <w:sz w:val="26"/>
          <w:szCs w:val="26"/>
        </w:rPr>
        <w:t xml:space="preserve">енным бюджетным назначениям 229554,3 тыс. </w:t>
      </w:r>
      <w:r w:rsidRPr="00021B42">
        <w:rPr>
          <w:sz w:val="26"/>
          <w:szCs w:val="26"/>
        </w:rPr>
        <w:t>рублей. Недополучено д</w:t>
      </w:r>
      <w:r>
        <w:rPr>
          <w:sz w:val="26"/>
          <w:szCs w:val="26"/>
        </w:rPr>
        <w:t xml:space="preserve">оходов на сумму  на сумму 20141,5 тыс. </w:t>
      </w:r>
      <w:r w:rsidRPr="00021B42">
        <w:rPr>
          <w:sz w:val="26"/>
          <w:szCs w:val="26"/>
        </w:rPr>
        <w:t>рублей.</w:t>
      </w:r>
      <w:r>
        <w:rPr>
          <w:sz w:val="26"/>
          <w:szCs w:val="26"/>
        </w:rPr>
        <w:t xml:space="preserve"> К уровню 2016 года поступления увеличились на 39522,6 тыс. рублей.</w:t>
      </w:r>
    </w:p>
    <w:p w:rsidR="008B5761" w:rsidRPr="00A139B4" w:rsidRDefault="008B5761" w:rsidP="002B4223">
      <w:pPr>
        <w:pStyle w:val="a3"/>
        <w:spacing w:after="0"/>
        <w:ind w:left="0" w:firstLine="709"/>
        <w:jc w:val="both"/>
        <w:rPr>
          <w:sz w:val="26"/>
          <w:szCs w:val="26"/>
        </w:rPr>
      </w:pPr>
      <w:proofErr w:type="gramStart"/>
      <w:r w:rsidRPr="00021B42">
        <w:rPr>
          <w:b/>
          <w:i/>
          <w:sz w:val="26"/>
          <w:szCs w:val="26"/>
        </w:rPr>
        <w:t xml:space="preserve">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w:t>
      </w:r>
      <w:r w:rsidRPr="00021B42">
        <w:rPr>
          <w:b/>
          <w:i/>
          <w:sz w:val="26"/>
          <w:szCs w:val="26"/>
        </w:rPr>
        <w:lastRenderedPageBreak/>
        <w:t xml:space="preserve">договоров аренды указанных земельных участков </w:t>
      </w:r>
      <w:r>
        <w:rPr>
          <w:sz w:val="26"/>
          <w:szCs w:val="26"/>
        </w:rPr>
        <w:t>поступили в объеме 60</w:t>
      </w:r>
      <w:r w:rsidRPr="00021B42">
        <w:rPr>
          <w:sz w:val="26"/>
          <w:szCs w:val="26"/>
        </w:rPr>
        <w:t>273,1 тыс. рублей при годовых уточ</w:t>
      </w:r>
      <w:r>
        <w:rPr>
          <w:sz w:val="26"/>
          <w:szCs w:val="26"/>
        </w:rPr>
        <w:t xml:space="preserve">ненных бюджетных назначениях 58100,0 тыс. </w:t>
      </w:r>
      <w:r w:rsidRPr="00021B42">
        <w:rPr>
          <w:sz w:val="26"/>
          <w:szCs w:val="26"/>
        </w:rPr>
        <w:t xml:space="preserve">рублей </w:t>
      </w:r>
      <w:r>
        <w:rPr>
          <w:sz w:val="26"/>
          <w:szCs w:val="26"/>
        </w:rPr>
        <w:t xml:space="preserve"> или</w:t>
      </w:r>
      <w:r w:rsidRPr="00021B42">
        <w:rPr>
          <w:sz w:val="26"/>
          <w:szCs w:val="26"/>
        </w:rPr>
        <w:t xml:space="preserve"> 10</w:t>
      </w:r>
      <w:r>
        <w:rPr>
          <w:sz w:val="26"/>
          <w:szCs w:val="26"/>
        </w:rPr>
        <w:t xml:space="preserve">3,7 %. Дополнительно получено 2173,1 тыс. </w:t>
      </w:r>
      <w:r w:rsidRPr="00021B42">
        <w:rPr>
          <w:sz w:val="26"/>
          <w:szCs w:val="26"/>
        </w:rPr>
        <w:t xml:space="preserve">рублей за счет </w:t>
      </w:r>
      <w:r>
        <w:rPr>
          <w:sz w:val="26"/>
          <w:szCs w:val="26"/>
        </w:rPr>
        <w:t>погашения задолженности</w:t>
      </w:r>
      <w:proofErr w:type="gramEnd"/>
      <w:r>
        <w:rPr>
          <w:sz w:val="26"/>
          <w:szCs w:val="26"/>
        </w:rPr>
        <w:t xml:space="preserve">. </w:t>
      </w:r>
      <w:r w:rsidRPr="00C94FFF">
        <w:rPr>
          <w:sz w:val="26"/>
          <w:szCs w:val="26"/>
        </w:rPr>
        <w:t>В сравнении с 2016 годом  посту</w:t>
      </w:r>
      <w:r>
        <w:rPr>
          <w:sz w:val="26"/>
          <w:szCs w:val="26"/>
        </w:rPr>
        <w:t xml:space="preserve">пления </w:t>
      </w:r>
      <w:r w:rsidRPr="00C94FFF">
        <w:rPr>
          <w:sz w:val="26"/>
          <w:szCs w:val="26"/>
        </w:rPr>
        <w:t xml:space="preserve">налога увеличились на </w:t>
      </w:r>
      <w:r>
        <w:rPr>
          <w:sz w:val="26"/>
          <w:szCs w:val="26"/>
        </w:rPr>
        <w:t xml:space="preserve">6105,7 тыс. </w:t>
      </w:r>
      <w:r w:rsidRPr="005C0C97">
        <w:rPr>
          <w:sz w:val="26"/>
          <w:szCs w:val="26"/>
        </w:rPr>
        <w:t xml:space="preserve">рублей или на </w:t>
      </w:r>
      <w:r>
        <w:rPr>
          <w:sz w:val="26"/>
          <w:szCs w:val="26"/>
        </w:rPr>
        <w:t xml:space="preserve">11,3 </w:t>
      </w:r>
      <w:r w:rsidRPr="005C0C97">
        <w:rPr>
          <w:sz w:val="26"/>
          <w:szCs w:val="26"/>
        </w:rPr>
        <w:t>%</w:t>
      </w:r>
      <w:r w:rsidR="008507F1">
        <w:rPr>
          <w:sz w:val="26"/>
          <w:szCs w:val="26"/>
        </w:rPr>
        <w:t>.</w:t>
      </w:r>
    </w:p>
    <w:p w:rsidR="008B5761" w:rsidRPr="00021B42" w:rsidRDefault="008B5761" w:rsidP="002B4223">
      <w:pPr>
        <w:ind w:firstLine="709"/>
        <w:jc w:val="both"/>
        <w:rPr>
          <w:color w:val="000000"/>
          <w:sz w:val="26"/>
          <w:szCs w:val="26"/>
        </w:rPr>
      </w:pPr>
      <w:proofErr w:type="gramStart"/>
      <w:r w:rsidRPr="00021B42">
        <w:rPr>
          <w:b/>
          <w:i/>
          <w:sz w:val="26"/>
          <w:szCs w:val="26"/>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r>
        <w:rPr>
          <w:sz w:val="26"/>
          <w:szCs w:val="26"/>
        </w:rPr>
        <w:t xml:space="preserve"> поступили в объеме 4194,9 тыс. </w:t>
      </w:r>
      <w:r w:rsidRPr="00021B42">
        <w:rPr>
          <w:sz w:val="26"/>
          <w:szCs w:val="26"/>
        </w:rPr>
        <w:t>рублей при годовых уто</w:t>
      </w:r>
      <w:r>
        <w:rPr>
          <w:sz w:val="26"/>
          <w:szCs w:val="26"/>
        </w:rPr>
        <w:t xml:space="preserve">чненных бюджетных назначениях 3332,6 тыс. рублей или  125,9 </w:t>
      </w:r>
      <w:r w:rsidRPr="00021B42">
        <w:rPr>
          <w:sz w:val="26"/>
          <w:szCs w:val="26"/>
        </w:rPr>
        <w:t>%</w:t>
      </w:r>
      <w:r>
        <w:rPr>
          <w:sz w:val="26"/>
          <w:szCs w:val="26"/>
        </w:rPr>
        <w:t>,</w:t>
      </w:r>
      <w:r w:rsidRPr="00021B42">
        <w:rPr>
          <w:sz w:val="26"/>
          <w:szCs w:val="26"/>
        </w:rPr>
        <w:t xml:space="preserve"> </w:t>
      </w:r>
      <w:r>
        <w:rPr>
          <w:sz w:val="26"/>
          <w:szCs w:val="26"/>
        </w:rPr>
        <w:t xml:space="preserve">за </w:t>
      </w:r>
      <w:r w:rsidRPr="00021B42">
        <w:rPr>
          <w:sz w:val="26"/>
          <w:szCs w:val="26"/>
        </w:rPr>
        <w:t xml:space="preserve">счет поступления задолженности по арендным платежам по результатам   проведенных заседаний  </w:t>
      </w:r>
      <w:r w:rsidRPr="00021B42">
        <w:rPr>
          <w:color w:val="000000"/>
          <w:sz w:val="26"/>
          <w:szCs w:val="26"/>
        </w:rPr>
        <w:t>рабочих</w:t>
      </w:r>
      <w:proofErr w:type="gramEnd"/>
      <w:r w:rsidRPr="00021B42">
        <w:rPr>
          <w:color w:val="000000"/>
          <w:sz w:val="26"/>
          <w:szCs w:val="26"/>
        </w:rPr>
        <w:t xml:space="preserve"> групп по обеспечению полноты и своевременности поступления налогов, сборов в консолидированный бюджет Челябинской области и страховых взносов в государственные внебюджетные фонды, арендной платы земли Миасского городского округа. </w:t>
      </w:r>
    </w:p>
    <w:p w:rsidR="008B5761" w:rsidRDefault="008B5761" w:rsidP="002B4223">
      <w:pPr>
        <w:pStyle w:val="a3"/>
        <w:spacing w:after="0"/>
        <w:ind w:left="142" w:firstLine="709"/>
        <w:jc w:val="both"/>
        <w:rPr>
          <w:sz w:val="26"/>
          <w:szCs w:val="26"/>
        </w:rPr>
      </w:pPr>
      <w:proofErr w:type="gramStart"/>
      <w:r w:rsidRPr="00021B42">
        <w:rPr>
          <w:b/>
          <w:i/>
          <w:sz w:val="26"/>
          <w:szCs w:val="26"/>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r w:rsidRPr="00021B42">
        <w:rPr>
          <w:sz w:val="26"/>
          <w:szCs w:val="26"/>
        </w:rPr>
        <w:t xml:space="preserve"> п</w:t>
      </w:r>
      <w:r>
        <w:rPr>
          <w:sz w:val="26"/>
          <w:szCs w:val="26"/>
        </w:rPr>
        <w:t xml:space="preserve">оступили в объеме 236,1 тыс. </w:t>
      </w:r>
      <w:r w:rsidRPr="00021B42">
        <w:rPr>
          <w:sz w:val="26"/>
          <w:szCs w:val="26"/>
        </w:rPr>
        <w:t>рублей при годовых уточненных бюджетных назначен</w:t>
      </w:r>
      <w:r>
        <w:rPr>
          <w:sz w:val="26"/>
          <w:szCs w:val="26"/>
        </w:rPr>
        <w:t xml:space="preserve">иях 274,3 тыс. рублей или 86,1 </w:t>
      </w:r>
      <w:r w:rsidRPr="00021B42">
        <w:rPr>
          <w:sz w:val="26"/>
          <w:szCs w:val="26"/>
        </w:rPr>
        <w:t>%. Недополу</w:t>
      </w:r>
      <w:r>
        <w:rPr>
          <w:sz w:val="26"/>
          <w:szCs w:val="26"/>
        </w:rPr>
        <w:t xml:space="preserve">чено доходов на сумму 38,2 тыс. </w:t>
      </w:r>
      <w:r w:rsidRPr="00021B42">
        <w:rPr>
          <w:sz w:val="26"/>
          <w:szCs w:val="26"/>
        </w:rPr>
        <w:t xml:space="preserve">рублей в результате  </w:t>
      </w:r>
      <w:r>
        <w:rPr>
          <w:sz w:val="26"/>
          <w:szCs w:val="26"/>
        </w:rPr>
        <w:t>несвоевременного поступления платежей от  арендаторов</w:t>
      </w:r>
      <w:r w:rsidRPr="00021B42">
        <w:rPr>
          <w:sz w:val="26"/>
          <w:szCs w:val="26"/>
        </w:rPr>
        <w:t>.</w:t>
      </w:r>
      <w:proofErr w:type="gramEnd"/>
      <w:r w:rsidRPr="001B0057">
        <w:rPr>
          <w:sz w:val="26"/>
          <w:szCs w:val="26"/>
        </w:rPr>
        <w:t xml:space="preserve"> </w:t>
      </w:r>
      <w:r w:rsidRPr="00C94FFF">
        <w:rPr>
          <w:sz w:val="26"/>
          <w:szCs w:val="26"/>
        </w:rPr>
        <w:t>В сравнении с 2016 годом посту</w:t>
      </w:r>
      <w:r>
        <w:rPr>
          <w:sz w:val="26"/>
          <w:szCs w:val="26"/>
        </w:rPr>
        <w:t>пления</w:t>
      </w:r>
      <w:r w:rsidRPr="00C94FFF">
        <w:rPr>
          <w:sz w:val="26"/>
          <w:szCs w:val="26"/>
        </w:rPr>
        <w:t xml:space="preserve"> налога </w:t>
      </w:r>
      <w:r>
        <w:rPr>
          <w:sz w:val="26"/>
          <w:szCs w:val="26"/>
        </w:rPr>
        <w:t xml:space="preserve">увеличились на 58,8 тыс. </w:t>
      </w:r>
      <w:r w:rsidRPr="005C0C97">
        <w:rPr>
          <w:sz w:val="26"/>
          <w:szCs w:val="26"/>
        </w:rPr>
        <w:t>рублей</w:t>
      </w:r>
      <w:r>
        <w:rPr>
          <w:sz w:val="26"/>
          <w:szCs w:val="26"/>
        </w:rPr>
        <w:t>.</w:t>
      </w:r>
    </w:p>
    <w:p w:rsidR="008B5761" w:rsidRPr="00021B42" w:rsidRDefault="008B5761" w:rsidP="002B4223">
      <w:pPr>
        <w:pStyle w:val="a3"/>
        <w:tabs>
          <w:tab w:val="left" w:pos="567"/>
        </w:tabs>
        <w:spacing w:after="0"/>
        <w:ind w:left="142" w:firstLine="709"/>
        <w:jc w:val="both"/>
        <w:rPr>
          <w:sz w:val="26"/>
          <w:szCs w:val="26"/>
        </w:rPr>
      </w:pPr>
      <w:proofErr w:type="gramStart"/>
      <w:r w:rsidRPr="00021B42">
        <w:rPr>
          <w:b/>
          <w:i/>
          <w:sz w:val="26"/>
          <w:szCs w:val="26"/>
        </w:rPr>
        <w:t>Доходы от сдачи в аренду имущества, составляющего казну городских округов (за исключением земельных участков)</w:t>
      </w:r>
      <w:r w:rsidRPr="00021B42">
        <w:rPr>
          <w:sz w:val="26"/>
          <w:szCs w:val="26"/>
        </w:rPr>
        <w:t xml:space="preserve"> п</w:t>
      </w:r>
      <w:r>
        <w:rPr>
          <w:sz w:val="26"/>
          <w:szCs w:val="26"/>
        </w:rPr>
        <w:t xml:space="preserve">оступили в объеме 12667,9 тыс. </w:t>
      </w:r>
      <w:r w:rsidRPr="00021B42">
        <w:rPr>
          <w:sz w:val="26"/>
          <w:szCs w:val="26"/>
        </w:rPr>
        <w:t>рублей при годовых уточ</w:t>
      </w:r>
      <w:r>
        <w:rPr>
          <w:sz w:val="26"/>
          <w:szCs w:val="26"/>
        </w:rPr>
        <w:t xml:space="preserve">ненных бюджетных назначениях 14925,0 тыс. рублей или </w:t>
      </w:r>
      <w:r w:rsidRPr="00021B42">
        <w:rPr>
          <w:sz w:val="26"/>
          <w:szCs w:val="26"/>
        </w:rPr>
        <w:t>84,</w:t>
      </w:r>
      <w:r>
        <w:rPr>
          <w:sz w:val="26"/>
          <w:szCs w:val="26"/>
        </w:rPr>
        <w:t>9</w:t>
      </w:r>
      <w:r w:rsidRPr="00021B42">
        <w:rPr>
          <w:sz w:val="26"/>
          <w:szCs w:val="26"/>
        </w:rPr>
        <w:t>%. Недополучен</w:t>
      </w:r>
      <w:r>
        <w:rPr>
          <w:sz w:val="26"/>
          <w:szCs w:val="26"/>
        </w:rPr>
        <w:t xml:space="preserve">о доходов на сумму 2257,1 тыс. </w:t>
      </w:r>
      <w:r w:rsidRPr="00021B42">
        <w:rPr>
          <w:sz w:val="26"/>
          <w:szCs w:val="26"/>
        </w:rPr>
        <w:t>рублей в результате образования задолженности арендаторов, часть из которых в 2017 году в результате неплатежеспособности, объявлены банкротами.</w:t>
      </w:r>
      <w:proofErr w:type="gramEnd"/>
      <w:r w:rsidRPr="00B16771">
        <w:rPr>
          <w:sz w:val="26"/>
          <w:szCs w:val="26"/>
        </w:rPr>
        <w:t xml:space="preserve"> </w:t>
      </w:r>
      <w:r w:rsidRPr="00C94FFF">
        <w:rPr>
          <w:sz w:val="26"/>
          <w:szCs w:val="26"/>
        </w:rPr>
        <w:t>В сравнении с 2016 годом посту</w:t>
      </w:r>
      <w:r>
        <w:rPr>
          <w:sz w:val="26"/>
          <w:szCs w:val="26"/>
        </w:rPr>
        <w:t>пления</w:t>
      </w:r>
      <w:r w:rsidRPr="00C94FFF">
        <w:rPr>
          <w:sz w:val="26"/>
          <w:szCs w:val="26"/>
        </w:rPr>
        <w:t xml:space="preserve"> налога </w:t>
      </w:r>
      <w:r>
        <w:rPr>
          <w:sz w:val="26"/>
          <w:szCs w:val="26"/>
        </w:rPr>
        <w:t>уменьшились</w:t>
      </w:r>
      <w:r w:rsidRPr="00C94FFF">
        <w:rPr>
          <w:sz w:val="26"/>
          <w:szCs w:val="26"/>
        </w:rPr>
        <w:t xml:space="preserve"> на </w:t>
      </w:r>
      <w:r>
        <w:rPr>
          <w:sz w:val="26"/>
          <w:szCs w:val="26"/>
        </w:rPr>
        <w:t xml:space="preserve">1602,1 тыс. </w:t>
      </w:r>
      <w:r w:rsidRPr="005C0C97">
        <w:rPr>
          <w:sz w:val="26"/>
          <w:szCs w:val="26"/>
        </w:rPr>
        <w:t xml:space="preserve">рублей или на </w:t>
      </w:r>
      <w:r w:rsidRPr="00882E2C">
        <w:rPr>
          <w:sz w:val="26"/>
          <w:szCs w:val="26"/>
        </w:rPr>
        <w:t>111,3</w:t>
      </w:r>
      <w:r w:rsidR="006F5584">
        <w:rPr>
          <w:sz w:val="26"/>
          <w:szCs w:val="26"/>
        </w:rPr>
        <w:t xml:space="preserve"> </w:t>
      </w:r>
      <w:r w:rsidRPr="005C0C97">
        <w:rPr>
          <w:sz w:val="26"/>
          <w:szCs w:val="26"/>
        </w:rPr>
        <w:t>%</w:t>
      </w:r>
      <w:r>
        <w:rPr>
          <w:sz w:val="26"/>
          <w:szCs w:val="26"/>
        </w:rPr>
        <w:t xml:space="preserve"> .</w:t>
      </w:r>
    </w:p>
    <w:p w:rsidR="008B5761" w:rsidRPr="00021B42" w:rsidRDefault="008B5761" w:rsidP="002B4223">
      <w:pPr>
        <w:ind w:firstLine="709"/>
        <w:jc w:val="both"/>
        <w:rPr>
          <w:sz w:val="26"/>
          <w:szCs w:val="26"/>
        </w:rPr>
      </w:pPr>
      <w:proofErr w:type="gramStart"/>
      <w:r w:rsidRPr="00021B42">
        <w:rPr>
          <w:b/>
          <w:i/>
          <w:sz w:val="26"/>
          <w:szCs w:val="26"/>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поступили </w:t>
      </w:r>
      <w:r w:rsidRPr="00021B42">
        <w:rPr>
          <w:sz w:val="26"/>
          <w:szCs w:val="26"/>
        </w:rPr>
        <w:t>в запланированном объеме к уточненным бюджетным назна</w:t>
      </w:r>
      <w:r>
        <w:rPr>
          <w:sz w:val="26"/>
          <w:szCs w:val="26"/>
        </w:rPr>
        <w:t xml:space="preserve">чениям в размере  15679,5 тыс. </w:t>
      </w:r>
      <w:r w:rsidRPr="00021B42">
        <w:rPr>
          <w:sz w:val="26"/>
          <w:szCs w:val="26"/>
        </w:rPr>
        <w:t xml:space="preserve">рублей. </w:t>
      </w:r>
      <w:proofErr w:type="gramEnd"/>
    </w:p>
    <w:p w:rsidR="008B5761" w:rsidRPr="00021B42" w:rsidRDefault="008B5761" w:rsidP="002B4223">
      <w:pPr>
        <w:ind w:firstLine="709"/>
        <w:jc w:val="both"/>
        <w:rPr>
          <w:sz w:val="26"/>
          <w:szCs w:val="26"/>
        </w:rPr>
      </w:pPr>
      <w:proofErr w:type="gramStart"/>
      <w:r w:rsidRPr="00021B42">
        <w:rPr>
          <w:b/>
          <w:i/>
          <w:sz w:val="26"/>
          <w:szCs w:val="26"/>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r w:rsidRPr="00021B42">
        <w:rPr>
          <w:sz w:val="26"/>
          <w:szCs w:val="26"/>
        </w:rPr>
        <w:t xml:space="preserve"> в бюдж</w:t>
      </w:r>
      <w:r>
        <w:rPr>
          <w:sz w:val="26"/>
          <w:szCs w:val="26"/>
        </w:rPr>
        <w:t xml:space="preserve">ет Округа поступили в размере 4483,3 тыс. </w:t>
      </w:r>
      <w:r w:rsidRPr="00021B42">
        <w:rPr>
          <w:sz w:val="26"/>
          <w:szCs w:val="26"/>
        </w:rPr>
        <w:t xml:space="preserve">рублей при </w:t>
      </w:r>
      <w:r>
        <w:rPr>
          <w:sz w:val="26"/>
          <w:szCs w:val="26"/>
        </w:rPr>
        <w:t xml:space="preserve">годовых бюджетных назначениях 5500,0 тыс. рублей или 80,7 </w:t>
      </w:r>
      <w:r w:rsidRPr="00021B42">
        <w:rPr>
          <w:sz w:val="26"/>
          <w:szCs w:val="26"/>
        </w:rPr>
        <w:t>%. Недополучено доходов на сумму 106</w:t>
      </w:r>
      <w:r>
        <w:rPr>
          <w:sz w:val="26"/>
          <w:szCs w:val="26"/>
        </w:rPr>
        <w:t xml:space="preserve">1,7 тыс. </w:t>
      </w:r>
      <w:r w:rsidRPr="00021B42">
        <w:rPr>
          <w:sz w:val="26"/>
          <w:szCs w:val="26"/>
        </w:rPr>
        <w:t>рублей, в результате несостоявшихся аукционов по причине отсутствия</w:t>
      </w:r>
      <w:proofErr w:type="gramEnd"/>
      <w:r w:rsidRPr="00021B42">
        <w:rPr>
          <w:sz w:val="26"/>
          <w:szCs w:val="26"/>
        </w:rPr>
        <w:t xml:space="preserve"> заявок.</w:t>
      </w:r>
      <w:r w:rsidRPr="005119D7">
        <w:rPr>
          <w:sz w:val="26"/>
          <w:szCs w:val="26"/>
        </w:rPr>
        <w:t xml:space="preserve"> </w:t>
      </w:r>
      <w:r w:rsidRPr="00C94FFF">
        <w:rPr>
          <w:sz w:val="26"/>
          <w:szCs w:val="26"/>
        </w:rPr>
        <w:t>В сравнении с 2016 годом посту</w:t>
      </w:r>
      <w:r>
        <w:rPr>
          <w:sz w:val="26"/>
          <w:szCs w:val="26"/>
        </w:rPr>
        <w:t xml:space="preserve">пления </w:t>
      </w:r>
      <w:r w:rsidRPr="00C94FFF">
        <w:rPr>
          <w:sz w:val="26"/>
          <w:szCs w:val="26"/>
        </w:rPr>
        <w:t xml:space="preserve">налога </w:t>
      </w:r>
      <w:r>
        <w:rPr>
          <w:sz w:val="26"/>
          <w:szCs w:val="26"/>
        </w:rPr>
        <w:t>уменьшились</w:t>
      </w:r>
      <w:r w:rsidRPr="00C94FFF">
        <w:rPr>
          <w:sz w:val="26"/>
          <w:szCs w:val="26"/>
        </w:rPr>
        <w:t xml:space="preserve"> на </w:t>
      </w:r>
      <w:r>
        <w:rPr>
          <w:sz w:val="26"/>
          <w:szCs w:val="26"/>
        </w:rPr>
        <w:t xml:space="preserve">1209,8 тыс. </w:t>
      </w:r>
      <w:r w:rsidRPr="005C0C97">
        <w:rPr>
          <w:sz w:val="26"/>
          <w:szCs w:val="26"/>
        </w:rPr>
        <w:t>рублей</w:t>
      </w:r>
      <w:r>
        <w:rPr>
          <w:sz w:val="26"/>
          <w:szCs w:val="26"/>
        </w:rPr>
        <w:t>.</w:t>
      </w:r>
    </w:p>
    <w:p w:rsidR="008B5761" w:rsidRPr="0084285A" w:rsidRDefault="008B5761" w:rsidP="002B4223">
      <w:pPr>
        <w:tabs>
          <w:tab w:val="left" w:pos="709"/>
        </w:tabs>
        <w:spacing w:line="276" w:lineRule="auto"/>
        <w:ind w:firstLine="709"/>
        <w:jc w:val="both"/>
        <w:rPr>
          <w:sz w:val="26"/>
          <w:szCs w:val="26"/>
        </w:rPr>
      </w:pPr>
      <w:r w:rsidRPr="00021B42">
        <w:rPr>
          <w:b/>
          <w:i/>
          <w:sz w:val="26"/>
          <w:szCs w:val="26"/>
        </w:rPr>
        <w:t>Плат</w:t>
      </w:r>
      <w:r>
        <w:rPr>
          <w:b/>
          <w:i/>
          <w:sz w:val="26"/>
          <w:szCs w:val="26"/>
        </w:rPr>
        <w:t>а</w:t>
      </w:r>
      <w:r w:rsidRPr="00021B42">
        <w:rPr>
          <w:b/>
          <w:i/>
          <w:sz w:val="26"/>
          <w:szCs w:val="26"/>
        </w:rPr>
        <w:t xml:space="preserve"> за негативное воздействие на окружающую среду</w:t>
      </w:r>
      <w:r w:rsidRPr="00021B42">
        <w:rPr>
          <w:b/>
          <w:sz w:val="26"/>
          <w:szCs w:val="26"/>
        </w:rPr>
        <w:t xml:space="preserve"> –</w:t>
      </w:r>
      <w:r w:rsidRPr="00021B42">
        <w:rPr>
          <w:sz w:val="26"/>
          <w:szCs w:val="26"/>
        </w:rPr>
        <w:t xml:space="preserve"> </w:t>
      </w:r>
      <w:r w:rsidRPr="00021B42">
        <w:rPr>
          <w:bCs/>
          <w:color w:val="000000"/>
          <w:sz w:val="26"/>
          <w:szCs w:val="26"/>
        </w:rPr>
        <w:t xml:space="preserve">поступила в объеме </w:t>
      </w:r>
      <w:r>
        <w:rPr>
          <w:bCs/>
          <w:color w:val="000000"/>
          <w:sz w:val="26"/>
          <w:szCs w:val="26"/>
        </w:rPr>
        <w:t xml:space="preserve">6281,8 тыс. </w:t>
      </w:r>
      <w:r w:rsidRPr="0084285A">
        <w:rPr>
          <w:bCs/>
          <w:color w:val="000000"/>
          <w:sz w:val="26"/>
          <w:szCs w:val="26"/>
        </w:rPr>
        <w:t>рублей</w:t>
      </w:r>
      <w:r w:rsidRPr="0084285A">
        <w:rPr>
          <w:b/>
          <w:i/>
          <w:sz w:val="26"/>
          <w:szCs w:val="26"/>
        </w:rPr>
        <w:t xml:space="preserve"> </w:t>
      </w:r>
      <w:r w:rsidRPr="0084285A">
        <w:rPr>
          <w:sz w:val="26"/>
          <w:szCs w:val="26"/>
        </w:rPr>
        <w:t>при годовых уто</w:t>
      </w:r>
      <w:r>
        <w:rPr>
          <w:sz w:val="26"/>
          <w:szCs w:val="26"/>
        </w:rPr>
        <w:t xml:space="preserve">чненных бюджетных назначениях 6279,9 тыс. рублей или 100,1 </w:t>
      </w:r>
      <w:r w:rsidRPr="0084285A">
        <w:rPr>
          <w:sz w:val="26"/>
          <w:szCs w:val="26"/>
        </w:rPr>
        <w:t>%. Д</w:t>
      </w:r>
      <w:r>
        <w:rPr>
          <w:sz w:val="26"/>
          <w:szCs w:val="26"/>
        </w:rPr>
        <w:t xml:space="preserve">ополнительно получено 1,9 тыс. </w:t>
      </w:r>
      <w:r w:rsidRPr="0084285A">
        <w:rPr>
          <w:sz w:val="26"/>
          <w:szCs w:val="26"/>
        </w:rPr>
        <w:t xml:space="preserve">рублей за счет увеличений поступления платы за выбросы загрязняющих веществ в атмосферный воздух стационарными объектами. В сравнении с 2016 годом  поступления налога уменьшилось на </w:t>
      </w:r>
      <w:r>
        <w:rPr>
          <w:sz w:val="26"/>
          <w:szCs w:val="26"/>
        </w:rPr>
        <w:t>2512,5</w:t>
      </w:r>
      <w:r w:rsidRPr="0084285A">
        <w:rPr>
          <w:sz w:val="26"/>
          <w:szCs w:val="26"/>
        </w:rPr>
        <w:t xml:space="preserve"> </w:t>
      </w:r>
      <w:r>
        <w:rPr>
          <w:sz w:val="26"/>
          <w:szCs w:val="26"/>
        </w:rPr>
        <w:t xml:space="preserve">тыс. рублей или на </w:t>
      </w:r>
      <w:r w:rsidRPr="00D6286C">
        <w:rPr>
          <w:sz w:val="26"/>
          <w:szCs w:val="26"/>
        </w:rPr>
        <w:t>28,6</w:t>
      </w:r>
      <w:r>
        <w:rPr>
          <w:sz w:val="26"/>
          <w:szCs w:val="26"/>
        </w:rPr>
        <w:t xml:space="preserve"> </w:t>
      </w:r>
      <w:r w:rsidRPr="00D6286C">
        <w:rPr>
          <w:sz w:val="26"/>
          <w:szCs w:val="26"/>
        </w:rPr>
        <w:t>%</w:t>
      </w:r>
      <w:r w:rsidRPr="0084285A">
        <w:rPr>
          <w:sz w:val="26"/>
          <w:szCs w:val="26"/>
        </w:rPr>
        <w:t>,</w:t>
      </w:r>
      <w:r>
        <w:rPr>
          <w:sz w:val="26"/>
          <w:szCs w:val="26"/>
        </w:rPr>
        <w:t xml:space="preserve"> </w:t>
      </w:r>
      <w:r w:rsidRPr="0084285A">
        <w:rPr>
          <w:sz w:val="26"/>
          <w:szCs w:val="26"/>
        </w:rPr>
        <w:t>в результате изменением законодательства в части правил расчета суммы платы</w:t>
      </w:r>
      <w:r>
        <w:rPr>
          <w:sz w:val="26"/>
          <w:szCs w:val="26"/>
        </w:rPr>
        <w:t xml:space="preserve"> и образованием переплаты, </w:t>
      </w:r>
      <w:r w:rsidRPr="0084285A">
        <w:rPr>
          <w:sz w:val="26"/>
          <w:szCs w:val="26"/>
        </w:rPr>
        <w:t>которую организациям либо возвращали в 2017 году, либо зачитывали в счет будущих платежей 2017 года</w:t>
      </w:r>
      <w:r>
        <w:rPr>
          <w:sz w:val="26"/>
          <w:szCs w:val="26"/>
        </w:rPr>
        <w:t xml:space="preserve">, а так же </w:t>
      </w:r>
      <w:r w:rsidRPr="0084285A">
        <w:rPr>
          <w:sz w:val="26"/>
          <w:szCs w:val="26"/>
        </w:rPr>
        <w:t xml:space="preserve"> изменения ставок платы. </w:t>
      </w:r>
    </w:p>
    <w:p w:rsidR="008B5761" w:rsidRPr="00021B42" w:rsidRDefault="008B5761" w:rsidP="002B4223">
      <w:pPr>
        <w:autoSpaceDE w:val="0"/>
        <w:autoSpaceDN w:val="0"/>
        <w:adjustRightInd w:val="0"/>
        <w:spacing w:line="276" w:lineRule="auto"/>
        <w:ind w:firstLine="709"/>
        <w:jc w:val="both"/>
        <w:rPr>
          <w:sz w:val="26"/>
          <w:szCs w:val="26"/>
        </w:rPr>
      </w:pPr>
      <w:r>
        <w:rPr>
          <w:b/>
          <w:i/>
          <w:sz w:val="26"/>
          <w:szCs w:val="26"/>
        </w:rPr>
        <w:lastRenderedPageBreak/>
        <w:t>Д</w:t>
      </w:r>
      <w:r w:rsidRPr="00021B42">
        <w:rPr>
          <w:b/>
          <w:i/>
          <w:sz w:val="26"/>
          <w:szCs w:val="26"/>
        </w:rPr>
        <w:t>оходы от оказания платных усл</w:t>
      </w:r>
      <w:r>
        <w:rPr>
          <w:b/>
          <w:i/>
          <w:sz w:val="26"/>
          <w:szCs w:val="26"/>
        </w:rPr>
        <w:t>уг (работ) получателями средств</w:t>
      </w:r>
      <w:r w:rsidRPr="00021B42">
        <w:rPr>
          <w:b/>
          <w:i/>
          <w:sz w:val="26"/>
          <w:szCs w:val="26"/>
        </w:rPr>
        <w:t xml:space="preserve"> бюджетов городских округов</w:t>
      </w:r>
      <w:r>
        <w:rPr>
          <w:bCs/>
          <w:color w:val="000000"/>
          <w:sz w:val="26"/>
          <w:szCs w:val="26"/>
        </w:rPr>
        <w:t xml:space="preserve"> поступили в объеме 22977,2 тыс. </w:t>
      </w:r>
      <w:r w:rsidRPr="00021B42">
        <w:rPr>
          <w:bCs/>
          <w:color w:val="000000"/>
          <w:sz w:val="26"/>
          <w:szCs w:val="26"/>
        </w:rPr>
        <w:t>рублей</w:t>
      </w:r>
      <w:r w:rsidRPr="00021B42">
        <w:rPr>
          <w:b/>
          <w:i/>
          <w:sz w:val="26"/>
          <w:szCs w:val="26"/>
        </w:rPr>
        <w:t xml:space="preserve"> </w:t>
      </w:r>
      <w:r w:rsidRPr="00021B42">
        <w:rPr>
          <w:sz w:val="26"/>
          <w:szCs w:val="26"/>
        </w:rPr>
        <w:t>при годовых уточне</w:t>
      </w:r>
      <w:r>
        <w:rPr>
          <w:sz w:val="26"/>
          <w:szCs w:val="26"/>
        </w:rPr>
        <w:t xml:space="preserve">нных бюджетных назначениях 22418,0 тыс. рублей или 102,5 </w:t>
      </w:r>
      <w:r w:rsidRPr="00021B42">
        <w:rPr>
          <w:sz w:val="26"/>
          <w:szCs w:val="26"/>
        </w:rPr>
        <w:t>%. Допол</w:t>
      </w:r>
      <w:r>
        <w:rPr>
          <w:sz w:val="26"/>
          <w:szCs w:val="26"/>
        </w:rPr>
        <w:t xml:space="preserve">нительно получено       559,2 тыс. </w:t>
      </w:r>
      <w:r w:rsidRPr="00021B42">
        <w:rPr>
          <w:sz w:val="26"/>
          <w:szCs w:val="26"/>
        </w:rPr>
        <w:t>рублей, в том числе:</w:t>
      </w:r>
    </w:p>
    <w:p w:rsidR="008B5761" w:rsidRPr="00021B42" w:rsidRDefault="008B5761" w:rsidP="002B4223">
      <w:pPr>
        <w:spacing w:line="276" w:lineRule="auto"/>
        <w:ind w:firstLine="709"/>
        <w:jc w:val="both"/>
        <w:rPr>
          <w:sz w:val="26"/>
          <w:szCs w:val="26"/>
        </w:rPr>
      </w:pPr>
      <w:r w:rsidRPr="00021B42">
        <w:rPr>
          <w:sz w:val="26"/>
          <w:szCs w:val="26"/>
        </w:rPr>
        <w:t xml:space="preserve">-  </w:t>
      </w:r>
      <w:r>
        <w:rPr>
          <w:sz w:val="26"/>
          <w:szCs w:val="26"/>
        </w:rPr>
        <w:t xml:space="preserve">524,0 тыс. </w:t>
      </w:r>
      <w:r w:rsidRPr="00021B42">
        <w:rPr>
          <w:sz w:val="26"/>
          <w:szCs w:val="26"/>
        </w:rPr>
        <w:t xml:space="preserve">рублей  получено </w:t>
      </w:r>
      <w:r w:rsidRPr="00021B42">
        <w:rPr>
          <w:i/>
          <w:sz w:val="26"/>
          <w:szCs w:val="26"/>
        </w:rPr>
        <w:t>прочих  доходов  от оказания платных услуг (работ) получателями средств бюджетов городских округов</w:t>
      </w:r>
      <w:r w:rsidRPr="00021B42">
        <w:rPr>
          <w:sz w:val="26"/>
          <w:szCs w:val="26"/>
        </w:rPr>
        <w:t xml:space="preserve"> за счет поступления задолженности   по родительской плате  МКУ МГО "Образование";</w:t>
      </w:r>
    </w:p>
    <w:p w:rsidR="008B5761" w:rsidRPr="00021B42" w:rsidRDefault="008B5761" w:rsidP="002B4223">
      <w:pPr>
        <w:spacing w:line="276" w:lineRule="auto"/>
        <w:ind w:firstLine="709"/>
        <w:jc w:val="both"/>
        <w:rPr>
          <w:sz w:val="26"/>
          <w:szCs w:val="26"/>
        </w:rPr>
      </w:pPr>
      <w:r>
        <w:rPr>
          <w:sz w:val="26"/>
          <w:szCs w:val="26"/>
        </w:rPr>
        <w:t xml:space="preserve">-  177,1 тыс. </w:t>
      </w:r>
      <w:r w:rsidRPr="00021B42">
        <w:rPr>
          <w:sz w:val="26"/>
          <w:szCs w:val="26"/>
        </w:rPr>
        <w:t xml:space="preserve">рублей  получено </w:t>
      </w:r>
      <w:r w:rsidRPr="00021B42">
        <w:rPr>
          <w:i/>
          <w:sz w:val="26"/>
          <w:szCs w:val="26"/>
        </w:rPr>
        <w:t>доходов, поступающих в порядке возмещения расходов, понесенных в связи с эксплуатацией имущества городских округов</w:t>
      </w:r>
      <w:r w:rsidRPr="00021B42">
        <w:rPr>
          <w:sz w:val="26"/>
          <w:szCs w:val="26"/>
        </w:rPr>
        <w:t xml:space="preserve"> в результате возврата дебиторской задолженности.</w:t>
      </w:r>
      <w:r w:rsidRPr="0021698C">
        <w:rPr>
          <w:sz w:val="26"/>
          <w:szCs w:val="26"/>
        </w:rPr>
        <w:t xml:space="preserve"> </w:t>
      </w:r>
      <w:r w:rsidRPr="00C94FFF">
        <w:rPr>
          <w:sz w:val="26"/>
          <w:szCs w:val="26"/>
        </w:rPr>
        <w:t>В сравнении с 2016 годом  посту</w:t>
      </w:r>
      <w:r>
        <w:rPr>
          <w:sz w:val="26"/>
          <w:szCs w:val="26"/>
        </w:rPr>
        <w:t>пления</w:t>
      </w:r>
      <w:r w:rsidRPr="00C94FFF">
        <w:rPr>
          <w:sz w:val="26"/>
          <w:szCs w:val="26"/>
        </w:rPr>
        <w:t xml:space="preserve"> налога </w:t>
      </w:r>
      <w:r>
        <w:rPr>
          <w:sz w:val="26"/>
          <w:szCs w:val="26"/>
        </w:rPr>
        <w:t xml:space="preserve">увеличились на 4623,6 тыс. </w:t>
      </w:r>
      <w:r w:rsidRPr="005C0C97">
        <w:rPr>
          <w:sz w:val="26"/>
          <w:szCs w:val="26"/>
        </w:rPr>
        <w:t xml:space="preserve">рублей или на </w:t>
      </w:r>
      <w:r>
        <w:rPr>
          <w:sz w:val="26"/>
          <w:szCs w:val="26"/>
        </w:rPr>
        <w:t>25,2</w:t>
      </w:r>
      <w:r w:rsidR="006F5584">
        <w:rPr>
          <w:sz w:val="26"/>
          <w:szCs w:val="26"/>
        </w:rPr>
        <w:t xml:space="preserve"> </w:t>
      </w:r>
      <w:r w:rsidRPr="005C0C97">
        <w:rPr>
          <w:sz w:val="26"/>
          <w:szCs w:val="26"/>
        </w:rPr>
        <w:t>%</w:t>
      </w:r>
      <w:r>
        <w:rPr>
          <w:sz w:val="26"/>
          <w:szCs w:val="26"/>
        </w:rPr>
        <w:t xml:space="preserve"> .</w:t>
      </w:r>
    </w:p>
    <w:p w:rsidR="008B5761" w:rsidRPr="00021B42" w:rsidRDefault="008B5761" w:rsidP="002B4223">
      <w:pPr>
        <w:tabs>
          <w:tab w:val="left" w:pos="567"/>
        </w:tabs>
        <w:spacing w:line="276" w:lineRule="auto"/>
        <w:ind w:firstLine="709"/>
        <w:jc w:val="both"/>
        <w:rPr>
          <w:sz w:val="26"/>
          <w:szCs w:val="26"/>
        </w:rPr>
      </w:pPr>
      <w:r w:rsidRPr="00021B42">
        <w:rPr>
          <w:b/>
          <w:bCs/>
          <w:i/>
          <w:sz w:val="26"/>
          <w:szCs w:val="26"/>
        </w:rPr>
        <w:t xml:space="preserve">Доходы от продажи материальных и нематериальных активов </w:t>
      </w:r>
      <w:r w:rsidRPr="00021B42">
        <w:rPr>
          <w:bCs/>
          <w:sz w:val="26"/>
          <w:szCs w:val="26"/>
        </w:rPr>
        <w:t>поступи</w:t>
      </w:r>
      <w:r>
        <w:rPr>
          <w:bCs/>
          <w:sz w:val="26"/>
          <w:szCs w:val="26"/>
        </w:rPr>
        <w:t xml:space="preserve">ли в бюджет Округа в объеме 70733,5 тыс. </w:t>
      </w:r>
      <w:r w:rsidRPr="00021B42">
        <w:rPr>
          <w:bCs/>
          <w:sz w:val="26"/>
          <w:szCs w:val="26"/>
        </w:rPr>
        <w:t>рублей</w:t>
      </w:r>
      <w:r w:rsidRPr="00021B42">
        <w:rPr>
          <w:sz w:val="26"/>
          <w:szCs w:val="26"/>
        </w:rPr>
        <w:t>, при годовых уточненных бюджетных назна</w:t>
      </w:r>
      <w:r>
        <w:rPr>
          <w:sz w:val="26"/>
          <w:szCs w:val="26"/>
        </w:rPr>
        <w:t>чениях 91729,0 тыс. рублей или 77,1</w:t>
      </w:r>
      <w:r w:rsidR="006F5584">
        <w:rPr>
          <w:sz w:val="26"/>
          <w:szCs w:val="26"/>
        </w:rPr>
        <w:t xml:space="preserve"> </w:t>
      </w:r>
      <w:r w:rsidRPr="00021B42">
        <w:rPr>
          <w:sz w:val="26"/>
          <w:szCs w:val="26"/>
        </w:rPr>
        <w:t>%. Недополучено</w:t>
      </w:r>
      <w:r>
        <w:rPr>
          <w:sz w:val="26"/>
          <w:szCs w:val="26"/>
        </w:rPr>
        <w:t xml:space="preserve"> налога на сумму 20</w:t>
      </w:r>
      <w:r w:rsidRPr="00021B42">
        <w:rPr>
          <w:sz w:val="26"/>
          <w:szCs w:val="26"/>
        </w:rPr>
        <w:t>995,5 тыс. рублей</w:t>
      </w:r>
      <w:r>
        <w:rPr>
          <w:sz w:val="26"/>
          <w:szCs w:val="26"/>
        </w:rPr>
        <w:t>, в том числе:</w:t>
      </w:r>
    </w:p>
    <w:p w:rsidR="008B5761" w:rsidRDefault="008B5761" w:rsidP="002B4223">
      <w:pPr>
        <w:spacing w:line="276" w:lineRule="auto"/>
        <w:ind w:firstLine="709"/>
        <w:jc w:val="both"/>
        <w:rPr>
          <w:sz w:val="26"/>
          <w:szCs w:val="26"/>
        </w:rPr>
      </w:pPr>
      <w:proofErr w:type="gramStart"/>
      <w:r w:rsidRPr="00021B42">
        <w:rPr>
          <w:i/>
          <w:sz w:val="26"/>
          <w:szCs w:val="26"/>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r>
        <w:rPr>
          <w:sz w:val="26"/>
          <w:szCs w:val="26"/>
        </w:rPr>
        <w:t xml:space="preserve"> поступили в  объеме 16783,5 тыс. </w:t>
      </w:r>
      <w:r w:rsidRPr="00021B42">
        <w:rPr>
          <w:sz w:val="26"/>
          <w:szCs w:val="26"/>
        </w:rPr>
        <w:t>рублей, при годовых уточ</w:t>
      </w:r>
      <w:r>
        <w:rPr>
          <w:sz w:val="26"/>
          <w:szCs w:val="26"/>
        </w:rPr>
        <w:t>ненных бюджетных назначениях  25229,0 тыс. рублей или 66,5</w:t>
      </w:r>
      <w:r w:rsidR="006F5584">
        <w:rPr>
          <w:sz w:val="26"/>
          <w:szCs w:val="26"/>
        </w:rPr>
        <w:t xml:space="preserve"> </w:t>
      </w:r>
      <w:r w:rsidRPr="00021B42">
        <w:rPr>
          <w:sz w:val="26"/>
          <w:szCs w:val="26"/>
        </w:rPr>
        <w:t>%.</w:t>
      </w:r>
      <w:r>
        <w:rPr>
          <w:sz w:val="26"/>
          <w:szCs w:val="26"/>
        </w:rPr>
        <w:t xml:space="preserve"> Недополучено налога на сумму 8</w:t>
      </w:r>
      <w:r w:rsidRPr="00021B42">
        <w:rPr>
          <w:sz w:val="26"/>
          <w:szCs w:val="26"/>
        </w:rPr>
        <w:t>4</w:t>
      </w:r>
      <w:r>
        <w:rPr>
          <w:sz w:val="26"/>
          <w:szCs w:val="26"/>
        </w:rPr>
        <w:t>45,5 тыс. рублей</w:t>
      </w:r>
      <w:r w:rsidRPr="00021B42">
        <w:rPr>
          <w:sz w:val="26"/>
          <w:szCs w:val="26"/>
        </w:rPr>
        <w:t xml:space="preserve"> по</w:t>
      </w:r>
      <w:proofErr w:type="gramEnd"/>
      <w:r w:rsidRPr="00021B42">
        <w:rPr>
          <w:sz w:val="26"/>
          <w:szCs w:val="26"/>
        </w:rPr>
        <w:t xml:space="preserve"> причине </w:t>
      </w:r>
      <w:r>
        <w:rPr>
          <w:sz w:val="26"/>
          <w:szCs w:val="26"/>
        </w:rPr>
        <w:t>несвоевременного утверждения плана приватизации на 2017 год.</w:t>
      </w:r>
    </w:p>
    <w:p w:rsidR="008B5761" w:rsidRDefault="008B5761" w:rsidP="002B4223">
      <w:pPr>
        <w:spacing w:line="276" w:lineRule="auto"/>
        <w:ind w:firstLine="709"/>
        <w:jc w:val="both"/>
        <w:rPr>
          <w:sz w:val="26"/>
          <w:szCs w:val="26"/>
        </w:rPr>
      </w:pPr>
      <w:r w:rsidRPr="00021B42">
        <w:rPr>
          <w:i/>
          <w:sz w:val="26"/>
          <w:szCs w:val="26"/>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r w:rsidRPr="00021B42">
        <w:rPr>
          <w:sz w:val="26"/>
          <w:szCs w:val="26"/>
        </w:rPr>
        <w:t xml:space="preserve"> поступили в </w:t>
      </w:r>
      <w:r>
        <w:rPr>
          <w:sz w:val="26"/>
          <w:szCs w:val="26"/>
        </w:rPr>
        <w:t xml:space="preserve">объеме 43779,1 тыс. </w:t>
      </w:r>
      <w:r w:rsidRPr="00021B42">
        <w:rPr>
          <w:sz w:val="26"/>
          <w:szCs w:val="26"/>
        </w:rPr>
        <w:t>рублей, при годовых уточ</w:t>
      </w:r>
      <w:r>
        <w:rPr>
          <w:sz w:val="26"/>
          <w:szCs w:val="26"/>
        </w:rPr>
        <w:t>ненных бюджетных назначениях 60000,0 тыс. рублей или 73,0</w:t>
      </w:r>
      <w:r w:rsidR="006F5584">
        <w:rPr>
          <w:sz w:val="26"/>
          <w:szCs w:val="26"/>
        </w:rPr>
        <w:t xml:space="preserve"> </w:t>
      </w:r>
      <w:r w:rsidRPr="00021B42">
        <w:rPr>
          <w:sz w:val="26"/>
          <w:szCs w:val="26"/>
        </w:rPr>
        <w:t xml:space="preserve">%. </w:t>
      </w:r>
      <w:r>
        <w:rPr>
          <w:sz w:val="26"/>
          <w:szCs w:val="26"/>
        </w:rPr>
        <w:t xml:space="preserve">Недополучено налога на сумму 16220,9 тыс. </w:t>
      </w:r>
      <w:r w:rsidRPr="00021B42">
        <w:rPr>
          <w:sz w:val="26"/>
          <w:szCs w:val="26"/>
        </w:rPr>
        <w:t xml:space="preserve">рублей по причине </w:t>
      </w:r>
      <w:r>
        <w:rPr>
          <w:sz w:val="26"/>
          <w:szCs w:val="26"/>
        </w:rPr>
        <w:t>несвоевременного утверждения плана приватизации на 2017 год.</w:t>
      </w:r>
    </w:p>
    <w:p w:rsidR="008B5761" w:rsidRPr="00021B42" w:rsidRDefault="008B5761" w:rsidP="002B4223">
      <w:pPr>
        <w:spacing w:line="276" w:lineRule="auto"/>
        <w:ind w:firstLine="709"/>
        <w:jc w:val="both"/>
        <w:rPr>
          <w:sz w:val="26"/>
          <w:szCs w:val="26"/>
        </w:rPr>
      </w:pPr>
      <w:r w:rsidRPr="00021B42">
        <w:rPr>
          <w:i/>
          <w:sz w:val="26"/>
          <w:szCs w:val="26"/>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r w:rsidRPr="00021B42">
        <w:rPr>
          <w:sz w:val="26"/>
          <w:szCs w:val="26"/>
        </w:rPr>
        <w:t xml:space="preserve"> </w:t>
      </w:r>
      <w:r>
        <w:rPr>
          <w:sz w:val="26"/>
          <w:szCs w:val="26"/>
        </w:rPr>
        <w:t xml:space="preserve">поступили в объеме 7163,2  тыс. </w:t>
      </w:r>
      <w:r w:rsidRPr="00021B42">
        <w:rPr>
          <w:sz w:val="26"/>
          <w:szCs w:val="26"/>
        </w:rPr>
        <w:t>рублей при годовых уточненных бюд</w:t>
      </w:r>
      <w:r>
        <w:rPr>
          <w:sz w:val="26"/>
          <w:szCs w:val="26"/>
        </w:rPr>
        <w:t xml:space="preserve">жетных назначениях  3500,0 тыс. </w:t>
      </w:r>
      <w:r w:rsidRPr="00021B42">
        <w:rPr>
          <w:sz w:val="26"/>
          <w:szCs w:val="26"/>
        </w:rPr>
        <w:t>руб</w:t>
      </w:r>
      <w:r>
        <w:rPr>
          <w:sz w:val="26"/>
          <w:szCs w:val="26"/>
        </w:rPr>
        <w:t xml:space="preserve">лей  или </w:t>
      </w:r>
      <w:r w:rsidRPr="00021B42">
        <w:rPr>
          <w:sz w:val="26"/>
          <w:szCs w:val="26"/>
        </w:rPr>
        <w:t>в 2 раза.</w:t>
      </w:r>
      <w:r>
        <w:rPr>
          <w:sz w:val="26"/>
          <w:szCs w:val="26"/>
        </w:rPr>
        <w:t xml:space="preserve"> Дополнительно получено 3663,2 тыс. </w:t>
      </w:r>
      <w:r w:rsidRPr="00021B42">
        <w:rPr>
          <w:sz w:val="26"/>
          <w:szCs w:val="26"/>
        </w:rPr>
        <w:t>рублей за счет погашения задолженности арендатор</w:t>
      </w:r>
      <w:r>
        <w:rPr>
          <w:sz w:val="26"/>
          <w:szCs w:val="26"/>
        </w:rPr>
        <w:t>ами</w:t>
      </w:r>
      <w:r w:rsidRPr="00021B42">
        <w:rPr>
          <w:sz w:val="26"/>
          <w:szCs w:val="26"/>
        </w:rPr>
        <w:t>.</w:t>
      </w:r>
    </w:p>
    <w:p w:rsidR="008B5761" w:rsidRPr="00021B42" w:rsidRDefault="008B5761" w:rsidP="002B4223">
      <w:pPr>
        <w:spacing w:line="276" w:lineRule="auto"/>
        <w:ind w:firstLine="709"/>
        <w:jc w:val="both"/>
        <w:rPr>
          <w:sz w:val="26"/>
          <w:szCs w:val="26"/>
        </w:rPr>
      </w:pPr>
      <w:proofErr w:type="gramStart"/>
      <w:r w:rsidRPr="00021B42">
        <w:rPr>
          <w:i/>
          <w:sz w:val="26"/>
          <w:szCs w:val="26"/>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 (или) земельных участков, государственная собственность на которые не разграничена и которые расположены в границах городских округов</w:t>
      </w:r>
      <w:r w:rsidRPr="00021B42">
        <w:rPr>
          <w:sz w:val="26"/>
          <w:szCs w:val="26"/>
        </w:rPr>
        <w:t xml:space="preserve">  </w:t>
      </w:r>
      <w:r>
        <w:rPr>
          <w:bCs/>
          <w:color w:val="000000"/>
          <w:sz w:val="26"/>
          <w:szCs w:val="26"/>
        </w:rPr>
        <w:t>поступила в объеме 2</w:t>
      </w:r>
      <w:r w:rsidRPr="00021B42">
        <w:rPr>
          <w:bCs/>
          <w:color w:val="000000"/>
          <w:sz w:val="26"/>
          <w:szCs w:val="26"/>
        </w:rPr>
        <w:t>803,6 тыс. рублей</w:t>
      </w:r>
      <w:r w:rsidRPr="00021B42">
        <w:rPr>
          <w:b/>
          <w:i/>
          <w:sz w:val="26"/>
          <w:szCs w:val="26"/>
        </w:rPr>
        <w:t xml:space="preserve"> </w:t>
      </w:r>
      <w:r w:rsidRPr="00021B42">
        <w:rPr>
          <w:sz w:val="26"/>
          <w:szCs w:val="26"/>
        </w:rPr>
        <w:t>при годовых уто</w:t>
      </w:r>
      <w:r>
        <w:rPr>
          <w:sz w:val="26"/>
          <w:szCs w:val="26"/>
        </w:rPr>
        <w:t xml:space="preserve">чненных бюджетных назначениях 3000,0 тыс. </w:t>
      </w:r>
      <w:r w:rsidRPr="00021B42">
        <w:rPr>
          <w:sz w:val="26"/>
          <w:szCs w:val="26"/>
        </w:rPr>
        <w:t>рубл</w:t>
      </w:r>
      <w:r>
        <w:rPr>
          <w:sz w:val="26"/>
          <w:szCs w:val="26"/>
        </w:rPr>
        <w:t>ей или 93,5</w:t>
      </w:r>
      <w:r w:rsidR="006F5584">
        <w:rPr>
          <w:sz w:val="26"/>
          <w:szCs w:val="26"/>
        </w:rPr>
        <w:t xml:space="preserve"> </w:t>
      </w:r>
      <w:r w:rsidRPr="00021B42">
        <w:rPr>
          <w:sz w:val="26"/>
          <w:szCs w:val="26"/>
        </w:rPr>
        <w:t>%. Недополу</w:t>
      </w:r>
      <w:r>
        <w:rPr>
          <w:sz w:val="26"/>
          <w:szCs w:val="26"/>
        </w:rPr>
        <w:t xml:space="preserve">чено налога на сумму 196,4 тыс. </w:t>
      </w:r>
      <w:r w:rsidRPr="00021B42">
        <w:rPr>
          <w:sz w:val="26"/>
          <w:szCs w:val="26"/>
        </w:rPr>
        <w:t>рублей в результате несвоевременной</w:t>
      </w:r>
      <w:proofErr w:type="gramEnd"/>
      <w:r w:rsidRPr="00021B42">
        <w:rPr>
          <w:sz w:val="26"/>
          <w:szCs w:val="26"/>
        </w:rPr>
        <w:t xml:space="preserve"> оплаты платежей.</w:t>
      </w:r>
    </w:p>
    <w:p w:rsidR="001D1FEA" w:rsidRDefault="008B5761" w:rsidP="002B4223">
      <w:pPr>
        <w:spacing w:line="276" w:lineRule="auto"/>
        <w:ind w:firstLine="709"/>
        <w:jc w:val="both"/>
        <w:rPr>
          <w:sz w:val="26"/>
          <w:szCs w:val="26"/>
        </w:rPr>
      </w:pPr>
      <w:r w:rsidRPr="00021B42">
        <w:rPr>
          <w:b/>
          <w:sz w:val="26"/>
          <w:szCs w:val="26"/>
        </w:rPr>
        <w:t xml:space="preserve">Штрафы, санкции, возмещение ущерба </w:t>
      </w:r>
      <w:r w:rsidRPr="00021B42">
        <w:rPr>
          <w:sz w:val="26"/>
          <w:szCs w:val="26"/>
        </w:rPr>
        <w:t>посту</w:t>
      </w:r>
      <w:r>
        <w:rPr>
          <w:sz w:val="26"/>
          <w:szCs w:val="26"/>
        </w:rPr>
        <w:t xml:space="preserve">пили в бюджет Округа в объеме     8497,5 тыс. </w:t>
      </w:r>
      <w:r w:rsidRPr="00021B42">
        <w:rPr>
          <w:sz w:val="26"/>
          <w:szCs w:val="26"/>
        </w:rPr>
        <w:t>рублей при годовых уто</w:t>
      </w:r>
      <w:r>
        <w:rPr>
          <w:sz w:val="26"/>
          <w:szCs w:val="26"/>
        </w:rPr>
        <w:t>чненных бюджетных назначениях 8</w:t>
      </w:r>
      <w:r w:rsidRPr="00021B42">
        <w:rPr>
          <w:sz w:val="26"/>
          <w:szCs w:val="26"/>
        </w:rPr>
        <w:t>001,</w:t>
      </w:r>
      <w:r>
        <w:rPr>
          <w:sz w:val="26"/>
          <w:szCs w:val="26"/>
        </w:rPr>
        <w:t>0 тыс. рублей или 106,2</w:t>
      </w:r>
      <w:r w:rsidR="006F5584">
        <w:rPr>
          <w:sz w:val="26"/>
          <w:szCs w:val="26"/>
        </w:rPr>
        <w:t xml:space="preserve"> </w:t>
      </w:r>
      <w:r w:rsidRPr="00021B42">
        <w:rPr>
          <w:sz w:val="26"/>
          <w:szCs w:val="26"/>
        </w:rPr>
        <w:t>%. Доп</w:t>
      </w:r>
      <w:r>
        <w:rPr>
          <w:sz w:val="26"/>
          <w:szCs w:val="26"/>
        </w:rPr>
        <w:t xml:space="preserve">олнительно получено 496,5 тыс. </w:t>
      </w:r>
      <w:r w:rsidRPr="00021B42">
        <w:rPr>
          <w:sz w:val="26"/>
          <w:szCs w:val="26"/>
        </w:rPr>
        <w:t>рублей за счет:</w:t>
      </w:r>
    </w:p>
    <w:p w:rsidR="008B5761" w:rsidRPr="001D1FEA" w:rsidRDefault="008B5761" w:rsidP="002B4223">
      <w:pPr>
        <w:spacing w:line="276" w:lineRule="auto"/>
        <w:ind w:firstLine="709"/>
        <w:jc w:val="both"/>
        <w:rPr>
          <w:i/>
          <w:sz w:val="26"/>
          <w:szCs w:val="26"/>
        </w:rPr>
      </w:pPr>
      <w:proofErr w:type="gramStart"/>
      <w:r w:rsidRPr="00021B42">
        <w:rPr>
          <w:sz w:val="26"/>
          <w:szCs w:val="26"/>
        </w:rPr>
        <w:lastRenderedPageBreak/>
        <w:t xml:space="preserve">- </w:t>
      </w:r>
      <w:r w:rsidRPr="00021B42">
        <w:rPr>
          <w:i/>
          <w:sz w:val="26"/>
          <w:szCs w:val="26"/>
        </w:rPr>
        <w:t>прочих поступлений от денежных взысканий (штрафов)</w:t>
      </w:r>
      <w:r w:rsidRPr="00021B42">
        <w:rPr>
          <w:sz w:val="26"/>
          <w:szCs w:val="26"/>
        </w:rPr>
        <w:t xml:space="preserve"> </w:t>
      </w:r>
      <w:r w:rsidRPr="00021B42">
        <w:rPr>
          <w:i/>
          <w:sz w:val="26"/>
          <w:szCs w:val="26"/>
        </w:rPr>
        <w:t>и иных сумм в возмещение ущерба, зачисляемые в бюджеты  городских округов</w:t>
      </w:r>
      <w:r w:rsidRPr="00021B42">
        <w:rPr>
          <w:sz w:val="26"/>
          <w:szCs w:val="26"/>
        </w:rPr>
        <w:t xml:space="preserve">  в размере 426,0 </w:t>
      </w:r>
      <w:r w:rsidRPr="001D1FEA">
        <w:rPr>
          <w:i/>
          <w:sz w:val="26"/>
          <w:szCs w:val="26"/>
        </w:rPr>
        <w:t>тыс. рублей;</w:t>
      </w:r>
      <w:proofErr w:type="gramEnd"/>
    </w:p>
    <w:p w:rsidR="008B5761" w:rsidRPr="00021B42" w:rsidRDefault="008B5761" w:rsidP="002B4223">
      <w:pPr>
        <w:spacing w:line="276" w:lineRule="auto"/>
        <w:ind w:firstLine="709"/>
        <w:jc w:val="both"/>
        <w:rPr>
          <w:sz w:val="26"/>
          <w:szCs w:val="26"/>
        </w:rPr>
      </w:pPr>
      <w:r w:rsidRPr="00021B42">
        <w:rPr>
          <w:sz w:val="26"/>
          <w:szCs w:val="26"/>
        </w:rPr>
        <w:t xml:space="preserve">- </w:t>
      </w:r>
      <w:r w:rsidRPr="00021B42">
        <w:rPr>
          <w:i/>
          <w:sz w:val="26"/>
          <w:szCs w:val="26"/>
        </w:rPr>
        <w:t xml:space="preserve">денежных взысканий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r w:rsidRPr="00021B42">
        <w:rPr>
          <w:sz w:val="26"/>
          <w:szCs w:val="26"/>
        </w:rPr>
        <w:t>в размере</w:t>
      </w:r>
      <w:r w:rsidRPr="00021B42">
        <w:rPr>
          <w:i/>
          <w:sz w:val="26"/>
          <w:szCs w:val="26"/>
        </w:rPr>
        <w:t xml:space="preserve">  </w:t>
      </w:r>
      <w:r>
        <w:rPr>
          <w:sz w:val="26"/>
          <w:szCs w:val="26"/>
        </w:rPr>
        <w:t xml:space="preserve">54,0 тыс. </w:t>
      </w:r>
      <w:r w:rsidRPr="00021B42">
        <w:rPr>
          <w:sz w:val="26"/>
          <w:szCs w:val="26"/>
        </w:rPr>
        <w:t>рублей;</w:t>
      </w:r>
    </w:p>
    <w:p w:rsidR="008B5761" w:rsidRPr="00021B42" w:rsidRDefault="008B5761" w:rsidP="002B4223">
      <w:pPr>
        <w:spacing w:line="276" w:lineRule="auto"/>
        <w:ind w:firstLine="709"/>
        <w:jc w:val="both"/>
        <w:rPr>
          <w:sz w:val="26"/>
          <w:szCs w:val="26"/>
        </w:rPr>
      </w:pPr>
      <w:r w:rsidRPr="00021B42">
        <w:rPr>
          <w:sz w:val="26"/>
          <w:szCs w:val="26"/>
        </w:rPr>
        <w:t xml:space="preserve">- </w:t>
      </w:r>
      <w:r w:rsidRPr="00021B42">
        <w:rPr>
          <w:i/>
          <w:sz w:val="26"/>
          <w:szCs w:val="26"/>
        </w:rPr>
        <w:t xml:space="preserve">денежных взысканий (штрафов) за нарушение законодательства в области охраны     окружающей среды </w:t>
      </w:r>
      <w:r>
        <w:rPr>
          <w:sz w:val="26"/>
          <w:szCs w:val="26"/>
        </w:rPr>
        <w:t xml:space="preserve">в размере 42,2 тыс. </w:t>
      </w:r>
      <w:r w:rsidRPr="00021B42">
        <w:rPr>
          <w:sz w:val="26"/>
          <w:szCs w:val="26"/>
        </w:rPr>
        <w:t>рублей.</w:t>
      </w:r>
    </w:p>
    <w:p w:rsidR="008B5761" w:rsidRDefault="008B5761" w:rsidP="001D1FEA">
      <w:pPr>
        <w:ind w:firstLine="709"/>
        <w:jc w:val="both"/>
        <w:rPr>
          <w:sz w:val="26"/>
          <w:szCs w:val="26"/>
        </w:rPr>
      </w:pPr>
      <w:r w:rsidRPr="004333B9">
        <w:rPr>
          <w:b/>
          <w:bCs/>
          <w:sz w:val="26"/>
          <w:szCs w:val="26"/>
        </w:rPr>
        <w:t xml:space="preserve">Прочие неналоговые доходы </w:t>
      </w:r>
      <w:r w:rsidRPr="004333B9">
        <w:rPr>
          <w:bCs/>
          <w:sz w:val="26"/>
          <w:szCs w:val="26"/>
        </w:rPr>
        <w:t xml:space="preserve">поступили </w:t>
      </w:r>
      <w:r w:rsidRPr="004333B9">
        <w:rPr>
          <w:sz w:val="26"/>
          <w:szCs w:val="26"/>
        </w:rPr>
        <w:t>в объеме 3452,1</w:t>
      </w:r>
      <w:r>
        <w:rPr>
          <w:sz w:val="26"/>
          <w:szCs w:val="26"/>
        </w:rPr>
        <w:t xml:space="preserve"> тыс. </w:t>
      </w:r>
      <w:r w:rsidRPr="004333B9">
        <w:rPr>
          <w:sz w:val="26"/>
          <w:szCs w:val="26"/>
        </w:rPr>
        <w:t>рублей при годовых уто</w:t>
      </w:r>
      <w:r>
        <w:rPr>
          <w:sz w:val="26"/>
          <w:szCs w:val="26"/>
        </w:rPr>
        <w:t>чненных бюджетных назначениях 3315,0 тыс. рублей или 104,1</w:t>
      </w:r>
      <w:r w:rsidR="006F5584">
        <w:rPr>
          <w:sz w:val="26"/>
          <w:szCs w:val="26"/>
        </w:rPr>
        <w:t xml:space="preserve"> </w:t>
      </w:r>
      <w:r w:rsidRPr="004333B9">
        <w:rPr>
          <w:sz w:val="26"/>
          <w:szCs w:val="26"/>
        </w:rPr>
        <w:t>%. До</w:t>
      </w:r>
      <w:r>
        <w:rPr>
          <w:sz w:val="26"/>
          <w:szCs w:val="26"/>
        </w:rPr>
        <w:t xml:space="preserve">полнительно     получено 137,1 </w:t>
      </w:r>
      <w:r w:rsidRPr="004333B9">
        <w:rPr>
          <w:sz w:val="26"/>
          <w:szCs w:val="26"/>
        </w:rPr>
        <w:t>ты</w:t>
      </w:r>
      <w:r>
        <w:rPr>
          <w:sz w:val="26"/>
          <w:szCs w:val="26"/>
        </w:rPr>
        <w:t xml:space="preserve">с. </w:t>
      </w:r>
      <w:r w:rsidRPr="004333B9">
        <w:rPr>
          <w:sz w:val="26"/>
          <w:szCs w:val="26"/>
        </w:rPr>
        <w:t xml:space="preserve">рублей в результате увеличения размеров арендной платы за размещение нестационарных торговых объектов, </w:t>
      </w:r>
      <w:r>
        <w:rPr>
          <w:sz w:val="26"/>
          <w:szCs w:val="26"/>
        </w:rPr>
        <w:t xml:space="preserve">вследствие переоценки кадастровой </w:t>
      </w:r>
      <w:r w:rsidRPr="004333B9">
        <w:rPr>
          <w:sz w:val="26"/>
          <w:szCs w:val="26"/>
        </w:rPr>
        <w:t>стоимости</w:t>
      </w:r>
      <w:r>
        <w:rPr>
          <w:sz w:val="26"/>
          <w:szCs w:val="26"/>
        </w:rPr>
        <w:t xml:space="preserve"> земельных участков</w:t>
      </w:r>
      <w:r w:rsidRPr="004333B9">
        <w:rPr>
          <w:sz w:val="26"/>
          <w:szCs w:val="26"/>
        </w:rPr>
        <w:t xml:space="preserve">.  </w:t>
      </w:r>
    </w:p>
    <w:p w:rsidR="008B5761" w:rsidRPr="004333B9" w:rsidRDefault="008B5761" w:rsidP="001D1FEA">
      <w:pPr>
        <w:ind w:firstLine="709"/>
        <w:jc w:val="both"/>
        <w:rPr>
          <w:b/>
          <w:sz w:val="26"/>
          <w:szCs w:val="26"/>
        </w:rPr>
      </w:pPr>
      <w:r w:rsidRPr="004333B9">
        <w:rPr>
          <w:b/>
          <w:sz w:val="26"/>
          <w:szCs w:val="26"/>
        </w:rPr>
        <w:t>Объем недоимки по налоговым доходам и задолженности по неналоговым   доходам на  01.01.2018 года сохраняется высоким и составил  134744,8</w:t>
      </w:r>
      <w:r>
        <w:rPr>
          <w:b/>
          <w:sz w:val="26"/>
          <w:szCs w:val="26"/>
        </w:rPr>
        <w:t xml:space="preserve"> тыс. </w:t>
      </w:r>
      <w:r w:rsidRPr="004333B9">
        <w:rPr>
          <w:b/>
          <w:sz w:val="26"/>
          <w:szCs w:val="26"/>
        </w:rPr>
        <w:t>рублей,</w:t>
      </w:r>
      <w:r w:rsidR="002B4223">
        <w:rPr>
          <w:b/>
          <w:sz w:val="26"/>
          <w:szCs w:val="26"/>
        </w:rPr>
        <w:t xml:space="preserve"> </w:t>
      </w:r>
      <w:r w:rsidRPr="004333B9">
        <w:rPr>
          <w:b/>
          <w:sz w:val="26"/>
          <w:szCs w:val="26"/>
        </w:rPr>
        <w:t>из них по администраторам доходов бюджета округа (</w:t>
      </w:r>
      <w:r>
        <w:rPr>
          <w:i/>
          <w:sz w:val="26"/>
          <w:szCs w:val="26"/>
        </w:rPr>
        <w:t>п</w:t>
      </w:r>
      <w:r w:rsidRPr="00A0522C">
        <w:rPr>
          <w:i/>
          <w:sz w:val="26"/>
          <w:szCs w:val="26"/>
        </w:rPr>
        <w:t>риложени</w:t>
      </w:r>
      <w:r>
        <w:rPr>
          <w:i/>
          <w:sz w:val="26"/>
          <w:szCs w:val="26"/>
        </w:rPr>
        <w:t xml:space="preserve">я  </w:t>
      </w:r>
      <w:r w:rsidR="00B66F71">
        <w:rPr>
          <w:i/>
          <w:sz w:val="26"/>
          <w:szCs w:val="26"/>
        </w:rPr>
        <w:t>8, 9</w:t>
      </w:r>
      <w:r w:rsidRPr="004333B9">
        <w:rPr>
          <w:b/>
          <w:sz w:val="26"/>
          <w:szCs w:val="26"/>
        </w:rPr>
        <w:t>):</w:t>
      </w:r>
    </w:p>
    <w:p w:rsidR="008B5761" w:rsidRPr="004333B9" w:rsidRDefault="008B5761" w:rsidP="001D1FEA">
      <w:pPr>
        <w:pStyle w:val="a3"/>
        <w:tabs>
          <w:tab w:val="left" w:pos="993"/>
        </w:tabs>
        <w:spacing w:after="0"/>
        <w:ind w:left="0" w:firstLine="709"/>
        <w:jc w:val="both"/>
        <w:rPr>
          <w:sz w:val="26"/>
          <w:szCs w:val="26"/>
        </w:rPr>
      </w:pPr>
      <w:r w:rsidRPr="004333B9">
        <w:rPr>
          <w:sz w:val="28"/>
          <w:szCs w:val="28"/>
        </w:rPr>
        <w:t xml:space="preserve"> </w:t>
      </w:r>
      <w:r w:rsidRPr="004333B9">
        <w:rPr>
          <w:sz w:val="26"/>
          <w:szCs w:val="26"/>
        </w:rPr>
        <w:t xml:space="preserve">- </w:t>
      </w:r>
      <w:proofErr w:type="gramStart"/>
      <w:r w:rsidRPr="004333B9">
        <w:rPr>
          <w:b/>
          <w:sz w:val="26"/>
          <w:szCs w:val="26"/>
        </w:rPr>
        <w:t>МРИ</w:t>
      </w:r>
      <w:proofErr w:type="gramEnd"/>
      <w:r w:rsidRPr="004333B9">
        <w:rPr>
          <w:b/>
          <w:sz w:val="26"/>
          <w:szCs w:val="26"/>
        </w:rPr>
        <w:t xml:space="preserve"> ФНС №23 по Челябинской области</w:t>
      </w:r>
      <w:r w:rsidRPr="004333B9">
        <w:rPr>
          <w:sz w:val="26"/>
          <w:szCs w:val="26"/>
        </w:rPr>
        <w:t xml:space="preserve"> в сумме 59760,8 тыс.</w:t>
      </w:r>
      <w:r>
        <w:rPr>
          <w:sz w:val="26"/>
          <w:szCs w:val="26"/>
        </w:rPr>
        <w:t xml:space="preserve"> </w:t>
      </w:r>
      <w:r w:rsidRPr="004333B9">
        <w:rPr>
          <w:sz w:val="26"/>
          <w:szCs w:val="26"/>
        </w:rPr>
        <w:t>рублей. По сравнению с 1 января 2017 года объем недоимки вырос  на 9277,7  тыс.</w:t>
      </w:r>
      <w:r>
        <w:rPr>
          <w:sz w:val="26"/>
          <w:szCs w:val="26"/>
        </w:rPr>
        <w:t xml:space="preserve"> </w:t>
      </w:r>
      <w:r w:rsidRPr="004333B9">
        <w:rPr>
          <w:sz w:val="26"/>
          <w:szCs w:val="26"/>
        </w:rPr>
        <w:t>рублей или 18,4</w:t>
      </w:r>
      <w:r w:rsidR="006F5584">
        <w:rPr>
          <w:sz w:val="26"/>
          <w:szCs w:val="26"/>
        </w:rPr>
        <w:t xml:space="preserve"> </w:t>
      </w:r>
      <w:r w:rsidRPr="004333B9">
        <w:rPr>
          <w:sz w:val="26"/>
          <w:szCs w:val="26"/>
        </w:rPr>
        <w:t xml:space="preserve">%. </w:t>
      </w:r>
    </w:p>
    <w:p w:rsidR="008B5761" w:rsidRPr="004333B9" w:rsidRDefault="008B5761" w:rsidP="001D1FEA">
      <w:pPr>
        <w:ind w:firstLine="709"/>
        <w:jc w:val="both"/>
        <w:rPr>
          <w:sz w:val="26"/>
          <w:szCs w:val="26"/>
        </w:rPr>
      </w:pPr>
      <w:r w:rsidRPr="004333B9">
        <w:rPr>
          <w:sz w:val="26"/>
          <w:szCs w:val="26"/>
        </w:rPr>
        <w:t>Рост наблюдается:</w:t>
      </w:r>
    </w:p>
    <w:p w:rsidR="008B5761" w:rsidRPr="004333B9" w:rsidRDefault="008B5761" w:rsidP="001D1FEA">
      <w:pPr>
        <w:ind w:firstLine="709"/>
        <w:jc w:val="both"/>
        <w:rPr>
          <w:sz w:val="26"/>
          <w:szCs w:val="26"/>
        </w:rPr>
      </w:pPr>
      <w:r w:rsidRPr="004333B9">
        <w:rPr>
          <w:sz w:val="26"/>
          <w:szCs w:val="26"/>
        </w:rPr>
        <w:t>= по налогу на имущество физических лиц – на 6344,4</w:t>
      </w:r>
      <w:r>
        <w:rPr>
          <w:sz w:val="26"/>
          <w:szCs w:val="26"/>
        </w:rPr>
        <w:t xml:space="preserve"> тыс. </w:t>
      </w:r>
      <w:r w:rsidRPr="004333B9">
        <w:rPr>
          <w:sz w:val="26"/>
          <w:szCs w:val="26"/>
        </w:rPr>
        <w:t>рублей;</w:t>
      </w:r>
    </w:p>
    <w:p w:rsidR="008B5761" w:rsidRPr="005C1B27" w:rsidRDefault="008B5761" w:rsidP="001D1FEA">
      <w:pPr>
        <w:ind w:firstLine="709"/>
        <w:jc w:val="both"/>
        <w:rPr>
          <w:sz w:val="26"/>
          <w:szCs w:val="26"/>
        </w:rPr>
      </w:pPr>
      <w:r w:rsidRPr="005C1B27">
        <w:rPr>
          <w:sz w:val="26"/>
          <w:szCs w:val="26"/>
        </w:rPr>
        <w:t>= по налогу с доходов физических лиц – на 4237,6</w:t>
      </w:r>
      <w:r>
        <w:rPr>
          <w:sz w:val="26"/>
          <w:szCs w:val="26"/>
        </w:rPr>
        <w:t xml:space="preserve"> тыс. </w:t>
      </w:r>
      <w:r w:rsidRPr="005C1B27">
        <w:rPr>
          <w:sz w:val="26"/>
          <w:szCs w:val="26"/>
        </w:rPr>
        <w:t>рублей;</w:t>
      </w:r>
    </w:p>
    <w:p w:rsidR="008B5761" w:rsidRPr="005C1B27" w:rsidRDefault="008B5761" w:rsidP="001D1FEA">
      <w:pPr>
        <w:ind w:firstLine="709"/>
        <w:jc w:val="both"/>
        <w:rPr>
          <w:sz w:val="26"/>
          <w:szCs w:val="26"/>
        </w:rPr>
      </w:pPr>
      <w:r w:rsidRPr="005C1B27">
        <w:rPr>
          <w:sz w:val="26"/>
          <w:szCs w:val="26"/>
        </w:rPr>
        <w:t>= налог с па</w:t>
      </w:r>
      <w:r>
        <w:rPr>
          <w:sz w:val="26"/>
          <w:szCs w:val="26"/>
        </w:rPr>
        <w:t xml:space="preserve">тентной системы – на 396,5 тыс. </w:t>
      </w:r>
      <w:r w:rsidRPr="005C1B27">
        <w:rPr>
          <w:sz w:val="26"/>
          <w:szCs w:val="26"/>
        </w:rPr>
        <w:t>рублей;</w:t>
      </w:r>
    </w:p>
    <w:p w:rsidR="008B5761" w:rsidRPr="002E78C3" w:rsidRDefault="008B5761" w:rsidP="001D1FEA">
      <w:pPr>
        <w:pStyle w:val="a3"/>
        <w:tabs>
          <w:tab w:val="left" w:pos="993"/>
        </w:tabs>
        <w:spacing w:after="0"/>
        <w:ind w:left="0" w:firstLine="709"/>
        <w:jc w:val="both"/>
        <w:rPr>
          <w:sz w:val="26"/>
          <w:szCs w:val="26"/>
        </w:rPr>
      </w:pPr>
      <w:r w:rsidRPr="005C1B27">
        <w:rPr>
          <w:b/>
          <w:i/>
          <w:sz w:val="26"/>
          <w:szCs w:val="26"/>
        </w:rPr>
        <w:t>-</w:t>
      </w:r>
      <w:r w:rsidRPr="005C1B27">
        <w:rPr>
          <w:b/>
          <w:sz w:val="26"/>
          <w:szCs w:val="26"/>
        </w:rPr>
        <w:t>Администрация МГО</w:t>
      </w:r>
      <w:r w:rsidRPr="005C1B27">
        <w:rPr>
          <w:sz w:val="26"/>
          <w:szCs w:val="26"/>
        </w:rPr>
        <w:t xml:space="preserve"> – задолженность составила сумму 74984,0</w:t>
      </w:r>
      <w:r>
        <w:rPr>
          <w:sz w:val="26"/>
          <w:szCs w:val="26"/>
        </w:rPr>
        <w:t xml:space="preserve"> тыс. </w:t>
      </w:r>
      <w:r w:rsidRPr="005C1B27">
        <w:rPr>
          <w:sz w:val="26"/>
          <w:szCs w:val="26"/>
        </w:rPr>
        <w:t>рублей, увеличение к 2016 году на 39868,1</w:t>
      </w:r>
      <w:r>
        <w:rPr>
          <w:sz w:val="26"/>
          <w:szCs w:val="26"/>
        </w:rPr>
        <w:t xml:space="preserve"> тыс. </w:t>
      </w:r>
      <w:r w:rsidRPr="005C1B27">
        <w:rPr>
          <w:sz w:val="26"/>
          <w:szCs w:val="26"/>
        </w:rPr>
        <w:t>рублей  или в 2,1 раза:</w:t>
      </w:r>
    </w:p>
    <w:p w:rsidR="008B5761" w:rsidRPr="002E78C3" w:rsidRDefault="008B5761" w:rsidP="002B4223">
      <w:pPr>
        <w:spacing w:line="276" w:lineRule="auto"/>
        <w:ind w:firstLine="709"/>
        <w:jc w:val="both"/>
        <w:rPr>
          <w:sz w:val="26"/>
          <w:szCs w:val="26"/>
        </w:rPr>
      </w:pPr>
      <w:r>
        <w:rPr>
          <w:sz w:val="26"/>
          <w:szCs w:val="26"/>
        </w:rPr>
        <w:t xml:space="preserve">= по арендной плате за земли </w:t>
      </w:r>
      <w:r w:rsidRPr="002E78C3">
        <w:rPr>
          <w:sz w:val="26"/>
          <w:szCs w:val="26"/>
        </w:rPr>
        <w:t>на 37678,7</w:t>
      </w:r>
      <w:r>
        <w:rPr>
          <w:sz w:val="26"/>
          <w:szCs w:val="26"/>
        </w:rPr>
        <w:t xml:space="preserve"> тыс. </w:t>
      </w:r>
      <w:r w:rsidRPr="002E78C3">
        <w:rPr>
          <w:sz w:val="26"/>
          <w:szCs w:val="26"/>
        </w:rPr>
        <w:t>рублей</w:t>
      </w:r>
      <w:r>
        <w:rPr>
          <w:sz w:val="26"/>
          <w:szCs w:val="26"/>
        </w:rPr>
        <w:t xml:space="preserve"> (за счет изменения сроков начисления платежей по договорам аренды земельных участков с 4 квартала 2017 года, во исполнение предписания КСП Челябинской области)</w:t>
      </w:r>
      <w:r w:rsidRPr="002E78C3">
        <w:rPr>
          <w:sz w:val="26"/>
          <w:szCs w:val="26"/>
        </w:rPr>
        <w:t>;</w:t>
      </w:r>
    </w:p>
    <w:p w:rsidR="008B5761" w:rsidRPr="002E78C3" w:rsidRDefault="008B5761" w:rsidP="002B4223">
      <w:pPr>
        <w:spacing w:line="276" w:lineRule="auto"/>
        <w:ind w:firstLine="709"/>
        <w:jc w:val="both"/>
        <w:rPr>
          <w:sz w:val="26"/>
          <w:szCs w:val="26"/>
        </w:rPr>
      </w:pPr>
      <w:r w:rsidRPr="002E78C3">
        <w:rPr>
          <w:sz w:val="26"/>
          <w:szCs w:val="26"/>
        </w:rPr>
        <w:t xml:space="preserve">= доходы от сдачи в </w:t>
      </w:r>
      <w:r>
        <w:rPr>
          <w:sz w:val="26"/>
          <w:szCs w:val="26"/>
        </w:rPr>
        <w:t xml:space="preserve">аренду имущества на 1221,9 тыс. </w:t>
      </w:r>
      <w:r w:rsidRPr="002E78C3">
        <w:rPr>
          <w:sz w:val="26"/>
          <w:szCs w:val="26"/>
        </w:rPr>
        <w:t>рублей.</w:t>
      </w:r>
    </w:p>
    <w:p w:rsidR="008B5761" w:rsidRPr="002E78C3" w:rsidRDefault="008B5761" w:rsidP="002B4223">
      <w:pPr>
        <w:spacing w:line="276" w:lineRule="auto"/>
        <w:ind w:firstLine="709"/>
        <w:jc w:val="both"/>
        <w:rPr>
          <w:sz w:val="26"/>
          <w:szCs w:val="26"/>
        </w:rPr>
      </w:pPr>
      <w:r w:rsidRPr="002E78C3">
        <w:rPr>
          <w:sz w:val="26"/>
          <w:szCs w:val="26"/>
        </w:rPr>
        <w:t>= по доходам от продажи земельных участков на 624,7</w:t>
      </w:r>
      <w:r>
        <w:rPr>
          <w:sz w:val="26"/>
          <w:szCs w:val="26"/>
        </w:rPr>
        <w:t xml:space="preserve"> тыс. </w:t>
      </w:r>
      <w:r w:rsidRPr="002E78C3">
        <w:rPr>
          <w:sz w:val="26"/>
          <w:szCs w:val="26"/>
        </w:rPr>
        <w:t>рублей.</w:t>
      </w:r>
    </w:p>
    <w:p w:rsidR="008B5761" w:rsidRPr="0021698C" w:rsidRDefault="008B5761" w:rsidP="002B4223">
      <w:pPr>
        <w:pStyle w:val="a3"/>
        <w:tabs>
          <w:tab w:val="left" w:pos="993"/>
        </w:tabs>
        <w:spacing w:line="276" w:lineRule="auto"/>
        <w:ind w:left="0" w:firstLine="709"/>
        <w:jc w:val="both"/>
        <w:rPr>
          <w:sz w:val="26"/>
          <w:szCs w:val="26"/>
        </w:rPr>
      </w:pPr>
      <w:r w:rsidRPr="00D351BA">
        <w:rPr>
          <w:sz w:val="28"/>
          <w:szCs w:val="28"/>
        </w:rPr>
        <w:t xml:space="preserve">В </w:t>
      </w:r>
      <w:r w:rsidRPr="0021698C">
        <w:rPr>
          <w:sz w:val="26"/>
          <w:szCs w:val="26"/>
        </w:rPr>
        <w:t>сравнении с началом отчетного периода изменение недоимки по налоговым доходам и задолженности по  неналоговым доходам представлено ниже:</w:t>
      </w:r>
      <w:r>
        <w:rPr>
          <w:sz w:val="26"/>
          <w:szCs w:val="26"/>
        </w:rPr>
        <w:t xml:space="preserve">   </w:t>
      </w: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2077"/>
        <w:gridCol w:w="2014"/>
        <w:gridCol w:w="1828"/>
      </w:tblGrid>
      <w:tr w:rsidR="008B5761" w:rsidRPr="001D1FEA" w:rsidTr="001D1FEA">
        <w:trPr>
          <w:trHeight w:val="975"/>
        </w:trPr>
        <w:tc>
          <w:tcPr>
            <w:tcW w:w="4503" w:type="dxa"/>
            <w:vAlign w:val="center"/>
          </w:tcPr>
          <w:p w:rsidR="008B5761" w:rsidRPr="0021698C" w:rsidRDefault="008B5761" w:rsidP="00A7738C">
            <w:pPr>
              <w:pStyle w:val="a5"/>
              <w:jc w:val="both"/>
              <w:rPr>
                <w:sz w:val="26"/>
                <w:szCs w:val="26"/>
              </w:rPr>
            </w:pPr>
            <w:r w:rsidRPr="0021698C">
              <w:rPr>
                <w:sz w:val="26"/>
                <w:szCs w:val="26"/>
              </w:rPr>
              <w:t>Наименование</w:t>
            </w:r>
          </w:p>
        </w:tc>
        <w:tc>
          <w:tcPr>
            <w:tcW w:w="2077" w:type="dxa"/>
          </w:tcPr>
          <w:p w:rsidR="008B5761" w:rsidRPr="001D1FEA" w:rsidRDefault="008B5761" w:rsidP="00A7738C">
            <w:pPr>
              <w:pStyle w:val="a5"/>
              <w:jc w:val="both"/>
            </w:pPr>
            <w:r w:rsidRPr="001D1FEA">
              <w:t xml:space="preserve">По состоянию </w:t>
            </w:r>
          </w:p>
          <w:p w:rsidR="008B5761" w:rsidRPr="001D1FEA" w:rsidRDefault="008B5761" w:rsidP="00A7738C">
            <w:pPr>
              <w:pStyle w:val="a5"/>
              <w:jc w:val="both"/>
            </w:pPr>
            <w:r w:rsidRPr="001D1FEA">
              <w:t>на 01.01.2017, тыс. руб.</w:t>
            </w:r>
          </w:p>
        </w:tc>
        <w:tc>
          <w:tcPr>
            <w:tcW w:w="2014" w:type="dxa"/>
          </w:tcPr>
          <w:p w:rsidR="008B5761" w:rsidRPr="001D1FEA" w:rsidRDefault="008B5761" w:rsidP="00A7738C">
            <w:pPr>
              <w:pStyle w:val="a5"/>
              <w:jc w:val="both"/>
            </w:pPr>
            <w:r w:rsidRPr="001D1FEA">
              <w:t xml:space="preserve">По состоянию </w:t>
            </w:r>
          </w:p>
          <w:p w:rsidR="008B5761" w:rsidRPr="001D1FEA" w:rsidRDefault="008B5761" w:rsidP="00A7738C">
            <w:pPr>
              <w:pStyle w:val="a5"/>
              <w:jc w:val="both"/>
            </w:pPr>
            <w:r w:rsidRPr="001D1FEA">
              <w:t>на 01.01.2018, тыс. руб.</w:t>
            </w:r>
          </w:p>
        </w:tc>
        <w:tc>
          <w:tcPr>
            <w:tcW w:w="1828" w:type="dxa"/>
          </w:tcPr>
          <w:p w:rsidR="008B5761" w:rsidRPr="001D1FEA" w:rsidRDefault="008B5761" w:rsidP="00A7738C">
            <w:pPr>
              <w:pStyle w:val="a5"/>
              <w:jc w:val="both"/>
            </w:pPr>
            <w:r w:rsidRPr="001D1FEA">
              <w:t>Отклонение, тыс. руб.</w:t>
            </w:r>
          </w:p>
        </w:tc>
      </w:tr>
      <w:tr w:rsidR="008B5761" w:rsidRPr="0021698C" w:rsidTr="001D1FEA">
        <w:trPr>
          <w:trHeight w:val="465"/>
        </w:trPr>
        <w:tc>
          <w:tcPr>
            <w:tcW w:w="4503" w:type="dxa"/>
            <w:vAlign w:val="center"/>
          </w:tcPr>
          <w:p w:rsidR="008B5761" w:rsidRPr="001D1FEA" w:rsidRDefault="008B5761" w:rsidP="00A7738C">
            <w:pPr>
              <w:pStyle w:val="a5"/>
              <w:jc w:val="both"/>
              <w:rPr>
                <w:b/>
              </w:rPr>
            </w:pPr>
            <w:proofErr w:type="gramStart"/>
            <w:r w:rsidRPr="001D1FEA">
              <w:rPr>
                <w:b/>
                <w:i/>
              </w:rPr>
              <w:t>МРИ</w:t>
            </w:r>
            <w:proofErr w:type="gramEnd"/>
            <w:r w:rsidRPr="001D1FEA">
              <w:rPr>
                <w:b/>
                <w:i/>
              </w:rPr>
              <w:t xml:space="preserve"> ФНС №23 ПО Челябинской</w:t>
            </w:r>
            <w:r w:rsidRPr="001D1FEA">
              <w:rPr>
                <w:b/>
              </w:rPr>
              <w:t xml:space="preserve"> области</w:t>
            </w:r>
          </w:p>
        </w:tc>
        <w:tc>
          <w:tcPr>
            <w:tcW w:w="2077" w:type="dxa"/>
            <w:vAlign w:val="center"/>
          </w:tcPr>
          <w:p w:rsidR="008B5761" w:rsidRPr="001D1FEA" w:rsidRDefault="008B5761" w:rsidP="00A7738C">
            <w:pPr>
              <w:jc w:val="center"/>
              <w:rPr>
                <w:b/>
                <w:bCs/>
              </w:rPr>
            </w:pPr>
            <w:r w:rsidRPr="001D1FEA">
              <w:rPr>
                <w:b/>
                <w:bCs/>
              </w:rPr>
              <w:t>50483,1</w:t>
            </w:r>
          </w:p>
        </w:tc>
        <w:tc>
          <w:tcPr>
            <w:tcW w:w="2014" w:type="dxa"/>
            <w:vAlign w:val="center"/>
          </w:tcPr>
          <w:p w:rsidR="008B5761" w:rsidRPr="001D1FEA" w:rsidRDefault="008B5761" w:rsidP="00A7738C">
            <w:pPr>
              <w:jc w:val="center"/>
              <w:rPr>
                <w:b/>
                <w:bCs/>
              </w:rPr>
            </w:pPr>
            <w:r w:rsidRPr="001D1FEA">
              <w:rPr>
                <w:b/>
                <w:bCs/>
              </w:rPr>
              <w:t>59760,8</w:t>
            </w:r>
          </w:p>
        </w:tc>
        <w:tc>
          <w:tcPr>
            <w:tcW w:w="1828" w:type="dxa"/>
            <w:vAlign w:val="center"/>
          </w:tcPr>
          <w:p w:rsidR="008B5761" w:rsidRPr="001D1FEA" w:rsidRDefault="008B5761" w:rsidP="00A7738C">
            <w:pPr>
              <w:jc w:val="center"/>
              <w:rPr>
                <w:b/>
                <w:bCs/>
              </w:rPr>
            </w:pPr>
            <w:r w:rsidRPr="001D1FEA">
              <w:rPr>
                <w:b/>
                <w:bCs/>
              </w:rPr>
              <w:t>9277,7</w:t>
            </w:r>
          </w:p>
        </w:tc>
      </w:tr>
      <w:tr w:rsidR="008B5761" w:rsidRPr="0021698C" w:rsidTr="00A7738C">
        <w:tc>
          <w:tcPr>
            <w:tcW w:w="4503" w:type="dxa"/>
            <w:vAlign w:val="center"/>
          </w:tcPr>
          <w:p w:rsidR="008B5761" w:rsidRPr="001D1FEA" w:rsidRDefault="008B5761" w:rsidP="00A7738C">
            <w:pPr>
              <w:pStyle w:val="a5"/>
              <w:jc w:val="both"/>
            </w:pPr>
            <w:r w:rsidRPr="001D1FEA">
              <w:t xml:space="preserve">Налог на имущество физических лиц </w:t>
            </w:r>
          </w:p>
        </w:tc>
        <w:tc>
          <w:tcPr>
            <w:tcW w:w="2077" w:type="dxa"/>
            <w:vAlign w:val="center"/>
          </w:tcPr>
          <w:p w:rsidR="008B5761" w:rsidRPr="001D1FEA" w:rsidRDefault="008B5761" w:rsidP="00A7738C">
            <w:pPr>
              <w:jc w:val="center"/>
            </w:pPr>
            <w:r w:rsidRPr="001D1FEA">
              <w:t>19151,6</w:t>
            </w:r>
          </w:p>
        </w:tc>
        <w:tc>
          <w:tcPr>
            <w:tcW w:w="2014" w:type="dxa"/>
            <w:vAlign w:val="center"/>
          </w:tcPr>
          <w:p w:rsidR="008B5761" w:rsidRPr="001D1FEA" w:rsidRDefault="008B5761" w:rsidP="00A7738C">
            <w:pPr>
              <w:jc w:val="center"/>
            </w:pPr>
            <w:r w:rsidRPr="001D1FEA">
              <w:t>25496,0</w:t>
            </w:r>
          </w:p>
        </w:tc>
        <w:tc>
          <w:tcPr>
            <w:tcW w:w="1828" w:type="dxa"/>
            <w:vAlign w:val="center"/>
          </w:tcPr>
          <w:p w:rsidR="008B5761" w:rsidRPr="001D1FEA" w:rsidRDefault="008B5761" w:rsidP="00A7738C">
            <w:pPr>
              <w:jc w:val="center"/>
            </w:pPr>
            <w:r w:rsidRPr="001D1FEA">
              <w:t>4237,6</w:t>
            </w:r>
          </w:p>
        </w:tc>
      </w:tr>
      <w:tr w:rsidR="008B5761" w:rsidRPr="0021698C" w:rsidTr="00A7738C">
        <w:tc>
          <w:tcPr>
            <w:tcW w:w="4503" w:type="dxa"/>
            <w:vAlign w:val="center"/>
          </w:tcPr>
          <w:p w:rsidR="008B5761" w:rsidRPr="001D1FEA" w:rsidRDefault="008B5761" w:rsidP="00A7738C">
            <w:pPr>
              <w:pStyle w:val="a5"/>
              <w:jc w:val="both"/>
            </w:pPr>
            <w:r w:rsidRPr="001D1FEA">
              <w:t xml:space="preserve">Налог на  доходы физических лиц </w:t>
            </w:r>
          </w:p>
        </w:tc>
        <w:tc>
          <w:tcPr>
            <w:tcW w:w="2077" w:type="dxa"/>
            <w:vAlign w:val="center"/>
          </w:tcPr>
          <w:p w:rsidR="008B5761" w:rsidRPr="001D1FEA" w:rsidRDefault="008B5761" w:rsidP="00A7738C">
            <w:pPr>
              <w:jc w:val="center"/>
            </w:pPr>
            <w:r w:rsidRPr="001D1FEA">
              <w:t>4191,2</w:t>
            </w:r>
          </w:p>
        </w:tc>
        <w:tc>
          <w:tcPr>
            <w:tcW w:w="2014" w:type="dxa"/>
            <w:vAlign w:val="center"/>
          </w:tcPr>
          <w:p w:rsidR="008B5761" w:rsidRPr="001D1FEA" w:rsidRDefault="008B5761" w:rsidP="00A7738C">
            <w:pPr>
              <w:jc w:val="center"/>
            </w:pPr>
            <w:r w:rsidRPr="001D1FEA">
              <w:t>8428,8</w:t>
            </w:r>
          </w:p>
        </w:tc>
        <w:tc>
          <w:tcPr>
            <w:tcW w:w="1828" w:type="dxa"/>
            <w:vAlign w:val="center"/>
          </w:tcPr>
          <w:p w:rsidR="008B5761" w:rsidRPr="001D1FEA" w:rsidRDefault="008B5761" w:rsidP="00A7738C">
            <w:pPr>
              <w:jc w:val="center"/>
            </w:pPr>
            <w:r w:rsidRPr="001D1FEA">
              <w:t>7 112</w:t>
            </w:r>
          </w:p>
        </w:tc>
      </w:tr>
      <w:tr w:rsidR="008B5761" w:rsidRPr="0021698C" w:rsidTr="00A7738C">
        <w:tc>
          <w:tcPr>
            <w:tcW w:w="4503" w:type="dxa"/>
            <w:vAlign w:val="center"/>
          </w:tcPr>
          <w:p w:rsidR="008B5761" w:rsidRPr="001D1FEA" w:rsidRDefault="008B5761" w:rsidP="00A7738C">
            <w:pPr>
              <w:pStyle w:val="a5"/>
              <w:jc w:val="both"/>
            </w:pPr>
            <w:r w:rsidRPr="001D1FEA">
              <w:t>Налог, с патентной системы</w:t>
            </w:r>
          </w:p>
        </w:tc>
        <w:tc>
          <w:tcPr>
            <w:tcW w:w="2077" w:type="dxa"/>
            <w:vAlign w:val="center"/>
          </w:tcPr>
          <w:p w:rsidR="008B5761" w:rsidRPr="001D1FEA" w:rsidRDefault="008B5761" w:rsidP="00A7738C">
            <w:pPr>
              <w:jc w:val="center"/>
            </w:pPr>
            <w:r w:rsidRPr="001D1FEA">
              <w:t>119,5</w:t>
            </w:r>
          </w:p>
        </w:tc>
        <w:tc>
          <w:tcPr>
            <w:tcW w:w="2014" w:type="dxa"/>
            <w:vAlign w:val="center"/>
          </w:tcPr>
          <w:p w:rsidR="008B5761" w:rsidRPr="001D1FEA" w:rsidRDefault="008B5761" w:rsidP="00A7738C">
            <w:pPr>
              <w:jc w:val="center"/>
            </w:pPr>
            <w:r w:rsidRPr="001D1FEA">
              <w:t>516,0</w:t>
            </w:r>
          </w:p>
        </w:tc>
        <w:tc>
          <w:tcPr>
            <w:tcW w:w="1828" w:type="dxa"/>
            <w:vAlign w:val="center"/>
          </w:tcPr>
          <w:p w:rsidR="008B5761" w:rsidRPr="001D1FEA" w:rsidRDefault="008B5761" w:rsidP="00A7738C">
            <w:pPr>
              <w:jc w:val="center"/>
            </w:pPr>
            <w:r w:rsidRPr="001D1FEA">
              <w:t>396,5</w:t>
            </w:r>
          </w:p>
        </w:tc>
      </w:tr>
      <w:tr w:rsidR="008B5761" w:rsidRPr="0021698C" w:rsidTr="00A7738C">
        <w:tc>
          <w:tcPr>
            <w:tcW w:w="4503" w:type="dxa"/>
            <w:vAlign w:val="center"/>
          </w:tcPr>
          <w:p w:rsidR="008B5761" w:rsidRPr="001D1FEA" w:rsidRDefault="008B5761" w:rsidP="00A7738C">
            <w:pPr>
              <w:pStyle w:val="a5"/>
              <w:jc w:val="both"/>
              <w:rPr>
                <w:b/>
              </w:rPr>
            </w:pPr>
            <w:r w:rsidRPr="001D1FEA">
              <w:rPr>
                <w:b/>
                <w:i/>
              </w:rPr>
              <w:t>Администрация МГО</w:t>
            </w:r>
          </w:p>
        </w:tc>
        <w:tc>
          <w:tcPr>
            <w:tcW w:w="2077" w:type="dxa"/>
            <w:vAlign w:val="center"/>
          </w:tcPr>
          <w:p w:rsidR="008B5761" w:rsidRPr="001D1FEA" w:rsidRDefault="008B5761" w:rsidP="00A7738C">
            <w:pPr>
              <w:jc w:val="center"/>
              <w:rPr>
                <w:b/>
                <w:bCs/>
              </w:rPr>
            </w:pPr>
            <w:r w:rsidRPr="001D1FEA">
              <w:rPr>
                <w:b/>
                <w:bCs/>
              </w:rPr>
              <w:t>35115,9</w:t>
            </w:r>
          </w:p>
        </w:tc>
        <w:tc>
          <w:tcPr>
            <w:tcW w:w="2014" w:type="dxa"/>
            <w:vAlign w:val="center"/>
          </w:tcPr>
          <w:p w:rsidR="008B5761" w:rsidRPr="001D1FEA" w:rsidRDefault="008B5761" w:rsidP="00A7738C">
            <w:pPr>
              <w:jc w:val="center"/>
              <w:rPr>
                <w:b/>
                <w:bCs/>
              </w:rPr>
            </w:pPr>
            <w:r w:rsidRPr="001D1FEA">
              <w:rPr>
                <w:b/>
                <w:bCs/>
              </w:rPr>
              <w:t>74984,0</w:t>
            </w:r>
          </w:p>
        </w:tc>
        <w:tc>
          <w:tcPr>
            <w:tcW w:w="1828" w:type="dxa"/>
            <w:vAlign w:val="center"/>
          </w:tcPr>
          <w:p w:rsidR="008B5761" w:rsidRPr="001D1FEA" w:rsidRDefault="008B5761" w:rsidP="00A7738C">
            <w:pPr>
              <w:jc w:val="center"/>
              <w:rPr>
                <w:b/>
                <w:bCs/>
              </w:rPr>
            </w:pPr>
            <w:r w:rsidRPr="001D1FEA">
              <w:rPr>
                <w:b/>
                <w:bCs/>
              </w:rPr>
              <w:t>39868,1</w:t>
            </w:r>
          </w:p>
        </w:tc>
      </w:tr>
      <w:tr w:rsidR="008B5761" w:rsidRPr="0021698C" w:rsidTr="00A7738C">
        <w:tc>
          <w:tcPr>
            <w:tcW w:w="4503" w:type="dxa"/>
            <w:vAlign w:val="center"/>
          </w:tcPr>
          <w:p w:rsidR="008B5761" w:rsidRPr="001D1FEA" w:rsidRDefault="008B5761" w:rsidP="00A7738C">
            <w:pPr>
              <w:pStyle w:val="a5"/>
              <w:jc w:val="both"/>
            </w:pPr>
            <w:r w:rsidRPr="001D1FEA">
              <w:t>Арендная плата за земли</w:t>
            </w:r>
          </w:p>
        </w:tc>
        <w:tc>
          <w:tcPr>
            <w:tcW w:w="2077" w:type="dxa"/>
            <w:vAlign w:val="center"/>
          </w:tcPr>
          <w:p w:rsidR="008B5761" w:rsidRPr="001D1FEA" w:rsidRDefault="008B5761" w:rsidP="00A7738C">
            <w:pPr>
              <w:jc w:val="center"/>
            </w:pPr>
            <w:r w:rsidRPr="001D1FEA">
              <w:t>26558,6</w:t>
            </w:r>
          </w:p>
        </w:tc>
        <w:tc>
          <w:tcPr>
            <w:tcW w:w="2014" w:type="dxa"/>
            <w:vAlign w:val="center"/>
          </w:tcPr>
          <w:p w:rsidR="008B5761" w:rsidRPr="001D1FEA" w:rsidRDefault="008B5761" w:rsidP="00A7738C">
            <w:pPr>
              <w:jc w:val="center"/>
            </w:pPr>
            <w:r w:rsidRPr="001D1FEA">
              <w:t>64237,3</w:t>
            </w:r>
          </w:p>
        </w:tc>
        <w:tc>
          <w:tcPr>
            <w:tcW w:w="1828" w:type="dxa"/>
            <w:vAlign w:val="center"/>
          </w:tcPr>
          <w:p w:rsidR="008B5761" w:rsidRPr="001D1FEA" w:rsidRDefault="008B5761" w:rsidP="00A7738C">
            <w:pPr>
              <w:jc w:val="center"/>
            </w:pPr>
            <w:r w:rsidRPr="001D1FEA">
              <w:t>37678,7</w:t>
            </w:r>
          </w:p>
        </w:tc>
      </w:tr>
      <w:tr w:rsidR="008B5761" w:rsidRPr="0021698C" w:rsidTr="00A7738C">
        <w:tc>
          <w:tcPr>
            <w:tcW w:w="4503" w:type="dxa"/>
            <w:vAlign w:val="center"/>
          </w:tcPr>
          <w:p w:rsidR="008B5761" w:rsidRPr="001D1FEA" w:rsidRDefault="008B5761" w:rsidP="00A7738C">
            <w:pPr>
              <w:pStyle w:val="a5"/>
              <w:jc w:val="both"/>
            </w:pPr>
            <w:r w:rsidRPr="001D1FEA">
              <w:t>Доходы от сдачи в аренду имущества</w:t>
            </w:r>
          </w:p>
        </w:tc>
        <w:tc>
          <w:tcPr>
            <w:tcW w:w="2077" w:type="dxa"/>
            <w:vAlign w:val="center"/>
          </w:tcPr>
          <w:p w:rsidR="008B5761" w:rsidRPr="001D1FEA" w:rsidRDefault="008B5761" w:rsidP="00A7738C">
            <w:pPr>
              <w:jc w:val="center"/>
            </w:pPr>
            <w:r w:rsidRPr="001D1FEA">
              <w:t>3500,3</w:t>
            </w:r>
          </w:p>
        </w:tc>
        <w:tc>
          <w:tcPr>
            <w:tcW w:w="2014" w:type="dxa"/>
            <w:vAlign w:val="center"/>
          </w:tcPr>
          <w:p w:rsidR="008B5761" w:rsidRPr="001D1FEA" w:rsidRDefault="008B5761" w:rsidP="00A7738C">
            <w:pPr>
              <w:jc w:val="center"/>
            </w:pPr>
            <w:r w:rsidRPr="001D1FEA">
              <w:t>4722,2</w:t>
            </w:r>
          </w:p>
        </w:tc>
        <w:tc>
          <w:tcPr>
            <w:tcW w:w="1828" w:type="dxa"/>
            <w:vAlign w:val="center"/>
          </w:tcPr>
          <w:p w:rsidR="008B5761" w:rsidRPr="001D1FEA" w:rsidRDefault="008B5761" w:rsidP="00A7738C">
            <w:pPr>
              <w:jc w:val="center"/>
            </w:pPr>
            <w:r w:rsidRPr="001D1FEA">
              <w:t>1221,9</w:t>
            </w:r>
          </w:p>
        </w:tc>
      </w:tr>
      <w:tr w:rsidR="008B5761" w:rsidRPr="0021698C" w:rsidTr="00A7738C">
        <w:tc>
          <w:tcPr>
            <w:tcW w:w="4503" w:type="dxa"/>
            <w:vAlign w:val="center"/>
          </w:tcPr>
          <w:p w:rsidR="008B5761" w:rsidRPr="001D1FEA" w:rsidRDefault="008B5761" w:rsidP="00A7738C">
            <w:pPr>
              <w:pStyle w:val="a5"/>
              <w:jc w:val="both"/>
            </w:pPr>
            <w:r w:rsidRPr="001D1FEA">
              <w:t>Доходы от продажи земельных участков</w:t>
            </w:r>
          </w:p>
        </w:tc>
        <w:tc>
          <w:tcPr>
            <w:tcW w:w="2077" w:type="dxa"/>
            <w:vAlign w:val="center"/>
          </w:tcPr>
          <w:p w:rsidR="008B5761" w:rsidRPr="001D1FEA" w:rsidRDefault="008B5761" w:rsidP="00A7738C">
            <w:pPr>
              <w:jc w:val="center"/>
            </w:pPr>
            <w:r w:rsidRPr="001D1FEA">
              <w:t>1453,1</w:t>
            </w:r>
          </w:p>
        </w:tc>
        <w:tc>
          <w:tcPr>
            <w:tcW w:w="2014" w:type="dxa"/>
            <w:vAlign w:val="center"/>
          </w:tcPr>
          <w:p w:rsidR="008B5761" w:rsidRPr="001D1FEA" w:rsidRDefault="008B5761" w:rsidP="00A7738C">
            <w:pPr>
              <w:jc w:val="center"/>
            </w:pPr>
            <w:r w:rsidRPr="001D1FEA">
              <w:t>2077,8</w:t>
            </w:r>
          </w:p>
        </w:tc>
        <w:tc>
          <w:tcPr>
            <w:tcW w:w="1828" w:type="dxa"/>
            <w:vAlign w:val="center"/>
          </w:tcPr>
          <w:p w:rsidR="008B5761" w:rsidRPr="001D1FEA" w:rsidRDefault="008B5761" w:rsidP="00A7738C">
            <w:pPr>
              <w:jc w:val="center"/>
            </w:pPr>
            <w:r w:rsidRPr="001D1FEA">
              <w:t>624,7</w:t>
            </w:r>
          </w:p>
        </w:tc>
      </w:tr>
      <w:tr w:rsidR="008B5761" w:rsidRPr="0021698C" w:rsidTr="00A7738C">
        <w:tc>
          <w:tcPr>
            <w:tcW w:w="4503" w:type="dxa"/>
            <w:vAlign w:val="center"/>
          </w:tcPr>
          <w:p w:rsidR="008B5761" w:rsidRPr="001D1FEA" w:rsidRDefault="008B5761" w:rsidP="00A7738C">
            <w:pPr>
              <w:pStyle w:val="a5"/>
              <w:jc w:val="both"/>
            </w:pPr>
            <w:r w:rsidRPr="001D1FEA">
              <w:t>ВСЕГО</w:t>
            </w:r>
          </w:p>
        </w:tc>
        <w:tc>
          <w:tcPr>
            <w:tcW w:w="2077" w:type="dxa"/>
            <w:vAlign w:val="center"/>
          </w:tcPr>
          <w:p w:rsidR="008B5761" w:rsidRPr="001D1FEA" w:rsidRDefault="008B5761" w:rsidP="00A7738C">
            <w:pPr>
              <w:jc w:val="center"/>
              <w:rPr>
                <w:b/>
                <w:bCs/>
              </w:rPr>
            </w:pPr>
            <w:r w:rsidRPr="001D1FEA">
              <w:rPr>
                <w:b/>
                <w:bCs/>
              </w:rPr>
              <w:t>85599,0</w:t>
            </w:r>
          </w:p>
        </w:tc>
        <w:tc>
          <w:tcPr>
            <w:tcW w:w="2014" w:type="dxa"/>
            <w:vAlign w:val="center"/>
          </w:tcPr>
          <w:p w:rsidR="008B5761" w:rsidRPr="001D1FEA" w:rsidRDefault="008B5761" w:rsidP="00A7738C">
            <w:pPr>
              <w:jc w:val="center"/>
              <w:rPr>
                <w:b/>
                <w:bCs/>
              </w:rPr>
            </w:pPr>
            <w:r w:rsidRPr="001D1FEA">
              <w:rPr>
                <w:b/>
                <w:bCs/>
              </w:rPr>
              <w:t>134744,8</w:t>
            </w:r>
          </w:p>
        </w:tc>
        <w:tc>
          <w:tcPr>
            <w:tcW w:w="1828" w:type="dxa"/>
            <w:vAlign w:val="center"/>
          </w:tcPr>
          <w:p w:rsidR="008B5761" w:rsidRPr="001D1FEA" w:rsidRDefault="008B5761" w:rsidP="00A7738C">
            <w:pPr>
              <w:jc w:val="center"/>
              <w:rPr>
                <w:b/>
                <w:bCs/>
              </w:rPr>
            </w:pPr>
            <w:r w:rsidRPr="001D1FEA">
              <w:rPr>
                <w:b/>
                <w:bCs/>
              </w:rPr>
              <w:t>49145,8</w:t>
            </w:r>
          </w:p>
        </w:tc>
      </w:tr>
    </w:tbl>
    <w:p w:rsidR="001D1FEA" w:rsidRDefault="001D1FEA" w:rsidP="002B4223">
      <w:pPr>
        <w:jc w:val="center"/>
        <w:rPr>
          <w:b/>
          <w:bCs/>
          <w:sz w:val="26"/>
          <w:szCs w:val="26"/>
        </w:rPr>
      </w:pPr>
    </w:p>
    <w:p w:rsidR="00FD5D67" w:rsidRPr="0007516A" w:rsidRDefault="00FD5D67" w:rsidP="002B4223">
      <w:pPr>
        <w:jc w:val="center"/>
        <w:rPr>
          <w:b/>
          <w:bCs/>
          <w:sz w:val="26"/>
          <w:szCs w:val="26"/>
        </w:rPr>
      </w:pPr>
      <w:r w:rsidRPr="0007516A">
        <w:rPr>
          <w:b/>
          <w:bCs/>
          <w:sz w:val="26"/>
          <w:szCs w:val="26"/>
        </w:rPr>
        <w:t>РАСХОДЫ БЮДЖЕТА ОКРУГА</w:t>
      </w:r>
    </w:p>
    <w:p w:rsidR="00FD5D67" w:rsidRPr="0007516A" w:rsidRDefault="00FD5D67" w:rsidP="00FD5D67">
      <w:pPr>
        <w:ind w:firstLine="360"/>
        <w:jc w:val="both"/>
        <w:rPr>
          <w:b/>
          <w:bCs/>
          <w:sz w:val="26"/>
          <w:szCs w:val="26"/>
        </w:rPr>
      </w:pPr>
    </w:p>
    <w:p w:rsidR="00FD5D67" w:rsidRPr="0007516A" w:rsidRDefault="00602DB7" w:rsidP="00FD5D67">
      <w:pPr>
        <w:ind w:firstLine="567"/>
        <w:jc w:val="both"/>
        <w:rPr>
          <w:sz w:val="26"/>
          <w:szCs w:val="26"/>
        </w:rPr>
      </w:pPr>
      <w:r w:rsidRPr="0007516A">
        <w:rPr>
          <w:sz w:val="26"/>
          <w:szCs w:val="26"/>
        </w:rPr>
        <w:t>В течение 2017</w:t>
      </w:r>
      <w:r w:rsidR="00FD5D67" w:rsidRPr="0007516A">
        <w:rPr>
          <w:sz w:val="26"/>
          <w:szCs w:val="26"/>
        </w:rPr>
        <w:t xml:space="preserve"> года финансирование расходов производилось в пределах поступивших доходов и составило </w:t>
      </w:r>
      <w:r w:rsidR="000C46DE" w:rsidRPr="0007516A">
        <w:rPr>
          <w:sz w:val="26"/>
          <w:szCs w:val="26"/>
        </w:rPr>
        <w:t>4304923,9</w:t>
      </w:r>
      <w:r w:rsidRPr="0007516A">
        <w:rPr>
          <w:sz w:val="26"/>
          <w:szCs w:val="26"/>
        </w:rPr>
        <w:t xml:space="preserve"> </w:t>
      </w:r>
      <w:r w:rsidR="00FD5D67" w:rsidRPr="0007516A">
        <w:rPr>
          <w:sz w:val="26"/>
          <w:szCs w:val="26"/>
        </w:rPr>
        <w:t xml:space="preserve">тыс. рублей при уточненном бюджете </w:t>
      </w:r>
      <w:r w:rsidR="00631B53">
        <w:rPr>
          <w:sz w:val="26"/>
          <w:szCs w:val="26"/>
        </w:rPr>
        <w:t xml:space="preserve">Округа </w:t>
      </w:r>
      <w:r w:rsidR="00FD5D67" w:rsidRPr="0007516A">
        <w:rPr>
          <w:sz w:val="26"/>
          <w:szCs w:val="26"/>
        </w:rPr>
        <w:t>на 201</w:t>
      </w:r>
      <w:r w:rsidRPr="0007516A">
        <w:rPr>
          <w:sz w:val="26"/>
          <w:szCs w:val="26"/>
        </w:rPr>
        <w:t>7</w:t>
      </w:r>
      <w:r w:rsidR="00FD5D67" w:rsidRPr="0007516A">
        <w:rPr>
          <w:sz w:val="26"/>
          <w:szCs w:val="26"/>
        </w:rPr>
        <w:t xml:space="preserve"> год </w:t>
      </w:r>
      <w:r w:rsidR="006311EF" w:rsidRPr="0007516A">
        <w:rPr>
          <w:sz w:val="26"/>
          <w:szCs w:val="26"/>
        </w:rPr>
        <w:t>4365999,2</w:t>
      </w:r>
      <w:r w:rsidRPr="0007516A">
        <w:rPr>
          <w:sz w:val="26"/>
          <w:szCs w:val="26"/>
        </w:rPr>
        <w:t xml:space="preserve"> </w:t>
      </w:r>
      <w:r w:rsidR="00FD5D67" w:rsidRPr="0007516A">
        <w:rPr>
          <w:sz w:val="26"/>
          <w:szCs w:val="26"/>
        </w:rPr>
        <w:t xml:space="preserve">тыс. рублей. Процент исполнения составил  </w:t>
      </w:r>
      <w:r w:rsidR="006311EF" w:rsidRPr="0007516A">
        <w:rPr>
          <w:sz w:val="26"/>
          <w:szCs w:val="26"/>
        </w:rPr>
        <w:t>98,6</w:t>
      </w:r>
      <w:r w:rsidR="00FD5D67" w:rsidRPr="0007516A">
        <w:rPr>
          <w:sz w:val="26"/>
          <w:szCs w:val="26"/>
        </w:rPr>
        <w:t xml:space="preserve"> </w:t>
      </w:r>
      <w:r w:rsidRPr="0007516A">
        <w:rPr>
          <w:sz w:val="26"/>
          <w:szCs w:val="26"/>
        </w:rPr>
        <w:t xml:space="preserve"> </w:t>
      </w:r>
      <w:r w:rsidR="00FD5D67" w:rsidRPr="0007516A">
        <w:rPr>
          <w:sz w:val="26"/>
          <w:szCs w:val="26"/>
        </w:rPr>
        <w:t xml:space="preserve"> (</w:t>
      </w:r>
      <w:r w:rsidR="00FD5D67" w:rsidRPr="0007516A">
        <w:rPr>
          <w:i/>
          <w:sz w:val="26"/>
          <w:szCs w:val="26"/>
        </w:rPr>
        <w:t xml:space="preserve">приложения </w:t>
      </w:r>
      <w:r w:rsidR="00E22F81">
        <w:rPr>
          <w:i/>
          <w:sz w:val="26"/>
          <w:szCs w:val="26"/>
        </w:rPr>
        <w:t>10, 11</w:t>
      </w:r>
      <w:r w:rsidR="008B1F6A">
        <w:rPr>
          <w:i/>
          <w:sz w:val="26"/>
          <w:szCs w:val="26"/>
        </w:rPr>
        <w:t>, 12</w:t>
      </w:r>
      <w:r w:rsidR="00FD5D67" w:rsidRPr="0007516A">
        <w:rPr>
          <w:i/>
          <w:sz w:val="26"/>
          <w:szCs w:val="26"/>
        </w:rPr>
        <w:t>).</w:t>
      </w:r>
      <w:r w:rsidR="00FD5D67" w:rsidRPr="0007516A">
        <w:rPr>
          <w:sz w:val="26"/>
          <w:szCs w:val="26"/>
        </w:rPr>
        <w:t xml:space="preserve">  </w:t>
      </w:r>
      <w:r w:rsidR="00C06802">
        <w:rPr>
          <w:sz w:val="26"/>
          <w:szCs w:val="26"/>
        </w:rPr>
        <w:t>Увеличение р</w:t>
      </w:r>
      <w:r w:rsidR="00FD5D67" w:rsidRPr="0007516A">
        <w:rPr>
          <w:color w:val="000000"/>
          <w:sz w:val="26"/>
          <w:szCs w:val="26"/>
        </w:rPr>
        <w:t>асход</w:t>
      </w:r>
      <w:r w:rsidR="00C06802">
        <w:rPr>
          <w:color w:val="000000"/>
          <w:sz w:val="26"/>
          <w:szCs w:val="26"/>
        </w:rPr>
        <w:t xml:space="preserve">ов </w:t>
      </w:r>
      <w:r w:rsidR="00FD5D67" w:rsidRPr="0007516A">
        <w:rPr>
          <w:color w:val="000000"/>
          <w:sz w:val="26"/>
          <w:szCs w:val="26"/>
        </w:rPr>
        <w:t xml:space="preserve"> к уровню  прошлого года   </w:t>
      </w:r>
      <w:r w:rsidR="00C06802">
        <w:rPr>
          <w:color w:val="000000"/>
          <w:sz w:val="26"/>
          <w:szCs w:val="26"/>
        </w:rPr>
        <w:t xml:space="preserve">составило </w:t>
      </w:r>
      <w:r w:rsidR="00FD5D67" w:rsidRPr="0007516A">
        <w:rPr>
          <w:color w:val="000000"/>
          <w:sz w:val="26"/>
          <w:szCs w:val="26"/>
        </w:rPr>
        <w:t xml:space="preserve"> </w:t>
      </w:r>
      <w:r w:rsidR="006311EF" w:rsidRPr="0007516A">
        <w:rPr>
          <w:color w:val="000000"/>
          <w:sz w:val="26"/>
          <w:szCs w:val="26"/>
        </w:rPr>
        <w:t>11,7</w:t>
      </w:r>
      <w:r w:rsidRPr="0007516A">
        <w:rPr>
          <w:color w:val="000000"/>
          <w:sz w:val="26"/>
          <w:szCs w:val="26"/>
        </w:rPr>
        <w:t xml:space="preserve"> </w:t>
      </w:r>
      <w:r w:rsidR="00FD5D67" w:rsidRPr="0007516A">
        <w:rPr>
          <w:color w:val="000000"/>
          <w:sz w:val="26"/>
          <w:szCs w:val="26"/>
        </w:rPr>
        <w:t xml:space="preserve"> % или </w:t>
      </w:r>
      <w:r w:rsidRPr="0007516A">
        <w:rPr>
          <w:color w:val="000000"/>
          <w:sz w:val="26"/>
          <w:szCs w:val="26"/>
        </w:rPr>
        <w:t xml:space="preserve"> </w:t>
      </w:r>
      <w:r w:rsidR="006311EF" w:rsidRPr="0007516A">
        <w:rPr>
          <w:color w:val="000000"/>
          <w:sz w:val="26"/>
          <w:szCs w:val="26"/>
        </w:rPr>
        <w:t>451436,1</w:t>
      </w:r>
      <w:r w:rsidR="00FD5D67" w:rsidRPr="0007516A">
        <w:rPr>
          <w:color w:val="000000"/>
          <w:sz w:val="26"/>
          <w:szCs w:val="26"/>
        </w:rPr>
        <w:t xml:space="preserve"> тыс. рублей в основном за счет  увеличения расходов по разделам </w:t>
      </w:r>
      <w:r w:rsidR="006311EF" w:rsidRPr="0007516A">
        <w:rPr>
          <w:color w:val="000000"/>
          <w:sz w:val="26"/>
          <w:szCs w:val="26"/>
        </w:rPr>
        <w:t>«Жилищно-коммунальное хозяйство»,</w:t>
      </w:r>
      <w:r w:rsidR="00FD5D67" w:rsidRPr="0007516A">
        <w:rPr>
          <w:color w:val="000000"/>
          <w:sz w:val="26"/>
          <w:szCs w:val="26"/>
        </w:rPr>
        <w:t xml:space="preserve"> «Физическая  культура и спорт», «Образование» и  «Социальная политика»</w:t>
      </w:r>
      <w:r w:rsidR="006311EF" w:rsidRPr="0007516A">
        <w:rPr>
          <w:color w:val="000000"/>
          <w:sz w:val="26"/>
          <w:szCs w:val="26"/>
        </w:rPr>
        <w:t xml:space="preserve"> и «Культура»</w:t>
      </w:r>
      <w:r w:rsidR="00FD5D67" w:rsidRPr="0007516A">
        <w:rPr>
          <w:color w:val="000000"/>
          <w:sz w:val="26"/>
          <w:szCs w:val="26"/>
        </w:rPr>
        <w:t xml:space="preserve">.  </w:t>
      </w:r>
    </w:p>
    <w:p w:rsidR="00FD5D67" w:rsidRPr="0007516A" w:rsidRDefault="00FD5D67" w:rsidP="0060105B">
      <w:pPr>
        <w:ind w:firstLine="709"/>
        <w:jc w:val="both"/>
        <w:rPr>
          <w:sz w:val="26"/>
          <w:szCs w:val="26"/>
        </w:rPr>
      </w:pPr>
      <w:r w:rsidRPr="0007516A">
        <w:rPr>
          <w:sz w:val="26"/>
          <w:szCs w:val="26"/>
        </w:rPr>
        <w:t xml:space="preserve">В общем объеме расходов расходы на выполнение переданных государственных полномочий составили </w:t>
      </w:r>
      <w:r w:rsidR="00602DB7" w:rsidRPr="0007516A">
        <w:rPr>
          <w:sz w:val="26"/>
          <w:szCs w:val="26"/>
        </w:rPr>
        <w:t xml:space="preserve"> </w:t>
      </w:r>
      <w:r w:rsidR="000C46DE" w:rsidRPr="0007516A">
        <w:rPr>
          <w:sz w:val="26"/>
          <w:szCs w:val="26"/>
        </w:rPr>
        <w:t>55,7</w:t>
      </w:r>
      <w:r w:rsidRPr="0007516A">
        <w:rPr>
          <w:sz w:val="26"/>
          <w:szCs w:val="26"/>
        </w:rPr>
        <w:t xml:space="preserve">  %  или </w:t>
      </w:r>
      <w:r w:rsidR="00602DB7" w:rsidRPr="0007516A">
        <w:rPr>
          <w:sz w:val="26"/>
          <w:szCs w:val="26"/>
        </w:rPr>
        <w:t xml:space="preserve"> </w:t>
      </w:r>
      <w:r w:rsidR="000C46DE" w:rsidRPr="0007516A">
        <w:rPr>
          <w:sz w:val="26"/>
          <w:szCs w:val="26"/>
        </w:rPr>
        <w:t>2397824,7</w:t>
      </w:r>
      <w:r w:rsidRPr="0007516A">
        <w:rPr>
          <w:sz w:val="26"/>
          <w:szCs w:val="26"/>
        </w:rPr>
        <w:t xml:space="preserve">  тыс. рублей</w:t>
      </w:r>
      <w:r w:rsidR="009A4BCC" w:rsidRPr="0007516A">
        <w:rPr>
          <w:sz w:val="26"/>
          <w:szCs w:val="26"/>
        </w:rPr>
        <w:t>, р</w:t>
      </w:r>
      <w:r w:rsidRPr="0007516A">
        <w:rPr>
          <w:sz w:val="26"/>
          <w:szCs w:val="26"/>
        </w:rPr>
        <w:t xml:space="preserve">асходы по собственным полномочиям </w:t>
      </w:r>
      <w:r w:rsidR="009A4BCC" w:rsidRPr="0007516A">
        <w:rPr>
          <w:sz w:val="26"/>
          <w:szCs w:val="26"/>
        </w:rPr>
        <w:t>-</w:t>
      </w:r>
      <w:r w:rsidRPr="0007516A">
        <w:rPr>
          <w:sz w:val="26"/>
          <w:szCs w:val="26"/>
        </w:rPr>
        <w:t xml:space="preserve"> </w:t>
      </w:r>
      <w:r w:rsidR="000C46DE" w:rsidRPr="0007516A">
        <w:rPr>
          <w:sz w:val="26"/>
          <w:szCs w:val="26"/>
        </w:rPr>
        <w:t>1907099,2</w:t>
      </w:r>
      <w:r w:rsidRPr="0007516A">
        <w:rPr>
          <w:sz w:val="26"/>
          <w:szCs w:val="26"/>
        </w:rPr>
        <w:t xml:space="preserve"> тыс. рублей или </w:t>
      </w:r>
      <w:r w:rsidR="00602DB7" w:rsidRPr="0007516A">
        <w:rPr>
          <w:sz w:val="26"/>
          <w:szCs w:val="26"/>
        </w:rPr>
        <w:t xml:space="preserve"> </w:t>
      </w:r>
      <w:r w:rsidRPr="0007516A">
        <w:rPr>
          <w:sz w:val="26"/>
          <w:szCs w:val="26"/>
        </w:rPr>
        <w:t xml:space="preserve"> </w:t>
      </w:r>
      <w:r w:rsidR="000C46DE" w:rsidRPr="0007516A">
        <w:rPr>
          <w:sz w:val="26"/>
          <w:szCs w:val="26"/>
        </w:rPr>
        <w:t>44,3</w:t>
      </w:r>
      <w:r w:rsidRPr="0007516A">
        <w:rPr>
          <w:sz w:val="26"/>
          <w:szCs w:val="26"/>
        </w:rPr>
        <w:t xml:space="preserve"> % от общего объема расходов </w:t>
      </w:r>
      <w:r w:rsidR="00476D00">
        <w:rPr>
          <w:sz w:val="26"/>
          <w:szCs w:val="26"/>
        </w:rPr>
        <w:t xml:space="preserve">  </w:t>
      </w:r>
      <w:r w:rsidRPr="0007516A">
        <w:rPr>
          <w:sz w:val="26"/>
          <w:szCs w:val="26"/>
        </w:rPr>
        <w:t>(</w:t>
      </w:r>
      <w:r w:rsidR="008B1F6A">
        <w:rPr>
          <w:i/>
          <w:sz w:val="26"/>
          <w:szCs w:val="26"/>
        </w:rPr>
        <w:t>приложения</w:t>
      </w:r>
      <w:r w:rsidRPr="0007516A">
        <w:rPr>
          <w:i/>
          <w:sz w:val="26"/>
          <w:szCs w:val="26"/>
        </w:rPr>
        <w:t xml:space="preserve"> </w:t>
      </w:r>
      <w:r w:rsidR="00E22F81">
        <w:rPr>
          <w:i/>
          <w:sz w:val="26"/>
          <w:szCs w:val="26"/>
        </w:rPr>
        <w:t>1</w:t>
      </w:r>
      <w:r w:rsidR="008B1F6A">
        <w:rPr>
          <w:i/>
          <w:sz w:val="26"/>
          <w:szCs w:val="26"/>
        </w:rPr>
        <w:t>3, 14</w:t>
      </w:r>
      <w:r w:rsidRPr="0007516A">
        <w:rPr>
          <w:sz w:val="26"/>
          <w:szCs w:val="26"/>
        </w:rPr>
        <w:t xml:space="preserve">).      </w:t>
      </w:r>
    </w:p>
    <w:p w:rsidR="00FD5D67" w:rsidRPr="0007516A" w:rsidRDefault="00687425" w:rsidP="0060105B">
      <w:pPr>
        <w:ind w:firstLine="709"/>
        <w:jc w:val="both"/>
        <w:rPr>
          <w:i/>
          <w:sz w:val="26"/>
          <w:szCs w:val="26"/>
        </w:rPr>
      </w:pPr>
      <w:r w:rsidRPr="0007516A">
        <w:rPr>
          <w:sz w:val="26"/>
          <w:szCs w:val="26"/>
        </w:rPr>
        <w:t>Структура расходов бюджета О</w:t>
      </w:r>
      <w:r w:rsidR="00FD5D67" w:rsidRPr="0007516A">
        <w:rPr>
          <w:sz w:val="26"/>
          <w:szCs w:val="26"/>
        </w:rPr>
        <w:t xml:space="preserve">круга </w:t>
      </w:r>
      <w:r w:rsidR="00C06802">
        <w:rPr>
          <w:sz w:val="26"/>
          <w:szCs w:val="26"/>
        </w:rPr>
        <w:t xml:space="preserve">в 2017 году </w:t>
      </w:r>
      <w:r w:rsidR="00FD5D67" w:rsidRPr="0007516A">
        <w:rPr>
          <w:sz w:val="26"/>
          <w:szCs w:val="26"/>
        </w:rPr>
        <w:t xml:space="preserve">представлена в </w:t>
      </w:r>
      <w:r w:rsidR="00FD5D67" w:rsidRPr="0007516A">
        <w:rPr>
          <w:i/>
          <w:sz w:val="26"/>
          <w:szCs w:val="26"/>
        </w:rPr>
        <w:t>приложени</w:t>
      </w:r>
      <w:r w:rsidR="008B1F6A">
        <w:rPr>
          <w:i/>
          <w:sz w:val="26"/>
          <w:szCs w:val="26"/>
        </w:rPr>
        <w:t>ях 15, 16</w:t>
      </w:r>
      <w:r w:rsidR="00FD5D67" w:rsidRPr="0007516A">
        <w:rPr>
          <w:i/>
          <w:sz w:val="26"/>
          <w:szCs w:val="26"/>
        </w:rPr>
        <w:t>.</w:t>
      </w:r>
    </w:p>
    <w:p w:rsidR="00FD5D67" w:rsidRPr="0007516A" w:rsidRDefault="004D0C03" w:rsidP="0060105B">
      <w:pPr>
        <w:pStyle w:val="a3"/>
        <w:spacing w:after="0"/>
        <w:ind w:left="0" w:firstLine="709"/>
        <w:jc w:val="both"/>
        <w:rPr>
          <w:sz w:val="26"/>
          <w:szCs w:val="26"/>
        </w:rPr>
      </w:pPr>
      <w:proofErr w:type="gramStart"/>
      <w:r w:rsidRPr="0007516A">
        <w:rPr>
          <w:sz w:val="26"/>
          <w:szCs w:val="26"/>
        </w:rPr>
        <w:t xml:space="preserve">Исполнение по расходам за отчетный период в объеме 98,6 %  </w:t>
      </w:r>
      <w:r w:rsidR="00E22F81">
        <w:rPr>
          <w:sz w:val="26"/>
          <w:szCs w:val="26"/>
        </w:rPr>
        <w:t>с</w:t>
      </w:r>
      <w:r w:rsidRPr="0007516A">
        <w:rPr>
          <w:sz w:val="26"/>
          <w:szCs w:val="26"/>
        </w:rPr>
        <w:t xml:space="preserve">вязано с ужесточением контроля </w:t>
      </w:r>
      <w:r>
        <w:rPr>
          <w:sz w:val="26"/>
          <w:szCs w:val="26"/>
        </w:rPr>
        <w:t>расходования</w:t>
      </w:r>
      <w:r w:rsidRPr="0007516A">
        <w:rPr>
          <w:sz w:val="26"/>
          <w:szCs w:val="26"/>
        </w:rPr>
        <w:t xml:space="preserve"> бюджетных средств, несвоевременным представлением документов, являющихся основанием для открытия лимитов, организационными работами по проведению конкурсов, котировок с учетом требований Федерального законодательства, несвоевременным предоставлением документов на оплату товаров и услуг исполнителями в отдел казначейского исполнения</w:t>
      </w:r>
      <w:r w:rsidRPr="0007516A">
        <w:rPr>
          <w:b/>
          <w:sz w:val="26"/>
          <w:szCs w:val="26"/>
        </w:rPr>
        <w:t xml:space="preserve"> </w:t>
      </w:r>
      <w:r w:rsidRPr="0007516A">
        <w:rPr>
          <w:sz w:val="26"/>
          <w:szCs w:val="26"/>
        </w:rPr>
        <w:t xml:space="preserve">бюджета, невыполнением условий контрактов организациями-поставщиками товаров, работ (услуг), выделением средств </w:t>
      </w:r>
      <w:r w:rsidR="00FD5D67" w:rsidRPr="0007516A">
        <w:rPr>
          <w:sz w:val="26"/>
          <w:szCs w:val="26"/>
        </w:rPr>
        <w:t>из областного</w:t>
      </w:r>
      <w:proofErr w:type="gramEnd"/>
      <w:r w:rsidR="00FD5D67" w:rsidRPr="0007516A">
        <w:rPr>
          <w:sz w:val="26"/>
          <w:szCs w:val="26"/>
        </w:rPr>
        <w:t xml:space="preserve"> бюджета в конце года, а также невыполнением </w:t>
      </w:r>
      <w:r w:rsidR="007B01C2">
        <w:rPr>
          <w:sz w:val="26"/>
          <w:szCs w:val="26"/>
        </w:rPr>
        <w:t>уточненного бюджета</w:t>
      </w:r>
      <w:r w:rsidR="00FD5D67" w:rsidRPr="0007516A">
        <w:rPr>
          <w:sz w:val="26"/>
          <w:szCs w:val="26"/>
        </w:rPr>
        <w:t xml:space="preserve"> по доходам бюджета </w:t>
      </w:r>
      <w:r w:rsidR="00F956C9">
        <w:rPr>
          <w:sz w:val="26"/>
          <w:szCs w:val="26"/>
        </w:rPr>
        <w:t>О</w:t>
      </w:r>
      <w:r w:rsidR="00FD5D67" w:rsidRPr="0007516A">
        <w:rPr>
          <w:sz w:val="26"/>
          <w:szCs w:val="26"/>
        </w:rPr>
        <w:t xml:space="preserve">круга. </w:t>
      </w:r>
    </w:p>
    <w:p w:rsidR="001D1FEA" w:rsidRDefault="001D1FEA" w:rsidP="0060105B">
      <w:pPr>
        <w:pStyle w:val="21"/>
        <w:spacing w:after="0" w:line="240" w:lineRule="auto"/>
        <w:ind w:firstLine="709"/>
        <w:jc w:val="both"/>
        <w:rPr>
          <w:sz w:val="26"/>
          <w:szCs w:val="26"/>
        </w:rPr>
      </w:pPr>
    </w:p>
    <w:p w:rsidR="00FD5D67" w:rsidRPr="0007516A" w:rsidRDefault="00FD5D67" w:rsidP="0060105B">
      <w:pPr>
        <w:pStyle w:val="21"/>
        <w:spacing w:after="0" w:line="240" w:lineRule="auto"/>
        <w:ind w:firstLine="709"/>
        <w:jc w:val="both"/>
        <w:rPr>
          <w:sz w:val="26"/>
          <w:szCs w:val="26"/>
        </w:rPr>
      </w:pPr>
      <w:r w:rsidRPr="0007516A">
        <w:rPr>
          <w:sz w:val="26"/>
          <w:szCs w:val="26"/>
        </w:rPr>
        <w:t>Перечень нормативных актов</w:t>
      </w:r>
      <w:r w:rsidR="00687425" w:rsidRPr="0007516A">
        <w:rPr>
          <w:sz w:val="26"/>
          <w:szCs w:val="26"/>
        </w:rPr>
        <w:t xml:space="preserve"> - «реестр расходных обязательств Миасского городского округа», устанавливающий</w:t>
      </w:r>
      <w:r w:rsidRPr="0007516A">
        <w:rPr>
          <w:sz w:val="26"/>
          <w:szCs w:val="26"/>
        </w:rPr>
        <w:t xml:space="preserve"> расходные обязательства,</w:t>
      </w:r>
      <w:r w:rsidR="00687425" w:rsidRPr="0007516A">
        <w:rPr>
          <w:sz w:val="26"/>
          <w:szCs w:val="26"/>
        </w:rPr>
        <w:t xml:space="preserve"> ведется в Округе Ф</w:t>
      </w:r>
      <w:r w:rsidRPr="0007516A">
        <w:rPr>
          <w:sz w:val="26"/>
          <w:szCs w:val="26"/>
        </w:rPr>
        <w:t>инансовым управлением</w:t>
      </w:r>
      <w:r w:rsidR="00687425" w:rsidRPr="0007516A">
        <w:rPr>
          <w:sz w:val="26"/>
          <w:szCs w:val="26"/>
        </w:rPr>
        <w:t xml:space="preserve"> Администрации Миасского городского округа</w:t>
      </w:r>
      <w:r w:rsidRPr="0007516A">
        <w:rPr>
          <w:sz w:val="26"/>
          <w:szCs w:val="26"/>
        </w:rPr>
        <w:t xml:space="preserve"> на постоянной основе и представляется для свода в Министерство финансов Челябинской области. На основе реестров </w:t>
      </w:r>
      <w:r w:rsidR="00E22F81">
        <w:rPr>
          <w:sz w:val="26"/>
          <w:szCs w:val="26"/>
        </w:rPr>
        <w:t>расходных</w:t>
      </w:r>
      <w:r w:rsidRPr="0007516A">
        <w:rPr>
          <w:sz w:val="26"/>
          <w:szCs w:val="26"/>
        </w:rPr>
        <w:t xml:space="preserve"> обязательств, проводится анализ </w:t>
      </w:r>
      <w:r w:rsidRPr="0007516A">
        <w:rPr>
          <w:spacing w:val="-1"/>
          <w:sz w:val="26"/>
          <w:szCs w:val="26"/>
        </w:rPr>
        <w:t xml:space="preserve">обоснованности отдельных направлений расходования средств, по результатам которого  подготавливаются </w:t>
      </w:r>
      <w:r w:rsidRPr="0007516A">
        <w:rPr>
          <w:sz w:val="26"/>
          <w:szCs w:val="26"/>
        </w:rPr>
        <w:t>предложения по их изменению.</w:t>
      </w:r>
    </w:p>
    <w:p w:rsidR="001D1FEA" w:rsidRDefault="001D1FEA" w:rsidP="0060105B">
      <w:pPr>
        <w:ind w:firstLine="709"/>
        <w:jc w:val="both"/>
        <w:rPr>
          <w:sz w:val="26"/>
          <w:szCs w:val="26"/>
        </w:rPr>
      </w:pPr>
    </w:p>
    <w:p w:rsidR="00FD5D67" w:rsidRPr="0007516A" w:rsidRDefault="00FD5D67" w:rsidP="0060105B">
      <w:pPr>
        <w:ind w:firstLine="709"/>
        <w:jc w:val="both"/>
        <w:rPr>
          <w:sz w:val="26"/>
          <w:szCs w:val="26"/>
        </w:rPr>
      </w:pPr>
      <w:r w:rsidRPr="0007516A">
        <w:rPr>
          <w:sz w:val="26"/>
          <w:szCs w:val="26"/>
        </w:rPr>
        <w:t>С учетом сложной финансовой ситуации, открытие лимитов бюджетных обязатель</w:t>
      </w:r>
      <w:proofErr w:type="gramStart"/>
      <w:r w:rsidRPr="0007516A">
        <w:rPr>
          <w:sz w:val="26"/>
          <w:szCs w:val="26"/>
        </w:rPr>
        <w:t xml:space="preserve">ств  </w:t>
      </w:r>
      <w:r w:rsidR="00602DB7" w:rsidRPr="0007516A">
        <w:rPr>
          <w:sz w:val="26"/>
          <w:szCs w:val="26"/>
        </w:rPr>
        <w:t>пр</w:t>
      </w:r>
      <w:proofErr w:type="gramEnd"/>
      <w:r w:rsidR="00602DB7" w:rsidRPr="0007516A">
        <w:rPr>
          <w:sz w:val="26"/>
          <w:szCs w:val="26"/>
        </w:rPr>
        <w:t>оизводилось в  2017</w:t>
      </w:r>
      <w:r w:rsidRPr="0007516A">
        <w:rPr>
          <w:sz w:val="26"/>
          <w:szCs w:val="26"/>
        </w:rPr>
        <w:t xml:space="preserve"> году по ограниченному перечню статей с учетом их весомости в обеспечении бесперебойного функционирования наи</w:t>
      </w:r>
      <w:r w:rsidR="00687425" w:rsidRPr="0007516A">
        <w:rPr>
          <w:sz w:val="26"/>
          <w:szCs w:val="26"/>
        </w:rPr>
        <w:t>более социально значимых служб О</w:t>
      </w:r>
      <w:r w:rsidRPr="0007516A">
        <w:rPr>
          <w:sz w:val="26"/>
          <w:szCs w:val="26"/>
        </w:rPr>
        <w:t xml:space="preserve">круга. Так, доведение лимитов бюджетных обязательств по расходам на оплату капитальных и текущих ремонтов, реконструкции и строительства, приобретения оборудования, проведение мероприятий (кроме мероприятий социальной направленности), не связанных непосредственно с содержанием муниципальных учреждений осуществлялось в соответствии с </w:t>
      </w:r>
      <w:r w:rsidR="009A4BCC" w:rsidRPr="0007516A">
        <w:rPr>
          <w:sz w:val="26"/>
          <w:szCs w:val="26"/>
        </w:rPr>
        <w:t xml:space="preserve"> требованиями</w:t>
      </w:r>
      <w:r w:rsidR="00280F74" w:rsidRPr="0007516A">
        <w:rPr>
          <w:sz w:val="26"/>
          <w:szCs w:val="26"/>
        </w:rPr>
        <w:t xml:space="preserve">, установленными </w:t>
      </w:r>
      <w:r w:rsidR="009A4BCC" w:rsidRPr="0007516A">
        <w:rPr>
          <w:sz w:val="26"/>
          <w:szCs w:val="26"/>
        </w:rPr>
        <w:t xml:space="preserve"> </w:t>
      </w:r>
      <w:r w:rsidRPr="0007516A">
        <w:rPr>
          <w:sz w:val="26"/>
          <w:szCs w:val="26"/>
        </w:rPr>
        <w:t>решени</w:t>
      </w:r>
      <w:r w:rsidR="00280F74" w:rsidRPr="0007516A">
        <w:rPr>
          <w:sz w:val="26"/>
          <w:szCs w:val="26"/>
        </w:rPr>
        <w:t>ем</w:t>
      </w:r>
      <w:r w:rsidR="009A4BCC" w:rsidRPr="0007516A">
        <w:rPr>
          <w:sz w:val="26"/>
          <w:szCs w:val="26"/>
        </w:rPr>
        <w:t xml:space="preserve"> </w:t>
      </w:r>
      <w:r w:rsidRPr="0007516A">
        <w:rPr>
          <w:sz w:val="26"/>
          <w:szCs w:val="26"/>
        </w:rPr>
        <w:t xml:space="preserve"> Собрания депутатов  Миасского городского округа  от </w:t>
      </w:r>
      <w:r w:rsidR="009A4BCC" w:rsidRPr="0007516A">
        <w:rPr>
          <w:sz w:val="26"/>
          <w:szCs w:val="26"/>
        </w:rPr>
        <w:t>28.12.2016</w:t>
      </w:r>
      <w:r w:rsidR="00602DB7" w:rsidRPr="0007516A">
        <w:rPr>
          <w:sz w:val="26"/>
          <w:szCs w:val="26"/>
        </w:rPr>
        <w:t xml:space="preserve"> </w:t>
      </w:r>
      <w:r w:rsidRPr="0007516A">
        <w:rPr>
          <w:sz w:val="26"/>
          <w:szCs w:val="26"/>
        </w:rPr>
        <w:t xml:space="preserve"> года </w:t>
      </w:r>
      <w:r w:rsidR="009A4BCC" w:rsidRPr="0007516A">
        <w:rPr>
          <w:sz w:val="26"/>
          <w:szCs w:val="26"/>
        </w:rPr>
        <w:t xml:space="preserve">  </w:t>
      </w:r>
      <w:r w:rsidRPr="0007516A">
        <w:rPr>
          <w:sz w:val="26"/>
          <w:szCs w:val="26"/>
        </w:rPr>
        <w:t xml:space="preserve">№ </w:t>
      </w:r>
      <w:r w:rsidR="009A4BCC" w:rsidRPr="0007516A">
        <w:rPr>
          <w:sz w:val="26"/>
          <w:szCs w:val="26"/>
        </w:rPr>
        <w:t xml:space="preserve">2 </w:t>
      </w:r>
      <w:r w:rsidRPr="0007516A">
        <w:rPr>
          <w:sz w:val="26"/>
          <w:szCs w:val="26"/>
        </w:rPr>
        <w:t xml:space="preserve">«О бюджете Миасского городского округа на </w:t>
      </w:r>
      <w:r w:rsidR="009A4BCC" w:rsidRPr="0007516A">
        <w:rPr>
          <w:sz w:val="26"/>
          <w:szCs w:val="26"/>
        </w:rPr>
        <w:t>2017</w:t>
      </w:r>
      <w:r w:rsidR="00602DB7" w:rsidRPr="0007516A">
        <w:rPr>
          <w:sz w:val="26"/>
          <w:szCs w:val="26"/>
        </w:rPr>
        <w:t xml:space="preserve"> </w:t>
      </w:r>
      <w:r w:rsidRPr="0007516A">
        <w:rPr>
          <w:sz w:val="26"/>
          <w:szCs w:val="26"/>
        </w:rPr>
        <w:t>год</w:t>
      </w:r>
      <w:r w:rsidR="009A4BCC" w:rsidRPr="0007516A">
        <w:rPr>
          <w:sz w:val="26"/>
          <w:szCs w:val="26"/>
        </w:rPr>
        <w:t xml:space="preserve"> и плановый период 2018 и 2019 годов»</w:t>
      </w:r>
      <w:r w:rsidR="00280F74" w:rsidRPr="0007516A">
        <w:rPr>
          <w:sz w:val="26"/>
          <w:szCs w:val="26"/>
        </w:rPr>
        <w:t>,</w:t>
      </w:r>
      <w:r w:rsidR="009A4BCC" w:rsidRPr="0007516A">
        <w:rPr>
          <w:sz w:val="26"/>
          <w:szCs w:val="26"/>
        </w:rPr>
        <w:t xml:space="preserve"> на основании П</w:t>
      </w:r>
      <w:r w:rsidRPr="0007516A">
        <w:rPr>
          <w:sz w:val="26"/>
          <w:szCs w:val="26"/>
        </w:rPr>
        <w:t xml:space="preserve">остановлений Администрации Миасского городского округа.  </w:t>
      </w:r>
    </w:p>
    <w:p w:rsidR="001D1FEA" w:rsidRDefault="001D1FEA" w:rsidP="0060105B">
      <w:pPr>
        <w:pStyle w:val="ConsPlusNormal"/>
        <w:widowControl/>
        <w:ind w:firstLine="709"/>
        <w:jc w:val="both"/>
        <w:rPr>
          <w:sz w:val="26"/>
          <w:szCs w:val="26"/>
        </w:rPr>
      </w:pPr>
    </w:p>
    <w:p w:rsidR="00FD5D67" w:rsidRPr="0007516A" w:rsidRDefault="00FD5D67" w:rsidP="0060105B">
      <w:pPr>
        <w:pStyle w:val="ConsPlusNormal"/>
        <w:widowControl/>
        <w:ind w:firstLine="709"/>
        <w:jc w:val="both"/>
        <w:rPr>
          <w:sz w:val="26"/>
          <w:szCs w:val="26"/>
        </w:rPr>
      </w:pPr>
      <w:r w:rsidRPr="0007516A">
        <w:rPr>
          <w:sz w:val="26"/>
          <w:szCs w:val="26"/>
        </w:rPr>
        <w:t>В отчетном периоде проводилась работа по эффективному использованию бюджетных средств, в частности:</w:t>
      </w:r>
    </w:p>
    <w:p w:rsidR="00FD5D67" w:rsidRPr="0007516A" w:rsidRDefault="00FD5D67" w:rsidP="0060105B">
      <w:pPr>
        <w:tabs>
          <w:tab w:val="left" w:pos="426"/>
          <w:tab w:val="left" w:pos="993"/>
        </w:tabs>
        <w:ind w:firstLine="709"/>
        <w:jc w:val="both"/>
        <w:rPr>
          <w:sz w:val="26"/>
          <w:szCs w:val="26"/>
        </w:rPr>
      </w:pPr>
      <w:r w:rsidRPr="0007516A">
        <w:rPr>
          <w:sz w:val="26"/>
          <w:szCs w:val="26"/>
        </w:rPr>
        <w:t>-</w:t>
      </w:r>
      <w:r w:rsidR="0060105B">
        <w:rPr>
          <w:sz w:val="26"/>
          <w:szCs w:val="26"/>
        </w:rPr>
        <w:tab/>
      </w:r>
      <w:r w:rsidRPr="0007516A">
        <w:rPr>
          <w:sz w:val="26"/>
          <w:szCs w:val="26"/>
        </w:rPr>
        <w:t xml:space="preserve">обеспечено исполнение защищенных статей бюджета;  </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lastRenderedPageBreak/>
        <w:t>не допускалось принятие новых расходных обязательств, а также не обеспеченного финансовыми ресурсами увеличения объемов финансирования действующих обязательств;</w:t>
      </w:r>
    </w:p>
    <w:p w:rsidR="00FD5D67" w:rsidRPr="0007516A" w:rsidRDefault="004D0C03" w:rsidP="0060105B">
      <w:pPr>
        <w:pStyle w:val="ab"/>
        <w:numPr>
          <w:ilvl w:val="0"/>
          <w:numId w:val="1"/>
        </w:numPr>
        <w:tabs>
          <w:tab w:val="clear" w:pos="360"/>
          <w:tab w:val="num" w:pos="0"/>
          <w:tab w:val="left" w:pos="993"/>
        </w:tabs>
        <w:ind w:left="0" w:firstLine="709"/>
        <w:jc w:val="both"/>
        <w:rPr>
          <w:sz w:val="26"/>
          <w:szCs w:val="26"/>
        </w:rPr>
      </w:pPr>
      <w:r w:rsidRPr="0007516A">
        <w:rPr>
          <w:sz w:val="26"/>
          <w:szCs w:val="26"/>
        </w:rPr>
        <w:t xml:space="preserve">осуществлялся контроль </w:t>
      </w:r>
      <w:r>
        <w:rPr>
          <w:sz w:val="26"/>
          <w:szCs w:val="26"/>
        </w:rPr>
        <w:t>использования</w:t>
      </w:r>
      <w:r w:rsidRPr="0007516A">
        <w:rPr>
          <w:color w:val="000000"/>
          <w:sz w:val="26"/>
          <w:szCs w:val="26"/>
        </w:rPr>
        <w:t xml:space="preserve"> средств экономии, образовавшейся при проведении конкурсных процедур. </w:t>
      </w:r>
      <w:r w:rsidR="003D6FCD" w:rsidRPr="0007516A">
        <w:rPr>
          <w:color w:val="000000"/>
          <w:sz w:val="26"/>
          <w:szCs w:val="26"/>
        </w:rPr>
        <w:t xml:space="preserve">Сумма экономии  по указанному направлению в отчетном периоде составила  </w:t>
      </w:r>
      <w:r w:rsidR="00537313" w:rsidRPr="0007516A">
        <w:rPr>
          <w:color w:val="000000"/>
          <w:sz w:val="26"/>
          <w:szCs w:val="26"/>
        </w:rPr>
        <w:t>10216,1</w:t>
      </w:r>
      <w:r w:rsidR="003D6FCD" w:rsidRPr="0007516A">
        <w:rPr>
          <w:color w:val="000000"/>
          <w:sz w:val="26"/>
          <w:szCs w:val="26"/>
        </w:rPr>
        <w:t xml:space="preserve"> тыс. рублей; </w:t>
      </w:r>
      <w:r w:rsidR="00537313" w:rsidRPr="0007516A">
        <w:rPr>
          <w:color w:val="000000"/>
          <w:sz w:val="26"/>
          <w:szCs w:val="26"/>
        </w:rPr>
        <w:t xml:space="preserve"> </w:t>
      </w:r>
    </w:p>
    <w:p w:rsidR="00FD5D67" w:rsidRPr="0007516A" w:rsidRDefault="00FD5D67" w:rsidP="0060105B">
      <w:pPr>
        <w:numPr>
          <w:ilvl w:val="0"/>
          <w:numId w:val="1"/>
        </w:numPr>
        <w:tabs>
          <w:tab w:val="clear" w:pos="360"/>
          <w:tab w:val="num" w:pos="0"/>
          <w:tab w:val="num" w:pos="142"/>
          <w:tab w:val="left" w:pos="993"/>
        </w:tabs>
        <w:ind w:left="0" w:firstLine="709"/>
        <w:jc w:val="both"/>
        <w:rPr>
          <w:sz w:val="26"/>
          <w:szCs w:val="26"/>
        </w:rPr>
      </w:pPr>
      <w:r w:rsidRPr="0007516A">
        <w:rPr>
          <w:sz w:val="26"/>
          <w:szCs w:val="26"/>
        </w:rPr>
        <w:t>ограничено перераспределение средств между отдельными направлениями расходов в  пределах общего объема бюджетных назначений  органами местного самоуправления;</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t xml:space="preserve">авансовые платежи при заключении муниципальных контрактов проводились по ограниченному перечню статей; </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t>установлен режим экономии  топливно-энергетических ресурсов;</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t>осуществлялся ежемесячный анализ кредиторской задолженности учреждений  в разрезе статей расходов и утверждение мероприятий по ее снижению и погашению. В результате просроченной кредиторской задолженности по состоянию на 01.01.201</w:t>
      </w:r>
      <w:r w:rsidR="00602DB7" w:rsidRPr="0007516A">
        <w:rPr>
          <w:sz w:val="26"/>
          <w:szCs w:val="26"/>
        </w:rPr>
        <w:t>8</w:t>
      </w:r>
      <w:r w:rsidR="00B36102" w:rsidRPr="0007516A">
        <w:rPr>
          <w:sz w:val="26"/>
          <w:szCs w:val="26"/>
        </w:rPr>
        <w:t xml:space="preserve"> года нет</w:t>
      </w:r>
      <w:r w:rsidRPr="0007516A">
        <w:rPr>
          <w:sz w:val="26"/>
          <w:szCs w:val="26"/>
        </w:rPr>
        <w:t>;</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t>осуществлялся контроль над установлением  и применением тарифов на коммунальные услуги предприятий всех форм собственности;</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t xml:space="preserve">осуществлялся мониторинг основных показателей бюджета </w:t>
      </w:r>
      <w:r w:rsidR="00F956C9">
        <w:rPr>
          <w:sz w:val="26"/>
          <w:szCs w:val="26"/>
        </w:rPr>
        <w:t>О</w:t>
      </w:r>
      <w:r w:rsidRPr="0007516A">
        <w:rPr>
          <w:sz w:val="26"/>
          <w:szCs w:val="26"/>
        </w:rPr>
        <w:t>круга;</w:t>
      </w:r>
    </w:p>
    <w:p w:rsidR="00FD5D67" w:rsidRPr="0007516A" w:rsidRDefault="00FD5D67" w:rsidP="0060105B">
      <w:pPr>
        <w:numPr>
          <w:ilvl w:val="0"/>
          <w:numId w:val="1"/>
        </w:numPr>
        <w:tabs>
          <w:tab w:val="clear" w:pos="360"/>
          <w:tab w:val="num" w:pos="0"/>
          <w:tab w:val="left" w:pos="993"/>
        </w:tabs>
        <w:ind w:left="0" w:firstLine="709"/>
        <w:jc w:val="both"/>
        <w:rPr>
          <w:sz w:val="26"/>
          <w:szCs w:val="26"/>
        </w:rPr>
      </w:pPr>
      <w:r w:rsidRPr="0007516A">
        <w:rPr>
          <w:sz w:val="26"/>
          <w:szCs w:val="26"/>
        </w:rPr>
        <w:t xml:space="preserve"> постановлениями Администрации </w:t>
      </w:r>
      <w:r w:rsidR="00F956C9">
        <w:rPr>
          <w:sz w:val="26"/>
          <w:szCs w:val="26"/>
        </w:rPr>
        <w:t>О</w:t>
      </w:r>
      <w:r w:rsidRPr="0007516A">
        <w:rPr>
          <w:sz w:val="26"/>
          <w:szCs w:val="26"/>
        </w:rPr>
        <w:t>круга  установлены лимиты потребления на топливно-энергетические ресурсы</w:t>
      </w:r>
      <w:r w:rsidR="00B36102" w:rsidRPr="0007516A">
        <w:rPr>
          <w:sz w:val="26"/>
          <w:szCs w:val="26"/>
        </w:rPr>
        <w:t>.</w:t>
      </w:r>
      <w:r w:rsidR="00835E57" w:rsidRPr="0007516A">
        <w:rPr>
          <w:sz w:val="26"/>
          <w:szCs w:val="26"/>
        </w:rPr>
        <w:t xml:space="preserve"> </w:t>
      </w:r>
      <w:r w:rsidR="009D3815" w:rsidRPr="0007516A">
        <w:rPr>
          <w:sz w:val="26"/>
          <w:szCs w:val="26"/>
        </w:rPr>
        <w:t xml:space="preserve"> </w:t>
      </w:r>
      <w:r w:rsidRPr="0007516A">
        <w:rPr>
          <w:sz w:val="26"/>
          <w:szCs w:val="26"/>
        </w:rPr>
        <w:t xml:space="preserve">Осуществлялся контроль  их исполнения. </w:t>
      </w:r>
      <w:r w:rsidR="00417DFA" w:rsidRPr="0007516A">
        <w:rPr>
          <w:sz w:val="26"/>
          <w:szCs w:val="26"/>
        </w:rPr>
        <w:t xml:space="preserve"> </w:t>
      </w:r>
    </w:p>
    <w:p w:rsidR="00FD5D67" w:rsidRPr="0007516A" w:rsidRDefault="00FD5D67" w:rsidP="0060105B">
      <w:pPr>
        <w:ind w:firstLine="709"/>
        <w:jc w:val="both"/>
        <w:rPr>
          <w:sz w:val="26"/>
          <w:szCs w:val="26"/>
        </w:rPr>
      </w:pPr>
      <w:r w:rsidRPr="0007516A">
        <w:rPr>
          <w:sz w:val="26"/>
          <w:szCs w:val="26"/>
        </w:rPr>
        <w:t xml:space="preserve">Закупки товаров и  услуг для  нужд ГРБС  производились  в соответствии с требованиями  Федерального законодательства. Суммы полученной экономии по ассигнованиям перераспределены ГРБС на другие статьи </w:t>
      </w:r>
      <w:r w:rsidR="00C31626">
        <w:rPr>
          <w:sz w:val="26"/>
          <w:szCs w:val="26"/>
        </w:rPr>
        <w:t>расходов бюджета</w:t>
      </w:r>
      <w:r w:rsidRPr="0007516A">
        <w:rPr>
          <w:sz w:val="26"/>
          <w:szCs w:val="26"/>
        </w:rPr>
        <w:t xml:space="preserve">, либо использованы  по тем же видам расходов в текущем году.    </w:t>
      </w:r>
    </w:p>
    <w:p w:rsidR="00FD5D67" w:rsidRPr="00C06802" w:rsidRDefault="00FD5D67" w:rsidP="0060105B">
      <w:pPr>
        <w:pStyle w:val="a3"/>
        <w:spacing w:after="0"/>
        <w:ind w:left="0" w:firstLine="709"/>
        <w:jc w:val="both"/>
        <w:rPr>
          <w:sz w:val="26"/>
          <w:szCs w:val="26"/>
          <w:u w:val="single"/>
        </w:rPr>
      </w:pPr>
      <w:r w:rsidRPr="0007516A">
        <w:rPr>
          <w:sz w:val="26"/>
          <w:szCs w:val="26"/>
        </w:rPr>
        <w:t>В связи с казначейской системой исполнения, усилен предварительный контроль со стороны Финансового управления</w:t>
      </w:r>
      <w:r w:rsidR="009D3815" w:rsidRPr="0007516A">
        <w:rPr>
          <w:sz w:val="26"/>
          <w:szCs w:val="26"/>
        </w:rPr>
        <w:t xml:space="preserve"> Администрации Миасского городского округа</w:t>
      </w:r>
      <w:r w:rsidRPr="0007516A">
        <w:rPr>
          <w:sz w:val="26"/>
          <w:szCs w:val="26"/>
        </w:rPr>
        <w:t xml:space="preserve"> за </w:t>
      </w:r>
      <w:proofErr w:type="gramStart"/>
      <w:r w:rsidRPr="0007516A">
        <w:rPr>
          <w:sz w:val="26"/>
          <w:szCs w:val="26"/>
        </w:rPr>
        <w:t>качеством</w:t>
      </w:r>
      <w:proofErr w:type="gramEnd"/>
      <w:r w:rsidRPr="0007516A">
        <w:rPr>
          <w:sz w:val="26"/>
          <w:szCs w:val="26"/>
        </w:rPr>
        <w:t xml:space="preserve"> представляемых к оплате документов. </w:t>
      </w:r>
      <w:r w:rsidR="00602DB7" w:rsidRPr="0007516A">
        <w:rPr>
          <w:sz w:val="26"/>
          <w:szCs w:val="26"/>
        </w:rPr>
        <w:t xml:space="preserve"> В результате, в течение 2017</w:t>
      </w:r>
      <w:r w:rsidRPr="0007516A">
        <w:rPr>
          <w:sz w:val="26"/>
          <w:szCs w:val="26"/>
        </w:rPr>
        <w:t xml:space="preserve"> года осуществлен возврат не принятых  к оплате заявок  от казенных и бюджетных учреждений в количестве</w:t>
      </w:r>
      <w:r w:rsidR="00602DB7" w:rsidRPr="0007516A">
        <w:rPr>
          <w:sz w:val="26"/>
          <w:szCs w:val="26"/>
        </w:rPr>
        <w:t xml:space="preserve"> </w:t>
      </w:r>
      <w:r w:rsidR="005D2088" w:rsidRPr="0007516A">
        <w:rPr>
          <w:sz w:val="26"/>
          <w:szCs w:val="26"/>
        </w:rPr>
        <w:t>875</w:t>
      </w:r>
      <w:r w:rsidR="00602DB7" w:rsidRPr="0007516A">
        <w:rPr>
          <w:sz w:val="26"/>
          <w:szCs w:val="26"/>
        </w:rPr>
        <w:t xml:space="preserve"> </w:t>
      </w:r>
      <w:r w:rsidR="00AE0454" w:rsidRPr="0007516A">
        <w:rPr>
          <w:sz w:val="26"/>
          <w:szCs w:val="26"/>
        </w:rPr>
        <w:t>штук</w:t>
      </w:r>
      <w:r w:rsidRPr="0007516A">
        <w:rPr>
          <w:sz w:val="26"/>
          <w:szCs w:val="26"/>
        </w:rPr>
        <w:t xml:space="preserve"> на общую сумму </w:t>
      </w:r>
      <w:r w:rsidR="005D2088" w:rsidRPr="0007516A">
        <w:rPr>
          <w:sz w:val="26"/>
          <w:szCs w:val="26"/>
        </w:rPr>
        <w:t>20675,1</w:t>
      </w:r>
      <w:r w:rsidRPr="0007516A">
        <w:rPr>
          <w:sz w:val="26"/>
          <w:szCs w:val="26"/>
        </w:rPr>
        <w:t xml:space="preserve"> тыс. рублей, что составило </w:t>
      </w:r>
      <w:r w:rsidR="005D2088" w:rsidRPr="0007516A">
        <w:rPr>
          <w:sz w:val="26"/>
          <w:szCs w:val="26"/>
        </w:rPr>
        <w:t>0,6</w:t>
      </w:r>
      <w:r w:rsidRPr="0007516A">
        <w:rPr>
          <w:sz w:val="26"/>
          <w:szCs w:val="26"/>
        </w:rPr>
        <w:t xml:space="preserve"> % от </w:t>
      </w:r>
      <w:r w:rsidR="005D2088" w:rsidRPr="0007516A">
        <w:rPr>
          <w:sz w:val="26"/>
          <w:szCs w:val="26"/>
        </w:rPr>
        <w:t>количества и 0,4 % от общей суммы проверенных</w:t>
      </w:r>
      <w:r w:rsidRPr="0007516A">
        <w:rPr>
          <w:sz w:val="26"/>
          <w:szCs w:val="26"/>
        </w:rPr>
        <w:t xml:space="preserve"> заявок.</w:t>
      </w:r>
      <w:r w:rsidR="005D2088" w:rsidRPr="0007516A">
        <w:rPr>
          <w:sz w:val="26"/>
          <w:szCs w:val="26"/>
        </w:rPr>
        <w:t xml:space="preserve"> (Процент возвратов в 2016 году составил: по числу заявок – 0,8 и по сумме заявок – 0,4).</w:t>
      </w:r>
      <w:r w:rsidRPr="0007516A">
        <w:rPr>
          <w:sz w:val="26"/>
          <w:szCs w:val="26"/>
        </w:rPr>
        <w:t xml:space="preserve"> Основными причинами возврата заявок по-прежнему остаются предоставление недооформленных документов, несоответствие </w:t>
      </w:r>
      <w:r w:rsidR="00332D5D" w:rsidRPr="0007516A">
        <w:rPr>
          <w:sz w:val="26"/>
          <w:szCs w:val="26"/>
        </w:rPr>
        <w:t>приложенных</w:t>
      </w:r>
      <w:r w:rsidRPr="0007516A">
        <w:rPr>
          <w:sz w:val="26"/>
          <w:szCs w:val="26"/>
        </w:rPr>
        <w:t xml:space="preserve"> документов </w:t>
      </w:r>
      <w:r w:rsidR="00332D5D" w:rsidRPr="0007516A">
        <w:rPr>
          <w:sz w:val="26"/>
          <w:szCs w:val="26"/>
        </w:rPr>
        <w:t>назначению платежа</w:t>
      </w:r>
      <w:r w:rsidRPr="0007516A">
        <w:rPr>
          <w:sz w:val="26"/>
          <w:szCs w:val="26"/>
        </w:rPr>
        <w:t xml:space="preserve">, кодам бюджетной классификации расходов, </w:t>
      </w:r>
      <w:r w:rsidR="00332D5D" w:rsidRPr="0007516A">
        <w:rPr>
          <w:sz w:val="26"/>
          <w:szCs w:val="26"/>
        </w:rPr>
        <w:t>ошибки платежных реквизитов</w:t>
      </w:r>
      <w:r w:rsidRPr="0007516A">
        <w:rPr>
          <w:sz w:val="26"/>
          <w:szCs w:val="26"/>
        </w:rPr>
        <w:t>.</w:t>
      </w:r>
      <w:r w:rsidRPr="00C06802">
        <w:rPr>
          <w:sz w:val="26"/>
          <w:szCs w:val="26"/>
        </w:rPr>
        <w:t xml:space="preserve"> </w:t>
      </w:r>
      <w:r w:rsidR="00C31626">
        <w:rPr>
          <w:sz w:val="26"/>
          <w:szCs w:val="26"/>
        </w:rPr>
        <w:t>Осуществлялись функции контроля в сфере закупок в системах ЕИС и  «АЦК-Финансы» в части возложенных на Финансовое управление функций.</w:t>
      </w:r>
      <w:r w:rsidRPr="00C31626">
        <w:rPr>
          <w:sz w:val="26"/>
          <w:szCs w:val="26"/>
        </w:rPr>
        <w:t xml:space="preserve">  </w:t>
      </w:r>
    </w:p>
    <w:p w:rsidR="00FD5D67" w:rsidRPr="0007516A" w:rsidRDefault="00602DB7" w:rsidP="0060105B">
      <w:pPr>
        <w:ind w:firstLine="709"/>
        <w:jc w:val="both"/>
        <w:rPr>
          <w:sz w:val="26"/>
          <w:szCs w:val="26"/>
        </w:rPr>
      </w:pPr>
      <w:r w:rsidRPr="00C06802">
        <w:rPr>
          <w:sz w:val="26"/>
          <w:szCs w:val="26"/>
        </w:rPr>
        <w:t>В 2017</w:t>
      </w:r>
      <w:r w:rsidR="00FD5D67" w:rsidRPr="00C06802">
        <w:rPr>
          <w:sz w:val="26"/>
          <w:szCs w:val="26"/>
        </w:rPr>
        <w:t xml:space="preserve"> году на выплату заработной платы и начисления направлено </w:t>
      </w:r>
      <w:r w:rsidR="005229BF" w:rsidRPr="00C06802">
        <w:rPr>
          <w:sz w:val="26"/>
          <w:szCs w:val="26"/>
        </w:rPr>
        <w:t>2095593</w:t>
      </w:r>
      <w:r w:rsidR="005229BF" w:rsidRPr="0007516A">
        <w:rPr>
          <w:sz w:val="26"/>
          <w:szCs w:val="26"/>
        </w:rPr>
        <w:t>,4</w:t>
      </w:r>
      <w:r w:rsidR="00FD5D67" w:rsidRPr="0007516A">
        <w:rPr>
          <w:sz w:val="26"/>
          <w:szCs w:val="26"/>
        </w:rPr>
        <w:t xml:space="preserve"> тыс. рублей или </w:t>
      </w:r>
      <w:r w:rsidRPr="0007516A">
        <w:rPr>
          <w:sz w:val="26"/>
          <w:szCs w:val="26"/>
        </w:rPr>
        <w:t xml:space="preserve"> </w:t>
      </w:r>
      <w:r w:rsidR="005229BF" w:rsidRPr="0007516A">
        <w:rPr>
          <w:sz w:val="26"/>
          <w:szCs w:val="26"/>
        </w:rPr>
        <w:t>48,7</w:t>
      </w:r>
      <w:r w:rsidR="00FD5D67" w:rsidRPr="0007516A">
        <w:rPr>
          <w:sz w:val="26"/>
          <w:szCs w:val="26"/>
        </w:rPr>
        <w:t xml:space="preserve"> % от общего объема расходов отчетного периода. </w:t>
      </w:r>
      <w:r w:rsidRPr="0007516A">
        <w:rPr>
          <w:sz w:val="26"/>
          <w:szCs w:val="26"/>
        </w:rPr>
        <w:t>В 2016</w:t>
      </w:r>
      <w:r w:rsidR="00FD5D67" w:rsidRPr="0007516A">
        <w:rPr>
          <w:sz w:val="26"/>
          <w:szCs w:val="26"/>
        </w:rPr>
        <w:t xml:space="preserve"> году эти показатели соответственно составляли </w:t>
      </w:r>
      <w:r w:rsidR="00E01AE6" w:rsidRPr="0007516A">
        <w:rPr>
          <w:sz w:val="26"/>
          <w:szCs w:val="26"/>
        </w:rPr>
        <w:t>1998026,8</w:t>
      </w:r>
      <w:r w:rsidRPr="0007516A">
        <w:rPr>
          <w:sz w:val="26"/>
          <w:szCs w:val="26"/>
        </w:rPr>
        <w:t xml:space="preserve"> </w:t>
      </w:r>
      <w:r w:rsidR="00FD5D67" w:rsidRPr="0007516A">
        <w:rPr>
          <w:sz w:val="26"/>
          <w:szCs w:val="26"/>
        </w:rPr>
        <w:t xml:space="preserve">тыс. рублей или </w:t>
      </w:r>
      <w:r w:rsidR="00E01AE6" w:rsidRPr="0007516A">
        <w:rPr>
          <w:sz w:val="26"/>
          <w:szCs w:val="26"/>
        </w:rPr>
        <w:t>51,9</w:t>
      </w:r>
      <w:r w:rsidRPr="0007516A">
        <w:rPr>
          <w:sz w:val="26"/>
          <w:szCs w:val="26"/>
        </w:rPr>
        <w:t xml:space="preserve"> </w:t>
      </w:r>
      <w:r w:rsidR="00FD5D67" w:rsidRPr="0007516A">
        <w:rPr>
          <w:sz w:val="26"/>
          <w:szCs w:val="26"/>
        </w:rPr>
        <w:t>%.  По состоянию на 01.01.201</w:t>
      </w:r>
      <w:r w:rsidRPr="0007516A">
        <w:rPr>
          <w:sz w:val="26"/>
          <w:szCs w:val="26"/>
        </w:rPr>
        <w:t>8</w:t>
      </w:r>
      <w:r w:rsidR="00FD5D67" w:rsidRPr="0007516A">
        <w:rPr>
          <w:sz w:val="26"/>
          <w:szCs w:val="26"/>
        </w:rPr>
        <w:t xml:space="preserve"> года просроченная задолженность по заработной плате отсутствует. На финансирование муниципальных заданий</w:t>
      </w:r>
      <w:r w:rsidR="00AE0454" w:rsidRPr="0007516A">
        <w:rPr>
          <w:sz w:val="26"/>
          <w:szCs w:val="26"/>
        </w:rPr>
        <w:t>,</w:t>
      </w:r>
      <w:r w:rsidR="00FD5D67" w:rsidRPr="0007516A">
        <w:rPr>
          <w:sz w:val="26"/>
          <w:szCs w:val="26"/>
        </w:rPr>
        <w:t xml:space="preserve"> на оказание муниципальных услуг</w:t>
      </w:r>
      <w:r w:rsidR="00AE0454" w:rsidRPr="0007516A">
        <w:rPr>
          <w:sz w:val="26"/>
          <w:szCs w:val="26"/>
        </w:rPr>
        <w:t>,</w:t>
      </w:r>
      <w:r w:rsidR="00FD5D67" w:rsidRPr="0007516A">
        <w:rPr>
          <w:sz w:val="26"/>
          <w:szCs w:val="26"/>
        </w:rPr>
        <w:t xml:space="preserve"> направлено </w:t>
      </w:r>
      <w:r w:rsidR="005229BF" w:rsidRPr="0007516A">
        <w:rPr>
          <w:sz w:val="26"/>
          <w:szCs w:val="26"/>
        </w:rPr>
        <w:t>1515816,8</w:t>
      </w:r>
      <w:r w:rsidRPr="0007516A">
        <w:rPr>
          <w:sz w:val="26"/>
          <w:szCs w:val="26"/>
        </w:rPr>
        <w:t xml:space="preserve"> </w:t>
      </w:r>
      <w:r w:rsidR="00FD5D67" w:rsidRPr="0007516A">
        <w:rPr>
          <w:sz w:val="26"/>
          <w:szCs w:val="26"/>
        </w:rPr>
        <w:t xml:space="preserve">тыс. рублей или </w:t>
      </w:r>
      <w:r w:rsidR="005229BF" w:rsidRPr="0007516A">
        <w:rPr>
          <w:sz w:val="26"/>
          <w:szCs w:val="26"/>
        </w:rPr>
        <w:t>35,2</w:t>
      </w:r>
      <w:r w:rsidR="00FD5D67" w:rsidRPr="0007516A">
        <w:rPr>
          <w:sz w:val="26"/>
          <w:szCs w:val="26"/>
        </w:rPr>
        <w:t xml:space="preserve"> % от общего объема расходов.</w:t>
      </w:r>
      <w:r w:rsidRPr="0007516A">
        <w:rPr>
          <w:sz w:val="26"/>
          <w:szCs w:val="26"/>
        </w:rPr>
        <w:t xml:space="preserve"> В 2016</w:t>
      </w:r>
      <w:r w:rsidR="00FD5D67" w:rsidRPr="0007516A">
        <w:rPr>
          <w:sz w:val="26"/>
          <w:szCs w:val="26"/>
        </w:rPr>
        <w:t xml:space="preserve"> году - соответственно </w:t>
      </w:r>
      <w:r w:rsidR="00E01AE6" w:rsidRPr="0007516A">
        <w:rPr>
          <w:sz w:val="26"/>
          <w:szCs w:val="26"/>
        </w:rPr>
        <w:t>1421274,0</w:t>
      </w:r>
      <w:r w:rsidR="00FD5D67" w:rsidRPr="0007516A">
        <w:rPr>
          <w:sz w:val="26"/>
          <w:szCs w:val="26"/>
        </w:rPr>
        <w:t xml:space="preserve"> тыс. рублей или </w:t>
      </w:r>
      <w:r w:rsidRPr="0007516A">
        <w:rPr>
          <w:sz w:val="26"/>
          <w:szCs w:val="26"/>
        </w:rPr>
        <w:t xml:space="preserve"> </w:t>
      </w:r>
      <w:r w:rsidR="00E01AE6" w:rsidRPr="0007516A">
        <w:rPr>
          <w:sz w:val="26"/>
          <w:szCs w:val="26"/>
        </w:rPr>
        <w:t>36,9</w:t>
      </w:r>
      <w:r w:rsidR="00FD5D67" w:rsidRPr="0007516A">
        <w:rPr>
          <w:sz w:val="26"/>
          <w:szCs w:val="26"/>
        </w:rPr>
        <w:t xml:space="preserve"> % от общего объема расходов.</w:t>
      </w:r>
    </w:p>
    <w:p w:rsidR="00FD5D67" w:rsidRDefault="00FD5D67" w:rsidP="0060105B">
      <w:pPr>
        <w:ind w:firstLine="709"/>
        <w:jc w:val="both"/>
        <w:rPr>
          <w:sz w:val="26"/>
          <w:szCs w:val="26"/>
        </w:rPr>
      </w:pPr>
      <w:r w:rsidRPr="0007516A">
        <w:rPr>
          <w:sz w:val="26"/>
          <w:szCs w:val="26"/>
        </w:rPr>
        <w:t xml:space="preserve">В отчетном периоде </w:t>
      </w:r>
      <w:r w:rsidR="005229BF" w:rsidRPr="0007516A">
        <w:rPr>
          <w:sz w:val="26"/>
          <w:szCs w:val="26"/>
        </w:rPr>
        <w:t>99,0</w:t>
      </w:r>
      <w:r w:rsidRPr="0007516A">
        <w:rPr>
          <w:sz w:val="26"/>
          <w:szCs w:val="26"/>
        </w:rPr>
        <w:t xml:space="preserve"> % общего объема расходов произведено по  программам, или </w:t>
      </w:r>
      <w:r w:rsidR="00E01AE6" w:rsidRPr="0007516A">
        <w:rPr>
          <w:sz w:val="26"/>
          <w:szCs w:val="26"/>
        </w:rPr>
        <w:t xml:space="preserve"> в сумме </w:t>
      </w:r>
      <w:r w:rsidR="006D3182" w:rsidRPr="0007516A">
        <w:rPr>
          <w:sz w:val="26"/>
          <w:szCs w:val="26"/>
        </w:rPr>
        <w:t>4263526,2</w:t>
      </w:r>
      <w:r w:rsidR="00602DB7" w:rsidRPr="0007516A">
        <w:rPr>
          <w:sz w:val="26"/>
          <w:szCs w:val="26"/>
        </w:rPr>
        <w:t xml:space="preserve"> </w:t>
      </w:r>
      <w:r w:rsidRPr="0007516A">
        <w:rPr>
          <w:sz w:val="26"/>
          <w:szCs w:val="26"/>
        </w:rPr>
        <w:t xml:space="preserve"> тыс. руб</w:t>
      </w:r>
      <w:r w:rsidR="0069049B" w:rsidRPr="0007516A">
        <w:rPr>
          <w:sz w:val="26"/>
          <w:szCs w:val="26"/>
        </w:rPr>
        <w:t>лей. В объеме расходов бюджета О</w:t>
      </w:r>
      <w:r w:rsidRPr="0007516A">
        <w:rPr>
          <w:sz w:val="26"/>
          <w:szCs w:val="26"/>
        </w:rPr>
        <w:t xml:space="preserve">круга </w:t>
      </w:r>
      <w:r w:rsidR="005229BF" w:rsidRPr="0007516A">
        <w:rPr>
          <w:sz w:val="26"/>
          <w:szCs w:val="26"/>
        </w:rPr>
        <w:t>расходы по М</w:t>
      </w:r>
      <w:r w:rsidRPr="0007516A">
        <w:rPr>
          <w:sz w:val="26"/>
          <w:szCs w:val="26"/>
        </w:rPr>
        <w:t>униципальны</w:t>
      </w:r>
      <w:r w:rsidR="005229BF" w:rsidRPr="0007516A">
        <w:rPr>
          <w:sz w:val="26"/>
          <w:szCs w:val="26"/>
        </w:rPr>
        <w:t>м</w:t>
      </w:r>
      <w:r w:rsidRPr="0007516A">
        <w:rPr>
          <w:sz w:val="26"/>
          <w:szCs w:val="26"/>
        </w:rPr>
        <w:t xml:space="preserve"> программ</w:t>
      </w:r>
      <w:r w:rsidR="005229BF" w:rsidRPr="0007516A">
        <w:rPr>
          <w:sz w:val="26"/>
          <w:szCs w:val="26"/>
        </w:rPr>
        <w:t>ам</w:t>
      </w:r>
      <w:r w:rsidRPr="0007516A">
        <w:rPr>
          <w:sz w:val="26"/>
          <w:szCs w:val="26"/>
        </w:rPr>
        <w:t xml:space="preserve"> </w:t>
      </w:r>
      <w:r w:rsidR="005229BF" w:rsidRPr="0007516A">
        <w:rPr>
          <w:sz w:val="26"/>
          <w:szCs w:val="26"/>
        </w:rPr>
        <w:t>составили 37,9</w:t>
      </w:r>
      <w:r w:rsidRPr="0007516A">
        <w:rPr>
          <w:sz w:val="26"/>
          <w:szCs w:val="26"/>
        </w:rPr>
        <w:t xml:space="preserve"> %, </w:t>
      </w:r>
      <w:r w:rsidR="005229BF" w:rsidRPr="0007516A">
        <w:rPr>
          <w:sz w:val="26"/>
          <w:szCs w:val="26"/>
        </w:rPr>
        <w:t xml:space="preserve">по Государственным </w:t>
      </w:r>
      <w:r w:rsidRPr="0007516A">
        <w:rPr>
          <w:sz w:val="26"/>
          <w:szCs w:val="26"/>
        </w:rPr>
        <w:t>программ</w:t>
      </w:r>
      <w:r w:rsidR="005229BF" w:rsidRPr="0007516A">
        <w:rPr>
          <w:sz w:val="26"/>
          <w:szCs w:val="26"/>
        </w:rPr>
        <w:t>ам РФ и Челябинской области</w:t>
      </w:r>
      <w:r w:rsidRPr="0007516A">
        <w:rPr>
          <w:sz w:val="26"/>
          <w:szCs w:val="26"/>
        </w:rPr>
        <w:t xml:space="preserve"> – </w:t>
      </w:r>
      <w:r w:rsidR="005229BF" w:rsidRPr="0007516A">
        <w:rPr>
          <w:sz w:val="26"/>
          <w:szCs w:val="26"/>
        </w:rPr>
        <w:t>61,2</w:t>
      </w:r>
      <w:r w:rsidR="00602DB7" w:rsidRPr="0007516A">
        <w:rPr>
          <w:sz w:val="26"/>
          <w:szCs w:val="26"/>
        </w:rPr>
        <w:t xml:space="preserve"> </w:t>
      </w:r>
      <w:r w:rsidRPr="0007516A">
        <w:rPr>
          <w:sz w:val="26"/>
          <w:szCs w:val="26"/>
        </w:rPr>
        <w:t xml:space="preserve">%. Соответственно расходы проведены в сумме </w:t>
      </w:r>
      <w:r w:rsidR="00602DB7" w:rsidRPr="0007516A">
        <w:rPr>
          <w:sz w:val="26"/>
          <w:szCs w:val="26"/>
        </w:rPr>
        <w:t xml:space="preserve"> </w:t>
      </w:r>
      <w:r w:rsidR="005229BF" w:rsidRPr="0007516A">
        <w:rPr>
          <w:sz w:val="26"/>
          <w:szCs w:val="26"/>
        </w:rPr>
        <w:t>1630180,5</w:t>
      </w:r>
      <w:r w:rsidRPr="0007516A">
        <w:rPr>
          <w:sz w:val="26"/>
          <w:szCs w:val="26"/>
        </w:rPr>
        <w:t xml:space="preserve"> тыс. рублей и </w:t>
      </w:r>
      <w:r w:rsidR="006D3182" w:rsidRPr="0007516A">
        <w:rPr>
          <w:sz w:val="26"/>
          <w:szCs w:val="26"/>
        </w:rPr>
        <w:t>2633345,7</w:t>
      </w:r>
      <w:r w:rsidR="00602DB7" w:rsidRPr="0007516A">
        <w:rPr>
          <w:sz w:val="26"/>
          <w:szCs w:val="26"/>
        </w:rPr>
        <w:t xml:space="preserve"> </w:t>
      </w:r>
      <w:r w:rsidRPr="0007516A">
        <w:rPr>
          <w:sz w:val="26"/>
          <w:szCs w:val="26"/>
        </w:rPr>
        <w:t>тыс.  рублей.</w:t>
      </w:r>
    </w:p>
    <w:p w:rsidR="008928B3" w:rsidRDefault="008928B3" w:rsidP="0060105B">
      <w:pPr>
        <w:ind w:firstLine="709"/>
        <w:jc w:val="both"/>
        <w:rPr>
          <w:sz w:val="26"/>
          <w:szCs w:val="26"/>
        </w:rPr>
      </w:pPr>
    </w:p>
    <w:p w:rsidR="001D1FEA" w:rsidRDefault="001D1FEA" w:rsidP="0060105B">
      <w:pPr>
        <w:ind w:firstLine="709"/>
        <w:jc w:val="both"/>
        <w:rPr>
          <w:sz w:val="26"/>
          <w:szCs w:val="26"/>
        </w:rPr>
      </w:pPr>
    </w:p>
    <w:p w:rsidR="001D1FEA" w:rsidRPr="0007516A" w:rsidRDefault="001D1FEA" w:rsidP="0060105B">
      <w:pPr>
        <w:ind w:firstLine="709"/>
        <w:jc w:val="both"/>
        <w:rPr>
          <w:sz w:val="26"/>
          <w:szCs w:val="26"/>
        </w:rPr>
      </w:pPr>
    </w:p>
    <w:p w:rsidR="00FD5D67" w:rsidRDefault="00FD5D67" w:rsidP="0060105B">
      <w:pPr>
        <w:pStyle w:val="a3"/>
        <w:spacing w:after="0"/>
        <w:ind w:left="0" w:firstLine="709"/>
        <w:jc w:val="both"/>
        <w:rPr>
          <w:sz w:val="26"/>
          <w:szCs w:val="26"/>
        </w:rPr>
      </w:pPr>
      <w:r w:rsidRPr="0007516A">
        <w:rPr>
          <w:sz w:val="26"/>
          <w:szCs w:val="26"/>
        </w:rPr>
        <w:t>Информация о долговых обязательствах</w:t>
      </w:r>
      <w:r w:rsidR="00F956C9">
        <w:rPr>
          <w:sz w:val="26"/>
          <w:szCs w:val="26"/>
        </w:rPr>
        <w:t xml:space="preserve"> О</w:t>
      </w:r>
      <w:r w:rsidRPr="0007516A">
        <w:rPr>
          <w:sz w:val="26"/>
          <w:szCs w:val="26"/>
        </w:rPr>
        <w:t xml:space="preserve">круга и сроках погашения кредитов представлена в таблице: </w:t>
      </w:r>
    </w:p>
    <w:p w:rsidR="0021540E" w:rsidRPr="0007516A" w:rsidRDefault="0021540E" w:rsidP="0021540E">
      <w:pPr>
        <w:pStyle w:val="a3"/>
        <w:tabs>
          <w:tab w:val="left" w:pos="284"/>
          <w:tab w:val="left" w:pos="426"/>
        </w:tabs>
        <w:ind w:left="0" w:firstLine="284"/>
        <w:jc w:val="both"/>
        <w:rPr>
          <w:sz w:val="26"/>
          <w:szCs w:val="26"/>
        </w:rPr>
      </w:pPr>
      <w:r w:rsidRPr="0007516A">
        <w:rPr>
          <w:sz w:val="26"/>
          <w:szCs w:val="26"/>
        </w:rPr>
        <w:t xml:space="preserve">                                                                                                                   тыс. руб.</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44"/>
        <w:gridCol w:w="1418"/>
        <w:gridCol w:w="1134"/>
        <w:gridCol w:w="1417"/>
        <w:gridCol w:w="1418"/>
        <w:gridCol w:w="1559"/>
      </w:tblGrid>
      <w:tr w:rsidR="0021540E" w:rsidRPr="0007516A" w:rsidTr="00E22F81">
        <w:tc>
          <w:tcPr>
            <w:tcW w:w="3544" w:type="dxa"/>
          </w:tcPr>
          <w:p w:rsidR="0021540E" w:rsidRPr="0007516A" w:rsidRDefault="0021540E" w:rsidP="009719C6">
            <w:pPr>
              <w:tabs>
                <w:tab w:val="num" w:pos="180"/>
              </w:tabs>
              <w:jc w:val="both"/>
              <w:rPr>
                <w:sz w:val="26"/>
                <w:szCs w:val="26"/>
              </w:rPr>
            </w:pPr>
            <w:r w:rsidRPr="0007516A">
              <w:rPr>
                <w:sz w:val="26"/>
                <w:szCs w:val="26"/>
              </w:rPr>
              <w:t>Долговые обязательства</w:t>
            </w:r>
          </w:p>
        </w:tc>
        <w:tc>
          <w:tcPr>
            <w:tcW w:w="1418" w:type="dxa"/>
          </w:tcPr>
          <w:p w:rsidR="0021540E" w:rsidRPr="0007516A" w:rsidRDefault="0021540E" w:rsidP="00DD5A10">
            <w:pPr>
              <w:tabs>
                <w:tab w:val="num" w:pos="180"/>
              </w:tabs>
              <w:jc w:val="both"/>
              <w:rPr>
                <w:sz w:val="26"/>
                <w:szCs w:val="26"/>
              </w:rPr>
            </w:pPr>
            <w:r w:rsidRPr="0007516A">
              <w:rPr>
                <w:sz w:val="26"/>
                <w:szCs w:val="26"/>
              </w:rPr>
              <w:t>Остаток на 01.01.2017</w:t>
            </w:r>
            <w:r w:rsidR="00DD5A10" w:rsidRPr="0007516A">
              <w:rPr>
                <w:sz w:val="26"/>
                <w:szCs w:val="26"/>
              </w:rPr>
              <w:t xml:space="preserve"> </w:t>
            </w:r>
            <w:r w:rsidRPr="0007516A">
              <w:rPr>
                <w:sz w:val="26"/>
                <w:szCs w:val="26"/>
              </w:rPr>
              <w:t>г</w:t>
            </w:r>
            <w:r w:rsidR="00DD5A10" w:rsidRPr="0007516A">
              <w:rPr>
                <w:sz w:val="26"/>
                <w:szCs w:val="26"/>
              </w:rPr>
              <w:t>ода</w:t>
            </w:r>
          </w:p>
        </w:tc>
        <w:tc>
          <w:tcPr>
            <w:tcW w:w="1134" w:type="dxa"/>
          </w:tcPr>
          <w:p w:rsidR="0021540E" w:rsidRPr="0007516A" w:rsidRDefault="0021540E" w:rsidP="009719C6">
            <w:pPr>
              <w:tabs>
                <w:tab w:val="num" w:pos="180"/>
              </w:tabs>
              <w:jc w:val="both"/>
              <w:rPr>
                <w:sz w:val="26"/>
                <w:szCs w:val="26"/>
              </w:rPr>
            </w:pPr>
            <w:r w:rsidRPr="0007516A">
              <w:rPr>
                <w:sz w:val="26"/>
                <w:szCs w:val="26"/>
              </w:rPr>
              <w:t>Получе</w:t>
            </w:r>
            <w:r w:rsidR="00DD5A10" w:rsidRPr="0007516A">
              <w:rPr>
                <w:sz w:val="26"/>
                <w:szCs w:val="26"/>
              </w:rPr>
              <w:t>-</w:t>
            </w:r>
            <w:r w:rsidRPr="0007516A">
              <w:rPr>
                <w:sz w:val="26"/>
                <w:szCs w:val="26"/>
              </w:rPr>
              <w:t>но за 2017 год</w:t>
            </w:r>
          </w:p>
        </w:tc>
        <w:tc>
          <w:tcPr>
            <w:tcW w:w="1417" w:type="dxa"/>
          </w:tcPr>
          <w:p w:rsidR="0021540E" w:rsidRPr="0007516A" w:rsidRDefault="0021540E" w:rsidP="00DD5A10">
            <w:pPr>
              <w:tabs>
                <w:tab w:val="num" w:pos="180"/>
              </w:tabs>
              <w:jc w:val="both"/>
              <w:rPr>
                <w:sz w:val="26"/>
                <w:szCs w:val="26"/>
              </w:rPr>
            </w:pPr>
            <w:r w:rsidRPr="0007516A">
              <w:rPr>
                <w:sz w:val="26"/>
                <w:szCs w:val="26"/>
              </w:rPr>
              <w:t>Погашено за 2017</w:t>
            </w:r>
            <w:r w:rsidR="00DD5A10" w:rsidRPr="0007516A">
              <w:rPr>
                <w:sz w:val="26"/>
                <w:szCs w:val="26"/>
              </w:rPr>
              <w:t xml:space="preserve"> </w:t>
            </w:r>
            <w:r w:rsidRPr="0007516A">
              <w:rPr>
                <w:sz w:val="26"/>
                <w:szCs w:val="26"/>
              </w:rPr>
              <w:t>г</w:t>
            </w:r>
            <w:r w:rsidR="00DD5A10" w:rsidRPr="0007516A">
              <w:rPr>
                <w:sz w:val="26"/>
                <w:szCs w:val="26"/>
              </w:rPr>
              <w:t>од</w:t>
            </w:r>
            <w:r w:rsidRPr="0007516A">
              <w:rPr>
                <w:sz w:val="26"/>
                <w:szCs w:val="26"/>
              </w:rPr>
              <w:t xml:space="preserve"> </w:t>
            </w:r>
          </w:p>
        </w:tc>
        <w:tc>
          <w:tcPr>
            <w:tcW w:w="1418" w:type="dxa"/>
          </w:tcPr>
          <w:p w:rsidR="0021540E" w:rsidRPr="0007516A" w:rsidRDefault="0021540E" w:rsidP="00DD5A10">
            <w:pPr>
              <w:tabs>
                <w:tab w:val="num" w:pos="180"/>
              </w:tabs>
              <w:jc w:val="both"/>
              <w:rPr>
                <w:sz w:val="26"/>
                <w:szCs w:val="26"/>
              </w:rPr>
            </w:pPr>
            <w:r w:rsidRPr="0007516A">
              <w:rPr>
                <w:sz w:val="26"/>
                <w:szCs w:val="26"/>
              </w:rPr>
              <w:t>Остаток на 01.01.2018</w:t>
            </w:r>
            <w:r w:rsidR="00DD5A10" w:rsidRPr="0007516A">
              <w:rPr>
                <w:sz w:val="26"/>
                <w:szCs w:val="26"/>
              </w:rPr>
              <w:t xml:space="preserve"> </w:t>
            </w:r>
            <w:r w:rsidRPr="0007516A">
              <w:rPr>
                <w:sz w:val="26"/>
                <w:szCs w:val="26"/>
              </w:rPr>
              <w:t>г</w:t>
            </w:r>
            <w:r w:rsidR="00DD5A10" w:rsidRPr="0007516A">
              <w:rPr>
                <w:sz w:val="26"/>
                <w:szCs w:val="26"/>
              </w:rPr>
              <w:t>ода</w:t>
            </w:r>
          </w:p>
        </w:tc>
        <w:tc>
          <w:tcPr>
            <w:tcW w:w="1559" w:type="dxa"/>
          </w:tcPr>
          <w:p w:rsidR="0021540E" w:rsidRPr="0007516A" w:rsidRDefault="00E22F81" w:rsidP="00E22F81">
            <w:pPr>
              <w:tabs>
                <w:tab w:val="num" w:pos="180"/>
              </w:tabs>
              <w:jc w:val="both"/>
              <w:rPr>
                <w:sz w:val="26"/>
                <w:szCs w:val="26"/>
              </w:rPr>
            </w:pPr>
            <w:r>
              <w:rPr>
                <w:sz w:val="26"/>
                <w:szCs w:val="26"/>
              </w:rPr>
              <w:t xml:space="preserve">Расходы на </w:t>
            </w:r>
            <w:proofErr w:type="spellStart"/>
            <w:proofErr w:type="gramStart"/>
            <w:r>
              <w:rPr>
                <w:sz w:val="26"/>
                <w:szCs w:val="26"/>
              </w:rPr>
              <w:t>обслужива-ние</w:t>
            </w:r>
            <w:proofErr w:type="spellEnd"/>
            <w:proofErr w:type="gramEnd"/>
            <w:r>
              <w:rPr>
                <w:sz w:val="26"/>
                <w:szCs w:val="26"/>
              </w:rPr>
              <w:t xml:space="preserve"> </w:t>
            </w:r>
            <w:proofErr w:type="spellStart"/>
            <w:r>
              <w:rPr>
                <w:sz w:val="26"/>
                <w:szCs w:val="26"/>
              </w:rPr>
              <w:t>муни-ципального</w:t>
            </w:r>
            <w:proofErr w:type="spellEnd"/>
            <w:r>
              <w:rPr>
                <w:sz w:val="26"/>
                <w:szCs w:val="26"/>
              </w:rPr>
              <w:t xml:space="preserve"> долга</w:t>
            </w:r>
            <w:r w:rsidR="0021540E" w:rsidRPr="0007516A">
              <w:rPr>
                <w:sz w:val="26"/>
                <w:szCs w:val="26"/>
              </w:rPr>
              <w:t xml:space="preserve"> за 2017 год</w:t>
            </w:r>
          </w:p>
        </w:tc>
      </w:tr>
      <w:tr w:rsidR="0021540E" w:rsidRPr="0007516A" w:rsidTr="00E22F81">
        <w:tc>
          <w:tcPr>
            <w:tcW w:w="3544" w:type="dxa"/>
          </w:tcPr>
          <w:p w:rsidR="0021540E" w:rsidRPr="0007516A" w:rsidRDefault="0021540E" w:rsidP="009719C6">
            <w:pPr>
              <w:tabs>
                <w:tab w:val="num" w:pos="180"/>
              </w:tabs>
              <w:jc w:val="both"/>
              <w:rPr>
                <w:b/>
                <w:sz w:val="26"/>
                <w:szCs w:val="26"/>
              </w:rPr>
            </w:pPr>
            <w:r w:rsidRPr="0007516A">
              <w:rPr>
                <w:b/>
                <w:sz w:val="26"/>
                <w:szCs w:val="26"/>
              </w:rPr>
              <w:t>Бюджетные кредиты:</w:t>
            </w:r>
          </w:p>
        </w:tc>
        <w:tc>
          <w:tcPr>
            <w:tcW w:w="1418" w:type="dxa"/>
          </w:tcPr>
          <w:p w:rsidR="0021540E" w:rsidRPr="0007516A" w:rsidRDefault="0021540E" w:rsidP="009719C6">
            <w:pPr>
              <w:tabs>
                <w:tab w:val="num" w:pos="180"/>
              </w:tabs>
              <w:jc w:val="center"/>
              <w:rPr>
                <w:b/>
                <w:sz w:val="26"/>
                <w:szCs w:val="26"/>
              </w:rPr>
            </w:pPr>
            <w:r w:rsidRPr="0007516A">
              <w:rPr>
                <w:b/>
                <w:sz w:val="26"/>
                <w:szCs w:val="26"/>
              </w:rPr>
              <w:t>27 000,0</w:t>
            </w:r>
          </w:p>
        </w:tc>
        <w:tc>
          <w:tcPr>
            <w:tcW w:w="1134" w:type="dxa"/>
          </w:tcPr>
          <w:p w:rsidR="0021540E" w:rsidRPr="0007516A" w:rsidRDefault="0021540E" w:rsidP="009719C6">
            <w:pPr>
              <w:tabs>
                <w:tab w:val="num" w:pos="180"/>
              </w:tabs>
              <w:jc w:val="center"/>
              <w:rPr>
                <w:b/>
                <w:sz w:val="26"/>
                <w:szCs w:val="26"/>
              </w:rPr>
            </w:pPr>
            <w:r w:rsidRPr="0007516A">
              <w:rPr>
                <w:b/>
                <w:sz w:val="26"/>
                <w:szCs w:val="26"/>
              </w:rPr>
              <w:t>0,0</w:t>
            </w:r>
          </w:p>
        </w:tc>
        <w:tc>
          <w:tcPr>
            <w:tcW w:w="1417" w:type="dxa"/>
          </w:tcPr>
          <w:p w:rsidR="0021540E" w:rsidRPr="0007516A" w:rsidRDefault="0021540E" w:rsidP="009719C6">
            <w:pPr>
              <w:tabs>
                <w:tab w:val="num" w:pos="180"/>
              </w:tabs>
              <w:jc w:val="center"/>
              <w:rPr>
                <w:b/>
                <w:sz w:val="26"/>
                <w:szCs w:val="26"/>
              </w:rPr>
            </w:pPr>
            <w:r w:rsidRPr="0007516A">
              <w:rPr>
                <w:b/>
                <w:sz w:val="26"/>
                <w:szCs w:val="26"/>
              </w:rPr>
              <w:t>27 000,0</w:t>
            </w:r>
          </w:p>
        </w:tc>
        <w:tc>
          <w:tcPr>
            <w:tcW w:w="1418" w:type="dxa"/>
          </w:tcPr>
          <w:p w:rsidR="0021540E" w:rsidRPr="0007516A" w:rsidRDefault="0021540E" w:rsidP="009719C6">
            <w:pPr>
              <w:tabs>
                <w:tab w:val="num" w:pos="180"/>
              </w:tabs>
              <w:jc w:val="center"/>
              <w:rPr>
                <w:b/>
                <w:sz w:val="26"/>
                <w:szCs w:val="26"/>
              </w:rPr>
            </w:pPr>
            <w:r w:rsidRPr="0007516A">
              <w:rPr>
                <w:b/>
                <w:sz w:val="26"/>
                <w:szCs w:val="26"/>
              </w:rPr>
              <w:t>0,0</w:t>
            </w:r>
          </w:p>
        </w:tc>
        <w:tc>
          <w:tcPr>
            <w:tcW w:w="1559" w:type="dxa"/>
          </w:tcPr>
          <w:p w:rsidR="0021540E" w:rsidRPr="0007516A" w:rsidRDefault="0021540E" w:rsidP="009719C6">
            <w:pPr>
              <w:tabs>
                <w:tab w:val="num" w:pos="180"/>
              </w:tabs>
              <w:jc w:val="center"/>
              <w:rPr>
                <w:b/>
                <w:sz w:val="26"/>
                <w:szCs w:val="26"/>
              </w:rPr>
            </w:pPr>
            <w:r w:rsidRPr="0007516A">
              <w:rPr>
                <w:b/>
                <w:sz w:val="26"/>
                <w:szCs w:val="26"/>
              </w:rPr>
              <w:t>1 407,1</w:t>
            </w:r>
          </w:p>
        </w:tc>
      </w:tr>
      <w:tr w:rsidR="0021540E" w:rsidRPr="0007516A" w:rsidTr="00E22F81">
        <w:trPr>
          <w:trHeight w:val="492"/>
        </w:trPr>
        <w:tc>
          <w:tcPr>
            <w:tcW w:w="3544" w:type="dxa"/>
          </w:tcPr>
          <w:p w:rsidR="0021540E" w:rsidRPr="0007516A" w:rsidRDefault="0021540E" w:rsidP="00697802">
            <w:pPr>
              <w:tabs>
                <w:tab w:val="num" w:pos="180"/>
              </w:tabs>
              <w:jc w:val="both"/>
              <w:rPr>
                <w:b/>
                <w:sz w:val="26"/>
                <w:szCs w:val="26"/>
              </w:rPr>
            </w:pPr>
            <w:r w:rsidRPr="0007516A">
              <w:rPr>
                <w:sz w:val="26"/>
                <w:szCs w:val="26"/>
              </w:rPr>
              <w:t xml:space="preserve">1. Соглашение от 11.12.14 </w:t>
            </w:r>
            <w:r w:rsidR="00697802" w:rsidRPr="0007516A">
              <w:rPr>
                <w:sz w:val="26"/>
                <w:szCs w:val="26"/>
              </w:rPr>
              <w:t>года</w:t>
            </w:r>
            <w:r w:rsidRPr="0007516A">
              <w:rPr>
                <w:sz w:val="26"/>
                <w:szCs w:val="26"/>
              </w:rPr>
              <w:t xml:space="preserve"> № 13/45, дата погашения 25.12.2017</w:t>
            </w:r>
            <w:r w:rsidR="00697802" w:rsidRPr="0007516A">
              <w:rPr>
                <w:sz w:val="26"/>
                <w:szCs w:val="26"/>
              </w:rPr>
              <w:t xml:space="preserve"> </w:t>
            </w:r>
            <w:r w:rsidRPr="0007516A">
              <w:rPr>
                <w:sz w:val="26"/>
                <w:szCs w:val="26"/>
              </w:rPr>
              <w:t>г</w:t>
            </w:r>
            <w:r w:rsidR="00697802" w:rsidRPr="0007516A">
              <w:rPr>
                <w:sz w:val="26"/>
                <w:szCs w:val="26"/>
              </w:rPr>
              <w:t>од</w:t>
            </w:r>
            <w:r w:rsidRPr="0007516A">
              <w:rPr>
                <w:sz w:val="26"/>
                <w:szCs w:val="26"/>
              </w:rPr>
              <w:t xml:space="preserve"> (график)</w:t>
            </w:r>
            <w:r w:rsidR="00697802" w:rsidRPr="0007516A">
              <w:rPr>
                <w:sz w:val="26"/>
                <w:szCs w:val="26"/>
              </w:rPr>
              <w:t>.</w:t>
            </w:r>
          </w:p>
        </w:tc>
        <w:tc>
          <w:tcPr>
            <w:tcW w:w="1418"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27 000,0</w:t>
            </w:r>
          </w:p>
        </w:tc>
        <w:tc>
          <w:tcPr>
            <w:tcW w:w="1134"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0</w:t>
            </w:r>
          </w:p>
        </w:tc>
        <w:tc>
          <w:tcPr>
            <w:tcW w:w="1417"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27 000,0</w:t>
            </w:r>
          </w:p>
        </w:tc>
        <w:tc>
          <w:tcPr>
            <w:tcW w:w="1418"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0,0</w:t>
            </w:r>
          </w:p>
        </w:tc>
        <w:tc>
          <w:tcPr>
            <w:tcW w:w="1559"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1 407,1</w:t>
            </w:r>
          </w:p>
        </w:tc>
      </w:tr>
      <w:tr w:rsidR="0021540E" w:rsidRPr="0007516A" w:rsidTr="00E22F81">
        <w:trPr>
          <w:trHeight w:val="466"/>
        </w:trPr>
        <w:tc>
          <w:tcPr>
            <w:tcW w:w="3544" w:type="dxa"/>
          </w:tcPr>
          <w:p w:rsidR="0021540E" w:rsidRPr="0007516A" w:rsidRDefault="0021540E" w:rsidP="009719C6">
            <w:pPr>
              <w:tabs>
                <w:tab w:val="num" w:pos="180"/>
              </w:tabs>
              <w:jc w:val="both"/>
              <w:rPr>
                <w:b/>
                <w:sz w:val="26"/>
                <w:szCs w:val="26"/>
              </w:rPr>
            </w:pPr>
            <w:r w:rsidRPr="0007516A">
              <w:rPr>
                <w:b/>
                <w:sz w:val="26"/>
                <w:szCs w:val="26"/>
              </w:rPr>
              <w:t>Кредиты, полученные от кредитных организаций</w:t>
            </w:r>
          </w:p>
        </w:tc>
        <w:tc>
          <w:tcPr>
            <w:tcW w:w="1418" w:type="dxa"/>
          </w:tcPr>
          <w:p w:rsidR="0021540E" w:rsidRPr="0007516A" w:rsidRDefault="0021540E" w:rsidP="009719C6">
            <w:pPr>
              <w:tabs>
                <w:tab w:val="num" w:pos="180"/>
              </w:tabs>
              <w:jc w:val="center"/>
              <w:rPr>
                <w:b/>
                <w:sz w:val="26"/>
                <w:szCs w:val="26"/>
              </w:rPr>
            </w:pPr>
          </w:p>
          <w:p w:rsidR="0021540E" w:rsidRPr="0007516A" w:rsidRDefault="0021540E" w:rsidP="009719C6">
            <w:pPr>
              <w:tabs>
                <w:tab w:val="num" w:pos="180"/>
              </w:tabs>
              <w:jc w:val="center"/>
              <w:rPr>
                <w:b/>
                <w:sz w:val="26"/>
                <w:szCs w:val="26"/>
              </w:rPr>
            </w:pPr>
            <w:r w:rsidRPr="0007516A">
              <w:rPr>
                <w:b/>
                <w:sz w:val="26"/>
                <w:szCs w:val="26"/>
              </w:rPr>
              <w:t>98 000,0</w:t>
            </w:r>
          </w:p>
        </w:tc>
        <w:tc>
          <w:tcPr>
            <w:tcW w:w="1134" w:type="dxa"/>
          </w:tcPr>
          <w:p w:rsidR="0021540E" w:rsidRPr="0007516A" w:rsidRDefault="0021540E" w:rsidP="009719C6">
            <w:pPr>
              <w:tabs>
                <w:tab w:val="num" w:pos="180"/>
              </w:tabs>
              <w:jc w:val="center"/>
              <w:rPr>
                <w:b/>
                <w:sz w:val="26"/>
                <w:szCs w:val="26"/>
              </w:rPr>
            </w:pPr>
          </w:p>
          <w:p w:rsidR="0021540E" w:rsidRPr="0007516A" w:rsidRDefault="0021540E" w:rsidP="009719C6">
            <w:pPr>
              <w:tabs>
                <w:tab w:val="num" w:pos="180"/>
              </w:tabs>
              <w:jc w:val="center"/>
              <w:rPr>
                <w:b/>
                <w:sz w:val="26"/>
                <w:szCs w:val="26"/>
              </w:rPr>
            </w:pPr>
            <w:r w:rsidRPr="0007516A">
              <w:rPr>
                <w:b/>
                <w:sz w:val="26"/>
                <w:szCs w:val="26"/>
              </w:rPr>
              <w:t>0,0</w:t>
            </w:r>
          </w:p>
        </w:tc>
        <w:tc>
          <w:tcPr>
            <w:tcW w:w="1417" w:type="dxa"/>
          </w:tcPr>
          <w:p w:rsidR="0021540E" w:rsidRPr="0007516A" w:rsidRDefault="0021540E" w:rsidP="009719C6">
            <w:pPr>
              <w:tabs>
                <w:tab w:val="num" w:pos="180"/>
              </w:tabs>
              <w:jc w:val="center"/>
              <w:rPr>
                <w:b/>
                <w:sz w:val="26"/>
                <w:szCs w:val="26"/>
              </w:rPr>
            </w:pPr>
          </w:p>
          <w:p w:rsidR="0021540E" w:rsidRPr="0007516A" w:rsidRDefault="0021540E" w:rsidP="009719C6">
            <w:pPr>
              <w:tabs>
                <w:tab w:val="num" w:pos="180"/>
              </w:tabs>
              <w:jc w:val="center"/>
              <w:rPr>
                <w:b/>
                <w:sz w:val="26"/>
                <w:szCs w:val="26"/>
              </w:rPr>
            </w:pPr>
            <w:r w:rsidRPr="0007516A">
              <w:rPr>
                <w:b/>
                <w:sz w:val="26"/>
                <w:szCs w:val="26"/>
              </w:rPr>
              <w:t>70 000,0</w:t>
            </w:r>
          </w:p>
        </w:tc>
        <w:tc>
          <w:tcPr>
            <w:tcW w:w="1418" w:type="dxa"/>
          </w:tcPr>
          <w:p w:rsidR="0021540E" w:rsidRPr="0007516A" w:rsidRDefault="0021540E" w:rsidP="009719C6">
            <w:pPr>
              <w:tabs>
                <w:tab w:val="num" w:pos="180"/>
              </w:tabs>
              <w:jc w:val="center"/>
              <w:rPr>
                <w:b/>
                <w:sz w:val="26"/>
                <w:szCs w:val="26"/>
              </w:rPr>
            </w:pPr>
          </w:p>
          <w:p w:rsidR="0021540E" w:rsidRPr="0007516A" w:rsidRDefault="0021540E" w:rsidP="009719C6">
            <w:pPr>
              <w:tabs>
                <w:tab w:val="num" w:pos="180"/>
              </w:tabs>
              <w:jc w:val="center"/>
              <w:rPr>
                <w:b/>
                <w:sz w:val="26"/>
                <w:szCs w:val="26"/>
              </w:rPr>
            </w:pPr>
            <w:r w:rsidRPr="0007516A">
              <w:rPr>
                <w:b/>
                <w:sz w:val="26"/>
                <w:szCs w:val="26"/>
              </w:rPr>
              <w:t>28 000,0</w:t>
            </w:r>
          </w:p>
        </w:tc>
        <w:tc>
          <w:tcPr>
            <w:tcW w:w="1559" w:type="dxa"/>
          </w:tcPr>
          <w:p w:rsidR="0021540E" w:rsidRPr="0007516A" w:rsidRDefault="0021540E" w:rsidP="009719C6">
            <w:pPr>
              <w:tabs>
                <w:tab w:val="num" w:pos="180"/>
              </w:tabs>
              <w:jc w:val="center"/>
              <w:rPr>
                <w:b/>
                <w:sz w:val="26"/>
                <w:szCs w:val="26"/>
              </w:rPr>
            </w:pPr>
          </w:p>
          <w:p w:rsidR="0021540E" w:rsidRPr="0007516A" w:rsidRDefault="0021540E" w:rsidP="009719C6">
            <w:pPr>
              <w:tabs>
                <w:tab w:val="num" w:pos="180"/>
              </w:tabs>
              <w:jc w:val="center"/>
              <w:rPr>
                <w:b/>
                <w:sz w:val="26"/>
                <w:szCs w:val="26"/>
              </w:rPr>
            </w:pPr>
            <w:r w:rsidRPr="0007516A">
              <w:rPr>
                <w:b/>
                <w:sz w:val="26"/>
                <w:szCs w:val="26"/>
              </w:rPr>
              <w:t>6 009,1</w:t>
            </w:r>
          </w:p>
        </w:tc>
      </w:tr>
      <w:tr w:rsidR="0021540E" w:rsidRPr="0007516A" w:rsidTr="00E22F81">
        <w:trPr>
          <w:trHeight w:val="81"/>
        </w:trPr>
        <w:tc>
          <w:tcPr>
            <w:tcW w:w="3544" w:type="dxa"/>
          </w:tcPr>
          <w:p w:rsidR="0021540E" w:rsidRPr="0007516A" w:rsidRDefault="0021540E" w:rsidP="00697802">
            <w:pPr>
              <w:tabs>
                <w:tab w:val="num" w:pos="180"/>
              </w:tabs>
              <w:jc w:val="both"/>
              <w:rPr>
                <w:sz w:val="26"/>
                <w:szCs w:val="26"/>
              </w:rPr>
            </w:pPr>
            <w:r w:rsidRPr="0007516A">
              <w:rPr>
                <w:sz w:val="26"/>
                <w:szCs w:val="26"/>
              </w:rPr>
              <w:t>2. Кредитный договор № 6- КЛ от 18.05.2016</w:t>
            </w:r>
            <w:r w:rsidR="00697802" w:rsidRPr="0007516A">
              <w:rPr>
                <w:sz w:val="26"/>
                <w:szCs w:val="26"/>
              </w:rPr>
              <w:t xml:space="preserve"> </w:t>
            </w:r>
            <w:r w:rsidRPr="0007516A">
              <w:rPr>
                <w:sz w:val="26"/>
                <w:szCs w:val="26"/>
              </w:rPr>
              <w:t>г</w:t>
            </w:r>
            <w:r w:rsidR="00697802" w:rsidRPr="0007516A">
              <w:rPr>
                <w:sz w:val="26"/>
                <w:szCs w:val="26"/>
              </w:rPr>
              <w:t>ода</w:t>
            </w:r>
            <w:r w:rsidRPr="0007516A">
              <w:rPr>
                <w:sz w:val="26"/>
                <w:szCs w:val="26"/>
              </w:rPr>
              <w:t>. Дата погашения 17.11.2017</w:t>
            </w:r>
            <w:r w:rsidR="00697802" w:rsidRPr="0007516A">
              <w:rPr>
                <w:sz w:val="26"/>
                <w:szCs w:val="26"/>
              </w:rPr>
              <w:t xml:space="preserve"> </w:t>
            </w:r>
            <w:r w:rsidRPr="0007516A">
              <w:rPr>
                <w:sz w:val="26"/>
                <w:szCs w:val="26"/>
              </w:rPr>
              <w:t>г</w:t>
            </w:r>
            <w:r w:rsidR="00697802" w:rsidRPr="0007516A">
              <w:rPr>
                <w:sz w:val="26"/>
                <w:szCs w:val="26"/>
              </w:rPr>
              <w:t>ода.</w:t>
            </w:r>
          </w:p>
        </w:tc>
        <w:tc>
          <w:tcPr>
            <w:tcW w:w="1418"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70 000,0</w:t>
            </w:r>
          </w:p>
        </w:tc>
        <w:tc>
          <w:tcPr>
            <w:tcW w:w="1134" w:type="dxa"/>
          </w:tcPr>
          <w:p w:rsidR="0021540E" w:rsidRPr="0007516A" w:rsidRDefault="0021540E" w:rsidP="009719C6">
            <w:pPr>
              <w:tabs>
                <w:tab w:val="num" w:pos="180"/>
              </w:tabs>
              <w:jc w:val="center"/>
              <w:rPr>
                <w:sz w:val="26"/>
                <w:szCs w:val="26"/>
              </w:rPr>
            </w:pPr>
          </w:p>
        </w:tc>
        <w:tc>
          <w:tcPr>
            <w:tcW w:w="1417"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70 000,0</w:t>
            </w:r>
          </w:p>
        </w:tc>
        <w:tc>
          <w:tcPr>
            <w:tcW w:w="1418"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0,0</w:t>
            </w:r>
          </w:p>
        </w:tc>
        <w:tc>
          <w:tcPr>
            <w:tcW w:w="1559"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2 836,8</w:t>
            </w:r>
          </w:p>
        </w:tc>
      </w:tr>
      <w:tr w:rsidR="0021540E" w:rsidRPr="0007516A" w:rsidTr="00E22F81">
        <w:trPr>
          <w:trHeight w:val="81"/>
        </w:trPr>
        <w:tc>
          <w:tcPr>
            <w:tcW w:w="3544" w:type="dxa"/>
          </w:tcPr>
          <w:p w:rsidR="0021540E" w:rsidRPr="0007516A" w:rsidRDefault="0021540E" w:rsidP="009719C6">
            <w:pPr>
              <w:tabs>
                <w:tab w:val="num" w:pos="180"/>
              </w:tabs>
              <w:jc w:val="both"/>
              <w:rPr>
                <w:sz w:val="26"/>
                <w:szCs w:val="26"/>
              </w:rPr>
            </w:pPr>
            <w:r w:rsidRPr="0007516A">
              <w:rPr>
                <w:sz w:val="26"/>
                <w:szCs w:val="26"/>
              </w:rPr>
              <w:t>3. Кредитный договор № 18-КЛ от 26.12.2016</w:t>
            </w:r>
            <w:r w:rsidR="00697802" w:rsidRPr="0007516A">
              <w:rPr>
                <w:sz w:val="26"/>
                <w:szCs w:val="26"/>
              </w:rPr>
              <w:t xml:space="preserve"> </w:t>
            </w:r>
            <w:r w:rsidRPr="0007516A">
              <w:rPr>
                <w:sz w:val="26"/>
                <w:szCs w:val="26"/>
              </w:rPr>
              <w:t>г</w:t>
            </w:r>
            <w:r w:rsidR="00697802" w:rsidRPr="0007516A">
              <w:rPr>
                <w:sz w:val="26"/>
                <w:szCs w:val="26"/>
              </w:rPr>
              <w:t>ода</w:t>
            </w:r>
            <w:r w:rsidRPr="0007516A">
              <w:rPr>
                <w:sz w:val="26"/>
                <w:szCs w:val="26"/>
              </w:rPr>
              <w:t>. Дата погашения 26.06.2018</w:t>
            </w:r>
            <w:r w:rsidR="00697802" w:rsidRPr="0007516A">
              <w:rPr>
                <w:sz w:val="26"/>
                <w:szCs w:val="26"/>
              </w:rPr>
              <w:t xml:space="preserve"> </w:t>
            </w:r>
            <w:r w:rsidRPr="0007516A">
              <w:rPr>
                <w:sz w:val="26"/>
                <w:szCs w:val="26"/>
              </w:rPr>
              <w:t>г</w:t>
            </w:r>
            <w:r w:rsidR="00697802" w:rsidRPr="0007516A">
              <w:rPr>
                <w:sz w:val="26"/>
                <w:szCs w:val="26"/>
              </w:rPr>
              <w:t>ода</w:t>
            </w:r>
            <w:r w:rsidRPr="0007516A">
              <w:rPr>
                <w:sz w:val="26"/>
                <w:szCs w:val="26"/>
              </w:rPr>
              <w:t>.</w:t>
            </w:r>
          </w:p>
        </w:tc>
        <w:tc>
          <w:tcPr>
            <w:tcW w:w="1418"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28 000,0</w:t>
            </w:r>
          </w:p>
        </w:tc>
        <w:tc>
          <w:tcPr>
            <w:tcW w:w="1134" w:type="dxa"/>
          </w:tcPr>
          <w:p w:rsidR="0021540E" w:rsidRPr="0007516A" w:rsidRDefault="0021540E" w:rsidP="009719C6">
            <w:pPr>
              <w:tabs>
                <w:tab w:val="num" w:pos="180"/>
              </w:tabs>
              <w:jc w:val="center"/>
              <w:rPr>
                <w:sz w:val="26"/>
                <w:szCs w:val="26"/>
              </w:rPr>
            </w:pPr>
          </w:p>
        </w:tc>
        <w:tc>
          <w:tcPr>
            <w:tcW w:w="1417" w:type="dxa"/>
          </w:tcPr>
          <w:p w:rsidR="0021540E" w:rsidRPr="0007516A" w:rsidRDefault="0021540E" w:rsidP="009719C6">
            <w:pPr>
              <w:tabs>
                <w:tab w:val="num" w:pos="180"/>
              </w:tabs>
              <w:jc w:val="center"/>
              <w:rPr>
                <w:sz w:val="26"/>
                <w:szCs w:val="26"/>
              </w:rPr>
            </w:pPr>
          </w:p>
        </w:tc>
        <w:tc>
          <w:tcPr>
            <w:tcW w:w="1418"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28 000,0</w:t>
            </w:r>
          </w:p>
        </w:tc>
        <w:tc>
          <w:tcPr>
            <w:tcW w:w="1559" w:type="dxa"/>
          </w:tcPr>
          <w:p w:rsidR="0021540E" w:rsidRPr="0007516A" w:rsidRDefault="0021540E" w:rsidP="009719C6">
            <w:pPr>
              <w:tabs>
                <w:tab w:val="num" w:pos="180"/>
              </w:tabs>
              <w:jc w:val="center"/>
              <w:rPr>
                <w:sz w:val="26"/>
                <w:szCs w:val="26"/>
              </w:rPr>
            </w:pPr>
          </w:p>
          <w:p w:rsidR="0021540E" w:rsidRPr="0007516A" w:rsidRDefault="0021540E" w:rsidP="009719C6">
            <w:pPr>
              <w:tabs>
                <w:tab w:val="num" w:pos="180"/>
              </w:tabs>
              <w:jc w:val="center"/>
              <w:rPr>
                <w:sz w:val="26"/>
                <w:szCs w:val="26"/>
              </w:rPr>
            </w:pPr>
            <w:r w:rsidRPr="0007516A">
              <w:rPr>
                <w:sz w:val="26"/>
                <w:szCs w:val="26"/>
              </w:rPr>
              <w:t>3 172,3</w:t>
            </w:r>
          </w:p>
        </w:tc>
      </w:tr>
      <w:tr w:rsidR="0021540E" w:rsidRPr="0007516A" w:rsidTr="00E22F81">
        <w:trPr>
          <w:trHeight w:val="81"/>
        </w:trPr>
        <w:tc>
          <w:tcPr>
            <w:tcW w:w="3544" w:type="dxa"/>
          </w:tcPr>
          <w:p w:rsidR="0021540E" w:rsidRPr="0007516A" w:rsidRDefault="0021540E" w:rsidP="009719C6">
            <w:pPr>
              <w:tabs>
                <w:tab w:val="num" w:pos="180"/>
              </w:tabs>
              <w:jc w:val="both"/>
              <w:rPr>
                <w:b/>
                <w:sz w:val="26"/>
                <w:szCs w:val="26"/>
              </w:rPr>
            </w:pPr>
            <w:r w:rsidRPr="0007516A">
              <w:rPr>
                <w:b/>
                <w:sz w:val="26"/>
                <w:szCs w:val="26"/>
              </w:rPr>
              <w:t>Итого</w:t>
            </w:r>
          </w:p>
        </w:tc>
        <w:tc>
          <w:tcPr>
            <w:tcW w:w="1418" w:type="dxa"/>
          </w:tcPr>
          <w:p w:rsidR="0021540E" w:rsidRPr="0007516A" w:rsidRDefault="0021540E" w:rsidP="009719C6">
            <w:pPr>
              <w:tabs>
                <w:tab w:val="num" w:pos="180"/>
              </w:tabs>
              <w:jc w:val="center"/>
              <w:rPr>
                <w:b/>
                <w:sz w:val="26"/>
                <w:szCs w:val="26"/>
              </w:rPr>
            </w:pPr>
            <w:r w:rsidRPr="0007516A">
              <w:rPr>
                <w:b/>
                <w:sz w:val="26"/>
                <w:szCs w:val="26"/>
              </w:rPr>
              <w:t>125 000,0</w:t>
            </w:r>
          </w:p>
        </w:tc>
        <w:tc>
          <w:tcPr>
            <w:tcW w:w="1134" w:type="dxa"/>
          </w:tcPr>
          <w:p w:rsidR="0021540E" w:rsidRPr="0007516A" w:rsidRDefault="0021540E" w:rsidP="009719C6">
            <w:pPr>
              <w:tabs>
                <w:tab w:val="num" w:pos="180"/>
              </w:tabs>
              <w:jc w:val="center"/>
              <w:rPr>
                <w:b/>
                <w:sz w:val="26"/>
                <w:szCs w:val="26"/>
              </w:rPr>
            </w:pPr>
            <w:r w:rsidRPr="0007516A">
              <w:rPr>
                <w:b/>
                <w:sz w:val="26"/>
                <w:szCs w:val="26"/>
              </w:rPr>
              <w:t>0,0</w:t>
            </w:r>
          </w:p>
        </w:tc>
        <w:tc>
          <w:tcPr>
            <w:tcW w:w="1417" w:type="dxa"/>
          </w:tcPr>
          <w:p w:rsidR="0021540E" w:rsidRPr="0007516A" w:rsidRDefault="0021540E" w:rsidP="009719C6">
            <w:pPr>
              <w:tabs>
                <w:tab w:val="num" w:pos="180"/>
              </w:tabs>
              <w:jc w:val="center"/>
              <w:rPr>
                <w:b/>
                <w:sz w:val="26"/>
                <w:szCs w:val="26"/>
              </w:rPr>
            </w:pPr>
            <w:r w:rsidRPr="0007516A">
              <w:rPr>
                <w:b/>
                <w:sz w:val="26"/>
                <w:szCs w:val="26"/>
              </w:rPr>
              <w:t>97 000,0</w:t>
            </w:r>
          </w:p>
        </w:tc>
        <w:tc>
          <w:tcPr>
            <w:tcW w:w="1418" w:type="dxa"/>
          </w:tcPr>
          <w:p w:rsidR="0021540E" w:rsidRPr="0007516A" w:rsidRDefault="0021540E" w:rsidP="009719C6">
            <w:pPr>
              <w:tabs>
                <w:tab w:val="num" w:pos="180"/>
              </w:tabs>
              <w:jc w:val="center"/>
              <w:rPr>
                <w:b/>
                <w:sz w:val="26"/>
                <w:szCs w:val="26"/>
              </w:rPr>
            </w:pPr>
            <w:r w:rsidRPr="0007516A">
              <w:rPr>
                <w:b/>
                <w:sz w:val="26"/>
                <w:szCs w:val="26"/>
              </w:rPr>
              <w:t xml:space="preserve">28 000,0 </w:t>
            </w:r>
          </w:p>
        </w:tc>
        <w:tc>
          <w:tcPr>
            <w:tcW w:w="1559" w:type="dxa"/>
          </w:tcPr>
          <w:p w:rsidR="0021540E" w:rsidRPr="0007516A" w:rsidRDefault="0021540E" w:rsidP="009719C6">
            <w:pPr>
              <w:tabs>
                <w:tab w:val="num" w:pos="180"/>
              </w:tabs>
              <w:jc w:val="center"/>
              <w:rPr>
                <w:b/>
                <w:sz w:val="26"/>
                <w:szCs w:val="26"/>
              </w:rPr>
            </w:pPr>
            <w:r w:rsidRPr="0007516A">
              <w:rPr>
                <w:b/>
                <w:sz w:val="26"/>
                <w:szCs w:val="26"/>
              </w:rPr>
              <w:t>7 416,2</w:t>
            </w:r>
          </w:p>
        </w:tc>
      </w:tr>
    </w:tbl>
    <w:p w:rsidR="0021540E" w:rsidRPr="0007516A" w:rsidRDefault="0021540E" w:rsidP="00493D16">
      <w:pPr>
        <w:jc w:val="both"/>
        <w:rPr>
          <w:sz w:val="26"/>
          <w:szCs w:val="26"/>
        </w:rPr>
      </w:pPr>
    </w:p>
    <w:p w:rsidR="00FD5D67" w:rsidRPr="0007516A" w:rsidRDefault="00FD5D67" w:rsidP="0060105B">
      <w:pPr>
        <w:ind w:firstLine="709"/>
        <w:jc w:val="both"/>
        <w:rPr>
          <w:sz w:val="26"/>
          <w:szCs w:val="26"/>
        </w:rPr>
      </w:pPr>
      <w:r w:rsidRPr="0007516A">
        <w:rPr>
          <w:sz w:val="26"/>
          <w:szCs w:val="26"/>
        </w:rPr>
        <w:t>Таким образом, задолжен</w:t>
      </w:r>
      <w:r w:rsidR="00040793" w:rsidRPr="0007516A">
        <w:rPr>
          <w:sz w:val="26"/>
          <w:szCs w:val="26"/>
        </w:rPr>
        <w:t>ность по состоянию на 01.01.2018</w:t>
      </w:r>
      <w:r w:rsidRPr="0007516A">
        <w:rPr>
          <w:sz w:val="26"/>
          <w:szCs w:val="26"/>
        </w:rPr>
        <w:t xml:space="preserve"> года </w:t>
      </w:r>
      <w:r w:rsidR="00040793" w:rsidRPr="0007516A">
        <w:rPr>
          <w:sz w:val="26"/>
          <w:szCs w:val="26"/>
        </w:rPr>
        <w:t xml:space="preserve"> </w:t>
      </w:r>
      <w:r w:rsidRPr="0007516A">
        <w:rPr>
          <w:sz w:val="26"/>
          <w:szCs w:val="26"/>
        </w:rPr>
        <w:t xml:space="preserve">по кредитам кредитных организаций </w:t>
      </w:r>
      <w:r w:rsidR="00651F1D" w:rsidRPr="0007516A">
        <w:rPr>
          <w:sz w:val="26"/>
          <w:szCs w:val="26"/>
        </w:rPr>
        <w:t>составляет</w:t>
      </w:r>
      <w:r w:rsidRPr="0007516A">
        <w:rPr>
          <w:sz w:val="26"/>
          <w:szCs w:val="26"/>
        </w:rPr>
        <w:t xml:space="preserve"> </w:t>
      </w:r>
      <w:r w:rsidR="00040793" w:rsidRPr="0007516A">
        <w:rPr>
          <w:sz w:val="26"/>
          <w:szCs w:val="26"/>
        </w:rPr>
        <w:t>2</w:t>
      </w:r>
      <w:r w:rsidRPr="0007516A">
        <w:rPr>
          <w:sz w:val="26"/>
          <w:szCs w:val="26"/>
        </w:rPr>
        <w:t>8000,0 тыс. рублей. Размер мун</w:t>
      </w:r>
      <w:r w:rsidR="00040793" w:rsidRPr="0007516A">
        <w:rPr>
          <w:sz w:val="26"/>
          <w:szCs w:val="26"/>
        </w:rPr>
        <w:t>иципального долга по итогам 2017</w:t>
      </w:r>
      <w:r w:rsidRPr="0007516A">
        <w:rPr>
          <w:sz w:val="26"/>
          <w:szCs w:val="26"/>
        </w:rPr>
        <w:t xml:space="preserve"> года снижен на </w:t>
      </w:r>
      <w:r w:rsidR="00651F1D" w:rsidRPr="0007516A">
        <w:rPr>
          <w:sz w:val="26"/>
          <w:szCs w:val="26"/>
        </w:rPr>
        <w:t>77,6</w:t>
      </w:r>
      <w:r w:rsidR="00040793" w:rsidRPr="0007516A">
        <w:rPr>
          <w:sz w:val="26"/>
          <w:szCs w:val="26"/>
        </w:rPr>
        <w:t xml:space="preserve"> </w:t>
      </w:r>
      <w:r w:rsidRPr="0007516A">
        <w:rPr>
          <w:sz w:val="26"/>
          <w:szCs w:val="26"/>
        </w:rPr>
        <w:t xml:space="preserve">% или на </w:t>
      </w:r>
      <w:r w:rsidR="00651F1D" w:rsidRPr="0007516A">
        <w:rPr>
          <w:sz w:val="26"/>
          <w:szCs w:val="26"/>
        </w:rPr>
        <w:t>97000,0</w:t>
      </w:r>
      <w:r w:rsidR="00040793" w:rsidRPr="0007516A">
        <w:rPr>
          <w:sz w:val="26"/>
          <w:szCs w:val="26"/>
        </w:rPr>
        <w:t xml:space="preserve"> </w:t>
      </w:r>
      <w:r w:rsidRPr="0007516A">
        <w:rPr>
          <w:sz w:val="26"/>
          <w:szCs w:val="26"/>
        </w:rPr>
        <w:t xml:space="preserve"> тыс. рублей</w:t>
      </w:r>
      <w:r w:rsidR="008B1F6A">
        <w:rPr>
          <w:sz w:val="26"/>
          <w:szCs w:val="26"/>
        </w:rPr>
        <w:t xml:space="preserve"> </w:t>
      </w:r>
      <w:r w:rsidR="008B1F6A" w:rsidRPr="008B1F6A">
        <w:rPr>
          <w:i/>
          <w:sz w:val="26"/>
          <w:szCs w:val="26"/>
        </w:rPr>
        <w:t xml:space="preserve">(приложение </w:t>
      </w:r>
      <w:r w:rsidR="008B1F6A">
        <w:rPr>
          <w:i/>
          <w:sz w:val="26"/>
          <w:szCs w:val="26"/>
        </w:rPr>
        <w:t>17</w:t>
      </w:r>
      <w:r w:rsidR="008B1F6A" w:rsidRPr="008B1F6A">
        <w:rPr>
          <w:i/>
          <w:sz w:val="26"/>
          <w:szCs w:val="26"/>
        </w:rPr>
        <w:t>)</w:t>
      </w:r>
      <w:r w:rsidRPr="008B1F6A">
        <w:rPr>
          <w:i/>
          <w:sz w:val="26"/>
          <w:szCs w:val="26"/>
        </w:rPr>
        <w:t>.</w:t>
      </w:r>
      <w:r w:rsidRPr="0007516A">
        <w:rPr>
          <w:sz w:val="26"/>
          <w:szCs w:val="26"/>
        </w:rPr>
        <w:t xml:space="preserve"> Сокращение расходов на обслуживание муниципального долга за счет досрочного погашения займов составило в 201</w:t>
      </w:r>
      <w:r w:rsidR="00040793" w:rsidRPr="0007516A">
        <w:rPr>
          <w:sz w:val="26"/>
          <w:szCs w:val="26"/>
        </w:rPr>
        <w:t>7</w:t>
      </w:r>
      <w:r w:rsidRPr="0007516A">
        <w:rPr>
          <w:sz w:val="26"/>
          <w:szCs w:val="26"/>
        </w:rPr>
        <w:t xml:space="preserve"> году </w:t>
      </w:r>
      <w:r w:rsidR="00651F1D" w:rsidRPr="0007516A">
        <w:rPr>
          <w:sz w:val="26"/>
          <w:szCs w:val="26"/>
        </w:rPr>
        <w:t>6282,0</w:t>
      </w:r>
      <w:r w:rsidR="00040793" w:rsidRPr="0007516A">
        <w:rPr>
          <w:sz w:val="26"/>
          <w:szCs w:val="26"/>
        </w:rPr>
        <w:t xml:space="preserve"> </w:t>
      </w:r>
      <w:r w:rsidRPr="0007516A">
        <w:rPr>
          <w:sz w:val="26"/>
          <w:szCs w:val="26"/>
        </w:rPr>
        <w:t xml:space="preserve"> тыс. рублей.</w:t>
      </w:r>
    </w:p>
    <w:p w:rsidR="00FD5D67" w:rsidRPr="0007516A" w:rsidRDefault="00FD5D67" w:rsidP="0060105B">
      <w:pPr>
        <w:pStyle w:val="a3"/>
        <w:tabs>
          <w:tab w:val="left" w:pos="284"/>
          <w:tab w:val="left" w:pos="426"/>
        </w:tabs>
        <w:spacing w:after="0"/>
        <w:ind w:left="0" w:firstLine="709"/>
        <w:jc w:val="both"/>
        <w:rPr>
          <w:sz w:val="26"/>
          <w:szCs w:val="26"/>
        </w:rPr>
      </w:pPr>
      <w:r w:rsidRPr="0007516A">
        <w:rPr>
          <w:sz w:val="26"/>
          <w:szCs w:val="26"/>
        </w:rPr>
        <w:t>По состоянию на 01.01.201</w:t>
      </w:r>
      <w:r w:rsidR="00040793" w:rsidRPr="0007516A">
        <w:rPr>
          <w:sz w:val="26"/>
          <w:szCs w:val="26"/>
        </w:rPr>
        <w:t>8</w:t>
      </w:r>
      <w:r w:rsidRPr="0007516A">
        <w:rPr>
          <w:sz w:val="26"/>
          <w:szCs w:val="26"/>
        </w:rPr>
        <w:t xml:space="preserve"> г. просроченной задолженности </w:t>
      </w:r>
      <w:r w:rsidR="003E67E9" w:rsidRPr="0007516A">
        <w:rPr>
          <w:sz w:val="26"/>
          <w:szCs w:val="26"/>
        </w:rPr>
        <w:t>по муниципальному долгу нет</w:t>
      </w:r>
      <w:r w:rsidRPr="0007516A">
        <w:rPr>
          <w:sz w:val="26"/>
          <w:szCs w:val="26"/>
        </w:rPr>
        <w:t xml:space="preserve">. </w:t>
      </w:r>
    </w:p>
    <w:p w:rsidR="00FD5D67" w:rsidRPr="0007516A" w:rsidRDefault="00FD5D67" w:rsidP="0060105B">
      <w:pPr>
        <w:pStyle w:val="a3"/>
        <w:spacing w:after="0"/>
        <w:ind w:left="0" w:firstLine="709"/>
        <w:jc w:val="both"/>
        <w:rPr>
          <w:sz w:val="26"/>
          <w:szCs w:val="26"/>
        </w:rPr>
      </w:pPr>
      <w:r w:rsidRPr="0007516A">
        <w:rPr>
          <w:sz w:val="26"/>
          <w:szCs w:val="26"/>
        </w:rPr>
        <w:t>Гарантии и поручительства в 201</w:t>
      </w:r>
      <w:r w:rsidR="00040793" w:rsidRPr="0007516A">
        <w:rPr>
          <w:sz w:val="26"/>
          <w:szCs w:val="26"/>
        </w:rPr>
        <w:t>7</w:t>
      </w:r>
      <w:r w:rsidRPr="0007516A">
        <w:rPr>
          <w:sz w:val="26"/>
          <w:szCs w:val="26"/>
        </w:rPr>
        <w:t xml:space="preserve"> году не предоставлялись. </w:t>
      </w:r>
    </w:p>
    <w:p w:rsidR="00FD5D67" w:rsidRPr="0007516A" w:rsidRDefault="00FD5D67" w:rsidP="0060105B">
      <w:pPr>
        <w:ind w:firstLine="709"/>
        <w:jc w:val="both"/>
        <w:rPr>
          <w:i/>
          <w:sz w:val="26"/>
          <w:szCs w:val="26"/>
        </w:rPr>
      </w:pPr>
      <w:r w:rsidRPr="0007516A">
        <w:rPr>
          <w:sz w:val="26"/>
          <w:szCs w:val="26"/>
        </w:rPr>
        <w:t>В течение 201</w:t>
      </w:r>
      <w:r w:rsidR="00040793" w:rsidRPr="0007516A">
        <w:rPr>
          <w:sz w:val="26"/>
          <w:szCs w:val="26"/>
        </w:rPr>
        <w:t>7</w:t>
      </w:r>
      <w:r w:rsidR="00493D16" w:rsidRPr="0007516A">
        <w:rPr>
          <w:sz w:val="26"/>
          <w:szCs w:val="26"/>
        </w:rPr>
        <w:t xml:space="preserve"> года</w:t>
      </w:r>
      <w:r w:rsidRPr="0007516A">
        <w:rPr>
          <w:sz w:val="26"/>
          <w:szCs w:val="26"/>
        </w:rPr>
        <w:t xml:space="preserve"> по казенным учреждениям в Финансовое управление поступили и приняты к оплате исполнительные документы (без учета мировых соглашений) в количестве </w:t>
      </w:r>
      <w:r w:rsidR="003C4B24" w:rsidRPr="0007516A">
        <w:rPr>
          <w:sz w:val="26"/>
          <w:szCs w:val="26"/>
        </w:rPr>
        <w:t>33</w:t>
      </w:r>
      <w:r w:rsidRPr="0007516A">
        <w:rPr>
          <w:sz w:val="26"/>
          <w:szCs w:val="26"/>
        </w:rPr>
        <w:t xml:space="preserve"> штук</w:t>
      </w:r>
      <w:r w:rsidR="003C4B24" w:rsidRPr="0007516A">
        <w:rPr>
          <w:sz w:val="26"/>
          <w:szCs w:val="26"/>
        </w:rPr>
        <w:t>и</w:t>
      </w:r>
      <w:r w:rsidRPr="0007516A">
        <w:rPr>
          <w:sz w:val="26"/>
          <w:szCs w:val="26"/>
        </w:rPr>
        <w:t xml:space="preserve"> на общую сумму  </w:t>
      </w:r>
      <w:r w:rsidR="003C4B24" w:rsidRPr="0007516A">
        <w:rPr>
          <w:sz w:val="26"/>
          <w:szCs w:val="26"/>
        </w:rPr>
        <w:t>25136,9</w:t>
      </w:r>
      <w:r w:rsidR="00040793" w:rsidRPr="0007516A">
        <w:rPr>
          <w:sz w:val="26"/>
          <w:szCs w:val="26"/>
        </w:rPr>
        <w:t xml:space="preserve"> </w:t>
      </w:r>
      <w:r w:rsidRPr="0007516A">
        <w:rPr>
          <w:sz w:val="26"/>
          <w:szCs w:val="26"/>
        </w:rPr>
        <w:t xml:space="preserve"> </w:t>
      </w:r>
      <w:r w:rsidR="003C4B24" w:rsidRPr="0007516A">
        <w:rPr>
          <w:sz w:val="26"/>
          <w:szCs w:val="26"/>
        </w:rPr>
        <w:t xml:space="preserve">тыс. рубля. </w:t>
      </w:r>
      <w:r w:rsidR="004D0C03">
        <w:rPr>
          <w:sz w:val="26"/>
          <w:szCs w:val="26"/>
        </w:rPr>
        <w:t>В</w:t>
      </w:r>
      <w:r w:rsidR="004D0C03" w:rsidRPr="0007516A">
        <w:rPr>
          <w:sz w:val="26"/>
          <w:szCs w:val="26"/>
        </w:rPr>
        <w:t xml:space="preserve"> отчетном периоде </w:t>
      </w:r>
      <w:r w:rsidR="004D0C03">
        <w:rPr>
          <w:sz w:val="26"/>
          <w:szCs w:val="26"/>
        </w:rPr>
        <w:t xml:space="preserve">проведена оплата </w:t>
      </w:r>
      <w:r w:rsidR="004D0C03" w:rsidRPr="0007516A">
        <w:rPr>
          <w:sz w:val="26"/>
          <w:szCs w:val="26"/>
        </w:rPr>
        <w:t>22 испол</w:t>
      </w:r>
      <w:r w:rsidR="004D0C03">
        <w:rPr>
          <w:sz w:val="26"/>
          <w:szCs w:val="26"/>
        </w:rPr>
        <w:t>нительных документов</w:t>
      </w:r>
      <w:r w:rsidR="004D0C03" w:rsidRPr="0007516A">
        <w:rPr>
          <w:sz w:val="26"/>
          <w:szCs w:val="26"/>
        </w:rPr>
        <w:t xml:space="preserve"> на общую сумму 9481,0 тыс. рублей. </w:t>
      </w:r>
      <w:r w:rsidR="003C4B24" w:rsidRPr="0007516A">
        <w:rPr>
          <w:sz w:val="26"/>
          <w:szCs w:val="26"/>
        </w:rPr>
        <w:t>Осуществлен возврат исполнительного листа на сумму 733,7 тыс. рублей в связи с отменой одного из решений суда.</w:t>
      </w:r>
      <w:r w:rsidRPr="0007516A">
        <w:rPr>
          <w:sz w:val="26"/>
          <w:szCs w:val="26"/>
        </w:rPr>
        <w:t xml:space="preserve"> </w:t>
      </w:r>
      <w:r w:rsidR="009A649A">
        <w:rPr>
          <w:sz w:val="26"/>
          <w:szCs w:val="26"/>
        </w:rPr>
        <w:t xml:space="preserve">Сумма остатка </w:t>
      </w:r>
      <w:r w:rsidRPr="0007516A">
        <w:rPr>
          <w:sz w:val="26"/>
          <w:szCs w:val="26"/>
        </w:rPr>
        <w:t xml:space="preserve"> по </w:t>
      </w:r>
      <w:r w:rsidR="003C4B24" w:rsidRPr="0007516A">
        <w:rPr>
          <w:sz w:val="26"/>
          <w:szCs w:val="26"/>
        </w:rPr>
        <w:t xml:space="preserve">10 </w:t>
      </w:r>
      <w:r w:rsidRPr="0007516A">
        <w:rPr>
          <w:sz w:val="26"/>
          <w:szCs w:val="26"/>
        </w:rPr>
        <w:t>исполнительным листам по казенным учреждениям по состоянию на 01.01.201</w:t>
      </w:r>
      <w:r w:rsidR="00040793" w:rsidRPr="0007516A">
        <w:rPr>
          <w:sz w:val="26"/>
          <w:szCs w:val="26"/>
        </w:rPr>
        <w:t>8</w:t>
      </w:r>
      <w:r w:rsidRPr="0007516A">
        <w:rPr>
          <w:sz w:val="26"/>
          <w:szCs w:val="26"/>
        </w:rPr>
        <w:t xml:space="preserve">  г. </w:t>
      </w:r>
      <w:r w:rsidR="00417DFA" w:rsidRPr="0007516A">
        <w:rPr>
          <w:sz w:val="26"/>
          <w:szCs w:val="26"/>
        </w:rPr>
        <w:t xml:space="preserve"> составила</w:t>
      </w:r>
      <w:r w:rsidRPr="0007516A">
        <w:rPr>
          <w:sz w:val="26"/>
          <w:szCs w:val="26"/>
        </w:rPr>
        <w:t xml:space="preserve"> </w:t>
      </w:r>
      <w:r w:rsidR="003C4B24" w:rsidRPr="0007516A">
        <w:rPr>
          <w:sz w:val="26"/>
          <w:szCs w:val="26"/>
        </w:rPr>
        <w:t>14922,2</w:t>
      </w:r>
      <w:r w:rsidR="00040793" w:rsidRPr="0007516A">
        <w:rPr>
          <w:sz w:val="26"/>
          <w:szCs w:val="26"/>
        </w:rPr>
        <w:t xml:space="preserve"> </w:t>
      </w:r>
      <w:r w:rsidRPr="0007516A">
        <w:rPr>
          <w:sz w:val="26"/>
          <w:szCs w:val="26"/>
        </w:rPr>
        <w:t xml:space="preserve"> тыс. рублей.   </w:t>
      </w:r>
      <w:r w:rsidRPr="0007516A">
        <w:rPr>
          <w:i/>
          <w:sz w:val="26"/>
          <w:szCs w:val="26"/>
        </w:rPr>
        <w:t xml:space="preserve"> </w:t>
      </w:r>
    </w:p>
    <w:p w:rsidR="00FD5D67" w:rsidRPr="00530C9E" w:rsidRDefault="00712D5E" w:rsidP="0060105B">
      <w:pPr>
        <w:pStyle w:val="a3"/>
        <w:spacing w:after="0"/>
        <w:ind w:left="0" w:firstLine="709"/>
        <w:jc w:val="both"/>
        <w:rPr>
          <w:i/>
          <w:sz w:val="26"/>
          <w:szCs w:val="26"/>
        </w:rPr>
      </w:pPr>
      <w:r w:rsidRPr="0007516A">
        <w:rPr>
          <w:sz w:val="26"/>
          <w:szCs w:val="26"/>
        </w:rPr>
        <w:t xml:space="preserve">В первоначальном бюджете на 2017 год </w:t>
      </w:r>
      <w:r w:rsidR="00E41E32" w:rsidRPr="0007516A">
        <w:rPr>
          <w:sz w:val="26"/>
          <w:szCs w:val="26"/>
        </w:rPr>
        <w:t xml:space="preserve"> резервный фонд  Администрации Миасского городского округа был </w:t>
      </w:r>
      <w:r w:rsidRPr="0007516A">
        <w:rPr>
          <w:sz w:val="26"/>
          <w:szCs w:val="26"/>
        </w:rPr>
        <w:t>утвержден в сумме 1000,0 тыс. рублей</w:t>
      </w:r>
      <w:r w:rsidR="00E41E32" w:rsidRPr="0007516A">
        <w:rPr>
          <w:sz w:val="26"/>
          <w:szCs w:val="26"/>
        </w:rPr>
        <w:t xml:space="preserve">. </w:t>
      </w:r>
      <w:r w:rsidRPr="0007516A">
        <w:rPr>
          <w:sz w:val="26"/>
          <w:szCs w:val="26"/>
        </w:rPr>
        <w:t>Р</w:t>
      </w:r>
      <w:r w:rsidR="00FD5D67" w:rsidRPr="0007516A">
        <w:rPr>
          <w:sz w:val="26"/>
          <w:szCs w:val="26"/>
        </w:rPr>
        <w:t xml:space="preserve">асходование средств  резервного фонда производилось в соответствии с постановлением Администрации Миасского городского округа от </w:t>
      </w:r>
      <w:r w:rsidR="003C1053" w:rsidRPr="0007516A">
        <w:rPr>
          <w:sz w:val="26"/>
          <w:szCs w:val="26"/>
        </w:rPr>
        <w:t>28.12.2015</w:t>
      </w:r>
      <w:r w:rsidR="00FD5D67" w:rsidRPr="0007516A">
        <w:rPr>
          <w:sz w:val="26"/>
          <w:szCs w:val="26"/>
        </w:rPr>
        <w:t xml:space="preserve"> </w:t>
      </w:r>
      <w:r w:rsidR="00754B4D" w:rsidRPr="0007516A">
        <w:rPr>
          <w:sz w:val="26"/>
          <w:szCs w:val="26"/>
        </w:rPr>
        <w:t>года</w:t>
      </w:r>
      <w:r w:rsidR="00FD5D67" w:rsidRPr="0007516A">
        <w:rPr>
          <w:sz w:val="26"/>
          <w:szCs w:val="26"/>
        </w:rPr>
        <w:t xml:space="preserve"> № </w:t>
      </w:r>
      <w:r w:rsidR="003C1053" w:rsidRPr="0007516A">
        <w:rPr>
          <w:sz w:val="26"/>
          <w:szCs w:val="26"/>
        </w:rPr>
        <w:t>7796</w:t>
      </w:r>
      <w:r w:rsidR="00FD5D67" w:rsidRPr="0007516A">
        <w:rPr>
          <w:sz w:val="26"/>
          <w:szCs w:val="26"/>
        </w:rPr>
        <w:t xml:space="preserve"> «</w:t>
      </w:r>
      <w:r w:rsidR="003C1053" w:rsidRPr="0007516A">
        <w:rPr>
          <w:sz w:val="26"/>
          <w:szCs w:val="26"/>
        </w:rPr>
        <w:t xml:space="preserve">Об утверждении </w:t>
      </w:r>
      <w:proofErr w:type="gramStart"/>
      <w:r w:rsidR="003C1053" w:rsidRPr="0007516A">
        <w:rPr>
          <w:sz w:val="26"/>
          <w:szCs w:val="26"/>
        </w:rPr>
        <w:t>порядка использования средств резервного фонда Администрации</w:t>
      </w:r>
      <w:proofErr w:type="gramEnd"/>
      <w:r w:rsidR="003C1053" w:rsidRPr="0007516A">
        <w:rPr>
          <w:sz w:val="26"/>
          <w:szCs w:val="26"/>
        </w:rPr>
        <w:t xml:space="preserve"> Миасского городского округа, а также средств, иным образом зарезервированных в составе утвержденных бюджетных ассигнований»</w:t>
      </w:r>
      <w:r w:rsidR="009A649A">
        <w:rPr>
          <w:sz w:val="26"/>
          <w:szCs w:val="26"/>
        </w:rPr>
        <w:t>. Информация об</w:t>
      </w:r>
      <w:r w:rsidR="00A94967">
        <w:rPr>
          <w:sz w:val="26"/>
          <w:szCs w:val="26"/>
        </w:rPr>
        <w:t xml:space="preserve"> использовании бюджетных ассигнований Резервного фонда Администрации Миасского городского округа за 2017 год </w:t>
      </w:r>
      <w:r w:rsidR="00530C9E">
        <w:rPr>
          <w:sz w:val="26"/>
          <w:szCs w:val="26"/>
        </w:rPr>
        <w:t xml:space="preserve"> </w:t>
      </w:r>
      <w:r w:rsidR="00A94967" w:rsidRPr="00A94967">
        <w:rPr>
          <w:sz w:val="26"/>
          <w:szCs w:val="26"/>
        </w:rPr>
        <w:t>в</w:t>
      </w:r>
      <w:r w:rsidR="00A94967">
        <w:rPr>
          <w:i/>
          <w:sz w:val="26"/>
          <w:szCs w:val="26"/>
        </w:rPr>
        <w:t xml:space="preserve"> приложении</w:t>
      </w:r>
      <w:r w:rsidR="00530C9E" w:rsidRPr="00530C9E">
        <w:rPr>
          <w:i/>
          <w:sz w:val="26"/>
          <w:szCs w:val="26"/>
        </w:rPr>
        <w:t xml:space="preserve"> 1</w:t>
      </w:r>
      <w:r w:rsidR="008B1F6A">
        <w:rPr>
          <w:i/>
          <w:sz w:val="26"/>
          <w:szCs w:val="26"/>
        </w:rPr>
        <w:t>8</w:t>
      </w:r>
      <w:r w:rsidR="00530C9E" w:rsidRPr="00530C9E">
        <w:rPr>
          <w:i/>
          <w:sz w:val="26"/>
          <w:szCs w:val="26"/>
        </w:rPr>
        <w:t>.</w:t>
      </w:r>
    </w:p>
    <w:p w:rsidR="003C1053" w:rsidRPr="0007516A" w:rsidRDefault="00FD5D67" w:rsidP="0060105B">
      <w:pPr>
        <w:tabs>
          <w:tab w:val="num" w:pos="180"/>
        </w:tabs>
        <w:ind w:firstLine="709"/>
        <w:jc w:val="both"/>
        <w:rPr>
          <w:sz w:val="26"/>
          <w:szCs w:val="26"/>
        </w:rPr>
      </w:pPr>
      <w:r w:rsidRPr="0007516A">
        <w:rPr>
          <w:sz w:val="26"/>
          <w:szCs w:val="26"/>
        </w:rPr>
        <w:lastRenderedPageBreak/>
        <w:t xml:space="preserve">Квартальные отчеты об исполнении бюджета утверждались Постановлениями </w:t>
      </w:r>
      <w:r w:rsidR="00E41E32" w:rsidRPr="0007516A">
        <w:rPr>
          <w:sz w:val="26"/>
          <w:szCs w:val="26"/>
        </w:rPr>
        <w:t xml:space="preserve"> </w:t>
      </w:r>
      <w:r w:rsidRPr="0007516A">
        <w:rPr>
          <w:sz w:val="26"/>
          <w:szCs w:val="26"/>
        </w:rPr>
        <w:t xml:space="preserve"> </w:t>
      </w:r>
      <w:r w:rsidR="00E41E32" w:rsidRPr="0007516A">
        <w:rPr>
          <w:sz w:val="26"/>
          <w:szCs w:val="26"/>
        </w:rPr>
        <w:t>Ад</w:t>
      </w:r>
      <w:r w:rsidRPr="0007516A">
        <w:rPr>
          <w:sz w:val="26"/>
          <w:szCs w:val="26"/>
        </w:rPr>
        <w:t>министрации Миасского городского округа и представлялись в Собрание депутат</w:t>
      </w:r>
      <w:r w:rsidR="003C1053" w:rsidRPr="0007516A">
        <w:rPr>
          <w:sz w:val="26"/>
          <w:szCs w:val="26"/>
        </w:rPr>
        <w:t>ов Миасского городского округа.</w:t>
      </w:r>
    </w:p>
    <w:p w:rsidR="00FD5D67" w:rsidRPr="0007516A" w:rsidRDefault="0069049B" w:rsidP="0060105B">
      <w:pPr>
        <w:tabs>
          <w:tab w:val="num" w:pos="180"/>
        </w:tabs>
        <w:ind w:firstLine="709"/>
        <w:jc w:val="both"/>
        <w:rPr>
          <w:sz w:val="26"/>
          <w:szCs w:val="26"/>
        </w:rPr>
      </w:pPr>
      <w:r w:rsidRPr="0007516A">
        <w:rPr>
          <w:sz w:val="26"/>
          <w:szCs w:val="26"/>
        </w:rPr>
        <w:t>Исполнение расходов бюджета О</w:t>
      </w:r>
      <w:r w:rsidR="00FD5D67" w:rsidRPr="0007516A">
        <w:rPr>
          <w:sz w:val="26"/>
          <w:szCs w:val="26"/>
        </w:rPr>
        <w:t>круга в разрезе отраслей, главных распорядителей бюджетных средств и статей расходов  представлено ниже.</w:t>
      </w:r>
    </w:p>
    <w:p w:rsidR="00FD5D67" w:rsidRPr="0007516A" w:rsidRDefault="00FD5D67" w:rsidP="0060105B">
      <w:pPr>
        <w:ind w:firstLine="709"/>
        <w:rPr>
          <w:sz w:val="26"/>
          <w:szCs w:val="26"/>
        </w:rPr>
      </w:pPr>
    </w:p>
    <w:p w:rsidR="00FD5D67" w:rsidRPr="0007516A" w:rsidRDefault="00FD5D67" w:rsidP="0060105B">
      <w:pPr>
        <w:pStyle w:val="3"/>
        <w:ind w:firstLine="709"/>
        <w:jc w:val="both"/>
        <w:rPr>
          <w:sz w:val="26"/>
          <w:szCs w:val="26"/>
        </w:rPr>
      </w:pPr>
      <w:r w:rsidRPr="0007516A">
        <w:rPr>
          <w:b/>
          <w:i/>
          <w:sz w:val="26"/>
          <w:szCs w:val="26"/>
        </w:rPr>
        <w:t>По разделу 0100 «Общегосударственные вопросы»</w:t>
      </w:r>
      <w:r w:rsidRPr="0007516A">
        <w:rPr>
          <w:sz w:val="26"/>
          <w:szCs w:val="26"/>
        </w:rPr>
        <w:t xml:space="preserve">  - при</w:t>
      </w:r>
      <w:r w:rsidR="0069049B" w:rsidRPr="0007516A">
        <w:rPr>
          <w:sz w:val="26"/>
          <w:szCs w:val="26"/>
        </w:rPr>
        <w:t xml:space="preserve"> уточненном </w:t>
      </w:r>
      <w:r w:rsidR="007B01C2">
        <w:rPr>
          <w:sz w:val="26"/>
          <w:szCs w:val="26"/>
        </w:rPr>
        <w:t>бюджете</w:t>
      </w:r>
      <w:r w:rsidR="0069049B" w:rsidRPr="0007516A">
        <w:rPr>
          <w:sz w:val="26"/>
          <w:szCs w:val="26"/>
        </w:rPr>
        <w:t xml:space="preserve"> О</w:t>
      </w:r>
      <w:r w:rsidRPr="0007516A">
        <w:rPr>
          <w:sz w:val="26"/>
          <w:szCs w:val="26"/>
        </w:rPr>
        <w:t>круга на 201</w:t>
      </w:r>
      <w:r w:rsidR="00040793" w:rsidRPr="0007516A">
        <w:rPr>
          <w:sz w:val="26"/>
          <w:szCs w:val="26"/>
        </w:rPr>
        <w:t>7</w:t>
      </w:r>
      <w:r w:rsidRPr="0007516A">
        <w:rPr>
          <w:sz w:val="26"/>
          <w:szCs w:val="26"/>
        </w:rPr>
        <w:t xml:space="preserve"> год в сумме </w:t>
      </w:r>
      <w:r w:rsidR="00040793" w:rsidRPr="0007516A">
        <w:rPr>
          <w:sz w:val="26"/>
          <w:szCs w:val="26"/>
        </w:rPr>
        <w:t xml:space="preserve"> </w:t>
      </w:r>
      <w:r w:rsidR="00E41E32" w:rsidRPr="0007516A">
        <w:rPr>
          <w:sz w:val="26"/>
          <w:szCs w:val="26"/>
        </w:rPr>
        <w:t>217072,1</w:t>
      </w:r>
      <w:r w:rsidRPr="0007516A">
        <w:rPr>
          <w:sz w:val="26"/>
          <w:szCs w:val="26"/>
        </w:rPr>
        <w:t xml:space="preserve"> тыс. рублей исполнено </w:t>
      </w:r>
      <w:r w:rsidR="00E41E32" w:rsidRPr="0007516A">
        <w:rPr>
          <w:sz w:val="26"/>
          <w:szCs w:val="26"/>
        </w:rPr>
        <w:t>215440,2</w:t>
      </w:r>
      <w:r w:rsidR="00040793" w:rsidRPr="0007516A">
        <w:rPr>
          <w:sz w:val="26"/>
          <w:szCs w:val="26"/>
        </w:rPr>
        <w:t xml:space="preserve"> </w:t>
      </w:r>
      <w:r w:rsidRPr="0007516A">
        <w:rPr>
          <w:sz w:val="26"/>
          <w:szCs w:val="26"/>
        </w:rPr>
        <w:t xml:space="preserve">тыс. рублей, или </w:t>
      </w:r>
      <w:r w:rsidR="00E41E32" w:rsidRPr="0007516A">
        <w:rPr>
          <w:sz w:val="26"/>
          <w:szCs w:val="26"/>
        </w:rPr>
        <w:t>99,2</w:t>
      </w:r>
      <w:r w:rsidR="00040793" w:rsidRPr="0007516A">
        <w:rPr>
          <w:sz w:val="26"/>
          <w:szCs w:val="26"/>
        </w:rPr>
        <w:t xml:space="preserve"> </w:t>
      </w:r>
      <w:r w:rsidRPr="0007516A">
        <w:rPr>
          <w:sz w:val="26"/>
          <w:szCs w:val="26"/>
        </w:rPr>
        <w:t xml:space="preserve"> % </w:t>
      </w:r>
      <w:r w:rsidRPr="0007516A">
        <w:rPr>
          <w:i/>
          <w:sz w:val="26"/>
          <w:szCs w:val="26"/>
        </w:rPr>
        <w:t>(приложения</w:t>
      </w:r>
      <w:r w:rsidR="0025362A" w:rsidRPr="0007516A">
        <w:rPr>
          <w:i/>
          <w:sz w:val="26"/>
          <w:szCs w:val="26"/>
        </w:rPr>
        <w:t xml:space="preserve"> </w:t>
      </w:r>
      <w:r w:rsidR="00D9024F">
        <w:rPr>
          <w:i/>
          <w:sz w:val="26"/>
          <w:szCs w:val="26"/>
        </w:rPr>
        <w:t>10, 11, 13, 15</w:t>
      </w:r>
      <w:r w:rsidRPr="0007516A">
        <w:rPr>
          <w:i/>
          <w:sz w:val="26"/>
          <w:szCs w:val="26"/>
        </w:rPr>
        <w:t>).</w:t>
      </w:r>
      <w:r w:rsidRPr="0007516A">
        <w:rPr>
          <w:sz w:val="26"/>
          <w:szCs w:val="26"/>
        </w:rPr>
        <w:t xml:space="preserve">  </w:t>
      </w:r>
    </w:p>
    <w:p w:rsidR="00FD5D67" w:rsidRPr="0007516A" w:rsidRDefault="00FD5D67" w:rsidP="0060105B">
      <w:pPr>
        <w:ind w:firstLine="709"/>
        <w:jc w:val="both"/>
        <w:rPr>
          <w:sz w:val="26"/>
          <w:szCs w:val="26"/>
        </w:rPr>
      </w:pPr>
    </w:p>
    <w:p w:rsidR="00FD5D67" w:rsidRPr="0007516A" w:rsidRDefault="00FD5D67" w:rsidP="0060105B">
      <w:pPr>
        <w:pStyle w:val="3"/>
        <w:jc w:val="both"/>
        <w:rPr>
          <w:sz w:val="26"/>
          <w:szCs w:val="26"/>
          <w:u w:val="single"/>
        </w:rPr>
      </w:pPr>
      <w:r w:rsidRPr="0007516A">
        <w:rPr>
          <w:b/>
          <w:sz w:val="26"/>
          <w:szCs w:val="26"/>
          <w:u w:val="single"/>
        </w:rPr>
        <w:t>Собрание депутатов Миасского городского округа</w:t>
      </w:r>
    </w:p>
    <w:p w:rsidR="00361AEA" w:rsidRPr="0007516A" w:rsidRDefault="00361AEA" w:rsidP="0060105B">
      <w:pPr>
        <w:ind w:firstLine="709"/>
        <w:jc w:val="both"/>
        <w:rPr>
          <w:sz w:val="26"/>
          <w:szCs w:val="26"/>
        </w:rPr>
      </w:pPr>
      <w:r w:rsidRPr="0007516A">
        <w:rPr>
          <w:sz w:val="26"/>
          <w:szCs w:val="26"/>
        </w:rPr>
        <w:t xml:space="preserve">Расходы на содержание Собрания депутатов Миасского городского округа за 2017 год исполнены на 99,1 % (или </w:t>
      </w:r>
      <w:r w:rsidR="00754B4D" w:rsidRPr="0007516A">
        <w:rPr>
          <w:sz w:val="26"/>
          <w:szCs w:val="26"/>
        </w:rPr>
        <w:t xml:space="preserve">в сумме </w:t>
      </w:r>
      <w:r w:rsidRPr="0007516A">
        <w:rPr>
          <w:sz w:val="26"/>
          <w:szCs w:val="26"/>
        </w:rPr>
        <w:t>17833,9 тыс. рублей</w:t>
      </w:r>
      <w:r w:rsidR="0069049B" w:rsidRPr="0007516A">
        <w:rPr>
          <w:sz w:val="26"/>
          <w:szCs w:val="26"/>
        </w:rPr>
        <w:t>, в т. ч. приобретение автомобиля</w:t>
      </w:r>
      <w:r w:rsidR="004B3CFA" w:rsidRPr="0007516A">
        <w:rPr>
          <w:sz w:val="26"/>
          <w:szCs w:val="26"/>
        </w:rPr>
        <w:t xml:space="preserve"> на сумму 1300,0 тыс. рублей</w:t>
      </w:r>
      <w:r w:rsidRPr="0007516A">
        <w:rPr>
          <w:sz w:val="26"/>
          <w:szCs w:val="26"/>
        </w:rPr>
        <w:t xml:space="preserve">) к уточненному бюджету на 2017 год (17996,4 тыс. рублей). </w:t>
      </w:r>
    </w:p>
    <w:p w:rsidR="00E41E32" w:rsidRPr="0007516A" w:rsidRDefault="00E41E32" w:rsidP="0060105B">
      <w:pPr>
        <w:autoSpaceDE w:val="0"/>
        <w:autoSpaceDN w:val="0"/>
        <w:adjustRightInd w:val="0"/>
        <w:ind w:firstLine="709"/>
        <w:jc w:val="both"/>
        <w:rPr>
          <w:sz w:val="26"/>
          <w:szCs w:val="26"/>
        </w:rPr>
      </w:pPr>
      <w:r w:rsidRPr="0007516A">
        <w:rPr>
          <w:rFonts w:eastAsia="Arial"/>
          <w:color w:val="000000"/>
          <w:sz w:val="26"/>
          <w:szCs w:val="26"/>
        </w:rPr>
        <w:t>На 2017 год в штатном расписании аппарата Собрания  депутатов Миасского городского округа утверждена 21 штатная единица, в том числе: 1 выборное должностное лицо, 14 муниципальных служащих, 5 штатных единиц, замещающих технические должности, 1 единица рабочей должности</w:t>
      </w:r>
      <w:r w:rsidR="003C1053" w:rsidRPr="0007516A">
        <w:rPr>
          <w:rFonts w:eastAsia="Arial"/>
          <w:color w:val="000000"/>
          <w:sz w:val="26"/>
          <w:szCs w:val="26"/>
        </w:rPr>
        <w:t>. По состоянию на 01.01.2018г. ф</w:t>
      </w:r>
      <w:r w:rsidRPr="0007516A">
        <w:rPr>
          <w:rFonts w:eastAsia="Arial"/>
          <w:color w:val="000000"/>
          <w:sz w:val="26"/>
          <w:szCs w:val="26"/>
        </w:rPr>
        <w:t xml:space="preserve">актически замещено 18 штатных единиц. На отчетную дату вакантны: 0,5 штатных единицы старшего экономиста, 1 штатная единица главного специалиста орг. отдела, 1 штатная единица главного специалиста отдела учета и отчетности и 0,5 штатных единицы юрисконсульта. </w:t>
      </w:r>
    </w:p>
    <w:p w:rsidR="00E41E32" w:rsidRPr="0007516A" w:rsidRDefault="00361AEA" w:rsidP="003C1053">
      <w:pPr>
        <w:ind w:firstLine="708"/>
        <w:jc w:val="both"/>
        <w:rPr>
          <w:sz w:val="26"/>
          <w:szCs w:val="26"/>
        </w:rPr>
      </w:pPr>
      <w:r w:rsidRPr="0007516A">
        <w:rPr>
          <w:sz w:val="26"/>
          <w:szCs w:val="26"/>
        </w:rPr>
        <w:t xml:space="preserve">Кроме того, в смете предусмотрены общегородские расходы (расходы на почетные грамоты Собрания депутатов, выплаты к почетным грамотам, и т.д.) в сумме  795,6 тыс. рублей и расходы, связанные с осуществлением депутатской деятельности в сумме 3744,0 тыс. рублей. Исполнение по данным видам расходов составило: по общегородским вопросам </w:t>
      </w:r>
      <w:r w:rsidR="00754B4D" w:rsidRPr="0007516A">
        <w:rPr>
          <w:sz w:val="26"/>
          <w:szCs w:val="26"/>
        </w:rPr>
        <w:t>-</w:t>
      </w:r>
      <w:r w:rsidRPr="0007516A">
        <w:rPr>
          <w:sz w:val="26"/>
          <w:szCs w:val="26"/>
        </w:rPr>
        <w:t xml:space="preserve"> 795,1  тыс. рублей или 99,9 %, </w:t>
      </w:r>
      <w:r w:rsidR="00754B4D" w:rsidRPr="0007516A">
        <w:rPr>
          <w:sz w:val="26"/>
          <w:szCs w:val="26"/>
        </w:rPr>
        <w:t>по расходам, связанным с осуществлением депутатской деятельности -</w:t>
      </w:r>
      <w:r w:rsidRPr="0007516A">
        <w:rPr>
          <w:sz w:val="26"/>
          <w:szCs w:val="26"/>
        </w:rPr>
        <w:t xml:space="preserve">  3740,0 тыс. рублей или 99,9 %</w:t>
      </w:r>
      <w:r w:rsidR="00E41E32" w:rsidRPr="0007516A">
        <w:rPr>
          <w:sz w:val="26"/>
          <w:szCs w:val="26"/>
        </w:rPr>
        <w:t>.</w:t>
      </w:r>
    </w:p>
    <w:p w:rsidR="00361AEA" w:rsidRPr="0007516A" w:rsidRDefault="0025362A" w:rsidP="003C1053">
      <w:pPr>
        <w:ind w:firstLine="708"/>
        <w:jc w:val="both"/>
        <w:rPr>
          <w:i/>
          <w:sz w:val="26"/>
          <w:szCs w:val="26"/>
        </w:rPr>
      </w:pPr>
      <w:r w:rsidRPr="0007516A">
        <w:rPr>
          <w:sz w:val="26"/>
          <w:szCs w:val="26"/>
        </w:rPr>
        <w:t>П</w:t>
      </w:r>
      <w:r w:rsidR="00361AEA" w:rsidRPr="0007516A">
        <w:rPr>
          <w:sz w:val="26"/>
          <w:szCs w:val="26"/>
        </w:rPr>
        <w:t xml:space="preserve">одробная информация об исполнении расходов по видам и экономическим статьям представлена в </w:t>
      </w:r>
      <w:r w:rsidR="00361AEA" w:rsidRPr="0007516A">
        <w:rPr>
          <w:i/>
          <w:sz w:val="26"/>
          <w:szCs w:val="26"/>
        </w:rPr>
        <w:t>приложении</w:t>
      </w:r>
      <w:r w:rsidR="00754B4D" w:rsidRPr="0007516A">
        <w:rPr>
          <w:i/>
          <w:sz w:val="26"/>
          <w:szCs w:val="26"/>
        </w:rPr>
        <w:t xml:space="preserve"> </w:t>
      </w:r>
      <w:r w:rsidR="008B1F6A">
        <w:rPr>
          <w:i/>
          <w:sz w:val="26"/>
          <w:szCs w:val="26"/>
        </w:rPr>
        <w:t>19</w:t>
      </w:r>
      <w:r w:rsidR="00361AEA" w:rsidRPr="0007516A">
        <w:rPr>
          <w:i/>
          <w:sz w:val="26"/>
          <w:szCs w:val="26"/>
        </w:rPr>
        <w:t>.</w:t>
      </w:r>
    </w:p>
    <w:p w:rsidR="00FD5D67" w:rsidRPr="0007516A" w:rsidRDefault="00FD5D67" w:rsidP="00FD5D67">
      <w:pPr>
        <w:jc w:val="both"/>
        <w:rPr>
          <w:sz w:val="26"/>
          <w:szCs w:val="26"/>
        </w:rPr>
      </w:pPr>
    </w:p>
    <w:p w:rsidR="00FD5D67" w:rsidRPr="0007516A" w:rsidRDefault="00FD5D67" w:rsidP="00FD5D67">
      <w:pPr>
        <w:jc w:val="both"/>
        <w:rPr>
          <w:b/>
          <w:sz w:val="26"/>
          <w:szCs w:val="26"/>
          <w:u w:val="single"/>
        </w:rPr>
      </w:pPr>
      <w:r w:rsidRPr="0007516A">
        <w:rPr>
          <w:b/>
          <w:sz w:val="26"/>
          <w:szCs w:val="26"/>
          <w:u w:val="single"/>
        </w:rPr>
        <w:t xml:space="preserve">Контрольно-счетная палата </w:t>
      </w:r>
      <w:r w:rsidRPr="0007516A">
        <w:rPr>
          <w:sz w:val="26"/>
          <w:szCs w:val="26"/>
          <w:u w:val="single"/>
        </w:rPr>
        <w:t xml:space="preserve"> </w:t>
      </w:r>
    </w:p>
    <w:p w:rsidR="00F10408" w:rsidRPr="0007516A" w:rsidRDefault="00F10408" w:rsidP="003C1053">
      <w:pPr>
        <w:ind w:firstLine="708"/>
        <w:jc w:val="both"/>
        <w:rPr>
          <w:sz w:val="26"/>
          <w:szCs w:val="26"/>
        </w:rPr>
      </w:pPr>
      <w:r w:rsidRPr="0007516A">
        <w:rPr>
          <w:sz w:val="26"/>
          <w:szCs w:val="26"/>
        </w:rPr>
        <w:t>За 2017 год расходы на содержание Контрольно-счетной палаты исполнены на   99,4 % (7415,2  тыс. рублей) от  уточненного бюджета  на 2017 год  (7462,2  тыс. рублей).</w:t>
      </w:r>
    </w:p>
    <w:p w:rsidR="00F10408" w:rsidRPr="0007516A" w:rsidRDefault="00F10408" w:rsidP="003C1053">
      <w:pPr>
        <w:ind w:firstLine="708"/>
        <w:jc w:val="both"/>
        <w:rPr>
          <w:sz w:val="26"/>
          <w:szCs w:val="26"/>
        </w:rPr>
      </w:pPr>
      <w:r w:rsidRPr="0007516A">
        <w:rPr>
          <w:rFonts w:eastAsia="Arial"/>
          <w:color w:val="000000"/>
          <w:sz w:val="26"/>
          <w:szCs w:val="26"/>
        </w:rPr>
        <w:t>Лимит численности  утвержден в количестве 10 человек, в том числе: 7 единиц муниципальных служащих, из них: председатель КСП - 1 штатная единица; заместитель председателя - 1 штатная единица; 2 штатные единицы, замещающих технические должности; 1 единица рабочей должности. Фактически на конец отчетного периода  замещено  10 штатных единиц.</w:t>
      </w:r>
    </w:p>
    <w:p w:rsidR="00F10408" w:rsidRPr="0007516A" w:rsidRDefault="00181B9E" w:rsidP="001927FE">
      <w:pPr>
        <w:ind w:firstLine="708"/>
        <w:jc w:val="both"/>
        <w:rPr>
          <w:i/>
          <w:sz w:val="26"/>
          <w:szCs w:val="26"/>
        </w:rPr>
      </w:pPr>
      <w:r w:rsidRPr="0007516A">
        <w:rPr>
          <w:sz w:val="26"/>
          <w:szCs w:val="26"/>
        </w:rPr>
        <w:t>Более п</w:t>
      </w:r>
      <w:r w:rsidR="00F10408" w:rsidRPr="0007516A">
        <w:rPr>
          <w:sz w:val="26"/>
          <w:szCs w:val="26"/>
        </w:rPr>
        <w:t xml:space="preserve">одробная информация об исполнении расходов по видам и экономическим статьям  представлена в </w:t>
      </w:r>
      <w:r w:rsidR="00F10408" w:rsidRPr="0007516A">
        <w:rPr>
          <w:i/>
          <w:sz w:val="26"/>
          <w:szCs w:val="26"/>
        </w:rPr>
        <w:t xml:space="preserve">приложении </w:t>
      </w:r>
      <w:r w:rsidRPr="0007516A">
        <w:rPr>
          <w:i/>
          <w:sz w:val="26"/>
          <w:szCs w:val="26"/>
        </w:rPr>
        <w:t xml:space="preserve"> </w:t>
      </w:r>
      <w:r w:rsidR="008B1F6A">
        <w:rPr>
          <w:i/>
          <w:sz w:val="26"/>
          <w:szCs w:val="26"/>
        </w:rPr>
        <w:t>20</w:t>
      </w:r>
      <w:r w:rsidR="00F10408" w:rsidRPr="0007516A">
        <w:rPr>
          <w:i/>
          <w:sz w:val="26"/>
          <w:szCs w:val="26"/>
        </w:rPr>
        <w:t>.</w:t>
      </w:r>
    </w:p>
    <w:p w:rsidR="00F10408" w:rsidRPr="0007516A" w:rsidRDefault="00F10408" w:rsidP="00F10408">
      <w:pPr>
        <w:jc w:val="both"/>
        <w:rPr>
          <w:sz w:val="26"/>
          <w:szCs w:val="26"/>
        </w:rPr>
      </w:pPr>
    </w:p>
    <w:p w:rsidR="00FD5D67" w:rsidRPr="0007516A" w:rsidRDefault="00FD5D67" w:rsidP="00FD5D67">
      <w:pPr>
        <w:pStyle w:val="3"/>
        <w:jc w:val="both"/>
        <w:rPr>
          <w:sz w:val="26"/>
          <w:szCs w:val="26"/>
          <w:u w:val="single"/>
        </w:rPr>
      </w:pPr>
      <w:r w:rsidRPr="0007516A">
        <w:rPr>
          <w:b/>
          <w:sz w:val="26"/>
          <w:szCs w:val="26"/>
          <w:u w:val="single"/>
        </w:rPr>
        <w:t>Администрация Миасского городского округа</w:t>
      </w:r>
      <w:r w:rsidRPr="0007516A">
        <w:rPr>
          <w:sz w:val="26"/>
          <w:szCs w:val="26"/>
          <w:u w:val="single"/>
        </w:rPr>
        <w:t xml:space="preserve">.    </w:t>
      </w:r>
    </w:p>
    <w:p w:rsidR="00361AEA" w:rsidRPr="0007516A" w:rsidRDefault="00361AEA" w:rsidP="00E41E32">
      <w:pPr>
        <w:numPr>
          <w:ilvl w:val="12"/>
          <w:numId w:val="0"/>
        </w:numPr>
        <w:tabs>
          <w:tab w:val="left" w:pos="1080"/>
        </w:tabs>
        <w:ind w:firstLine="720"/>
        <w:jc w:val="both"/>
        <w:rPr>
          <w:sz w:val="26"/>
          <w:szCs w:val="26"/>
        </w:rPr>
      </w:pPr>
      <w:r w:rsidRPr="0007516A">
        <w:rPr>
          <w:sz w:val="26"/>
          <w:szCs w:val="26"/>
        </w:rPr>
        <w:t>По состоянию  на  01.01.2018</w:t>
      </w:r>
      <w:r w:rsidR="007B2457" w:rsidRPr="0007516A">
        <w:rPr>
          <w:sz w:val="26"/>
          <w:szCs w:val="26"/>
        </w:rPr>
        <w:t xml:space="preserve"> </w:t>
      </w:r>
      <w:r w:rsidRPr="0007516A">
        <w:rPr>
          <w:sz w:val="26"/>
          <w:szCs w:val="26"/>
        </w:rPr>
        <w:t>г</w:t>
      </w:r>
      <w:r w:rsidR="007B2457" w:rsidRPr="0007516A">
        <w:rPr>
          <w:sz w:val="26"/>
          <w:szCs w:val="26"/>
        </w:rPr>
        <w:t>ода</w:t>
      </w:r>
      <w:r w:rsidRPr="0007516A">
        <w:rPr>
          <w:sz w:val="26"/>
          <w:szCs w:val="26"/>
        </w:rPr>
        <w:t xml:space="preserve"> Администрация М</w:t>
      </w:r>
      <w:r w:rsidR="007B2457" w:rsidRPr="0007516A">
        <w:rPr>
          <w:sz w:val="26"/>
          <w:szCs w:val="26"/>
        </w:rPr>
        <w:t>иасского городского округа</w:t>
      </w:r>
      <w:r w:rsidRPr="0007516A">
        <w:rPr>
          <w:sz w:val="26"/>
          <w:szCs w:val="26"/>
        </w:rPr>
        <w:t xml:space="preserve"> (ГРБС) включает в себя:</w:t>
      </w:r>
    </w:p>
    <w:p w:rsidR="00361AEA" w:rsidRPr="0007516A" w:rsidRDefault="00361AEA" w:rsidP="00361AEA">
      <w:pPr>
        <w:jc w:val="both"/>
        <w:rPr>
          <w:sz w:val="26"/>
          <w:szCs w:val="26"/>
        </w:rPr>
      </w:pPr>
      <w:r w:rsidRPr="0007516A">
        <w:rPr>
          <w:sz w:val="26"/>
          <w:szCs w:val="26"/>
        </w:rPr>
        <w:t>- 3 подведомственных казенных учреждения:  МКУ «Управление ГОЧС», МКУ «Управление экологии и природопользования Миасского городского округа», МКУ «Комитет по строительству»,</w:t>
      </w:r>
    </w:p>
    <w:p w:rsidR="00361AEA" w:rsidRPr="0007516A" w:rsidRDefault="001927FE" w:rsidP="00361AEA">
      <w:pPr>
        <w:jc w:val="both"/>
        <w:rPr>
          <w:sz w:val="26"/>
          <w:szCs w:val="26"/>
        </w:rPr>
      </w:pPr>
      <w:r w:rsidRPr="0007516A">
        <w:rPr>
          <w:sz w:val="26"/>
          <w:szCs w:val="26"/>
        </w:rPr>
        <w:lastRenderedPageBreak/>
        <w:t xml:space="preserve">- </w:t>
      </w:r>
      <w:r w:rsidR="00361AEA" w:rsidRPr="0007516A">
        <w:rPr>
          <w:sz w:val="26"/>
          <w:szCs w:val="26"/>
        </w:rPr>
        <w:t xml:space="preserve">3 бюджетных учреждения:  МБУ «Миасский окружной архив», МБУ «Центр коммунального обслуживания и благоустройства Миасского городского округа», МБУ «ГЭЦ», </w:t>
      </w:r>
    </w:p>
    <w:p w:rsidR="00361AEA" w:rsidRPr="0007516A" w:rsidRDefault="00361AEA" w:rsidP="00361AEA">
      <w:pPr>
        <w:jc w:val="both"/>
        <w:rPr>
          <w:sz w:val="26"/>
          <w:szCs w:val="26"/>
        </w:rPr>
      </w:pPr>
      <w:r w:rsidRPr="0007516A">
        <w:rPr>
          <w:sz w:val="26"/>
          <w:szCs w:val="26"/>
        </w:rPr>
        <w:t>-</w:t>
      </w:r>
      <w:r w:rsidR="007B2457" w:rsidRPr="0007516A">
        <w:rPr>
          <w:sz w:val="26"/>
          <w:szCs w:val="26"/>
        </w:rPr>
        <w:t xml:space="preserve"> </w:t>
      </w:r>
      <w:r w:rsidRPr="0007516A">
        <w:rPr>
          <w:sz w:val="26"/>
          <w:szCs w:val="26"/>
        </w:rPr>
        <w:t xml:space="preserve">2 автономных учреждения МАУ «Многофункциональный центр предоставления государственных и муниципальных услуг Миасского городского округа», МАУ «Центр поддержки предпринимательства МГО» (находится в стадии ликвидации). </w:t>
      </w:r>
    </w:p>
    <w:p w:rsidR="00361AEA" w:rsidRPr="0007516A" w:rsidRDefault="00E200E0" w:rsidP="001927FE">
      <w:pPr>
        <w:ind w:firstLine="708"/>
        <w:jc w:val="both"/>
        <w:rPr>
          <w:b/>
          <w:sz w:val="26"/>
          <w:szCs w:val="26"/>
        </w:rPr>
      </w:pPr>
      <w:r w:rsidRPr="0007516A">
        <w:rPr>
          <w:sz w:val="26"/>
          <w:szCs w:val="26"/>
        </w:rPr>
        <w:t xml:space="preserve">На отчетную дату </w:t>
      </w:r>
      <w:r w:rsidR="00361AEA" w:rsidRPr="0007516A">
        <w:rPr>
          <w:sz w:val="26"/>
          <w:szCs w:val="26"/>
        </w:rPr>
        <w:t>Администрация М</w:t>
      </w:r>
      <w:r w:rsidR="007B2457" w:rsidRPr="0007516A">
        <w:rPr>
          <w:sz w:val="26"/>
          <w:szCs w:val="26"/>
        </w:rPr>
        <w:t xml:space="preserve">иасского городского округа </w:t>
      </w:r>
      <w:r w:rsidR="00361AEA" w:rsidRPr="0007516A">
        <w:rPr>
          <w:sz w:val="26"/>
          <w:szCs w:val="26"/>
        </w:rPr>
        <w:t xml:space="preserve"> является учредителем 7 муниципальных унитарных предприятий: МУП «Расчетный центр», МУП «Единая служба пассажирских перевозок», МУП МГО «Городское хозяйство», МУП «Городская управляющая компания», МУП МГО «Миасс дорблагоустройство», МУП «Управление пассажирских перевозок Миасского городского округа», МУП «Архитектурно – планировочный центр Миасского городского округа». </w:t>
      </w:r>
      <w:r w:rsidRPr="0007516A">
        <w:rPr>
          <w:sz w:val="26"/>
          <w:szCs w:val="26"/>
        </w:rPr>
        <w:t xml:space="preserve"> </w:t>
      </w:r>
    </w:p>
    <w:p w:rsidR="00361AEA" w:rsidRPr="0007516A" w:rsidRDefault="00361AEA" w:rsidP="001927FE">
      <w:pPr>
        <w:ind w:firstLine="708"/>
        <w:jc w:val="both"/>
        <w:rPr>
          <w:color w:val="FF0000"/>
          <w:sz w:val="26"/>
          <w:szCs w:val="26"/>
        </w:rPr>
      </w:pPr>
      <w:r w:rsidRPr="0007516A">
        <w:rPr>
          <w:sz w:val="26"/>
          <w:szCs w:val="26"/>
        </w:rPr>
        <w:t xml:space="preserve">По штатному расписанию на 2017 год в Администрации МГО </w:t>
      </w:r>
      <w:r w:rsidR="007B2457" w:rsidRPr="0007516A">
        <w:rPr>
          <w:sz w:val="26"/>
          <w:szCs w:val="26"/>
        </w:rPr>
        <w:t>утверждена</w:t>
      </w:r>
      <w:r w:rsidRPr="0007516A">
        <w:rPr>
          <w:sz w:val="26"/>
          <w:szCs w:val="26"/>
        </w:rPr>
        <w:t xml:space="preserve">   241 шт</w:t>
      </w:r>
      <w:r w:rsidR="007B2457" w:rsidRPr="0007516A">
        <w:rPr>
          <w:sz w:val="26"/>
          <w:szCs w:val="26"/>
        </w:rPr>
        <w:t xml:space="preserve">атная </w:t>
      </w:r>
      <w:r w:rsidRPr="0007516A">
        <w:rPr>
          <w:sz w:val="26"/>
          <w:szCs w:val="26"/>
        </w:rPr>
        <w:t xml:space="preserve"> ед</w:t>
      </w:r>
      <w:r w:rsidR="007B2457" w:rsidRPr="0007516A">
        <w:rPr>
          <w:sz w:val="26"/>
          <w:szCs w:val="26"/>
        </w:rPr>
        <w:t>иница</w:t>
      </w:r>
      <w:r w:rsidRPr="0007516A">
        <w:rPr>
          <w:sz w:val="26"/>
          <w:szCs w:val="26"/>
        </w:rPr>
        <w:t>, в том числе</w:t>
      </w:r>
      <w:r w:rsidR="007B2457" w:rsidRPr="0007516A">
        <w:rPr>
          <w:sz w:val="26"/>
          <w:szCs w:val="26"/>
        </w:rPr>
        <w:t>:</w:t>
      </w:r>
      <w:r w:rsidRPr="0007516A">
        <w:rPr>
          <w:sz w:val="26"/>
          <w:szCs w:val="26"/>
        </w:rPr>
        <w:t xml:space="preserve"> 15</w:t>
      </w:r>
      <w:r w:rsidR="007B2457" w:rsidRPr="0007516A">
        <w:rPr>
          <w:sz w:val="26"/>
          <w:szCs w:val="26"/>
        </w:rPr>
        <w:t>9 единиц муниципальных служащих;</w:t>
      </w:r>
      <w:r w:rsidRPr="0007516A">
        <w:rPr>
          <w:sz w:val="26"/>
          <w:szCs w:val="26"/>
        </w:rPr>
        <w:t xml:space="preserve"> 56 единиц</w:t>
      </w:r>
      <w:r w:rsidR="007B2457" w:rsidRPr="0007516A">
        <w:rPr>
          <w:sz w:val="26"/>
          <w:szCs w:val="26"/>
        </w:rPr>
        <w:t>,</w:t>
      </w:r>
      <w:r w:rsidRPr="0007516A">
        <w:rPr>
          <w:sz w:val="26"/>
          <w:szCs w:val="26"/>
        </w:rPr>
        <w:t xml:space="preserve"> не отнесенных к </w:t>
      </w:r>
      <w:r w:rsidR="007B2457" w:rsidRPr="0007516A">
        <w:rPr>
          <w:sz w:val="26"/>
          <w:szCs w:val="26"/>
        </w:rPr>
        <w:t xml:space="preserve">должностям муниципальной службы; </w:t>
      </w:r>
      <w:r w:rsidRPr="0007516A">
        <w:rPr>
          <w:sz w:val="26"/>
          <w:szCs w:val="26"/>
        </w:rPr>
        <w:t xml:space="preserve"> 26 единиц работников, переведенных на новые системы оплаты труда (без учета работников, осуществляющих свою деятельность по переданным государственным полномочиям).    </w:t>
      </w:r>
    </w:p>
    <w:p w:rsidR="00361AEA" w:rsidRPr="0007516A" w:rsidRDefault="00361AEA" w:rsidP="001927FE">
      <w:pPr>
        <w:ind w:firstLine="708"/>
        <w:jc w:val="both"/>
        <w:rPr>
          <w:color w:val="FF0000"/>
          <w:sz w:val="26"/>
          <w:szCs w:val="26"/>
        </w:rPr>
      </w:pPr>
      <w:r w:rsidRPr="0007516A">
        <w:rPr>
          <w:sz w:val="26"/>
          <w:szCs w:val="26"/>
        </w:rPr>
        <w:t>Выполнение функций  Администрации М</w:t>
      </w:r>
      <w:r w:rsidR="007B2457" w:rsidRPr="0007516A">
        <w:rPr>
          <w:sz w:val="26"/>
          <w:szCs w:val="26"/>
        </w:rPr>
        <w:t xml:space="preserve">иасского городского округа </w:t>
      </w:r>
      <w:r w:rsidRPr="0007516A">
        <w:rPr>
          <w:sz w:val="26"/>
          <w:szCs w:val="26"/>
        </w:rPr>
        <w:t xml:space="preserve"> в 2017 году </w:t>
      </w:r>
      <w:r w:rsidR="007B2457" w:rsidRPr="0007516A">
        <w:rPr>
          <w:sz w:val="26"/>
          <w:szCs w:val="26"/>
        </w:rPr>
        <w:t xml:space="preserve"> по данному разделу расходов осуществлялось</w:t>
      </w:r>
      <w:r w:rsidRPr="0007516A">
        <w:rPr>
          <w:sz w:val="26"/>
          <w:szCs w:val="26"/>
        </w:rPr>
        <w:t xml:space="preserve"> по следующим программам:</w:t>
      </w:r>
    </w:p>
    <w:p w:rsidR="00361AEA" w:rsidRPr="004D0C03" w:rsidRDefault="00361AEA" w:rsidP="001927FE">
      <w:pPr>
        <w:ind w:firstLine="708"/>
        <w:jc w:val="both"/>
        <w:rPr>
          <w:b/>
          <w:sz w:val="26"/>
          <w:szCs w:val="26"/>
        </w:rPr>
      </w:pPr>
      <w:r w:rsidRPr="004D0C03">
        <w:rPr>
          <w:b/>
          <w:sz w:val="26"/>
          <w:szCs w:val="26"/>
        </w:rPr>
        <w:t>Муниципальная программа «Обеспечение деятельности Администрации МГО на 2017-2019  годы» (разделы 0102,0104,0113)</w:t>
      </w:r>
    </w:p>
    <w:p w:rsidR="00361AEA" w:rsidRPr="0007516A" w:rsidRDefault="00361AEA" w:rsidP="001927FE">
      <w:pPr>
        <w:ind w:firstLine="708"/>
        <w:jc w:val="both"/>
        <w:rPr>
          <w:sz w:val="26"/>
          <w:szCs w:val="26"/>
        </w:rPr>
      </w:pPr>
      <w:r w:rsidRPr="0007516A">
        <w:rPr>
          <w:sz w:val="26"/>
          <w:szCs w:val="26"/>
        </w:rPr>
        <w:t>Основной целью программы является создание условий для решения вопросов местного значения, отнесенных к компетенции Администрации М</w:t>
      </w:r>
      <w:r w:rsidR="007B2457" w:rsidRPr="0007516A">
        <w:rPr>
          <w:sz w:val="26"/>
          <w:szCs w:val="26"/>
        </w:rPr>
        <w:t>иасского городского округа</w:t>
      </w:r>
      <w:r w:rsidRPr="0007516A">
        <w:rPr>
          <w:sz w:val="26"/>
          <w:szCs w:val="26"/>
        </w:rPr>
        <w:t>.</w:t>
      </w:r>
    </w:p>
    <w:p w:rsidR="00361AEA" w:rsidRPr="0007516A" w:rsidRDefault="00361AEA" w:rsidP="00361AEA">
      <w:pPr>
        <w:ind w:firstLine="720"/>
        <w:jc w:val="both"/>
        <w:rPr>
          <w:sz w:val="26"/>
          <w:szCs w:val="26"/>
        </w:rPr>
      </w:pPr>
      <w:r w:rsidRPr="0007516A">
        <w:rPr>
          <w:sz w:val="26"/>
          <w:szCs w:val="26"/>
        </w:rPr>
        <w:t xml:space="preserve">Исполнение по программе за 2017 год составило  130852,3 тыс. рублей (98,3% к уточненному </w:t>
      </w:r>
      <w:r w:rsidR="007B01C2">
        <w:rPr>
          <w:sz w:val="26"/>
          <w:szCs w:val="26"/>
        </w:rPr>
        <w:t>бюджету</w:t>
      </w:r>
      <w:r w:rsidRPr="0007516A">
        <w:rPr>
          <w:sz w:val="26"/>
          <w:szCs w:val="26"/>
        </w:rPr>
        <w:t>), в том числе:</w:t>
      </w:r>
    </w:p>
    <w:p w:rsidR="00361AEA" w:rsidRPr="0007516A" w:rsidRDefault="00361AEA" w:rsidP="00361AEA">
      <w:pPr>
        <w:ind w:firstLine="720"/>
        <w:jc w:val="both"/>
        <w:rPr>
          <w:sz w:val="26"/>
          <w:szCs w:val="26"/>
        </w:rPr>
      </w:pPr>
      <w:r w:rsidRPr="0007516A">
        <w:rPr>
          <w:sz w:val="26"/>
          <w:szCs w:val="26"/>
        </w:rPr>
        <w:t>1) содержание Главы М</w:t>
      </w:r>
      <w:r w:rsidR="00D21948" w:rsidRPr="0007516A">
        <w:rPr>
          <w:sz w:val="26"/>
          <w:szCs w:val="26"/>
        </w:rPr>
        <w:t>иасского городского округа</w:t>
      </w:r>
      <w:r w:rsidRPr="0007516A">
        <w:rPr>
          <w:sz w:val="26"/>
          <w:szCs w:val="26"/>
        </w:rPr>
        <w:t>, аппарата Администрации М</w:t>
      </w:r>
      <w:r w:rsidR="00D21948" w:rsidRPr="0007516A">
        <w:rPr>
          <w:sz w:val="26"/>
          <w:szCs w:val="26"/>
        </w:rPr>
        <w:t>иасского городского округа</w:t>
      </w:r>
      <w:r w:rsidRPr="0007516A">
        <w:rPr>
          <w:sz w:val="26"/>
          <w:szCs w:val="26"/>
        </w:rPr>
        <w:t xml:space="preserve"> </w:t>
      </w:r>
      <w:r w:rsidR="00D21948" w:rsidRPr="0007516A">
        <w:rPr>
          <w:sz w:val="26"/>
          <w:szCs w:val="26"/>
        </w:rPr>
        <w:t xml:space="preserve"> - </w:t>
      </w:r>
      <w:r w:rsidRPr="0007516A">
        <w:rPr>
          <w:sz w:val="26"/>
          <w:szCs w:val="26"/>
        </w:rPr>
        <w:t xml:space="preserve">в сумме  107383,2 тыс. рублей, уточненный </w:t>
      </w:r>
      <w:r w:rsidR="00D70487">
        <w:rPr>
          <w:sz w:val="26"/>
          <w:szCs w:val="26"/>
        </w:rPr>
        <w:t>бюджет</w:t>
      </w:r>
      <w:r w:rsidRPr="0007516A">
        <w:rPr>
          <w:sz w:val="26"/>
          <w:szCs w:val="26"/>
        </w:rPr>
        <w:t xml:space="preserve"> на год составил  107383,2 тыс. рублей (100</w:t>
      </w:r>
      <w:r w:rsidR="00D21948" w:rsidRPr="0007516A">
        <w:rPr>
          <w:sz w:val="26"/>
          <w:szCs w:val="26"/>
        </w:rPr>
        <w:t xml:space="preserve">,0 </w:t>
      </w:r>
      <w:r w:rsidRPr="0007516A">
        <w:rPr>
          <w:sz w:val="26"/>
          <w:szCs w:val="26"/>
        </w:rPr>
        <w:t xml:space="preserve">%). </w:t>
      </w:r>
    </w:p>
    <w:p w:rsidR="00361AEA" w:rsidRPr="0007516A" w:rsidRDefault="00361AEA" w:rsidP="00361AEA">
      <w:pPr>
        <w:ind w:firstLine="720"/>
        <w:jc w:val="both"/>
        <w:rPr>
          <w:sz w:val="26"/>
          <w:szCs w:val="26"/>
        </w:rPr>
      </w:pPr>
      <w:r w:rsidRPr="0007516A">
        <w:rPr>
          <w:sz w:val="26"/>
          <w:szCs w:val="26"/>
        </w:rPr>
        <w:t xml:space="preserve">2) другие общегосударственные вопросы </w:t>
      </w:r>
      <w:r w:rsidR="00D21948" w:rsidRPr="0007516A">
        <w:rPr>
          <w:sz w:val="26"/>
          <w:szCs w:val="26"/>
        </w:rPr>
        <w:t xml:space="preserve"> - </w:t>
      </w:r>
      <w:r w:rsidRPr="0007516A">
        <w:rPr>
          <w:sz w:val="26"/>
          <w:szCs w:val="26"/>
        </w:rPr>
        <w:t xml:space="preserve">в сумме 23469,1 тыс. рублей (91,1% к уточненному </w:t>
      </w:r>
      <w:r w:rsidR="00D70487">
        <w:rPr>
          <w:sz w:val="26"/>
          <w:szCs w:val="26"/>
        </w:rPr>
        <w:t>бюджету</w:t>
      </w:r>
      <w:r w:rsidRPr="0007516A">
        <w:rPr>
          <w:sz w:val="26"/>
          <w:szCs w:val="26"/>
        </w:rPr>
        <w:t xml:space="preserve">), из них: </w:t>
      </w:r>
    </w:p>
    <w:p w:rsidR="00361AEA" w:rsidRPr="0007516A" w:rsidRDefault="00361AEA" w:rsidP="00361AEA">
      <w:pPr>
        <w:jc w:val="both"/>
        <w:rPr>
          <w:sz w:val="26"/>
          <w:szCs w:val="26"/>
        </w:rPr>
      </w:pPr>
      <w:r w:rsidRPr="0007516A">
        <w:rPr>
          <w:sz w:val="26"/>
          <w:szCs w:val="26"/>
        </w:rPr>
        <w:t>- транспортное обеспечение органов местного самоуправления (</w:t>
      </w:r>
      <w:r w:rsidR="007B2457" w:rsidRPr="0007516A">
        <w:rPr>
          <w:sz w:val="26"/>
          <w:szCs w:val="26"/>
        </w:rPr>
        <w:t>горюче-смазочные материалы</w:t>
      </w:r>
      <w:r w:rsidRPr="0007516A">
        <w:rPr>
          <w:sz w:val="26"/>
          <w:szCs w:val="26"/>
        </w:rPr>
        <w:t xml:space="preserve">, запчасти, страхование, транспортный налог) - 3305,3 тыс. рублей; </w:t>
      </w:r>
    </w:p>
    <w:p w:rsidR="00361AEA" w:rsidRPr="0007516A" w:rsidRDefault="00361AEA" w:rsidP="00361AEA">
      <w:pPr>
        <w:jc w:val="both"/>
        <w:rPr>
          <w:sz w:val="26"/>
          <w:szCs w:val="26"/>
        </w:rPr>
      </w:pPr>
      <w:r w:rsidRPr="0007516A">
        <w:rPr>
          <w:sz w:val="26"/>
          <w:szCs w:val="26"/>
        </w:rPr>
        <w:t xml:space="preserve">- </w:t>
      </w:r>
      <w:r w:rsidR="007B2457" w:rsidRPr="0007516A">
        <w:rPr>
          <w:sz w:val="26"/>
          <w:szCs w:val="26"/>
        </w:rPr>
        <w:t>эксплуатация</w:t>
      </w:r>
      <w:r w:rsidRPr="0007516A">
        <w:rPr>
          <w:sz w:val="26"/>
          <w:szCs w:val="26"/>
        </w:rPr>
        <w:t xml:space="preserve"> оборудования, помещений, зданий органами местного самоуправления (</w:t>
      </w:r>
      <w:r w:rsidR="007B2457" w:rsidRPr="0007516A">
        <w:rPr>
          <w:sz w:val="26"/>
          <w:szCs w:val="26"/>
        </w:rPr>
        <w:t>топливно-энергетические ресурсы</w:t>
      </w:r>
      <w:r w:rsidRPr="0007516A">
        <w:rPr>
          <w:sz w:val="26"/>
          <w:szCs w:val="26"/>
        </w:rPr>
        <w:t>, охрана, прочие коммунальные) – 7808,7 тыс. рублей;</w:t>
      </w:r>
    </w:p>
    <w:p w:rsidR="00361AEA" w:rsidRPr="0007516A" w:rsidRDefault="00361AEA" w:rsidP="00361AEA">
      <w:pPr>
        <w:jc w:val="both"/>
        <w:rPr>
          <w:sz w:val="26"/>
          <w:szCs w:val="26"/>
        </w:rPr>
      </w:pPr>
      <w:r w:rsidRPr="0007516A">
        <w:rPr>
          <w:sz w:val="26"/>
          <w:szCs w:val="26"/>
        </w:rPr>
        <w:t xml:space="preserve">- </w:t>
      </w:r>
      <w:r w:rsidR="007B2457" w:rsidRPr="0007516A">
        <w:rPr>
          <w:sz w:val="26"/>
          <w:szCs w:val="26"/>
        </w:rPr>
        <w:t>реализация</w:t>
      </w:r>
      <w:r w:rsidRPr="0007516A">
        <w:rPr>
          <w:sz w:val="26"/>
          <w:szCs w:val="26"/>
        </w:rPr>
        <w:t xml:space="preserve"> муниципальных функций, связанных с общегосударственным управлением (налоги – земельный, транспортный, имущество, НДС, оплата услуг СМИ, прочие</w:t>
      </w:r>
      <w:r w:rsidR="007B2457" w:rsidRPr="0007516A">
        <w:rPr>
          <w:sz w:val="26"/>
          <w:szCs w:val="26"/>
        </w:rPr>
        <w:t xml:space="preserve"> расходы</w:t>
      </w:r>
      <w:r w:rsidRPr="0007516A">
        <w:rPr>
          <w:sz w:val="26"/>
          <w:szCs w:val="26"/>
        </w:rPr>
        <w:t xml:space="preserve">) исполнены </w:t>
      </w:r>
      <w:r w:rsidR="007B2457" w:rsidRPr="0007516A">
        <w:rPr>
          <w:sz w:val="26"/>
          <w:szCs w:val="26"/>
        </w:rPr>
        <w:t>в сумме</w:t>
      </w:r>
      <w:r w:rsidRPr="0007516A">
        <w:rPr>
          <w:sz w:val="26"/>
          <w:szCs w:val="26"/>
        </w:rPr>
        <w:t xml:space="preserve"> 12355,1 тыс. рублей.</w:t>
      </w:r>
    </w:p>
    <w:p w:rsidR="00361AEA" w:rsidRPr="004D0C03" w:rsidRDefault="00361AEA" w:rsidP="00E94AB6">
      <w:pPr>
        <w:ind w:firstLine="708"/>
        <w:jc w:val="both"/>
        <w:rPr>
          <w:b/>
          <w:sz w:val="26"/>
          <w:szCs w:val="26"/>
        </w:rPr>
      </w:pPr>
      <w:r w:rsidRPr="004D0C03">
        <w:rPr>
          <w:b/>
          <w:sz w:val="26"/>
          <w:szCs w:val="26"/>
        </w:rPr>
        <w:t>Муниципальная программа «Развитие муниципальной службы в А</w:t>
      </w:r>
      <w:r w:rsidR="007B2457" w:rsidRPr="004D0C03">
        <w:rPr>
          <w:b/>
          <w:sz w:val="26"/>
          <w:szCs w:val="26"/>
        </w:rPr>
        <w:t>дминистрации МГО» (раздел 0113)</w:t>
      </w:r>
    </w:p>
    <w:p w:rsidR="00361AEA" w:rsidRPr="004D0C03" w:rsidRDefault="00361AEA" w:rsidP="00E94AB6">
      <w:pPr>
        <w:ind w:firstLine="708"/>
        <w:jc w:val="both"/>
        <w:rPr>
          <w:sz w:val="26"/>
          <w:szCs w:val="26"/>
        </w:rPr>
      </w:pPr>
      <w:r w:rsidRPr="004D0C03">
        <w:rPr>
          <w:sz w:val="26"/>
          <w:szCs w:val="26"/>
        </w:rPr>
        <w:t xml:space="preserve">Программа разработана в целях повышения эффективности и результативности деятельности муниципальных служащих Администрации. В рамках программы на 2017 год </w:t>
      </w:r>
      <w:r w:rsidR="007B2457" w:rsidRPr="004D0C03">
        <w:rPr>
          <w:sz w:val="26"/>
          <w:szCs w:val="26"/>
        </w:rPr>
        <w:t xml:space="preserve">были </w:t>
      </w:r>
      <w:r w:rsidRPr="004D0C03">
        <w:rPr>
          <w:sz w:val="26"/>
          <w:szCs w:val="26"/>
        </w:rPr>
        <w:t>запланированы расходы на повышение квалификации и профессиональную переподготовку муниципальных служащих Администрации М</w:t>
      </w:r>
      <w:r w:rsidR="00E94AB6" w:rsidRPr="004D0C03">
        <w:rPr>
          <w:sz w:val="26"/>
          <w:szCs w:val="26"/>
        </w:rPr>
        <w:t>иасс</w:t>
      </w:r>
      <w:r w:rsidR="007B2457" w:rsidRPr="004D0C03">
        <w:rPr>
          <w:sz w:val="26"/>
          <w:szCs w:val="26"/>
        </w:rPr>
        <w:t>кого городского округа</w:t>
      </w:r>
      <w:r w:rsidRPr="004D0C03">
        <w:rPr>
          <w:sz w:val="26"/>
          <w:szCs w:val="26"/>
        </w:rPr>
        <w:t xml:space="preserve"> в сумме 100,0 тыс. рублей, исполнение за  2017 год составило 99,3 тыс. рублей.</w:t>
      </w:r>
    </w:p>
    <w:p w:rsidR="00361AEA" w:rsidRPr="004D0C03" w:rsidRDefault="00361AEA" w:rsidP="00E94AB6">
      <w:pPr>
        <w:ind w:firstLine="708"/>
        <w:jc w:val="both"/>
        <w:rPr>
          <w:b/>
          <w:sz w:val="26"/>
          <w:szCs w:val="26"/>
        </w:rPr>
      </w:pPr>
      <w:r w:rsidRPr="004D0C03">
        <w:rPr>
          <w:b/>
          <w:sz w:val="26"/>
          <w:szCs w:val="26"/>
        </w:rPr>
        <w:t xml:space="preserve">Муниципальная программа «Профилактика преступлений и иных правонарушений на территории Миасского городского округа на 2017-2019гг.»  </w:t>
      </w:r>
      <w:r w:rsidR="007B2457" w:rsidRPr="004D0C03">
        <w:rPr>
          <w:b/>
          <w:sz w:val="26"/>
          <w:szCs w:val="26"/>
        </w:rPr>
        <w:t>(раздел 0113)</w:t>
      </w:r>
    </w:p>
    <w:p w:rsidR="00361AEA" w:rsidRPr="004D0C03" w:rsidRDefault="00361AEA" w:rsidP="00E94AB6">
      <w:pPr>
        <w:ind w:firstLine="708"/>
        <w:jc w:val="both"/>
        <w:rPr>
          <w:sz w:val="26"/>
          <w:szCs w:val="26"/>
        </w:rPr>
      </w:pPr>
      <w:r w:rsidRPr="004D0C03">
        <w:rPr>
          <w:sz w:val="26"/>
          <w:szCs w:val="26"/>
        </w:rPr>
        <w:t xml:space="preserve">Целью разработки данной программы является формирование действенной системы профилактики правонарушений, позволяющей снизить количество зарегистрированных на территории Миасского городского округа преступлений. </w:t>
      </w:r>
    </w:p>
    <w:p w:rsidR="00361AEA" w:rsidRPr="004D0C03" w:rsidRDefault="00361AEA" w:rsidP="00E94AB6">
      <w:pPr>
        <w:ind w:firstLine="708"/>
        <w:jc w:val="both"/>
        <w:rPr>
          <w:sz w:val="26"/>
          <w:szCs w:val="26"/>
        </w:rPr>
      </w:pPr>
      <w:r w:rsidRPr="004D0C03">
        <w:rPr>
          <w:sz w:val="26"/>
          <w:szCs w:val="26"/>
        </w:rPr>
        <w:lastRenderedPageBreak/>
        <w:t xml:space="preserve">За 2017 год по программе исполнение составило 548,2 тыс. рублей (или 86,7 % от уточненного </w:t>
      </w:r>
      <w:r w:rsidR="00D70487">
        <w:rPr>
          <w:sz w:val="26"/>
          <w:szCs w:val="26"/>
        </w:rPr>
        <w:t>бюджета</w:t>
      </w:r>
      <w:r w:rsidRPr="004D0C03">
        <w:rPr>
          <w:sz w:val="26"/>
          <w:szCs w:val="26"/>
        </w:rPr>
        <w:t xml:space="preserve"> </w:t>
      </w:r>
      <w:r w:rsidR="009A2955" w:rsidRPr="004D0C03">
        <w:rPr>
          <w:sz w:val="26"/>
          <w:szCs w:val="26"/>
        </w:rPr>
        <w:t xml:space="preserve">в сумме </w:t>
      </w:r>
      <w:r w:rsidRPr="004D0C03">
        <w:rPr>
          <w:sz w:val="26"/>
          <w:szCs w:val="26"/>
        </w:rPr>
        <w:t xml:space="preserve">632,4 тыс. рублей) </w:t>
      </w:r>
      <w:r w:rsidR="009A2955" w:rsidRPr="004D0C03">
        <w:rPr>
          <w:sz w:val="26"/>
          <w:szCs w:val="26"/>
        </w:rPr>
        <w:t xml:space="preserve"> - </w:t>
      </w:r>
      <w:r w:rsidRPr="004D0C03">
        <w:rPr>
          <w:sz w:val="26"/>
          <w:szCs w:val="26"/>
        </w:rPr>
        <w:t>на обеспечение деятельности комиссии по делам несовершеннолетних материальными ресурсами, поощрение граждан и общественных формирований правоохранительной направленности.</w:t>
      </w:r>
    </w:p>
    <w:p w:rsidR="00361AEA" w:rsidRPr="004D0C03" w:rsidRDefault="00361AEA" w:rsidP="00E94AB6">
      <w:pPr>
        <w:ind w:firstLine="708"/>
        <w:jc w:val="both"/>
        <w:rPr>
          <w:b/>
          <w:sz w:val="26"/>
          <w:szCs w:val="26"/>
        </w:rPr>
      </w:pPr>
      <w:r w:rsidRPr="004D0C03">
        <w:rPr>
          <w:b/>
          <w:sz w:val="26"/>
          <w:szCs w:val="26"/>
        </w:rPr>
        <w:t>Муниципальная программа «Профилактика терроризма в МГО на 2017-2019 годы» (раздел 0113)</w:t>
      </w:r>
    </w:p>
    <w:p w:rsidR="00361AEA" w:rsidRPr="004D0C03" w:rsidRDefault="00361AEA" w:rsidP="00E94AB6">
      <w:pPr>
        <w:ind w:firstLine="708"/>
        <w:jc w:val="both"/>
        <w:rPr>
          <w:sz w:val="26"/>
          <w:szCs w:val="26"/>
        </w:rPr>
      </w:pPr>
      <w:r w:rsidRPr="004D0C03">
        <w:rPr>
          <w:sz w:val="26"/>
          <w:szCs w:val="26"/>
        </w:rPr>
        <w:t>Программа разработана в целях профилактики и противодействия терроризму, защиты жизни граждан, проживающих на территории Миасского городского округа от террористических актов, а также предупреждение возникновения в общественных местах ситуаций, представляющих опасность для жизни, здоровья и собственности граждан. Исполнение по программе составило 100</w:t>
      </w:r>
      <w:r w:rsidR="00D21948" w:rsidRPr="004D0C03">
        <w:rPr>
          <w:sz w:val="26"/>
          <w:szCs w:val="26"/>
        </w:rPr>
        <w:t>,0</w:t>
      </w:r>
      <w:r w:rsidR="009A2955" w:rsidRPr="004D0C03">
        <w:rPr>
          <w:sz w:val="26"/>
          <w:szCs w:val="26"/>
        </w:rPr>
        <w:t xml:space="preserve"> </w:t>
      </w:r>
      <w:r w:rsidRPr="004D0C03">
        <w:rPr>
          <w:sz w:val="26"/>
          <w:szCs w:val="26"/>
        </w:rPr>
        <w:t xml:space="preserve">% или 126,9 тыс. рублей </w:t>
      </w:r>
      <w:r w:rsidR="009A2955" w:rsidRPr="004D0C03">
        <w:rPr>
          <w:sz w:val="26"/>
          <w:szCs w:val="26"/>
        </w:rPr>
        <w:t>-</w:t>
      </w:r>
      <w:r w:rsidRPr="004D0C03">
        <w:rPr>
          <w:sz w:val="26"/>
          <w:szCs w:val="26"/>
        </w:rPr>
        <w:t xml:space="preserve"> на модернизацию системы видеонаблюдения с целью предотвращения противоправных действий и защищенн</w:t>
      </w:r>
      <w:r w:rsidR="009A2955" w:rsidRPr="004D0C03">
        <w:rPr>
          <w:sz w:val="26"/>
          <w:szCs w:val="26"/>
        </w:rPr>
        <w:t>ости в здании Администрации Миасского городского округа.</w:t>
      </w:r>
    </w:p>
    <w:p w:rsidR="00361AEA" w:rsidRPr="004D0C03" w:rsidRDefault="009A2955" w:rsidP="00E94AB6">
      <w:pPr>
        <w:ind w:firstLine="708"/>
        <w:jc w:val="both"/>
        <w:rPr>
          <w:sz w:val="26"/>
          <w:szCs w:val="26"/>
        </w:rPr>
      </w:pPr>
      <w:r w:rsidRPr="004D0C03">
        <w:rPr>
          <w:sz w:val="26"/>
          <w:szCs w:val="26"/>
        </w:rPr>
        <w:t xml:space="preserve">Кроме того,  проведены расходы по </w:t>
      </w:r>
      <w:r w:rsidRPr="004D0C03">
        <w:rPr>
          <w:b/>
          <w:sz w:val="26"/>
          <w:szCs w:val="26"/>
        </w:rPr>
        <w:t>Муниципальной программе</w:t>
      </w:r>
      <w:r w:rsidR="00361AEA" w:rsidRPr="004D0C03">
        <w:rPr>
          <w:b/>
          <w:sz w:val="26"/>
          <w:szCs w:val="26"/>
        </w:rPr>
        <w:t xml:space="preserve"> «Повышение эффективности использования муниципального имущества в МГО на 2017-2019 годы»  (разделы 0113,0412,0502,0605,0701,0702)</w:t>
      </w:r>
      <w:r w:rsidRPr="004D0C03">
        <w:rPr>
          <w:b/>
          <w:sz w:val="26"/>
          <w:szCs w:val="26"/>
        </w:rPr>
        <w:t>.</w:t>
      </w:r>
      <w:r w:rsidR="00361AEA" w:rsidRPr="004D0C03">
        <w:rPr>
          <w:sz w:val="26"/>
          <w:szCs w:val="26"/>
        </w:rPr>
        <w:t xml:space="preserve">      </w:t>
      </w:r>
    </w:p>
    <w:p w:rsidR="00361AEA" w:rsidRPr="0007516A" w:rsidRDefault="00361AEA" w:rsidP="00E94AB6">
      <w:pPr>
        <w:ind w:firstLine="708"/>
        <w:jc w:val="both"/>
        <w:rPr>
          <w:sz w:val="26"/>
          <w:szCs w:val="26"/>
        </w:rPr>
      </w:pPr>
      <w:r w:rsidRPr="0007516A">
        <w:rPr>
          <w:color w:val="000000"/>
          <w:sz w:val="26"/>
          <w:szCs w:val="26"/>
        </w:rPr>
        <w:t xml:space="preserve">Целью программы является </w:t>
      </w:r>
      <w:r w:rsidRPr="0007516A">
        <w:rPr>
          <w:sz w:val="26"/>
          <w:szCs w:val="26"/>
        </w:rPr>
        <w:t>обеспечение эффективного управления, владения, пользования и распоряжения муниципальным имуществом, в результате которого будут за</w:t>
      </w:r>
      <w:r w:rsidR="00F956C9">
        <w:rPr>
          <w:sz w:val="26"/>
          <w:szCs w:val="26"/>
        </w:rPr>
        <w:t>щищены имущественные интересы О</w:t>
      </w:r>
      <w:r w:rsidRPr="0007516A">
        <w:rPr>
          <w:sz w:val="26"/>
          <w:szCs w:val="26"/>
        </w:rPr>
        <w:t xml:space="preserve">круга. </w:t>
      </w:r>
    </w:p>
    <w:p w:rsidR="00361AEA" w:rsidRPr="0007516A" w:rsidRDefault="00361AEA" w:rsidP="00E94AB6">
      <w:pPr>
        <w:ind w:firstLine="708"/>
        <w:jc w:val="both"/>
        <w:rPr>
          <w:color w:val="000000"/>
          <w:sz w:val="26"/>
          <w:szCs w:val="26"/>
        </w:rPr>
      </w:pPr>
      <w:r w:rsidRPr="0007516A">
        <w:rPr>
          <w:sz w:val="26"/>
          <w:szCs w:val="26"/>
        </w:rPr>
        <w:t xml:space="preserve">В целом исполнение по программе за 2017 год составило 13334,8 тыс. рублей, при уточненном </w:t>
      </w:r>
      <w:r w:rsidR="00D70487">
        <w:rPr>
          <w:sz w:val="26"/>
          <w:szCs w:val="26"/>
        </w:rPr>
        <w:t>бюджете</w:t>
      </w:r>
      <w:r w:rsidRPr="0007516A">
        <w:rPr>
          <w:sz w:val="26"/>
          <w:szCs w:val="26"/>
        </w:rPr>
        <w:t xml:space="preserve">  13776,8 тыс. рублей</w:t>
      </w:r>
      <w:r w:rsidR="009A2955" w:rsidRPr="0007516A">
        <w:rPr>
          <w:sz w:val="26"/>
          <w:szCs w:val="26"/>
        </w:rPr>
        <w:t xml:space="preserve"> (96,8 %)</w:t>
      </w:r>
      <w:r w:rsidRPr="0007516A">
        <w:rPr>
          <w:sz w:val="26"/>
          <w:szCs w:val="26"/>
        </w:rPr>
        <w:t xml:space="preserve">. </w:t>
      </w:r>
    </w:p>
    <w:p w:rsidR="00361AEA" w:rsidRPr="0007516A" w:rsidRDefault="00361AEA" w:rsidP="00E94AB6">
      <w:pPr>
        <w:ind w:firstLine="708"/>
        <w:jc w:val="both"/>
        <w:rPr>
          <w:sz w:val="26"/>
          <w:szCs w:val="26"/>
        </w:rPr>
      </w:pPr>
      <w:r w:rsidRPr="0007516A">
        <w:rPr>
          <w:sz w:val="26"/>
          <w:szCs w:val="26"/>
        </w:rPr>
        <w:t xml:space="preserve">По </w:t>
      </w:r>
      <w:r w:rsidRPr="0007516A">
        <w:rPr>
          <w:b/>
          <w:i/>
          <w:sz w:val="26"/>
          <w:szCs w:val="26"/>
        </w:rPr>
        <w:t>подпрограмме «Организация и проведение работ по управлению, владению и распоряжению муниципальным имуществом на территории МГО</w:t>
      </w:r>
      <w:r w:rsidRPr="0007516A">
        <w:rPr>
          <w:i/>
          <w:sz w:val="26"/>
          <w:szCs w:val="26"/>
        </w:rPr>
        <w:t>»</w:t>
      </w:r>
      <w:r w:rsidRPr="0007516A">
        <w:rPr>
          <w:sz w:val="26"/>
          <w:szCs w:val="26"/>
        </w:rPr>
        <w:t xml:space="preserve">  исполнение составило 13089,9 тыс. рублей или 97,6 % от уточненного </w:t>
      </w:r>
      <w:r w:rsidR="00D70487">
        <w:rPr>
          <w:sz w:val="26"/>
          <w:szCs w:val="26"/>
        </w:rPr>
        <w:t>бюджета</w:t>
      </w:r>
      <w:r w:rsidRPr="0007516A">
        <w:rPr>
          <w:sz w:val="26"/>
          <w:szCs w:val="26"/>
        </w:rPr>
        <w:t>. Основную долю в структуре расходов занимает приобретение оборудования для нужд Округа - 52,9% или 6919,0 тыс. рублей, были приобретены:</w:t>
      </w:r>
    </w:p>
    <w:p w:rsidR="00361AEA" w:rsidRPr="0007516A" w:rsidRDefault="00361AEA" w:rsidP="00361AEA">
      <w:pPr>
        <w:ind w:firstLine="360"/>
        <w:jc w:val="both"/>
        <w:rPr>
          <w:sz w:val="26"/>
          <w:szCs w:val="26"/>
        </w:rPr>
      </w:pPr>
      <w:r w:rsidRPr="0007516A">
        <w:rPr>
          <w:sz w:val="26"/>
          <w:szCs w:val="26"/>
        </w:rPr>
        <w:t>- плуг для обеспечения противопожарных мероприятий;</w:t>
      </w:r>
    </w:p>
    <w:p w:rsidR="00361AEA" w:rsidRPr="0007516A" w:rsidRDefault="00361AEA" w:rsidP="00361AEA">
      <w:pPr>
        <w:ind w:firstLine="360"/>
        <w:jc w:val="both"/>
        <w:rPr>
          <w:sz w:val="26"/>
          <w:szCs w:val="26"/>
        </w:rPr>
      </w:pPr>
      <w:r w:rsidRPr="0007516A">
        <w:rPr>
          <w:sz w:val="26"/>
          <w:szCs w:val="26"/>
        </w:rPr>
        <w:t>- котел для котельной МКОУ «ООШ № 15»;</w:t>
      </w:r>
    </w:p>
    <w:p w:rsidR="00361AEA" w:rsidRPr="0007516A" w:rsidRDefault="00361AEA" w:rsidP="00361AEA">
      <w:pPr>
        <w:ind w:firstLine="360"/>
        <w:jc w:val="both"/>
        <w:rPr>
          <w:sz w:val="26"/>
          <w:szCs w:val="26"/>
        </w:rPr>
      </w:pPr>
      <w:r w:rsidRPr="0007516A">
        <w:rPr>
          <w:sz w:val="26"/>
          <w:szCs w:val="26"/>
        </w:rPr>
        <w:t>- котел для котельной МИЗ;</w:t>
      </w:r>
    </w:p>
    <w:p w:rsidR="00361AEA" w:rsidRPr="0007516A" w:rsidRDefault="00361AEA" w:rsidP="00361AEA">
      <w:pPr>
        <w:ind w:firstLine="360"/>
        <w:jc w:val="both"/>
        <w:rPr>
          <w:sz w:val="26"/>
          <w:szCs w:val="26"/>
        </w:rPr>
      </w:pPr>
      <w:r w:rsidRPr="0007516A">
        <w:rPr>
          <w:sz w:val="26"/>
          <w:szCs w:val="26"/>
        </w:rPr>
        <w:t>- легковые автомобили для Главы М</w:t>
      </w:r>
      <w:r w:rsidR="009A2955" w:rsidRPr="0007516A">
        <w:rPr>
          <w:sz w:val="26"/>
          <w:szCs w:val="26"/>
        </w:rPr>
        <w:t>иасского городского округа</w:t>
      </w:r>
      <w:r w:rsidRPr="0007516A">
        <w:rPr>
          <w:sz w:val="26"/>
          <w:szCs w:val="26"/>
        </w:rPr>
        <w:t xml:space="preserve"> и КСП М</w:t>
      </w:r>
      <w:r w:rsidR="009A2955" w:rsidRPr="0007516A">
        <w:rPr>
          <w:sz w:val="26"/>
          <w:szCs w:val="26"/>
        </w:rPr>
        <w:t>иасского городского округа</w:t>
      </w:r>
      <w:r w:rsidRPr="0007516A">
        <w:rPr>
          <w:sz w:val="26"/>
          <w:szCs w:val="26"/>
        </w:rPr>
        <w:t>;</w:t>
      </w:r>
    </w:p>
    <w:p w:rsidR="00361AEA" w:rsidRPr="0007516A" w:rsidRDefault="00361AEA" w:rsidP="00361AEA">
      <w:pPr>
        <w:ind w:firstLine="360"/>
        <w:jc w:val="both"/>
        <w:rPr>
          <w:sz w:val="26"/>
          <w:szCs w:val="26"/>
        </w:rPr>
      </w:pPr>
      <w:r w:rsidRPr="0007516A">
        <w:rPr>
          <w:sz w:val="26"/>
          <w:szCs w:val="26"/>
        </w:rPr>
        <w:t>- приобретение помещений (софинансирование) для МБДОУ «Детский сад № 2», МБДОУ «Детский сад № 15».</w:t>
      </w:r>
    </w:p>
    <w:p w:rsidR="00361AEA" w:rsidRPr="0007516A" w:rsidRDefault="009719C6" w:rsidP="004B3CFA">
      <w:pPr>
        <w:ind w:firstLine="708"/>
        <w:jc w:val="both"/>
        <w:rPr>
          <w:sz w:val="26"/>
          <w:szCs w:val="26"/>
        </w:rPr>
      </w:pPr>
      <w:r w:rsidRPr="0007516A">
        <w:rPr>
          <w:sz w:val="26"/>
          <w:szCs w:val="26"/>
        </w:rPr>
        <w:t>Также,</w:t>
      </w:r>
      <w:r w:rsidR="00361AEA" w:rsidRPr="0007516A">
        <w:rPr>
          <w:sz w:val="26"/>
          <w:szCs w:val="26"/>
        </w:rPr>
        <w:t xml:space="preserve"> по данной программе произведены такие расходы как</w:t>
      </w:r>
      <w:r w:rsidRPr="0007516A">
        <w:rPr>
          <w:sz w:val="26"/>
          <w:szCs w:val="26"/>
        </w:rPr>
        <w:t>,</w:t>
      </w:r>
      <w:r w:rsidR="00361AEA" w:rsidRPr="0007516A">
        <w:rPr>
          <w:sz w:val="26"/>
          <w:szCs w:val="26"/>
        </w:rPr>
        <w:t xml:space="preserve"> взносы на капитальный ремонт общего имущества, обслуживание и поддержка в рабочем состоянии очистных сооружений п. Хребет, оформление бесхозяйственных объектов, независимую оценку объектов и другие. </w:t>
      </w:r>
    </w:p>
    <w:p w:rsidR="00361AEA" w:rsidRPr="0007516A" w:rsidRDefault="00361AEA" w:rsidP="004B3CFA">
      <w:pPr>
        <w:ind w:firstLine="708"/>
        <w:jc w:val="both"/>
        <w:rPr>
          <w:sz w:val="26"/>
          <w:szCs w:val="26"/>
        </w:rPr>
      </w:pPr>
      <w:r w:rsidRPr="0007516A">
        <w:rPr>
          <w:sz w:val="26"/>
          <w:szCs w:val="26"/>
        </w:rPr>
        <w:t xml:space="preserve">По </w:t>
      </w:r>
      <w:r w:rsidRPr="0007516A">
        <w:rPr>
          <w:b/>
          <w:i/>
          <w:sz w:val="26"/>
          <w:szCs w:val="26"/>
        </w:rPr>
        <w:t>подпрограмме «</w:t>
      </w:r>
      <w:r w:rsidRPr="0007516A">
        <w:rPr>
          <w:b/>
          <w:i/>
          <w:color w:val="000000"/>
          <w:sz w:val="26"/>
          <w:szCs w:val="26"/>
        </w:rPr>
        <w:t>Организация и проведение работ по управлению, владению, пользованию и распоряжению земельными участками на территории Миасского городского округа»</w:t>
      </w:r>
      <w:r w:rsidRPr="0007516A">
        <w:rPr>
          <w:color w:val="000000"/>
          <w:sz w:val="26"/>
          <w:szCs w:val="26"/>
        </w:rPr>
        <w:t xml:space="preserve">  исполнено 170</w:t>
      </w:r>
      <w:r w:rsidR="009719C6" w:rsidRPr="0007516A">
        <w:rPr>
          <w:color w:val="000000"/>
          <w:sz w:val="26"/>
          <w:szCs w:val="26"/>
        </w:rPr>
        <w:t>,0</w:t>
      </w:r>
      <w:r w:rsidRPr="0007516A">
        <w:rPr>
          <w:color w:val="000000"/>
          <w:sz w:val="26"/>
          <w:szCs w:val="26"/>
        </w:rPr>
        <w:t xml:space="preserve"> тыс. рублей.</w:t>
      </w:r>
      <w:r w:rsidRPr="0007516A">
        <w:rPr>
          <w:sz w:val="26"/>
          <w:szCs w:val="26"/>
        </w:rPr>
        <w:t xml:space="preserve">   Проводились кадастровые работы по формированию земельных участков, занятых объектами муниципальной собственности, подготовка проектов планировок с целью образования земельных участков для индивидуального жилищного строительства, расчеты экономически обоснованных коэффициентов вида деятельности арендатора - К1, при определении арендной платы за пользование земельными участками.</w:t>
      </w:r>
    </w:p>
    <w:p w:rsidR="00361AEA" w:rsidRPr="0007516A" w:rsidRDefault="00361AEA" w:rsidP="004B3CFA">
      <w:pPr>
        <w:ind w:firstLine="708"/>
        <w:jc w:val="both"/>
        <w:rPr>
          <w:sz w:val="26"/>
          <w:szCs w:val="26"/>
        </w:rPr>
      </w:pPr>
      <w:r w:rsidRPr="0007516A">
        <w:rPr>
          <w:sz w:val="26"/>
          <w:szCs w:val="26"/>
        </w:rPr>
        <w:t xml:space="preserve">По </w:t>
      </w:r>
      <w:r w:rsidRPr="0007516A">
        <w:rPr>
          <w:b/>
          <w:i/>
          <w:sz w:val="26"/>
          <w:szCs w:val="26"/>
        </w:rPr>
        <w:t>подпрограмме «Создание и управление организациями, учредителем которых выступает МО МГО</w:t>
      </w:r>
      <w:r w:rsidR="009719C6" w:rsidRPr="0007516A">
        <w:rPr>
          <w:b/>
          <w:i/>
          <w:sz w:val="26"/>
          <w:szCs w:val="26"/>
        </w:rPr>
        <w:t xml:space="preserve">» </w:t>
      </w:r>
      <w:r w:rsidRPr="0007516A">
        <w:rPr>
          <w:sz w:val="26"/>
          <w:szCs w:val="26"/>
        </w:rPr>
        <w:t xml:space="preserve"> запланированные расходы на ликвидацию МУПов </w:t>
      </w:r>
      <w:r w:rsidR="009719C6" w:rsidRPr="0007516A">
        <w:rPr>
          <w:sz w:val="26"/>
          <w:szCs w:val="26"/>
        </w:rPr>
        <w:t xml:space="preserve">в </w:t>
      </w:r>
      <w:r w:rsidRPr="0007516A">
        <w:rPr>
          <w:sz w:val="26"/>
          <w:szCs w:val="26"/>
        </w:rPr>
        <w:t xml:space="preserve"> 2017</w:t>
      </w:r>
      <w:r w:rsidR="009719C6" w:rsidRPr="0007516A">
        <w:rPr>
          <w:sz w:val="26"/>
          <w:szCs w:val="26"/>
        </w:rPr>
        <w:t xml:space="preserve"> </w:t>
      </w:r>
      <w:r w:rsidRPr="0007516A">
        <w:rPr>
          <w:sz w:val="26"/>
          <w:szCs w:val="26"/>
        </w:rPr>
        <w:t>г</w:t>
      </w:r>
      <w:r w:rsidR="009719C6" w:rsidRPr="0007516A">
        <w:rPr>
          <w:sz w:val="26"/>
          <w:szCs w:val="26"/>
        </w:rPr>
        <w:t>оду</w:t>
      </w:r>
      <w:r w:rsidRPr="0007516A">
        <w:rPr>
          <w:sz w:val="26"/>
          <w:szCs w:val="26"/>
        </w:rPr>
        <w:t xml:space="preserve"> исполнены в сумме 74,9 тыс. рублей </w:t>
      </w:r>
      <w:r w:rsidR="009719C6" w:rsidRPr="0007516A">
        <w:rPr>
          <w:sz w:val="26"/>
          <w:szCs w:val="26"/>
        </w:rPr>
        <w:t xml:space="preserve"> </w:t>
      </w:r>
      <w:r w:rsidR="00D21948" w:rsidRPr="0007516A">
        <w:rPr>
          <w:sz w:val="26"/>
          <w:szCs w:val="26"/>
        </w:rPr>
        <w:t>(</w:t>
      </w:r>
      <w:r w:rsidR="009719C6" w:rsidRPr="0007516A">
        <w:rPr>
          <w:sz w:val="26"/>
          <w:szCs w:val="26"/>
        </w:rPr>
        <w:t>оплаты работы ликвидатора</w:t>
      </w:r>
      <w:r w:rsidR="00D21948" w:rsidRPr="0007516A">
        <w:rPr>
          <w:sz w:val="26"/>
          <w:szCs w:val="26"/>
        </w:rPr>
        <w:t>)</w:t>
      </w:r>
      <w:r w:rsidR="009719C6" w:rsidRPr="0007516A">
        <w:rPr>
          <w:sz w:val="26"/>
          <w:szCs w:val="26"/>
        </w:rPr>
        <w:t>. Л</w:t>
      </w:r>
      <w:r w:rsidRPr="0007516A">
        <w:rPr>
          <w:sz w:val="26"/>
          <w:szCs w:val="26"/>
        </w:rPr>
        <w:t xml:space="preserve">иквидирован МУП «Миасс дорблагоустройство».       </w:t>
      </w:r>
    </w:p>
    <w:p w:rsidR="00A1685C" w:rsidRPr="004D0C03" w:rsidRDefault="00A1685C" w:rsidP="004B3CFA">
      <w:pPr>
        <w:ind w:firstLine="708"/>
        <w:jc w:val="both"/>
        <w:rPr>
          <w:b/>
          <w:sz w:val="26"/>
          <w:szCs w:val="26"/>
        </w:rPr>
      </w:pPr>
      <w:r w:rsidRPr="004D0C03">
        <w:rPr>
          <w:b/>
          <w:sz w:val="26"/>
          <w:szCs w:val="26"/>
        </w:rPr>
        <w:lastRenderedPageBreak/>
        <w:t>Муниципальная программа «Обеспечение деятельности муниципального бюджетного учреждения «Миасский окружной архив</w:t>
      </w:r>
      <w:r w:rsidR="00D21948" w:rsidRPr="004D0C03">
        <w:rPr>
          <w:b/>
          <w:sz w:val="26"/>
          <w:szCs w:val="26"/>
        </w:rPr>
        <w:t>»</w:t>
      </w:r>
      <w:r w:rsidRPr="004D0C03">
        <w:rPr>
          <w:b/>
          <w:sz w:val="26"/>
          <w:szCs w:val="26"/>
        </w:rPr>
        <w:t xml:space="preserve"> на 2017-2019 годы»</w:t>
      </w:r>
      <w:r w:rsidRPr="004D0C03">
        <w:rPr>
          <w:sz w:val="26"/>
          <w:szCs w:val="26"/>
        </w:rPr>
        <w:t xml:space="preserve">  (раздел 0113)</w:t>
      </w:r>
    </w:p>
    <w:p w:rsidR="00A1685C" w:rsidRPr="0007516A" w:rsidRDefault="00A1685C" w:rsidP="004B3CFA">
      <w:pPr>
        <w:ind w:firstLine="708"/>
        <w:jc w:val="both"/>
        <w:rPr>
          <w:sz w:val="26"/>
          <w:szCs w:val="26"/>
        </w:rPr>
      </w:pPr>
      <w:r w:rsidRPr="0007516A">
        <w:rPr>
          <w:color w:val="000000"/>
          <w:sz w:val="26"/>
          <w:szCs w:val="26"/>
        </w:rPr>
        <w:t>Программа разработана в целях создания</w:t>
      </w:r>
      <w:r w:rsidRPr="0007516A">
        <w:rPr>
          <w:sz w:val="26"/>
          <w:szCs w:val="26"/>
        </w:rPr>
        <w:t xml:space="preserve"> условий для решения в Миасском городском округе вопроса местного значения в области архивного дела.</w:t>
      </w:r>
    </w:p>
    <w:p w:rsidR="00A1685C" w:rsidRPr="0007516A" w:rsidRDefault="00A1685C" w:rsidP="004B3CFA">
      <w:pPr>
        <w:ind w:firstLine="708"/>
        <w:jc w:val="both"/>
        <w:rPr>
          <w:sz w:val="26"/>
          <w:szCs w:val="26"/>
        </w:rPr>
      </w:pPr>
      <w:r w:rsidRPr="0007516A">
        <w:rPr>
          <w:sz w:val="26"/>
          <w:szCs w:val="26"/>
        </w:rPr>
        <w:t>В рамках программы исполнены расходы на обеспечение деятельности (предоставление субсидий на выполнение муниципального задания на оказание муниципальных услуг) МБУ «Миасский окружной архив» в сумме 3566,9 тыс. рублей, а также выделены и исполнены субсидии на текущий ремонт здания архива в сумме 272,5 тыс. рублей  за счет средств бюджет</w:t>
      </w:r>
      <w:r w:rsidR="004B3CFA" w:rsidRPr="0007516A">
        <w:rPr>
          <w:sz w:val="26"/>
          <w:szCs w:val="26"/>
        </w:rPr>
        <w:t>а О</w:t>
      </w:r>
      <w:r w:rsidRPr="0007516A">
        <w:rPr>
          <w:sz w:val="26"/>
          <w:szCs w:val="26"/>
        </w:rPr>
        <w:t>круга.</w:t>
      </w:r>
    </w:p>
    <w:p w:rsidR="00A1685C" w:rsidRPr="0007516A" w:rsidRDefault="00A1685C" w:rsidP="004B3CFA">
      <w:pPr>
        <w:ind w:firstLine="708"/>
        <w:jc w:val="both"/>
        <w:rPr>
          <w:sz w:val="26"/>
          <w:szCs w:val="26"/>
        </w:rPr>
      </w:pPr>
      <w:r w:rsidRPr="0007516A">
        <w:rPr>
          <w:sz w:val="26"/>
          <w:szCs w:val="26"/>
        </w:rPr>
        <w:t>На основании полученного муниципального задания МБУ «</w:t>
      </w:r>
      <w:r w:rsidR="00D21948" w:rsidRPr="0007516A">
        <w:rPr>
          <w:sz w:val="26"/>
          <w:szCs w:val="26"/>
        </w:rPr>
        <w:t>Миасский окружной а</w:t>
      </w:r>
      <w:r w:rsidRPr="0007516A">
        <w:rPr>
          <w:sz w:val="26"/>
          <w:szCs w:val="26"/>
        </w:rPr>
        <w:t xml:space="preserve">рхив» оказаны информационные услуг на основе архивных документов, для органов государственной власти и органов местного самоуправления, для юридических и физических лиц, предоставлен доступ к архивным документам и справочно-поисковым средствам к ним, обеспечена сохранность и учет архивных документов, выполнено комплектование архивными документами в </w:t>
      </w:r>
      <w:r w:rsidR="00CE5E31" w:rsidRPr="0007516A">
        <w:rPr>
          <w:sz w:val="26"/>
          <w:szCs w:val="26"/>
        </w:rPr>
        <w:t>полном</w:t>
      </w:r>
      <w:r w:rsidRPr="0007516A">
        <w:rPr>
          <w:sz w:val="26"/>
          <w:szCs w:val="26"/>
        </w:rPr>
        <w:t xml:space="preserve"> объеме.</w:t>
      </w:r>
    </w:p>
    <w:p w:rsidR="00A1685C" w:rsidRPr="0007516A" w:rsidRDefault="00A1685C" w:rsidP="004B3CFA">
      <w:pPr>
        <w:ind w:firstLine="708"/>
        <w:jc w:val="both"/>
        <w:rPr>
          <w:sz w:val="26"/>
          <w:szCs w:val="26"/>
        </w:rPr>
      </w:pPr>
      <w:r w:rsidRPr="0007516A">
        <w:rPr>
          <w:sz w:val="26"/>
          <w:szCs w:val="26"/>
        </w:rPr>
        <w:t xml:space="preserve">За счет субвенций из областного бюджета </w:t>
      </w:r>
      <w:r w:rsidR="004B3CFA" w:rsidRPr="0007516A">
        <w:rPr>
          <w:sz w:val="26"/>
          <w:szCs w:val="26"/>
        </w:rPr>
        <w:t xml:space="preserve">исполнено </w:t>
      </w:r>
      <w:r w:rsidRPr="0007516A">
        <w:rPr>
          <w:sz w:val="26"/>
          <w:szCs w:val="26"/>
        </w:rPr>
        <w:t>субсидии на комплектование, учет, использование и хранение архивных документов, отнесенных к государственной собственности Челябинской области</w:t>
      </w:r>
      <w:r w:rsidR="00CE5E31" w:rsidRPr="0007516A">
        <w:rPr>
          <w:sz w:val="26"/>
          <w:szCs w:val="26"/>
        </w:rPr>
        <w:t>,</w:t>
      </w:r>
      <w:r w:rsidR="004B3CFA" w:rsidRPr="0007516A">
        <w:rPr>
          <w:sz w:val="26"/>
          <w:szCs w:val="26"/>
        </w:rPr>
        <w:t xml:space="preserve"> в сумме </w:t>
      </w:r>
      <w:r w:rsidRPr="0007516A">
        <w:rPr>
          <w:sz w:val="26"/>
          <w:szCs w:val="26"/>
        </w:rPr>
        <w:t>87,4 тыс. рублей.</w:t>
      </w:r>
    </w:p>
    <w:p w:rsidR="007E0A84" w:rsidRPr="0007516A" w:rsidRDefault="007E0A84" w:rsidP="004B3CFA">
      <w:pPr>
        <w:tabs>
          <w:tab w:val="left" w:pos="1134"/>
        </w:tabs>
        <w:ind w:firstLine="708"/>
        <w:jc w:val="both"/>
        <w:rPr>
          <w:sz w:val="26"/>
          <w:szCs w:val="26"/>
        </w:rPr>
      </w:pPr>
      <w:r w:rsidRPr="0007516A">
        <w:rPr>
          <w:b/>
          <w:sz w:val="26"/>
          <w:szCs w:val="26"/>
        </w:rPr>
        <w:t xml:space="preserve">По не программным расходам Администрации Миасского городского округа </w:t>
      </w:r>
      <w:r w:rsidRPr="0007516A">
        <w:rPr>
          <w:sz w:val="26"/>
          <w:szCs w:val="26"/>
        </w:rPr>
        <w:t xml:space="preserve">  по разделу 0113 исполнено расходов на оплату исполнительных листов, мировых соглашений, штрафов, пеней в сумме 10372,1 тыс. рублей.</w:t>
      </w:r>
    </w:p>
    <w:p w:rsidR="00EB70DA" w:rsidRPr="0007516A" w:rsidRDefault="00EB70DA" w:rsidP="004B3CFA">
      <w:pPr>
        <w:ind w:firstLine="708"/>
        <w:jc w:val="both"/>
        <w:rPr>
          <w:sz w:val="26"/>
          <w:szCs w:val="26"/>
        </w:rPr>
      </w:pPr>
      <w:r w:rsidRPr="0007516A">
        <w:rPr>
          <w:sz w:val="26"/>
          <w:szCs w:val="26"/>
        </w:rPr>
        <w:t xml:space="preserve">Кроме того, за счет средств субвенций из областного и федерального бюджетов на выполнение  переданных государственных полномочий по </w:t>
      </w:r>
      <w:r w:rsidR="009719C6" w:rsidRPr="0007516A">
        <w:rPr>
          <w:sz w:val="26"/>
          <w:szCs w:val="26"/>
        </w:rPr>
        <w:t xml:space="preserve"> разделу </w:t>
      </w:r>
      <w:r w:rsidR="00A540A5" w:rsidRPr="0007516A">
        <w:rPr>
          <w:sz w:val="26"/>
          <w:szCs w:val="26"/>
        </w:rPr>
        <w:t xml:space="preserve">0100 «Общегосударственные вопросы» </w:t>
      </w:r>
      <w:r w:rsidRPr="0007516A">
        <w:rPr>
          <w:sz w:val="26"/>
          <w:szCs w:val="26"/>
        </w:rPr>
        <w:t>исполнены расходы по следующим государственным программам Челябинской области, муниципальным программам и не программным расходам:</w:t>
      </w:r>
    </w:p>
    <w:p w:rsidR="00EB70DA" w:rsidRPr="0060105B" w:rsidRDefault="00EB70DA" w:rsidP="00EB70DA">
      <w:pPr>
        <w:jc w:val="both"/>
        <w:rPr>
          <w:sz w:val="26"/>
          <w:szCs w:val="26"/>
        </w:rPr>
      </w:pPr>
      <w:r w:rsidRPr="0007516A">
        <w:rPr>
          <w:sz w:val="26"/>
          <w:szCs w:val="26"/>
        </w:rPr>
        <w:t>1) по разделу 0104 в рамках</w:t>
      </w:r>
      <w:r w:rsidRPr="0007516A">
        <w:rPr>
          <w:b/>
          <w:sz w:val="26"/>
          <w:szCs w:val="26"/>
          <w:u w:val="single"/>
        </w:rPr>
        <w:t xml:space="preserve"> </w:t>
      </w:r>
      <w:r w:rsidRPr="0060105B">
        <w:rPr>
          <w:b/>
          <w:sz w:val="26"/>
          <w:szCs w:val="26"/>
        </w:rPr>
        <w:t>ГП Челябинской области «Развитие образования в Челябинской области на 2014–2017 годы»</w:t>
      </w:r>
      <w:r w:rsidRPr="0060105B">
        <w:rPr>
          <w:sz w:val="26"/>
          <w:szCs w:val="26"/>
        </w:rPr>
        <w:t xml:space="preserve">  на организацию работы комиссий по делам несовершеннолетних  в сумме 1358,3 тыс. рублей (100</w:t>
      </w:r>
      <w:r w:rsidR="0063750C" w:rsidRPr="0060105B">
        <w:rPr>
          <w:sz w:val="26"/>
          <w:szCs w:val="26"/>
        </w:rPr>
        <w:t>,0</w:t>
      </w:r>
      <w:r w:rsidRPr="0060105B">
        <w:rPr>
          <w:sz w:val="26"/>
          <w:szCs w:val="26"/>
        </w:rPr>
        <w:t xml:space="preserve"> % от уточненного </w:t>
      </w:r>
      <w:r w:rsidR="00D70487">
        <w:rPr>
          <w:sz w:val="26"/>
          <w:szCs w:val="26"/>
        </w:rPr>
        <w:t>бюджета</w:t>
      </w:r>
      <w:r w:rsidRPr="0060105B">
        <w:rPr>
          <w:sz w:val="26"/>
          <w:szCs w:val="26"/>
        </w:rPr>
        <w:t>).</w:t>
      </w:r>
    </w:p>
    <w:p w:rsidR="00EB70DA" w:rsidRPr="0060105B" w:rsidRDefault="00EB70DA" w:rsidP="00EB70DA">
      <w:pPr>
        <w:jc w:val="both"/>
        <w:rPr>
          <w:sz w:val="26"/>
          <w:szCs w:val="26"/>
        </w:rPr>
      </w:pPr>
      <w:r w:rsidRPr="0060105B">
        <w:rPr>
          <w:sz w:val="26"/>
          <w:szCs w:val="26"/>
        </w:rPr>
        <w:t>2) по разделу 0104 на создание административных комиссий и определение перечня должностных лиц, уполномоченных составлять протоколы об административных правонарушениях</w:t>
      </w:r>
      <w:r w:rsidR="003D3315" w:rsidRPr="0060105B">
        <w:rPr>
          <w:sz w:val="26"/>
          <w:szCs w:val="26"/>
        </w:rPr>
        <w:t xml:space="preserve">, </w:t>
      </w:r>
      <w:r w:rsidRPr="0060105B">
        <w:rPr>
          <w:sz w:val="26"/>
          <w:szCs w:val="26"/>
        </w:rPr>
        <w:t xml:space="preserve"> в сумме 93,8 тыс. рублей (100</w:t>
      </w:r>
      <w:r w:rsidR="0063750C" w:rsidRPr="0060105B">
        <w:rPr>
          <w:sz w:val="26"/>
          <w:szCs w:val="26"/>
        </w:rPr>
        <w:t xml:space="preserve">,0 </w:t>
      </w:r>
      <w:r w:rsidRPr="0060105B">
        <w:rPr>
          <w:sz w:val="26"/>
          <w:szCs w:val="26"/>
        </w:rPr>
        <w:t xml:space="preserve">% от уточненного </w:t>
      </w:r>
      <w:r w:rsidR="009D500C">
        <w:rPr>
          <w:sz w:val="26"/>
          <w:szCs w:val="26"/>
        </w:rPr>
        <w:t>бюджета</w:t>
      </w:r>
      <w:r w:rsidRPr="0060105B">
        <w:rPr>
          <w:sz w:val="26"/>
          <w:szCs w:val="26"/>
        </w:rPr>
        <w:t>).</w:t>
      </w:r>
    </w:p>
    <w:p w:rsidR="00EB70DA" w:rsidRPr="0007516A" w:rsidRDefault="00EB70DA" w:rsidP="00EB70DA">
      <w:pPr>
        <w:jc w:val="both"/>
        <w:rPr>
          <w:sz w:val="26"/>
          <w:szCs w:val="26"/>
        </w:rPr>
      </w:pPr>
      <w:r w:rsidRPr="0060105B">
        <w:rPr>
          <w:sz w:val="26"/>
          <w:szCs w:val="26"/>
        </w:rPr>
        <w:t xml:space="preserve">3) по разделу 0104 рублей в рамках </w:t>
      </w:r>
      <w:r w:rsidRPr="0060105B">
        <w:rPr>
          <w:b/>
          <w:sz w:val="26"/>
          <w:szCs w:val="26"/>
        </w:rPr>
        <w:t>МП «Улучшение условий и охраны труда в Миасском городском округе на 2017-2019 годы»</w:t>
      </w:r>
      <w:r w:rsidRPr="0060105B">
        <w:rPr>
          <w:sz w:val="26"/>
          <w:szCs w:val="26"/>
        </w:rPr>
        <w:t xml:space="preserve"> на реализацию переданных государственных полномочий в области охраны</w:t>
      </w:r>
      <w:r w:rsidRPr="0007516A">
        <w:rPr>
          <w:sz w:val="26"/>
          <w:szCs w:val="26"/>
        </w:rPr>
        <w:t xml:space="preserve"> труда в сумме</w:t>
      </w:r>
      <w:r w:rsidR="003D3315" w:rsidRPr="0007516A">
        <w:rPr>
          <w:sz w:val="26"/>
          <w:szCs w:val="26"/>
        </w:rPr>
        <w:t xml:space="preserve"> </w:t>
      </w:r>
      <w:r w:rsidRPr="0007516A">
        <w:rPr>
          <w:sz w:val="26"/>
          <w:szCs w:val="26"/>
        </w:rPr>
        <w:t>357,7 тыс. рублей (100</w:t>
      </w:r>
      <w:r w:rsidR="0063750C" w:rsidRPr="0007516A">
        <w:rPr>
          <w:sz w:val="26"/>
          <w:szCs w:val="26"/>
        </w:rPr>
        <w:t>,0</w:t>
      </w:r>
      <w:r w:rsidRPr="0007516A">
        <w:rPr>
          <w:sz w:val="26"/>
          <w:szCs w:val="26"/>
        </w:rPr>
        <w:t xml:space="preserve"> % от уточненного </w:t>
      </w:r>
      <w:r w:rsidR="009D500C">
        <w:rPr>
          <w:sz w:val="26"/>
          <w:szCs w:val="26"/>
        </w:rPr>
        <w:t>бюджета</w:t>
      </w:r>
      <w:r w:rsidRPr="0007516A">
        <w:rPr>
          <w:sz w:val="26"/>
          <w:szCs w:val="26"/>
        </w:rPr>
        <w:t>).</w:t>
      </w:r>
    </w:p>
    <w:p w:rsidR="003A0BBE" w:rsidRPr="0007516A" w:rsidRDefault="003A0BBE" w:rsidP="00A540A5">
      <w:pPr>
        <w:ind w:firstLine="708"/>
        <w:jc w:val="both"/>
        <w:rPr>
          <w:sz w:val="26"/>
          <w:szCs w:val="26"/>
        </w:rPr>
      </w:pPr>
      <w:r w:rsidRPr="0007516A">
        <w:rPr>
          <w:sz w:val="26"/>
          <w:szCs w:val="26"/>
        </w:rPr>
        <w:t xml:space="preserve">Просроченной кредиторской задолженности </w:t>
      </w:r>
      <w:r w:rsidR="002D1E62" w:rsidRPr="0007516A">
        <w:rPr>
          <w:sz w:val="26"/>
          <w:szCs w:val="26"/>
        </w:rPr>
        <w:t>на отчетную дату нет.</w:t>
      </w:r>
    </w:p>
    <w:p w:rsidR="00066CB3" w:rsidRPr="0007516A" w:rsidRDefault="00066CB3" w:rsidP="00A540A5">
      <w:pPr>
        <w:ind w:firstLine="708"/>
        <w:jc w:val="both"/>
        <w:rPr>
          <w:sz w:val="26"/>
          <w:szCs w:val="26"/>
        </w:rPr>
      </w:pPr>
      <w:r w:rsidRPr="0007516A">
        <w:rPr>
          <w:sz w:val="26"/>
          <w:szCs w:val="26"/>
        </w:rPr>
        <w:t xml:space="preserve">Подробная информация  об исполнении программ Администрации МГО по видам расходов  представлена в </w:t>
      </w:r>
      <w:r w:rsidR="004E1E72" w:rsidRPr="0007516A">
        <w:rPr>
          <w:i/>
          <w:sz w:val="26"/>
          <w:szCs w:val="26"/>
        </w:rPr>
        <w:t>п</w:t>
      </w:r>
      <w:r w:rsidRPr="0007516A">
        <w:rPr>
          <w:i/>
          <w:sz w:val="26"/>
          <w:szCs w:val="26"/>
        </w:rPr>
        <w:t>риложении</w:t>
      </w:r>
      <w:r w:rsidRPr="0007516A">
        <w:rPr>
          <w:sz w:val="26"/>
          <w:szCs w:val="26"/>
        </w:rPr>
        <w:t xml:space="preserve"> </w:t>
      </w:r>
      <w:r w:rsidR="008B1F6A">
        <w:rPr>
          <w:sz w:val="26"/>
          <w:szCs w:val="26"/>
        </w:rPr>
        <w:t>21, 22</w:t>
      </w:r>
      <w:r w:rsidR="004E1E72" w:rsidRPr="0007516A">
        <w:rPr>
          <w:sz w:val="26"/>
          <w:szCs w:val="26"/>
        </w:rPr>
        <w:t>.</w:t>
      </w:r>
    </w:p>
    <w:p w:rsidR="00066CB3" w:rsidRPr="0007516A" w:rsidRDefault="00066CB3" w:rsidP="00066CB3">
      <w:pPr>
        <w:jc w:val="both"/>
        <w:rPr>
          <w:sz w:val="26"/>
          <w:szCs w:val="26"/>
        </w:rPr>
      </w:pPr>
    </w:p>
    <w:p w:rsidR="00FD5D67" w:rsidRPr="0007516A" w:rsidRDefault="002D1E62" w:rsidP="002D1E62">
      <w:pPr>
        <w:numPr>
          <w:ilvl w:val="12"/>
          <w:numId w:val="0"/>
        </w:numPr>
        <w:jc w:val="both"/>
        <w:rPr>
          <w:b/>
          <w:sz w:val="26"/>
          <w:szCs w:val="26"/>
          <w:u w:val="single"/>
        </w:rPr>
      </w:pPr>
      <w:r w:rsidRPr="0007516A">
        <w:rPr>
          <w:sz w:val="26"/>
          <w:szCs w:val="26"/>
        </w:rPr>
        <w:t xml:space="preserve"> </w:t>
      </w:r>
      <w:r w:rsidR="00FD5D67" w:rsidRPr="0007516A">
        <w:rPr>
          <w:b/>
          <w:sz w:val="26"/>
          <w:szCs w:val="26"/>
          <w:u w:val="single"/>
        </w:rPr>
        <w:t>Финансовое управление</w:t>
      </w:r>
    </w:p>
    <w:p w:rsidR="00712D5E" w:rsidRPr="0060105B" w:rsidRDefault="00712D5E" w:rsidP="00167441">
      <w:pPr>
        <w:tabs>
          <w:tab w:val="left" w:pos="284"/>
          <w:tab w:val="left" w:pos="426"/>
        </w:tabs>
        <w:ind w:right="28" w:firstLine="709"/>
        <w:jc w:val="both"/>
        <w:rPr>
          <w:b/>
          <w:sz w:val="26"/>
          <w:szCs w:val="26"/>
        </w:rPr>
      </w:pPr>
      <w:r w:rsidRPr="0007516A">
        <w:rPr>
          <w:sz w:val="26"/>
          <w:szCs w:val="26"/>
        </w:rPr>
        <w:t>Выполнение функций  Финансовым управлением Администрации М</w:t>
      </w:r>
      <w:r w:rsidR="004E1E72" w:rsidRPr="0007516A">
        <w:rPr>
          <w:sz w:val="26"/>
          <w:szCs w:val="26"/>
        </w:rPr>
        <w:t>иасского городского округа</w:t>
      </w:r>
      <w:r w:rsidRPr="0007516A">
        <w:rPr>
          <w:sz w:val="26"/>
          <w:szCs w:val="26"/>
        </w:rPr>
        <w:t xml:space="preserve"> осуществляется</w:t>
      </w:r>
      <w:r w:rsidR="004E1E72" w:rsidRPr="0007516A">
        <w:rPr>
          <w:sz w:val="26"/>
          <w:szCs w:val="26"/>
        </w:rPr>
        <w:t xml:space="preserve"> по</w:t>
      </w:r>
      <w:r w:rsidRPr="0007516A">
        <w:rPr>
          <w:b/>
          <w:sz w:val="26"/>
          <w:szCs w:val="26"/>
        </w:rPr>
        <w:t xml:space="preserve"> </w:t>
      </w:r>
      <w:r w:rsidRPr="0060105B">
        <w:rPr>
          <w:b/>
          <w:sz w:val="26"/>
          <w:szCs w:val="26"/>
        </w:rPr>
        <w:t>Муниципальной программе «Управление муниципальными финансами и  муниципальным долгом в Миасском городском округе на 2017-2019 годы».</w:t>
      </w:r>
    </w:p>
    <w:p w:rsidR="00712D5E" w:rsidRPr="0007516A" w:rsidRDefault="00712D5E" w:rsidP="00167441">
      <w:pPr>
        <w:tabs>
          <w:tab w:val="left" w:pos="284"/>
          <w:tab w:val="left" w:pos="426"/>
        </w:tabs>
        <w:autoSpaceDE w:val="0"/>
        <w:autoSpaceDN w:val="0"/>
        <w:adjustRightInd w:val="0"/>
        <w:ind w:firstLine="709"/>
        <w:jc w:val="both"/>
        <w:rPr>
          <w:sz w:val="26"/>
          <w:szCs w:val="26"/>
        </w:rPr>
      </w:pPr>
      <w:r w:rsidRPr="0007516A">
        <w:rPr>
          <w:sz w:val="26"/>
          <w:szCs w:val="26"/>
        </w:rPr>
        <w:t>Основными целями программы являются: эффективная организация и обеспечение бюджетного процесса в М</w:t>
      </w:r>
      <w:r w:rsidR="004E1E72" w:rsidRPr="0007516A">
        <w:rPr>
          <w:sz w:val="26"/>
          <w:szCs w:val="26"/>
        </w:rPr>
        <w:t xml:space="preserve">иасском городском </w:t>
      </w:r>
      <w:r w:rsidR="004D0C03" w:rsidRPr="0007516A">
        <w:rPr>
          <w:sz w:val="26"/>
          <w:szCs w:val="26"/>
        </w:rPr>
        <w:t>округе,</w:t>
      </w:r>
      <w:r w:rsidRPr="0007516A">
        <w:rPr>
          <w:sz w:val="26"/>
          <w:szCs w:val="26"/>
        </w:rPr>
        <w:t xml:space="preserve"> и повышение эффективности управления муниципальным  долгом М</w:t>
      </w:r>
      <w:r w:rsidR="004E1E72" w:rsidRPr="0007516A">
        <w:rPr>
          <w:sz w:val="26"/>
          <w:szCs w:val="26"/>
        </w:rPr>
        <w:t>иасского городского округа</w:t>
      </w:r>
      <w:r w:rsidRPr="0007516A">
        <w:rPr>
          <w:sz w:val="26"/>
          <w:szCs w:val="26"/>
        </w:rPr>
        <w:t>.</w:t>
      </w:r>
    </w:p>
    <w:p w:rsidR="005A43BD" w:rsidRPr="0007516A" w:rsidRDefault="005A43BD" w:rsidP="00167441">
      <w:pPr>
        <w:autoSpaceDE w:val="0"/>
        <w:autoSpaceDN w:val="0"/>
        <w:adjustRightInd w:val="0"/>
        <w:ind w:firstLine="709"/>
        <w:jc w:val="both"/>
        <w:rPr>
          <w:sz w:val="26"/>
          <w:szCs w:val="26"/>
        </w:rPr>
      </w:pPr>
      <w:r w:rsidRPr="0007516A">
        <w:rPr>
          <w:rFonts w:eastAsia="Arial"/>
          <w:color w:val="000000"/>
          <w:sz w:val="26"/>
          <w:szCs w:val="26"/>
        </w:rPr>
        <w:t xml:space="preserve">На 2017 год в штатном расписании Финансового управления Администрации Миасского городского округа утверждено 44 штатных единицы. Фактически на отчетную </w:t>
      </w:r>
      <w:r w:rsidRPr="0007516A">
        <w:rPr>
          <w:rFonts w:eastAsia="Arial"/>
          <w:color w:val="000000"/>
          <w:sz w:val="26"/>
          <w:szCs w:val="26"/>
        </w:rPr>
        <w:lastRenderedPageBreak/>
        <w:t>дату замещено 43 штатных единицы, в том числе: 39</w:t>
      </w:r>
      <w:r w:rsidR="00DD47A0" w:rsidRPr="0007516A">
        <w:rPr>
          <w:rFonts w:eastAsia="Arial"/>
          <w:color w:val="000000"/>
          <w:sz w:val="26"/>
          <w:szCs w:val="26"/>
        </w:rPr>
        <w:t xml:space="preserve"> муниципальных служащих;</w:t>
      </w:r>
      <w:r w:rsidRPr="0007516A">
        <w:rPr>
          <w:rFonts w:eastAsia="Arial"/>
          <w:color w:val="000000"/>
          <w:sz w:val="26"/>
          <w:szCs w:val="26"/>
        </w:rPr>
        <w:t xml:space="preserve"> 2 штатных единицы технических должностей</w:t>
      </w:r>
      <w:r w:rsidR="00DD47A0" w:rsidRPr="0007516A">
        <w:rPr>
          <w:rFonts w:eastAsia="Arial"/>
          <w:color w:val="000000"/>
          <w:sz w:val="26"/>
          <w:szCs w:val="26"/>
        </w:rPr>
        <w:t>;</w:t>
      </w:r>
      <w:r w:rsidRPr="0007516A">
        <w:rPr>
          <w:rFonts w:eastAsia="Arial"/>
          <w:color w:val="000000"/>
          <w:sz w:val="26"/>
          <w:szCs w:val="26"/>
        </w:rPr>
        <w:t xml:space="preserve"> 2 штатных единицы, занимающих рабочие должности.  </w:t>
      </w:r>
    </w:p>
    <w:p w:rsidR="00887085" w:rsidRPr="0007516A" w:rsidRDefault="002D1E62" w:rsidP="00167441">
      <w:pPr>
        <w:ind w:firstLine="709"/>
        <w:jc w:val="both"/>
        <w:rPr>
          <w:sz w:val="26"/>
          <w:szCs w:val="26"/>
        </w:rPr>
      </w:pPr>
      <w:r w:rsidRPr="0007516A">
        <w:rPr>
          <w:sz w:val="26"/>
          <w:szCs w:val="26"/>
        </w:rPr>
        <w:t>Расходы н</w:t>
      </w:r>
      <w:r w:rsidR="00712D5E" w:rsidRPr="0007516A">
        <w:rPr>
          <w:sz w:val="26"/>
          <w:szCs w:val="26"/>
        </w:rPr>
        <w:t xml:space="preserve">а содержание Финансового управления за 2017 год составили  28944,3 тыс. рублей (100 % от уточненного </w:t>
      </w:r>
      <w:r w:rsidR="00146067">
        <w:rPr>
          <w:sz w:val="26"/>
          <w:szCs w:val="26"/>
        </w:rPr>
        <w:t>бюджета</w:t>
      </w:r>
      <w:r w:rsidR="00712D5E" w:rsidRPr="0007516A">
        <w:rPr>
          <w:sz w:val="26"/>
          <w:szCs w:val="26"/>
        </w:rPr>
        <w:t xml:space="preserve">).  </w:t>
      </w:r>
      <w:r w:rsidR="00887085" w:rsidRPr="0007516A">
        <w:rPr>
          <w:sz w:val="26"/>
          <w:szCs w:val="26"/>
        </w:rPr>
        <w:t xml:space="preserve"> Подробная информация  об исполнении расходов по Финансовому управлению Администрации Миасского городского округа  представлена в </w:t>
      </w:r>
      <w:r w:rsidR="00887085" w:rsidRPr="0007516A">
        <w:rPr>
          <w:i/>
          <w:sz w:val="26"/>
          <w:szCs w:val="26"/>
        </w:rPr>
        <w:t>приложении</w:t>
      </w:r>
      <w:r w:rsidR="00887085" w:rsidRPr="0007516A">
        <w:rPr>
          <w:sz w:val="26"/>
          <w:szCs w:val="26"/>
        </w:rPr>
        <w:t xml:space="preserve">  </w:t>
      </w:r>
      <w:r w:rsidR="008B1F6A">
        <w:rPr>
          <w:sz w:val="26"/>
          <w:szCs w:val="26"/>
        </w:rPr>
        <w:t>23.</w:t>
      </w:r>
    </w:p>
    <w:p w:rsidR="008928B3" w:rsidRDefault="008928B3" w:rsidP="00167441">
      <w:pPr>
        <w:tabs>
          <w:tab w:val="num" w:pos="180"/>
        </w:tabs>
        <w:ind w:firstLine="709"/>
        <w:jc w:val="both"/>
        <w:rPr>
          <w:b/>
          <w:i/>
          <w:sz w:val="26"/>
          <w:szCs w:val="26"/>
        </w:rPr>
      </w:pPr>
    </w:p>
    <w:p w:rsidR="00EE3298" w:rsidRDefault="00FD5D67" w:rsidP="00167441">
      <w:pPr>
        <w:tabs>
          <w:tab w:val="num" w:pos="180"/>
        </w:tabs>
        <w:ind w:firstLine="709"/>
        <w:jc w:val="both"/>
        <w:rPr>
          <w:iCs/>
          <w:sz w:val="26"/>
          <w:szCs w:val="26"/>
        </w:rPr>
      </w:pPr>
      <w:r w:rsidRPr="0007516A">
        <w:rPr>
          <w:b/>
          <w:i/>
          <w:sz w:val="26"/>
          <w:szCs w:val="26"/>
        </w:rPr>
        <w:t>По разделу 0300 «Национальная безопасность и правоохранительная деятельность»</w:t>
      </w:r>
      <w:r w:rsidRPr="0007516A">
        <w:rPr>
          <w:sz w:val="26"/>
          <w:szCs w:val="26"/>
        </w:rPr>
        <w:t xml:space="preserve"> - при уточненном </w:t>
      </w:r>
      <w:r w:rsidR="00040793" w:rsidRPr="0007516A">
        <w:rPr>
          <w:sz w:val="26"/>
          <w:szCs w:val="26"/>
        </w:rPr>
        <w:t xml:space="preserve"> </w:t>
      </w:r>
      <w:r w:rsidR="008825D6">
        <w:rPr>
          <w:sz w:val="26"/>
          <w:szCs w:val="26"/>
        </w:rPr>
        <w:t>бюджете</w:t>
      </w:r>
      <w:r w:rsidR="00040793" w:rsidRPr="0007516A">
        <w:rPr>
          <w:sz w:val="26"/>
          <w:szCs w:val="26"/>
        </w:rPr>
        <w:t xml:space="preserve"> </w:t>
      </w:r>
      <w:r w:rsidR="008825D6">
        <w:rPr>
          <w:sz w:val="26"/>
          <w:szCs w:val="26"/>
        </w:rPr>
        <w:t>О</w:t>
      </w:r>
      <w:r w:rsidR="00040793" w:rsidRPr="0007516A">
        <w:rPr>
          <w:sz w:val="26"/>
          <w:szCs w:val="26"/>
        </w:rPr>
        <w:t>круга на 2017</w:t>
      </w:r>
      <w:r w:rsidRPr="0007516A">
        <w:rPr>
          <w:sz w:val="26"/>
          <w:szCs w:val="26"/>
        </w:rPr>
        <w:t xml:space="preserve"> год в сумме </w:t>
      </w:r>
      <w:r w:rsidR="00040793" w:rsidRPr="0007516A">
        <w:rPr>
          <w:sz w:val="26"/>
          <w:szCs w:val="26"/>
        </w:rPr>
        <w:t xml:space="preserve"> </w:t>
      </w:r>
      <w:r w:rsidR="000C40F0" w:rsidRPr="0007516A">
        <w:rPr>
          <w:sz w:val="26"/>
          <w:szCs w:val="26"/>
        </w:rPr>
        <w:t>24805,2</w:t>
      </w:r>
      <w:r w:rsidRPr="0007516A">
        <w:rPr>
          <w:sz w:val="26"/>
          <w:szCs w:val="26"/>
        </w:rPr>
        <w:t xml:space="preserve"> тыс. рублей исполнено </w:t>
      </w:r>
      <w:r w:rsidR="000C40F0" w:rsidRPr="0007516A">
        <w:rPr>
          <w:sz w:val="26"/>
          <w:szCs w:val="26"/>
        </w:rPr>
        <w:t>23774,9</w:t>
      </w:r>
      <w:r w:rsidR="00040793" w:rsidRPr="0007516A">
        <w:rPr>
          <w:sz w:val="26"/>
          <w:szCs w:val="26"/>
        </w:rPr>
        <w:t xml:space="preserve"> </w:t>
      </w:r>
      <w:r w:rsidRPr="0007516A">
        <w:rPr>
          <w:sz w:val="26"/>
          <w:szCs w:val="26"/>
        </w:rPr>
        <w:t xml:space="preserve">тыс.  рублей. Исполнение составило  </w:t>
      </w:r>
      <w:r w:rsidR="000C40F0" w:rsidRPr="0007516A">
        <w:rPr>
          <w:sz w:val="26"/>
          <w:szCs w:val="26"/>
        </w:rPr>
        <w:t>95,8</w:t>
      </w:r>
      <w:r w:rsidR="00040793" w:rsidRPr="0007516A">
        <w:rPr>
          <w:sz w:val="26"/>
          <w:szCs w:val="26"/>
        </w:rPr>
        <w:t xml:space="preserve"> </w:t>
      </w:r>
      <w:r w:rsidRPr="0007516A">
        <w:rPr>
          <w:sz w:val="26"/>
          <w:szCs w:val="26"/>
        </w:rPr>
        <w:t xml:space="preserve"> % </w:t>
      </w:r>
      <w:r w:rsidRPr="0007516A">
        <w:rPr>
          <w:i/>
          <w:sz w:val="26"/>
          <w:szCs w:val="26"/>
        </w:rPr>
        <w:t xml:space="preserve">(приложения </w:t>
      </w:r>
      <w:r w:rsidR="00D9024F">
        <w:rPr>
          <w:i/>
          <w:sz w:val="26"/>
          <w:szCs w:val="26"/>
        </w:rPr>
        <w:t>10, 11, 13, 15</w:t>
      </w:r>
      <w:r w:rsidRPr="0007516A">
        <w:rPr>
          <w:i/>
          <w:sz w:val="26"/>
          <w:szCs w:val="26"/>
        </w:rPr>
        <w:t>)</w:t>
      </w:r>
      <w:r w:rsidRPr="0007516A">
        <w:rPr>
          <w:sz w:val="26"/>
          <w:szCs w:val="26"/>
        </w:rPr>
        <w:t>.</w:t>
      </w:r>
      <w:r w:rsidRPr="0007516A">
        <w:rPr>
          <w:iCs/>
          <w:sz w:val="26"/>
          <w:szCs w:val="26"/>
        </w:rPr>
        <w:t xml:space="preserve">  </w:t>
      </w:r>
    </w:p>
    <w:p w:rsidR="00FD5D67" w:rsidRPr="0007516A" w:rsidRDefault="00FD5D67" w:rsidP="00167441">
      <w:pPr>
        <w:tabs>
          <w:tab w:val="num" w:pos="180"/>
        </w:tabs>
        <w:ind w:firstLine="709"/>
        <w:jc w:val="both"/>
        <w:rPr>
          <w:sz w:val="26"/>
          <w:szCs w:val="26"/>
        </w:rPr>
      </w:pPr>
    </w:p>
    <w:p w:rsidR="00FD5D67" w:rsidRPr="0007516A" w:rsidRDefault="00FD5D67" w:rsidP="0060105B">
      <w:pPr>
        <w:pStyle w:val="a5"/>
        <w:spacing w:after="0"/>
        <w:jc w:val="both"/>
        <w:rPr>
          <w:b/>
          <w:sz w:val="26"/>
          <w:szCs w:val="26"/>
          <w:u w:val="single"/>
        </w:rPr>
      </w:pPr>
      <w:r w:rsidRPr="0007516A">
        <w:rPr>
          <w:b/>
          <w:sz w:val="26"/>
          <w:szCs w:val="26"/>
          <w:u w:val="single"/>
        </w:rPr>
        <w:t xml:space="preserve">Администрация  Миасского городского округа </w:t>
      </w:r>
    </w:p>
    <w:p w:rsidR="00B25512" w:rsidRPr="0007516A" w:rsidRDefault="0054114F" w:rsidP="00167441">
      <w:pPr>
        <w:pStyle w:val="a3"/>
        <w:spacing w:after="0"/>
        <w:ind w:left="0" w:firstLine="709"/>
        <w:jc w:val="both"/>
        <w:rPr>
          <w:b/>
          <w:sz w:val="26"/>
          <w:szCs w:val="26"/>
        </w:rPr>
      </w:pPr>
      <w:r w:rsidRPr="0007516A">
        <w:rPr>
          <w:sz w:val="26"/>
          <w:szCs w:val="26"/>
        </w:rPr>
        <w:t>В отчетном периоде п</w:t>
      </w:r>
      <w:r w:rsidRPr="0007516A">
        <w:rPr>
          <w:iCs/>
          <w:sz w:val="26"/>
          <w:szCs w:val="26"/>
        </w:rPr>
        <w:t>о р</w:t>
      </w:r>
      <w:r w:rsidR="00B25512" w:rsidRPr="0007516A">
        <w:rPr>
          <w:sz w:val="26"/>
          <w:szCs w:val="26"/>
        </w:rPr>
        <w:t>аздел</w:t>
      </w:r>
      <w:r w:rsidRPr="0007516A">
        <w:rPr>
          <w:sz w:val="26"/>
          <w:szCs w:val="26"/>
        </w:rPr>
        <w:t>у</w:t>
      </w:r>
      <w:r w:rsidR="00B25512" w:rsidRPr="0007516A">
        <w:rPr>
          <w:sz w:val="26"/>
          <w:szCs w:val="26"/>
        </w:rPr>
        <w:t xml:space="preserve"> «Национальная безопасность и правоохранительная деятельность»</w:t>
      </w:r>
      <w:r w:rsidRPr="0007516A">
        <w:rPr>
          <w:sz w:val="26"/>
          <w:szCs w:val="26"/>
        </w:rPr>
        <w:t xml:space="preserve"> проведены расходы по следующим направлениям:</w:t>
      </w:r>
    </w:p>
    <w:p w:rsidR="00B25512" w:rsidRPr="0060105B" w:rsidRDefault="00B25512" w:rsidP="00CD1F8D">
      <w:pPr>
        <w:tabs>
          <w:tab w:val="left" w:pos="567"/>
        </w:tabs>
        <w:ind w:firstLine="709"/>
        <w:jc w:val="both"/>
        <w:rPr>
          <w:b/>
          <w:sz w:val="26"/>
          <w:szCs w:val="26"/>
        </w:rPr>
      </w:pPr>
      <w:r w:rsidRPr="0060105B">
        <w:rPr>
          <w:b/>
          <w:sz w:val="26"/>
          <w:szCs w:val="26"/>
        </w:rPr>
        <w:t>Муниципальная программа</w:t>
      </w:r>
      <w:r w:rsidRPr="0060105B">
        <w:rPr>
          <w:sz w:val="26"/>
          <w:szCs w:val="26"/>
        </w:rPr>
        <w:t xml:space="preserve"> </w:t>
      </w:r>
      <w:r w:rsidRPr="0060105B">
        <w:rPr>
          <w:b/>
          <w:sz w:val="26"/>
          <w:szCs w:val="26"/>
        </w:rPr>
        <w:t>"Обеспечение безопасности жизнедеятельности населения Миасского городского округа на 2017-2019 годы":</w:t>
      </w:r>
    </w:p>
    <w:p w:rsidR="00B25512" w:rsidRPr="0007516A" w:rsidRDefault="00B25512" w:rsidP="00CD1F8D">
      <w:pPr>
        <w:tabs>
          <w:tab w:val="left" w:pos="567"/>
        </w:tabs>
        <w:ind w:firstLine="709"/>
        <w:jc w:val="both"/>
        <w:rPr>
          <w:i/>
          <w:sz w:val="26"/>
          <w:szCs w:val="26"/>
        </w:rPr>
      </w:pPr>
      <w:r w:rsidRPr="0007516A">
        <w:rPr>
          <w:sz w:val="26"/>
          <w:szCs w:val="26"/>
        </w:rPr>
        <w:t>Расходы за 2017 год в целом по программе исполнены в сумме 17003,5 тыс. рублей (</w:t>
      </w:r>
      <w:r w:rsidR="0054114F" w:rsidRPr="0007516A">
        <w:rPr>
          <w:sz w:val="26"/>
          <w:szCs w:val="26"/>
        </w:rPr>
        <w:t>из них:</w:t>
      </w:r>
      <w:r w:rsidRPr="0007516A">
        <w:rPr>
          <w:sz w:val="26"/>
          <w:szCs w:val="26"/>
        </w:rPr>
        <w:t xml:space="preserve"> погашена кредиторская задолженность в сумме 265,9 тыс. рублей), что составляет 97,0% от уточненного бюджета </w:t>
      </w:r>
      <w:r w:rsidR="0054114F" w:rsidRPr="0007516A">
        <w:rPr>
          <w:sz w:val="26"/>
          <w:szCs w:val="26"/>
        </w:rPr>
        <w:t xml:space="preserve"> в сумме 17533,8 тыс. рублей </w:t>
      </w:r>
      <w:r w:rsidRPr="0007516A">
        <w:rPr>
          <w:sz w:val="26"/>
          <w:szCs w:val="26"/>
        </w:rPr>
        <w:t xml:space="preserve"> </w:t>
      </w:r>
      <w:r w:rsidRPr="0007516A">
        <w:rPr>
          <w:i/>
          <w:sz w:val="26"/>
          <w:szCs w:val="26"/>
        </w:rPr>
        <w:t>(</w:t>
      </w:r>
      <w:r w:rsidR="0054114F" w:rsidRPr="0007516A">
        <w:rPr>
          <w:i/>
          <w:sz w:val="26"/>
          <w:szCs w:val="26"/>
        </w:rPr>
        <w:t>п</w:t>
      </w:r>
      <w:r w:rsidRPr="0007516A">
        <w:rPr>
          <w:i/>
          <w:sz w:val="26"/>
          <w:szCs w:val="26"/>
        </w:rPr>
        <w:t xml:space="preserve">риложение  </w:t>
      </w:r>
      <w:r w:rsidR="00EE3298">
        <w:rPr>
          <w:i/>
          <w:sz w:val="26"/>
          <w:szCs w:val="26"/>
        </w:rPr>
        <w:t>2</w:t>
      </w:r>
      <w:r w:rsidR="008B1F6A">
        <w:rPr>
          <w:i/>
          <w:sz w:val="26"/>
          <w:szCs w:val="26"/>
        </w:rPr>
        <w:t>4</w:t>
      </w:r>
      <w:r w:rsidRPr="0007516A">
        <w:rPr>
          <w:i/>
          <w:sz w:val="26"/>
          <w:szCs w:val="26"/>
        </w:rPr>
        <w:t xml:space="preserve">), </w:t>
      </w:r>
      <w:r w:rsidRPr="0007516A">
        <w:rPr>
          <w:sz w:val="26"/>
          <w:szCs w:val="26"/>
        </w:rPr>
        <w:t>в том числе:</w:t>
      </w:r>
      <w:r w:rsidRPr="0007516A">
        <w:rPr>
          <w:i/>
          <w:sz w:val="26"/>
          <w:szCs w:val="26"/>
        </w:rPr>
        <w:t xml:space="preserve"> </w:t>
      </w:r>
    </w:p>
    <w:p w:rsidR="00B25512" w:rsidRPr="0007516A" w:rsidRDefault="00B25512" w:rsidP="00CD1F8D">
      <w:pPr>
        <w:tabs>
          <w:tab w:val="left" w:pos="567"/>
        </w:tabs>
        <w:ind w:firstLine="709"/>
        <w:jc w:val="both"/>
        <w:rPr>
          <w:sz w:val="26"/>
          <w:szCs w:val="26"/>
        </w:rPr>
      </w:pPr>
      <w:r w:rsidRPr="0007516A">
        <w:rPr>
          <w:b/>
          <w:sz w:val="26"/>
          <w:szCs w:val="26"/>
        </w:rPr>
        <w:t xml:space="preserve">- </w:t>
      </w:r>
      <w:r w:rsidRPr="0007516A">
        <w:rPr>
          <w:b/>
          <w:i/>
          <w:sz w:val="26"/>
          <w:szCs w:val="26"/>
        </w:rPr>
        <w:t>Подпрограмма "Организация мероприятий в области гражданской обороны, чрезвычайных ситуаций и содержание МКУ "Управление ГОЧС" на 2017-2019 годы"</w:t>
      </w:r>
      <w:r w:rsidRPr="0007516A">
        <w:rPr>
          <w:b/>
          <w:sz w:val="26"/>
          <w:szCs w:val="26"/>
        </w:rPr>
        <w:t xml:space="preserve">, </w:t>
      </w:r>
      <w:r w:rsidRPr="0007516A">
        <w:rPr>
          <w:sz w:val="26"/>
          <w:szCs w:val="26"/>
        </w:rPr>
        <w:t>в том числе:</w:t>
      </w:r>
    </w:p>
    <w:p w:rsidR="00B25512" w:rsidRPr="0007516A" w:rsidRDefault="00B25512" w:rsidP="00246B3A">
      <w:pPr>
        <w:numPr>
          <w:ilvl w:val="0"/>
          <w:numId w:val="19"/>
        </w:numPr>
        <w:tabs>
          <w:tab w:val="left" w:pos="284"/>
          <w:tab w:val="left" w:pos="567"/>
        </w:tabs>
        <w:ind w:left="0" w:firstLine="283"/>
        <w:jc w:val="both"/>
        <w:rPr>
          <w:sz w:val="26"/>
          <w:szCs w:val="26"/>
        </w:rPr>
      </w:pPr>
      <w:r w:rsidRPr="0007516A">
        <w:rPr>
          <w:sz w:val="26"/>
          <w:szCs w:val="26"/>
        </w:rPr>
        <w:t>мероприятия по предупреждению и ликвидации последствий чрезвычайных ситуаций и стихийных бедствий</w:t>
      </w:r>
      <w:r w:rsidR="00C017BD" w:rsidRPr="0007516A">
        <w:rPr>
          <w:sz w:val="26"/>
          <w:szCs w:val="26"/>
        </w:rPr>
        <w:t>, в том числе</w:t>
      </w:r>
      <w:r w:rsidRPr="0007516A">
        <w:rPr>
          <w:sz w:val="26"/>
          <w:szCs w:val="26"/>
        </w:rPr>
        <w:t>:</w:t>
      </w:r>
    </w:p>
    <w:tbl>
      <w:tblPr>
        <w:tblW w:w="10363" w:type="dxa"/>
        <w:tblInd w:w="93" w:type="dxa"/>
        <w:tblLook w:val="0000" w:firstRow="0" w:lastRow="0" w:firstColumn="0" w:lastColumn="0" w:noHBand="0" w:noVBand="0"/>
      </w:tblPr>
      <w:tblGrid>
        <w:gridCol w:w="5094"/>
        <w:gridCol w:w="1842"/>
        <w:gridCol w:w="1636"/>
        <w:gridCol w:w="1791"/>
      </w:tblGrid>
      <w:tr w:rsidR="001D1FEA" w:rsidRPr="0007516A" w:rsidTr="00167441">
        <w:trPr>
          <w:trHeight w:val="51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1D1FEA" w:rsidRPr="001D1FEA" w:rsidRDefault="001D1FEA" w:rsidP="00246B3A">
            <w:pPr>
              <w:tabs>
                <w:tab w:val="left" w:pos="567"/>
              </w:tabs>
              <w:ind w:firstLine="283"/>
              <w:jc w:val="both"/>
              <w:rPr>
                <w:bCs/>
              </w:rPr>
            </w:pPr>
            <w:r w:rsidRPr="001D1FEA">
              <w:rPr>
                <w:bCs/>
              </w:rPr>
              <w:t>Наименование расходов</w:t>
            </w:r>
          </w:p>
        </w:tc>
        <w:tc>
          <w:tcPr>
            <w:tcW w:w="1842" w:type="dxa"/>
            <w:tcBorders>
              <w:top w:val="single" w:sz="4" w:space="0" w:color="auto"/>
              <w:left w:val="nil"/>
              <w:bottom w:val="single" w:sz="4" w:space="0" w:color="auto"/>
              <w:right w:val="single" w:sz="4" w:space="0" w:color="auto"/>
            </w:tcBorders>
            <w:shd w:val="clear" w:color="auto" w:fill="auto"/>
            <w:vAlign w:val="center"/>
          </w:tcPr>
          <w:p w:rsidR="001D1FEA" w:rsidRPr="001D1FEA" w:rsidRDefault="001D1FEA" w:rsidP="00D07E45">
            <w:pPr>
              <w:tabs>
                <w:tab w:val="left" w:pos="567"/>
              </w:tabs>
              <w:ind w:firstLine="85"/>
              <w:jc w:val="both"/>
              <w:rPr>
                <w:b/>
                <w:bCs/>
              </w:rPr>
            </w:pPr>
            <w:r w:rsidRPr="001D1FEA">
              <w:rPr>
                <w:bCs/>
              </w:rPr>
              <w:t>Уточненный бюджет на 2017г</w:t>
            </w:r>
            <w:r>
              <w:rPr>
                <w:bCs/>
              </w:rPr>
              <w:t>.</w:t>
            </w:r>
            <w:proofErr w:type="gramStart"/>
            <w:r w:rsidRPr="001D1FEA">
              <w:rPr>
                <w:bCs/>
              </w:rPr>
              <w:t>,т</w:t>
            </w:r>
            <w:proofErr w:type="gramEnd"/>
            <w:r w:rsidRPr="001D1FEA">
              <w:rPr>
                <w:bCs/>
              </w:rPr>
              <w:t>ыс. руб.</w:t>
            </w:r>
          </w:p>
        </w:tc>
        <w:tc>
          <w:tcPr>
            <w:tcW w:w="1636" w:type="dxa"/>
            <w:tcBorders>
              <w:top w:val="single" w:sz="4" w:space="0" w:color="auto"/>
              <w:left w:val="nil"/>
              <w:bottom w:val="single" w:sz="4" w:space="0" w:color="auto"/>
              <w:right w:val="single" w:sz="4" w:space="0" w:color="auto"/>
            </w:tcBorders>
            <w:shd w:val="clear" w:color="auto" w:fill="auto"/>
            <w:vAlign w:val="center"/>
          </w:tcPr>
          <w:p w:rsidR="001D1FEA" w:rsidRPr="001D1FEA" w:rsidRDefault="001D1FEA" w:rsidP="00D07E45">
            <w:pPr>
              <w:tabs>
                <w:tab w:val="left" w:pos="567"/>
              </w:tabs>
              <w:jc w:val="both"/>
              <w:rPr>
                <w:b/>
                <w:bCs/>
              </w:rPr>
            </w:pPr>
            <w:r w:rsidRPr="001D1FEA">
              <w:rPr>
                <w:bCs/>
              </w:rPr>
              <w:t>Исполнено в 2017 году, тыс. руб.</w:t>
            </w:r>
            <w:r w:rsidRPr="001D1FEA">
              <w:rPr>
                <w:b/>
                <w:bCs/>
              </w:rPr>
              <w:t xml:space="preserve"> </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1D1FEA" w:rsidRPr="001D1FEA" w:rsidRDefault="004B6387" w:rsidP="00D07E45">
            <w:pPr>
              <w:tabs>
                <w:tab w:val="left" w:pos="567"/>
              </w:tabs>
              <w:jc w:val="both"/>
              <w:rPr>
                <w:b/>
                <w:bCs/>
              </w:rPr>
            </w:pPr>
            <w:r>
              <w:rPr>
                <w:bCs/>
              </w:rPr>
              <w:t xml:space="preserve">Процент </w:t>
            </w:r>
            <w:proofErr w:type="spellStart"/>
            <w:r>
              <w:rPr>
                <w:bCs/>
              </w:rPr>
              <w:t>исполн</w:t>
            </w:r>
            <w:proofErr w:type="spellEnd"/>
            <w:r>
              <w:rPr>
                <w:bCs/>
              </w:rPr>
              <w:t xml:space="preserve">. к </w:t>
            </w:r>
            <w:proofErr w:type="spellStart"/>
            <w:r>
              <w:rPr>
                <w:bCs/>
              </w:rPr>
              <w:t>уточ</w:t>
            </w:r>
            <w:proofErr w:type="spellEnd"/>
            <w:r>
              <w:rPr>
                <w:bCs/>
              </w:rPr>
              <w:t>.</w:t>
            </w:r>
            <w:r w:rsidR="001D1FEA" w:rsidRPr="001D1FEA">
              <w:rPr>
                <w:bCs/>
              </w:rPr>
              <w:t xml:space="preserve"> бюджету</w:t>
            </w:r>
            <w:r w:rsidR="001D1FEA">
              <w:rPr>
                <w:bCs/>
              </w:rPr>
              <w:t>,%</w:t>
            </w:r>
            <w:r w:rsidR="001D1FEA" w:rsidRPr="001D1FEA">
              <w:rPr>
                <w:bCs/>
              </w:rPr>
              <w:t xml:space="preserve">  </w:t>
            </w:r>
          </w:p>
        </w:tc>
      </w:tr>
      <w:tr w:rsidR="00B25512" w:rsidRPr="0007516A" w:rsidTr="00167441">
        <w:trPr>
          <w:trHeight w:val="463"/>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Мероприятия по предупреждению и ликвидации ЧС</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E1ACC">
            <w:pPr>
              <w:tabs>
                <w:tab w:val="left" w:pos="567"/>
              </w:tabs>
              <w:ind w:left="555" w:hanging="272"/>
              <w:jc w:val="both"/>
              <w:rPr>
                <w:bCs/>
              </w:rPr>
            </w:pPr>
            <w:r w:rsidRPr="001D1FEA">
              <w:rPr>
                <w:bCs/>
              </w:rPr>
              <w:t>939,9</w:t>
            </w:r>
          </w:p>
        </w:tc>
        <w:tc>
          <w:tcPr>
            <w:tcW w:w="1636"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939,9</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100,0</w:t>
            </w:r>
          </w:p>
        </w:tc>
      </w:tr>
      <w:tr w:rsidR="00B25512" w:rsidRPr="0007516A" w:rsidTr="00167441">
        <w:trPr>
          <w:trHeight w:val="255"/>
        </w:trPr>
        <w:tc>
          <w:tcPr>
            <w:tcW w:w="5094" w:type="dxa"/>
            <w:tcBorders>
              <w:top w:val="nil"/>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 xml:space="preserve">Обеспечение деятельности поисково-спасательного отряда </w:t>
            </w:r>
          </w:p>
        </w:tc>
        <w:tc>
          <w:tcPr>
            <w:tcW w:w="1842" w:type="dxa"/>
            <w:tcBorders>
              <w:top w:val="nil"/>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839,9</w:t>
            </w:r>
          </w:p>
        </w:tc>
        <w:tc>
          <w:tcPr>
            <w:tcW w:w="1636" w:type="dxa"/>
            <w:tcBorders>
              <w:top w:val="nil"/>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839,9</w:t>
            </w:r>
          </w:p>
        </w:tc>
        <w:tc>
          <w:tcPr>
            <w:tcW w:w="1791" w:type="dxa"/>
            <w:tcBorders>
              <w:top w:val="nil"/>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100,0</w:t>
            </w:r>
          </w:p>
        </w:tc>
      </w:tr>
      <w:tr w:rsidR="00B25512" w:rsidRPr="0007516A" w:rsidTr="00167441">
        <w:trPr>
          <w:trHeight w:val="830"/>
        </w:trPr>
        <w:tc>
          <w:tcPr>
            <w:tcW w:w="5094"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Создание противопожарных разрывов между населенными пунктами и лесом</w:t>
            </w:r>
          </w:p>
        </w:tc>
        <w:tc>
          <w:tcPr>
            <w:tcW w:w="1842"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100,0</w:t>
            </w:r>
          </w:p>
        </w:tc>
        <w:tc>
          <w:tcPr>
            <w:tcW w:w="1636"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100,0</w:t>
            </w:r>
          </w:p>
        </w:tc>
        <w:tc>
          <w:tcPr>
            <w:tcW w:w="1791"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100,0</w:t>
            </w:r>
          </w:p>
        </w:tc>
      </w:tr>
    </w:tbl>
    <w:p w:rsidR="00B25512" w:rsidRPr="0007516A" w:rsidRDefault="00B25512" w:rsidP="00246B3A">
      <w:pPr>
        <w:tabs>
          <w:tab w:val="left" w:pos="567"/>
        </w:tabs>
        <w:ind w:firstLine="283"/>
        <w:jc w:val="both"/>
        <w:rPr>
          <w:sz w:val="26"/>
          <w:szCs w:val="26"/>
        </w:rPr>
      </w:pPr>
    </w:p>
    <w:p w:rsidR="00B25512" w:rsidRPr="0007516A" w:rsidRDefault="00B25512" w:rsidP="00246B3A">
      <w:pPr>
        <w:numPr>
          <w:ilvl w:val="0"/>
          <w:numId w:val="19"/>
        </w:numPr>
        <w:tabs>
          <w:tab w:val="left" w:pos="284"/>
          <w:tab w:val="left" w:pos="567"/>
        </w:tabs>
        <w:ind w:left="0" w:firstLine="283"/>
        <w:jc w:val="both"/>
        <w:rPr>
          <w:sz w:val="26"/>
          <w:szCs w:val="26"/>
        </w:rPr>
      </w:pPr>
      <w:r w:rsidRPr="0007516A">
        <w:rPr>
          <w:sz w:val="26"/>
          <w:szCs w:val="26"/>
        </w:rPr>
        <w:t>мероприятия в области подготовки населения и организаций к действиям в чрезвычайной ситуации в мирное и военное время</w:t>
      </w:r>
      <w:r w:rsidR="00C017BD" w:rsidRPr="0007516A">
        <w:rPr>
          <w:sz w:val="26"/>
          <w:szCs w:val="26"/>
        </w:rPr>
        <w:t>, в том числе</w:t>
      </w:r>
      <w:r w:rsidRPr="0007516A">
        <w:rPr>
          <w:sz w:val="26"/>
          <w:szCs w:val="26"/>
        </w:rPr>
        <w:t>:</w:t>
      </w:r>
    </w:p>
    <w:tbl>
      <w:tblPr>
        <w:tblW w:w="10363" w:type="dxa"/>
        <w:tblInd w:w="93" w:type="dxa"/>
        <w:tblLook w:val="0000" w:firstRow="0" w:lastRow="0" w:firstColumn="0" w:lastColumn="0" w:noHBand="0" w:noVBand="0"/>
      </w:tblPr>
      <w:tblGrid>
        <w:gridCol w:w="5067"/>
        <w:gridCol w:w="1838"/>
        <w:gridCol w:w="1640"/>
        <w:gridCol w:w="1818"/>
      </w:tblGrid>
      <w:tr w:rsidR="00B25512" w:rsidRPr="0007516A" w:rsidTr="0094664D">
        <w:trPr>
          <w:trHeight w:val="510"/>
        </w:trPr>
        <w:tc>
          <w:tcPr>
            <w:tcW w:w="5067"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07516A" w:rsidRDefault="0094664D" w:rsidP="00246B3A">
            <w:pPr>
              <w:tabs>
                <w:tab w:val="left" w:pos="567"/>
              </w:tabs>
              <w:ind w:firstLine="283"/>
              <w:jc w:val="both"/>
              <w:rPr>
                <w:b/>
                <w:bCs/>
                <w:sz w:val="26"/>
                <w:szCs w:val="26"/>
              </w:rPr>
            </w:pPr>
            <w:r w:rsidRPr="0007516A">
              <w:rPr>
                <w:sz w:val="26"/>
                <w:szCs w:val="26"/>
              </w:rPr>
              <w:t xml:space="preserve"> </w:t>
            </w:r>
            <w:r w:rsidRPr="0007516A">
              <w:rPr>
                <w:b/>
                <w:bCs/>
                <w:sz w:val="26"/>
                <w:szCs w:val="26"/>
              </w:rPr>
              <w:t xml:space="preserve"> </w:t>
            </w:r>
            <w:r w:rsidRPr="0007516A">
              <w:rPr>
                <w:bCs/>
                <w:sz w:val="26"/>
                <w:szCs w:val="26"/>
              </w:rPr>
              <w:t>Наименование расходов</w:t>
            </w:r>
          </w:p>
        </w:tc>
        <w:tc>
          <w:tcPr>
            <w:tcW w:w="1838"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1D1FEA" w:rsidP="001D1FEA">
            <w:pPr>
              <w:tabs>
                <w:tab w:val="left" w:pos="567"/>
              </w:tabs>
              <w:ind w:firstLine="85"/>
              <w:jc w:val="both"/>
              <w:rPr>
                <w:b/>
                <w:bCs/>
              </w:rPr>
            </w:pPr>
            <w:r w:rsidRPr="001D1FEA">
              <w:rPr>
                <w:bCs/>
              </w:rPr>
              <w:t>У</w:t>
            </w:r>
            <w:r w:rsidR="0094664D" w:rsidRPr="001D1FEA">
              <w:rPr>
                <w:bCs/>
              </w:rPr>
              <w:t>точненный бюджет на 2017г</w:t>
            </w:r>
            <w:r>
              <w:rPr>
                <w:bCs/>
              </w:rPr>
              <w:t>.</w:t>
            </w:r>
            <w:proofErr w:type="gramStart"/>
            <w:r w:rsidR="0094664D" w:rsidRPr="001D1FEA">
              <w:rPr>
                <w:bCs/>
              </w:rPr>
              <w:t>,т</w:t>
            </w:r>
            <w:proofErr w:type="gramEnd"/>
            <w:r w:rsidR="0094664D" w:rsidRPr="001D1FEA">
              <w:rPr>
                <w:bCs/>
              </w:rPr>
              <w:t>ыс. руб.</w:t>
            </w:r>
          </w:p>
        </w:tc>
        <w:tc>
          <w:tcPr>
            <w:tcW w:w="1640"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94664D" w:rsidP="0094664D">
            <w:pPr>
              <w:tabs>
                <w:tab w:val="left" w:pos="567"/>
              </w:tabs>
              <w:jc w:val="both"/>
              <w:rPr>
                <w:b/>
                <w:bCs/>
              </w:rPr>
            </w:pPr>
            <w:r w:rsidRPr="001D1FEA">
              <w:rPr>
                <w:bCs/>
              </w:rPr>
              <w:t>Исполнено в 2017 году, тыс. руб.</w:t>
            </w:r>
            <w:r w:rsidRPr="001D1FEA">
              <w:rPr>
                <w:b/>
                <w:bCs/>
              </w:rPr>
              <w:t xml:space="preserve"> </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4B6387" w:rsidP="0094664D">
            <w:pPr>
              <w:tabs>
                <w:tab w:val="left" w:pos="567"/>
              </w:tabs>
              <w:jc w:val="both"/>
              <w:rPr>
                <w:b/>
                <w:bCs/>
              </w:rPr>
            </w:pPr>
            <w:r w:rsidRPr="004B6387">
              <w:rPr>
                <w:bCs/>
              </w:rPr>
              <w:t xml:space="preserve">Процент </w:t>
            </w:r>
            <w:proofErr w:type="spellStart"/>
            <w:r w:rsidRPr="004B6387">
              <w:rPr>
                <w:bCs/>
              </w:rPr>
              <w:t>исполн</w:t>
            </w:r>
            <w:proofErr w:type="spellEnd"/>
            <w:r w:rsidRPr="004B6387">
              <w:rPr>
                <w:bCs/>
              </w:rPr>
              <w:t xml:space="preserve">. к </w:t>
            </w:r>
            <w:proofErr w:type="spellStart"/>
            <w:r w:rsidRPr="004B6387">
              <w:rPr>
                <w:bCs/>
              </w:rPr>
              <w:t>уточ</w:t>
            </w:r>
            <w:proofErr w:type="spellEnd"/>
            <w:r w:rsidRPr="004B6387">
              <w:rPr>
                <w:bCs/>
              </w:rPr>
              <w:t xml:space="preserve">. бюджету,%  </w:t>
            </w:r>
          </w:p>
        </w:tc>
      </w:tr>
      <w:tr w:rsidR="00B25512" w:rsidRPr="0007516A" w:rsidTr="0094664D">
        <w:trPr>
          <w:trHeight w:val="463"/>
        </w:trPr>
        <w:tc>
          <w:tcPr>
            <w:tcW w:w="5067"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 xml:space="preserve">Мероприятия </w:t>
            </w:r>
            <w:r w:rsidRPr="001D1FEA">
              <w:t>в области подготовки населения и организаций к действиям в чрезвычайной ситуации в мирное и военное время</w:t>
            </w:r>
          </w:p>
        </w:tc>
        <w:tc>
          <w:tcPr>
            <w:tcW w:w="1838"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43,0</w:t>
            </w:r>
          </w:p>
        </w:tc>
        <w:tc>
          <w:tcPr>
            <w:tcW w:w="1640"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43,0</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rPr>
                <w:bCs/>
              </w:rPr>
            </w:pPr>
            <w:r w:rsidRPr="001D1FEA">
              <w:rPr>
                <w:bCs/>
              </w:rPr>
              <w:t>100,0</w:t>
            </w:r>
          </w:p>
        </w:tc>
      </w:tr>
      <w:tr w:rsidR="00B25512" w:rsidRPr="0007516A" w:rsidTr="0094664D">
        <w:trPr>
          <w:trHeight w:val="255"/>
        </w:trPr>
        <w:tc>
          <w:tcPr>
            <w:tcW w:w="5067" w:type="dxa"/>
            <w:tcBorders>
              <w:top w:val="nil"/>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 xml:space="preserve">Проведение конкурса «Сам себе спасатель» </w:t>
            </w:r>
          </w:p>
        </w:tc>
        <w:tc>
          <w:tcPr>
            <w:tcW w:w="1838" w:type="dxa"/>
            <w:tcBorders>
              <w:top w:val="nil"/>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20,0</w:t>
            </w:r>
          </w:p>
        </w:tc>
        <w:tc>
          <w:tcPr>
            <w:tcW w:w="1640" w:type="dxa"/>
            <w:tcBorders>
              <w:top w:val="nil"/>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20,0</w:t>
            </w:r>
          </w:p>
        </w:tc>
        <w:tc>
          <w:tcPr>
            <w:tcW w:w="1818" w:type="dxa"/>
            <w:tcBorders>
              <w:top w:val="nil"/>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100,0</w:t>
            </w:r>
          </w:p>
        </w:tc>
      </w:tr>
      <w:tr w:rsidR="00B25512" w:rsidRPr="0007516A" w:rsidTr="0094664D">
        <w:trPr>
          <w:trHeight w:val="830"/>
        </w:trPr>
        <w:tc>
          <w:tcPr>
            <w:tcW w:w="5067"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Проведение конкурса «Зарница – школа безопасности»</w:t>
            </w:r>
          </w:p>
        </w:tc>
        <w:tc>
          <w:tcPr>
            <w:tcW w:w="1838"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23,0</w:t>
            </w:r>
          </w:p>
        </w:tc>
        <w:tc>
          <w:tcPr>
            <w:tcW w:w="1640" w:type="dxa"/>
            <w:tcBorders>
              <w:top w:val="single" w:sz="4" w:space="0" w:color="auto"/>
              <w:left w:val="nil"/>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23,0</w:t>
            </w:r>
          </w:p>
        </w:tc>
        <w:tc>
          <w:tcPr>
            <w:tcW w:w="1818"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1D1FEA" w:rsidRDefault="00B25512" w:rsidP="00246B3A">
            <w:pPr>
              <w:tabs>
                <w:tab w:val="left" w:pos="567"/>
              </w:tabs>
              <w:ind w:firstLine="283"/>
              <w:jc w:val="both"/>
            </w:pPr>
            <w:r w:rsidRPr="001D1FEA">
              <w:t>100,0</w:t>
            </w:r>
          </w:p>
        </w:tc>
      </w:tr>
    </w:tbl>
    <w:p w:rsidR="00B25512" w:rsidRPr="0007516A" w:rsidRDefault="00B25512" w:rsidP="00246B3A">
      <w:pPr>
        <w:tabs>
          <w:tab w:val="left" w:pos="284"/>
          <w:tab w:val="left" w:pos="567"/>
        </w:tabs>
        <w:ind w:firstLine="283"/>
        <w:jc w:val="both"/>
        <w:rPr>
          <w:sz w:val="26"/>
          <w:szCs w:val="26"/>
        </w:rPr>
      </w:pPr>
    </w:p>
    <w:p w:rsidR="00B25512" w:rsidRPr="0007516A" w:rsidRDefault="00B25512" w:rsidP="00246B3A">
      <w:pPr>
        <w:numPr>
          <w:ilvl w:val="0"/>
          <w:numId w:val="19"/>
        </w:numPr>
        <w:tabs>
          <w:tab w:val="left" w:pos="284"/>
        </w:tabs>
        <w:ind w:left="0" w:firstLine="283"/>
        <w:jc w:val="both"/>
        <w:rPr>
          <w:sz w:val="26"/>
          <w:szCs w:val="26"/>
        </w:rPr>
      </w:pPr>
      <w:r w:rsidRPr="0007516A">
        <w:rPr>
          <w:sz w:val="26"/>
          <w:szCs w:val="26"/>
        </w:rPr>
        <w:lastRenderedPageBreak/>
        <w:t>обес</w:t>
      </w:r>
      <w:r w:rsidR="006866A3" w:rsidRPr="0007516A">
        <w:rPr>
          <w:sz w:val="26"/>
          <w:szCs w:val="26"/>
        </w:rPr>
        <w:t>печение деятельности учреждения.</w:t>
      </w:r>
    </w:p>
    <w:p w:rsidR="00B25512" w:rsidRPr="0007516A" w:rsidRDefault="006866A3" w:rsidP="00246B3A">
      <w:pPr>
        <w:tabs>
          <w:tab w:val="left" w:pos="567"/>
        </w:tabs>
        <w:ind w:firstLine="283"/>
        <w:jc w:val="both"/>
        <w:rPr>
          <w:sz w:val="26"/>
          <w:szCs w:val="26"/>
        </w:rPr>
      </w:pPr>
      <w:r w:rsidRPr="0007516A">
        <w:rPr>
          <w:sz w:val="26"/>
          <w:szCs w:val="26"/>
        </w:rPr>
        <w:t>С</w:t>
      </w:r>
      <w:r w:rsidR="0054114F" w:rsidRPr="0007516A">
        <w:rPr>
          <w:sz w:val="26"/>
          <w:szCs w:val="26"/>
        </w:rPr>
        <w:t>мета на содержание</w:t>
      </w:r>
      <w:r w:rsidR="00B25512" w:rsidRPr="0007516A">
        <w:rPr>
          <w:sz w:val="26"/>
          <w:szCs w:val="26"/>
        </w:rPr>
        <w:t xml:space="preserve"> МКУ «Управление по делам гражданской обороны и ЧС» исполнена в сумме  14894,3 тыс. рублей, что составляет 97,3</w:t>
      </w:r>
      <w:r w:rsidR="0054114F" w:rsidRPr="0007516A">
        <w:rPr>
          <w:sz w:val="26"/>
          <w:szCs w:val="26"/>
        </w:rPr>
        <w:t xml:space="preserve"> </w:t>
      </w:r>
      <w:r w:rsidR="00B25512" w:rsidRPr="0007516A">
        <w:rPr>
          <w:sz w:val="26"/>
          <w:szCs w:val="26"/>
        </w:rPr>
        <w:t>% от уточненного бюджета на год  (уточненный бюджет – 15300,8 тыс. рублей)</w:t>
      </w:r>
      <w:r w:rsidR="0054114F" w:rsidRPr="0007516A">
        <w:rPr>
          <w:sz w:val="26"/>
          <w:szCs w:val="26"/>
        </w:rPr>
        <w:t>, из них:</w:t>
      </w:r>
      <w:r w:rsidR="00B25512" w:rsidRPr="0007516A">
        <w:rPr>
          <w:sz w:val="26"/>
          <w:szCs w:val="26"/>
        </w:rPr>
        <w:t xml:space="preserve"> </w:t>
      </w:r>
    </w:p>
    <w:p w:rsidR="00B25512" w:rsidRPr="0007516A" w:rsidRDefault="0054114F" w:rsidP="00C017BD">
      <w:pPr>
        <w:tabs>
          <w:tab w:val="left" w:pos="567"/>
        </w:tabs>
        <w:ind w:firstLine="426"/>
        <w:jc w:val="both"/>
        <w:rPr>
          <w:sz w:val="26"/>
          <w:szCs w:val="26"/>
        </w:rPr>
      </w:pPr>
      <w:r w:rsidRPr="0007516A">
        <w:rPr>
          <w:sz w:val="26"/>
          <w:szCs w:val="26"/>
        </w:rPr>
        <w:t xml:space="preserve">- </w:t>
      </w:r>
      <w:r w:rsidR="00B25512" w:rsidRPr="0007516A">
        <w:rPr>
          <w:sz w:val="26"/>
          <w:szCs w:val="26"/>
        </w:rPr>
        <w:t>расходы на заработную плату и начисления составили 10869,0 тыс. рублей, при уточненном бюджете 10869,0 тыс. рублей, или  100,0%. С 01.01.2017г. утверждено штатное расписание с количеством штатных единиц – 39.</w:t>
      </w:r>
      <w:r w:rsidRPr="0007516A">
        <w:rPr>
          <w:sz w:val="26"/>
          <w:szCs w:val="26"/>
        </w:rPr>
        <w:t xml:space="preserve"> </w:t>
      </w:r>
      <w:r w:rsidR="00B25512" w:rsidRPr="0007516A">
        <w:rPr>
          <w:sz w:val="26"/>
          <w:szCs w:val="26"/>
        </w:rPr>
        <w:t>Фактически по состоянию</w:t>
      </w:r>
      <w:r w:rsidRPr="0007516A">
        <w:rPr>
          <w:sz w:val="26"/>
          <w:szCs w:val="26"/>
        </w:rPr>
        <w:t xml:space="preserve"> на 01.01.2018г. замещено 36 штатных </w:t>
      </w:r>
      <w:r w:rsidR="00B25512" w:rsidRPr="0007516A">
        <w:rPr>
          <w:sz w:val="26"/>
          <w:szCs w:val="26"/>
        </w:rPr>
        <w:t xml:space="preserve"> ед</w:t>
      </w:r>
      <w:r w:rsidRPr="0007516A">
        <w:rPr>
          <w:sz w:val="26"/>
          <w:szCs w:val="26"/>
        </w:rPr>
        <w:t>иниц</w:t>
      </w:r>
      <w:r w:rsidR="00B25512" w:rsidRPr="0007516A">
        <w:rPr>
          <w:sz w:val="26"/>
          <w:szCs w:val="26"/>
        </w:rPr>
        <w:t>.</w:t>
      </w:r>
    </w:p>
    <w:p w:rsidR="00B25512" w:rsidRPr="0007516A" w:rsidRDefault="0054114F" w:rsidP="00CD1F8D">
      <w:pPr>
        <w:tabs>
          <w:tab w:val="left" w:pos="567"/>
        </w:tabs>
        <w:ind w:firstLine="426"/>
        <w:jc w:val="both"/>
        <w:rPr>
          <w:sz w:val="26"/>
          <w:szCs w:val="26"/>
        </w:rPr>
      </w:pPr>
      <w:r w:rsidRPr="0007516A">
        <w:rPr>
          <w:sz w:val="26"/>
          <w:szCs w:val="26"/>
        </w:rPr>
        <w:t xml:space="preserve">- расходы на коммунальные услуги </w:t>
      </w:r>
      <w:r w:rsidR="00B25512" w:rsidRPr="0007516A">
        <w:rPr>
          <w:sz w:val="26"/>
          <w:szCs w:val="26"/>
        </w:rPr>
        <w:t xml:space="preserve"> исполнены на сумму 620,3 тыс. рублей, при годовом уточненном бюджете 664,6 тыс. рублей (93,3%);</w:t>
      </w:r>
    </w:p>
    <w:p w:rsidR="00B25512" w:rsidRPr="0007516A" w:rsidRDefault="00CD1F8D" w:rsidP="00CD1F8D">
      <w:pPr>
        <w:tabs>
          <w:tab w:val="left" w:pos="0"/>
          <w:tab w:val="left" w:pos="142"/>
        </w:tabs>
        <w:ind w:left="426"/>
        <w:jc w:val="both"/>
        <w:rPr>
          <w:sz w:val="26"/>
          <w:szCs w:val="26"/>
        </w:rPr>
      </w:pPr>
      <w:r w:rsidRPr="0007516A">
        <w:rPr>
          <w:sz w:val="26"/>
          <w:szCs w:val="26"/>
        </w:rPr>
        <w:t xml:space="preserve">- </w:t>
      </w:r>
      <w:r w:rsidR="00B25512" w:rsidRPr="0007516A">
        <w:rPr>
          <w:sz w:val="26"/>
          <w:szCs w:val="26"/>
        </w:rPr>
        <w:t>расходы по текущему ремонту здания составили 100,0% от уточненного бюджета (498,7 тыс. рублей);</w:t>
      </w:r>
    </w:p>
    <w:p w:rsidR="00B25512" w:rsidRPr="0007516A" w:rsidRDefault="00CD1F8D" w:rsidP="00CD1F8D">
      <w:pPr>
        <w:tabs>
          <w:tab w:val="left" w:pos="0"/>
          <w:tab w:val="left" w:pos="142"/>
        </w:tabs>
        <w:ind w:firstLine="426"/>
        <w:jc w:val="both"/>
        <w:rPr>
          <w:sz w:val="26"/>
          <w:szCs w:val="26"/>
        </w:rPr>
      </w:pPr>
      <w:r w:rsidRPr="0007516A">
        <w:rPr>
          <w:sz w:val="26"/>
          <w:szCs w:val="26"/>
        </w:rPr>
        <w:t xml:space="preserve">- </w:t>
      </w:r>
      <w:r w:rsidR="00B25512" w:rsidRPr="0007516A">
        <w:rPr>
          <w:sz w:val="26"/>
          <w:szCs w:val="26"/>
        </w:rPr>
        <w:t>на расходы по приобретению основных средств уточненным бюджетом предусмотрено 1010,1 тыс. рублей. Исполнение составило 863,1 тыс. рублей или 85,4% от уточненного бюджета (автомобиль УАЗ-390995 592,7 тыс. рублей, изготовление информационных стендов 50,0 тыс. рублей, компьютерная и оргтехника 147,6 тыс. рублей, система персональной подвижной спут</w:t>
      </w:r>
      <w:r w:rsidR="00FB76ED" w:rsidRPr="0007516A">
        <w:rPr>
          <w:sz w:val="26"/>
          <w:szCs w:val="26"/>
        </w:rPr>
        <w:t>никовой связи 72,8 тыс. рублей).</w:t>
      </w:r>
    </w:p>
    <w:p w:rsidR="00B25512" w:rsidRPr="0007516A" w:rsidRDefault="00B25512" w:rsidP="00CD1F8D">
      <w:pPr>
        <w:tabs>
          <w:tab w:val="left" w:pos="567"/>
        </w:tabs>
        <w:ind w:firstLine="709"/>
        <w:jc w:val="both"/>
        <w:rPr>
          <w:b/>
          <w:i/>
          <w:sz w:val="26"/>
          <w:szCs w:val="26"/>
        </w:rPr>
      </w:pPr>
      <w:r w:rsidRPr="0007516A">
        <w:rPr>
          <w:b/>
          <w:sz w:val="26"/>
          <w:szCs w:val="26"/>
        </w:rPr>
        <w:t xml:space="preserve">- </w:t>
      </w:r>
      <w:r w:rsidRPr="0007516A">
        <w:rPr>
          <w:b/>
          <w:i/>
          <w:sz w:val="26"/>
          <w:szCs w:val="26"/>
        </w:rPr>
        <w:t>Подпрограмма "Защита населения и территории Миасского городского округа от чрезвычайных ситуаций, обеспечение пожарной безопасности и безопас</w:t>
      </w:r>
      <w:r w:rsidR="006866A3" w:rsidRPr="0007516A">
        <w:rPr>
          <w:b/>
          <w:i/>
          <w:sz w:val="26"/>
          <w:szCs w:val="26"/>
        </w:rPr>
        <w:t>ности людей на водных объектах".</w:t>
      </w:r>
    </w:p>
    <w:p w:rsidR="00B25512" w:rsidRPr="0007516A" w:rsidRDefault="00B25512" w:rsidP="00CD1F8D">
      <w:pPr>
        <w:tabs>
          <w:tab w:val="left" w:pos="567"/>
        </w:tabs>
        <w:ind w:firstLine="709"/>
        <w:jc w:val="both"/>
        <w:rPr>
          <w:sz w:val="26"/>
          <w:szCs w:val="26"/>
        </w:rPr>
      </w:pPr>
      <w:r w:rsidRPr="0007516A">
        <w:rPr>
          <w:sz w:val="26"/>
          <w:szCs w:val="26"/>
        </w:rPr>
        <w:t>Расходы по мероприятиям в области подготовки населения и организаций к действиям в чрезвычайной ситуации в мирное и военное время исполнены в сумме 790,2 тыс. рублей, при уточненном бюджете 790,2 тыс. рублей (100,0</w:t>
      </w:r>
      <w:r w:rsidR="00FB76ED" w:rsidRPr="0007516A">
        <w:rPr>
          <w:sz w:val="26"/>
          <w:szCs w:val="26"/>
        </w:rPr>
        <w:t xml:space="preserve"> </w:t>
      </w:r>
      <w:r w:rsidRPr="0007516A">
        <w:rPr>
          <w:sz w:val="26"/>
          <w:szCs w:val="26"/>
        </w:rPr>
        <w:t>% от уточненного бюджета). Изготовлен информационный знак для мест, запрещенных для купания</w:t>
      </w:r>
      <w:r w:rsidR="00FB76ED" w:rsidRPr="0007516A">
        <w:rPr>
          <w:sz w:val="26"/>
          <w:szCs w:val="26"/>
        </w:rPr>
        <w:t>,</w:t>
      </w:r>
      <w:r w:rsidRPr="0007516A">
        <w:rPr>
          <w:sz w:val="26"/>
          <w:szCs w:val="26"/>
        </w:rPr>
        <w:t xml:space="preserve"> на сумму 50,0 тыс. рублей, памятки по пожарной безопасности на сумму 56,0 тыс. рублей, приобретен квадроцикл (снегоболотоход) на сумму 673,4 тыс. рублей, медикаменты на сумму 10,8 тыс. рублей.</w:t>
      </w:r>
    </w:p>
    <w:p w:rsidR="00B25512" w:rsidRPr="0007516A" w:rsidRDefault="00B25512" w:rsidP="00CD1F8D">
      <w:pPr>
        <w:tabs>
          <w:tab w:val="left" w:pos="567"/>
        </w:tabs>
        <w:ind w:firstLine="709"/>
        <w:jc w:val="both"/>
        <w:rPr>
          <w:b/>
          <w:i/>
          <w:sz w:val="26"/>
          <w:szCs w:val="26"/>
        </w:rPr>
      </w:pPr>
      <w:r w:rsidRPr="0007516A">
        <w:rPr>
          <w:b/>
          <w:sz w:val="26"/>
          <w:szCs w:val="26"/>
        </w:rPr>
        <w:t xml:space="preserve">- </w:t>
      </w:r>
      <w:r w:rsidRPr="0007516A">
        <w:rPr>
          <w:b/>
          <w:i/>
          <w:sz w:val="26"/>
          <w:szCs w:val="26"/>
        </w:rPr>
        <w:t>Подпрограмма "Создание комплексной системы экстренного оповещения населения Миасского город</w:t>
      </w:r>
      <w:r w:rsidR="006866A3" w:rsidRPr="0007516A">
        <w:rPr>
          <w:b/>
          <w:i/>
          <w:sz w:val="26"/>
          <w:szCs w:val="26"/>
        </w:rPr>
        <w:t>ского округа на 2017-2019 годы".</w:t>
      </w:r>
    </w:p>
    <w:p w:rsidR="00B25512" w:rsidRPr="0007516A" w:rsidRDefault="00B25512" w:rsidP="00CD1F8D">
      <w:pPr>
        <w:pStyle w:val="a3"/>
        <w:tabs>
          <w:tab w:val="left" w:pos="567"/>
        </w:tabs>
        <w:spacing w:after="0"/>
        <w:ind w:left="0" w:firstLine="709"/>
        <w:jc w:val="both"/>
        <w:rPr>
          <w:sz w:val="26"/>
          <w:szCs w:val="26"/>
        </w:rPr>
      </w:pPr>
      <w:r w:rsidRPr="0007516A">
        <w:rPr>
          <w:sz w:val="26"/>
          <w:szCs w:val="26"/>
        </w:rPr>
        <w:t xml:space="preserve">Уточненным бюджетом предусмотрено за счет средств бюджета </w:t>
      </w:r>
      <w:r w:rsidR="00C017BD" w:rsidRPr="0007516A">
        <w:rPr>
          <w:sz w:val="26"/>
          <w:szCs w:val="26"/>
        </w:rPr>
        <w:t>О</w:t>
      </w:r>
      <w:r w:rsidRPr="0007516A">
        <w:rPr>
          <w:sz w:val="26"/>
          <w:szCs w:val="26"/>
        </w:rPr>
        <w:t>круга 459,9 тыс. рублей. Средства освоены в сумме 336,1 тыс. рублей, или 73,1% от уточненного бюджета. Оплачены услуги связи в сумме 208,2 тыс. рублей, потребление электроэнергии в сумме 16,2 тыс. рублей  и услуги по технологическому присоединению объектов в сумме 111,7 тыс. рублей.</w:t>
      </w:r>
    </w:p>
    <w:p w:rsidR="00B25512" w:rsidRPr="0007516A" w:rsidRDefault="00B25512" w:rsidP="00CD1F8D">
      <w:pPr>
        <w:tabs>
          <w:tab w:val="left" w:pos="567"/>
        </w:tabs>
        <w:ind w:firstLine="709"/>
        <w:jc w:val="both"/>
        <w:rPr>
          <w:b/>
          <w:sz w:val="26"/>
          <w:szCs w:val="26"/>
        </w:rPr>
      </w:pPr>
      <w:r w:rsidRPr="0007516A">
        <w:rPr>
          <w:b/>
          <w:sz w:val="26"/>
          <w:szCs w:val="26"/>
        </w:rPr>
        <w:t>Непрограммные направления расходов:</w:t>
      </w:r>
    </w:p>
    <w:p w:rsidR="00B25512" w:rsidRPr="0007516A" w:rsidRDefault="00B25512" w:rsidP="00CD1F8D">
      <w:pPr>
        <w:tabs>
          <w:tab w:val="left" w:pos="567"/>
        </w:tabs>
        <w:ind w:firstLine="709"/>
        <w:jc w:val="both"/>
        <w:rPr>
          <w:sz w:val="26"/>
          <w:szCs w:val="26"/>
        </w:rPr>
      </w:pPr>
      <w:r w:rsidRPr="0007516A">
        <w:rPr>
          <w:sz w:val="26"/>
          <w:szCs w:val="26"/>
        </w:rPr>
        <w:t xml:space="preserve">Уточненным бюджетом на целевой финансовый резерв для ликвидации последствий чрезвычайных ситуаций природного и техногенного характера предусмотрено 500,0 тыс. рублей. Средства из целевого финансового резерва выделяются на основании решений председателя комиссии по чрезвычайным ситуациям Миасского городского округа на проведение мероприятий по ликвидации чрезвычайной ситуации и постановлений  Администрации Миасского городского округа. Средства в 2017 году не осваивались в связи с тем, что </w:t>
      </w:r>
      <w:r w:rsidR="00976B7B" w:rsidRPr="0007516A">
        <w:rPr>
          <w:sz w:val="26"/>
          <w:szCs w:val="26"/>
        </w:rPr>
        <w:t>указанные</w:t>
      </w:r>
      <w:r w:rsidRPr="0007516A">
        <w:rPr>
          <w:sz w:val="26"/>
          <w:szCs w:val="26"/>
        </w:rPr>
        <w:t xml:space="preserve"> решения не принимались. </w:t>
      </w:r>
    </w:p>
    <w:p w:rsidR="00B25512" w:rsidRPr="0007516A" w:rsidRDefault="00C017BD" w:rsidP="00CD1F8D">
      <w:pPr>
        <w:tabs>
          <w:tab w:val="left" w:pos="567"/>
        </w:tabs>
        <w:ind w:firstLine="709"/>
        <w:jc w:val="both"/>
        <w:rPr>
          <w:sz w:val="26"/>
          <w:szCs w:val="26"/>
        </w:rPr>
      </w:pPr>
      <w:r w:rsidRPr="0007516A">
        <w:rPr>
          <w:sz w:val="26"/>
          <w:szCs w:val="26"/>
        </w:rPr>
        <w:t>Расходы по уплате пеней</w:t>
      </w:r>
      <w:r w:rsidR="00B25512" w:rsidRPr="0007516A">
        <w:rPr>
          <w:sz w:val="26"/>
          <w:szCs w:val="26"/>
        </w:rPr>
        <w:t xml:space="preserve"> и штрафов составили 2,2 тыс. рублей или 100,0</w:t>
      </w:r>
      <w:r w:rsidR="00976B7B" w:rsidRPr="0007516A">
        <w:rPr>
          <w:sz w:val="26"/>
          <w:szCs w:val="26"/>
        </w:rPr>
        <w:t xml:space="preserve"> </w:t>
      </w:r>
      <w:r w:rsidR="00B25512" w:rsidRPr="0007516A">
        <w:rPr>
          <w:sz w:val="26"/>
          <w:szCs w:val="26"/>
        </w:rPr>
        <w:t>% от уточненного бюджета.</w:t>
      </w:r>
    </w:p>
    <w:p w:rsidR="00EB70DA" w:rsidRPr="0007516A" w:rsidRDefault="00EB70DA" w:rsidP="00976B7B">
      <w:pPr>
        <w:ind w:firstLine="720"/>
        <w:jc w:val="both"/>
        <w:rPr>
          <w:sz w:val="26"/>
          <w:szCs w:val="26"/>
        </w:rPr>
      </w:pPr>
      <w:proofErr w:type="gramStart"/>
      <w:r w:rsidRPr="0007516A">
        <w:rPr>
          <w:sz w:val="26"/>
          <w:szCs w:val="26"/>
        </w:rPr>
        <w:t>Кроме того, за счет средств субвенций из областного и федерального бюджетов на выполнение  переданных государственных полномочий по Администрации М</w:t>
      </w:r>
      <w:r w:rsidR="00976B7B" w:rsidRPr="0007516A">
        <w:rPr>
          <w:sz w:val="26"/>
          <w:szCs w:val="26"/>
        </w:rPr>
        <w:t>иасского городского округа</w:t>
      </w:r>
      <w:r w:rsidRPr="0007516A">
        <w:rPr>
          <w:sz w:val="26"/>
          <w:szCs w:val="26"/>
        </w:rPr>
        <w:t xml:space="preserve"> исполнены расходы  в рамках  </w:t>
      </w:r>
      <w:r w:rsidRPr="0007516A">
        <w:rPr>
          <w:b/>
          <w:sz w:val="26"/>
          <w:szCs w:val="26"/>
        </w:rPr>
        <w:t>ГП Челябинской области «Реализация на территории Челябинской области государственной политики в сфере государственной регистрации актов гражданского состояния на 2017-2019 годы»</w:t>
      </w:r>
      <w:r w:rsidRPr="0007516A">
        <w:rPr>
          <w:sz w:val="26"/>
          <w:szCs w:val="26"/>
        </w:rPr>
        <w:t xml:space="preserve"> по содержанию ЗАГСа</w:t>
      </w:r>
      <w:r w:rsidR="00976B7B" w:rsidRPr="0007516A">
        <w:rPr>
          <w:sz w:val="26"/>
          <w:szCs w:val="26"/>
        </w:rPr>
        <w:t xml:space="preserve"> - </w:t>
      </w:r>
      <w:r w:rsidRPr="0007516A">
        <w:rPr>
          <w:sz w:val="26"/>
          <w:szCs w:val="26"/>
        </w:rPr>
        <w:t xml:space="preserve"> исполнение составило 6769,2 тыс. рублей (100</w:t>
      </w:r>
      <w:r w:rsidR="00976B7B" w:rsidRPr="0007516A">
        <w:rPr>
          <w:sz w:val="26"/>
          <w:szCs w:val="26"/>
        </w:rPr>
        <w:t xml:space="preserve"> </w:t>
      </w:r>
      <w:r w:rsidR="00B33B94">
        <w:rPr>
          <w:sz w:val="26"/>
          <w:szCs w:val="26"/>
        </w:rPr>
        <w:t>% от уточненного бюджета Округа</w:t>
      </w:r>
      <w:r w:rsidRPr="0007516A">
        <w:rPr>
          <w:sz w:val="26"/>
          <w:szCs w:val="26"/>
        </w:rPr>
        <w:t>).</w:t>
      </w:r>
      <w:proofErr w:type="gramEnd"/>
    </w:p>
    <w:p w:rsidR="00FD5D67" w:rsidRPr="0007516A" w:rsidRDefault="00FD5D67" w:rsidP="00FD5D67">
      <w:pPr>
        <w:ind w:firstLine="708"/>
        <w:jc w:val="both"/>
        <w:rPr>
          <w:sz w:val="26"/>
          <w:szCs w:val="26"/>
        </w:rPr>
      </w:pPr>
      <w:r w:rsidRPr="0007516A">
        <w:rPr>
          <w:b/>
          <w:i/>
          <w:sz w:val="26"/>
          <w:szCs w:val="26"/>
        </w:rPr>
        <w:lastRenderedPageBreak/>
        <w:t>По разделу 0400 «Национальная экономика»</w:t>
      </w:r>
      <w:r w:rsidRPr="0007516A">
        <w:rPr>
          <w:sz w:val="26"/>
          <w:szCs w:val="26"/>
        </w:rPr>
        <w:t xml:space="preserve"> -  при уточненном  </w:t>
      </w:r>
      <w:r w:rsidR="001C363B">
        <w:rPr>
          <w:sz w:val="26"/>
          <w:szCs w:val="26"/>
        </w:rPr>
        <w:t>бюджете</w:t>
      </w:r>
      <w:r w:rsidR="007F6E57" w:rsidRPr="0007516A">
        <w:rPr>
          <w:sz w:val="26"/>
          <w:szCs w:val="26"/>
        </w:rPr>
        <w:t xml:space="preserve"> О</w:t>
      </w:r>
      <w:r w:rsidR="00040793" w:rsidRPr="0007516A">
        <w:rPr>
          <w:sz w:val="26"/>
          <w:szCs w:val="26"/>
        </w:rPr>
        <w:t>круга на 2017</w:t>
      </w:r>
      <w:r w:rsidRPr="0007516A">
        <w:rPr>
          <w:sz w:val="26"/>
          <w:szCs w:val="26"/>
        </w:rPr>
        <w:t xml:space="preserve"> год в сумме </w:t>
      </w:r>
      <w:r w:rsidR="00040793" w:rsidRPr="0007516A">
        <w:rPr>
          <w:sz w:val="26"/>
          <w:szCs w:val="26"/>
        </w:rPr>
        <w:t xml:space="preserve"> </w:t>
      </w:r>
      <w:r w:rsidR="00683B24" w:rsidRPr="0007516A">
        <w:rPr>
          <w:sz w:val="26"/>
          <w:szCs w:val="26"/>
        </w:rPr>
        <w:t>228930,2</w:t>
      </w:r>
      <w:r w:rsidRPr="0007516A">
        <w:rPr>
          <w:sz w:val="26"/>
          <w:szCs w:val="26"/>
        </w:rPr>
        <w:t xml:space="preserve">  тыс. рублей исполнено </w:t>
      </w:r>
      <w:r w:rsidR="00683B24" w:rsidRPr="0007516A">
        <w:rPr>
          <w:sz w:val="26"/>
          <w:szCs w:val="26"/>
        </w:rPr>
        <w:t>226056,1</w:t>
      </w:r>
      <w:r w:rsidR="00040793" w:rsidRPr="0007516A">
        <w:rPr>
          <w:sz w:val="26"/>
          <w:szCs w:val="26"/>
        </w:rPr>
        <w:t xml:space="preserve"> </w:t>
      </w:r>
      <w:r w:rsidRPr="0007516A">
        <w:rPr>
          <w:sz w:val="26"/>
          <w:szCs w:val="26"/>
        </w:rPr>
        <w:t xml:space="preserve">тыс. рублей,  или на </w:t>
      </w:r>
      <w:r w:rsidR="00683B24" w:rsidRPr="0007516A">
        <w:rPr>
          <w:sz w:val="26"/>
          <w:szCs w:val="26"/>
        </w:rPr>
        <w:t>98,7</w:t>
      </w:r>
      <w:r w:rsidRPr="0007516A">
        <w:rPr>
          <w:sz w:val="26"/>
          <w:szCs w:val="26"/>
        </w:rPr>
        <w:t xml:space="preserve"> % </w:t>
      </w:r>
      <w:r w:rsidRPr="0007516A">
        <w:rPr>
          <w:i/>
          <w:sz w:val="26"/>
          <w:szCs w:val="26"/>
        </w:rPr>
        <w:t xml:space="preserve">(приложения </w:t>
      </w:r>
      <w:r w:rsidR="00B4325B" w:rsidRPr="0007516A">
        <w:rPr>
          <w:i/>
          <w:sz w:val="26"/>
          <w:szCs w:val="26"/>
        </w:rPr>
        <w:t xml:space="preserve"> </w:t>
      </w:r>
      <w:r w:rsidR="00D9024F">
        <w:rPr>
          <w:i/>
          <w:sz w:val="26"/>
          <w:szCs w:val="26"/>
        </w:rPr>
        <w:t>10, 11, 13, 15</w:t>
      </w:r>
      <w:r w:rsidRPr="0007516A">
        <w:rPr>
          <w:i/>
          <w:sz w:val="26"/>
          <w:szCs w:val="26"/>
        </w:rPr>
        <w:t>).</w:t>
      </w:r>
      <w:r w:rsidRPr="0007516A">
        <w:rPr>
          <w:sz w:val="26"/>
          <w:szCs w:val="26"/>
        </w:rPr>
        <w:t xml:space="preserve">    </w:t>
      </w:r>
    </w:p>
    <w:p w:rsidR="00FD5D67" w:rsidRDefault="00FD5D67" w:rsidP="0060105B">
      <w:pPr>
        <w:pStyle w:val="a3"/>
        <w:spacing w:after="0"/>
        <w:ind w:left="0" w:firstLine="708"/>
        <w:jc w:val="both"/>
        <w:rPr>
          <w:sz w:val="26"/>
          <w:szCs w:val="26"/>
        </w:rPr>
      </w:pPr>
      <w:r w:rsidRPr="0007516A">
        <w:rPr>
          <w:sz w:val="26"/>
          <w:szCs w:val="26"/>
        </w:rPr>
        <w:t xml:space="preserve">По разделу Национальная экономика проведены следующие </w:t>
      </w:r>
      <w:r w:rsidR="0060105B">
        <w:rPr>
          <w:sz w:val="26"/>
          <w:szCs w:val="26"/>
        </w:rPr>
        <w:t xml:space="preserve"> расходы:</w:t>
      </w:r>
    </w:p>
    <w:p w:rsidR="008928B3" w:rsidRPr="0007516A" w:rsidRDefault="008928B3" w:rsidP="0060105B">
      <w:pPr>
        <w:pStyle w:val="a3"/>
        <w:spacing w:after="0"/>
        <w:ind w:left="0" w:firstLine="708"/>
        <w:jc w:val="both"/>
        <w:rPr>
          <w:sz w:val="26"/>
          <w:szCs w:val="26"/>
        </w:rPr>
      </w:pPr>
    </w:p>
    <w:p w:rsidR="00FD5D67" w:rsidRPr="0007516A" w:rsidRDefault="00FD5D67" w:rsidP="00FD5D67">
      <w:pPr>
        <w:pStyle w:val="a5"/>
        <w:spacing w:after="0"/>
        <w:jc w:val="both"/>
        <w:rPr>
          <w:b/>
          <w:sz w:val="26"/>
          <w:szCs w:val="26"/>
          <w:u w:val="single"/>
        </w:rPr>
      </w:pPr>
      <w:r w:rsidRPr="0007516A">
        <w:rPr>
          <w:b/>
          <w:sz w:val="26"/>
          <w:szCs w:val="26"/>
          <w:u w:val="single"/>
        </w:rPr>
        <w:t xml:space="preserve">Администрация  Миасского городского округа. </w:t>
      </w:r>
    </w:p>
    <w:p w:rsidR="00B154AB" w:rsidRPr="0007516A" w:rsidRDefault="00B154AB" w:rsidP="006866A3">
      <w:pPr>
        <w:ind w:firstLine="709"/>
        <w:jc w:val="both"/>
        <w:rPr>
          <w:b/>
          <w:sz w:val="26"/>
          <w:szCs w:val="26"/>
        </w:rPr>
      </w:pPr>
      <w:r w:rsidRPr="0007516A">
        <w:rPr>
          <w:b/>
          <w:sz w:val="26"/>
          <w:szCs w:val="26"/>
        </w:rPr>
        <w:t>По полномочиям Управления ЖКХ, энергетики и транспорта Администрации Миасского городского округа и МКУ «Комитет по строительству» (</w:t>
      </w:r>
      <w:r w:rsidRPr="0007516A">
        <w:rPr>
          <w:i/>
          <w:sz w:val="26"/>
          <w:szCs w:val="26"/>
        </w:rPr>
        <w:t>приложени</w:t>
      </w:r>
      <w:r w:rsidR="00375186">
        <w:rPr>
          <w:i/>
          <w:sz w:val="26"/>
          <w:szCs w:val="26"/>
        </w:rPr>
        <w:t>я</w:t>
      </w:r>
      <w:r w:rsidRPr="0007516A">
        <w:rPr>
          <w:i/>
          <w:sz w:val="26"/>
          <w:szCs w:val="26"/>
        </w:rPr>
        <w:t xml:space="preserve"> </w:t>
      </w:r>
      <w:r w:rsidR="00EE3298">
        <w:rPr>
          <w:i/>
          <w:sz w:val="26"/>
          <w:szCs w:val="26"/>
        </w:rPr>
        <w:t>2</w:t>
      </w:r>
      <w:r w:rsidR="008B1F6A">
        <w:rPr>
          <w:i/>
          <w:sz w:val="26"/>
          <w:szCs w:val="26"/>
        </w:rPr>
        <w:t>5</w:t>
      </w:r>
      <w:r w:rsidR="00EE3298">
        <w:rPr>
          <w:i/>
          <w:sz w:val="26"/>
          <w:szCs w:val="26"/>
        </w:rPr>
        <w:t>, 2</w:t>
      </w:r>
      <w:r w:rsidR="008B1F6A">
        <w:rPr>
          <w:i/>
          <w:sz w:val="26"/>
          <w:szCs w:val="26"/>
        </w:rPr>
        <w:t>6</w:t>
      </w:r>
      <w:r w:rsidRPr="0007516A">
        <w:rPr>
          <w:i/>
          <w:sz w:val="26"/>
          <w:szCs w:val="26"/>
        </w:rPr>
        <w:t>)</w:t>
      </w:r>
      <w:r w:rsidR="006866A3" w:rsidRPr="0007516A">
        <w:rPr>
          <w:i/>
          <w:sz w:val="26"/>
          <w:szCs w:val="26"/>
        </w:rPr>
        <w:t>.</w:t>
      </w:r>
    </w:p>
    <w:p w:rsidR="00B154AB" w:rsidRPr="0007516A" w:rsidRDefault="00B154AB" w:rsidP="006866A3">
      <w:pPr>
        <w:ind w:firstLine="709"/>
        <w:jc w:val="both"/>
        <w:rPr>
          <w:sz w:val="26"/>
          <w:szCs w:val="26"/>
        </w:rPr>
      </w:pPr>
      <w:r w:rsidRPr="0007516A">
        <w:rPr>
          <w:sz w:val="26"/>
          <w:szCs w:val="26"/>
        </w:rPr>
        <w:t xml:space="preserve">Расходы бюджета </w:t>
      </w:r>
      <w:r w:rsidR="00A145FD">
        <w:rPr>
          <w:sz w:val="26"/>
          <w:szCs w:val="26"/>
        </w:rPr>
        <w:t>О</w:t>
      </w:r>
      <w:r w:rsidRPr="0007516A">
        <w:rPr>
          <w:sz w:val="26"/>
          <w:szCs w:val="26"/>
        </w:rPr>
        <w:t>круга за 2017 год по дорожному хозяйству и транспорту  составили 206204,8 тыс. рублей (</w:t>
      </w:r>
      <w:r w:rsidR="007C1A1E" w:rsidRPr="0007516A">
        <w:rPr>
          <w:sz w:val="26"/>
          <w:szCs w:val="26"/>
        </w:rPr>
        <w:t>из них:</w:t>
      </w:r>
      <w:r w:rsidRPr="0007516A">
        <w:rPr>
          <w:sz w:val="26"/>
          <w:szCs w:val="26"/>
        </w:rPr>
        <w:t xml:space="preserve"> погашена кредиторская задолженность в сумме 148,0 тыс. рублей), при уточненном бюджете на год 208684,8 тыс. рублей, или 98,8%. </w:t>
      </w:r>
      <w:r w:rsidR="007C1A1E" w:rsidRPr="0007516A">
        <w:rPr>
          <w:sz w:val="26"/>
          <w:szCs w:val="26"/>
        </w:rPr>
        <w:t xml:space="preserve"> Расходы проведены по нижеуказанным направлениям:</w:t>
      </w:r>
    </w:p>
    <w:p w:rsidR="00B154AB" w:rsidRPr="0007516A" w:rsidRDefault="00B154AB" w:rsidP="006866A3">
      <w:pPr>
        <w:ind w:firstLine="709"/>
        <w:jc w:val="both"/>
        <w:rPr>
          <w:b/>
          <w:sz w:val="26"/>
          <w:szCs w:val="26"/>
        </w:rPr>
      </w:pPr>
      <w:r w:rsidRPr="0007516A">
        <w:rPr>
          <w:b/>
          <w:sz w:val="26"/>
          <w:szCs w:val="26"/>
        </w:rPr>
        <w:t>Муниципальная программа "Комплексное развитие транспортной и дорожной инфраструктуры Миасского город</w:t>
      </w:r>
      <w:r w:rsidR="006866A3" w:rsidRPr="0007516A">
        <w:rPr>
          <w:b/>
          <w:sz w:val="26"/>
          <w:szCs w:val="26"/>
        </w:rPr>
        <w:t>ского округа на 2017-2019 годы".</w:t>
      </w:r>
    </w:p>
    <w:p w:rsidR="00B154AB" w:rsidRPr="0007516A" w:rsidRDefault="00B154AB" w:rsidP="006866A3">
      <w:pPr>
        <w:ind w:firstLine="709"/>
        <w:jc w:val="both"/>
        <w:rPr>
          <w:sz w:val="26"/>
          <w:szCs w:val="26"/>
        </w:rPr>
      </w:pPr>
      <w:r w:rsidRPr="00D73D14">
        <w:rPr>
          <w:sz w:val="26"/>
          <w:szCs w:val="26"/>
        </w:rPr>
        <w:t>Расходы в целом по программе за 2017 год исполнены в сумме 194057,0 тыс. рублей, при уточненном бюджете 196537,0 тыс. рублей или 98,7%, в том числе:</w:t>
      </w:r>
    </w:p>
    <w:p w:rsidR="00B154AB" w:rsidRPr="0007516A" w:rsidRDefault="00B154AB" w:rsidP="006866A3">
      <w:pPr>
        <w:ind w:firstLine="709"/>
        <w:jc w:val="both"/>
        <w:rPr>
          <w:b/>
          <w:sz w:val="26"/>
          <w:szCs w:val="26"/>
        </w:rPr>
      </w:pPr>
      <w:r w:rsidRPr="0007516A">
        <w:rPr>
          <w:b/>
          <w:sz w:val="26"/>
          <w:szCs w:val="26"/>
        </w:rPr>
        <w:t xml:space="preserve">- </w:t>
      </w:r>
      <w:r w:rsidRPr="0007516A">
        <w:rPr>
          <w:b/>
          <w:i/>
          <w:sz w:val="26"/>
          <w:szCs w:val="26"/>
        </w:rPr>
        <w:t>Подпрограмма «Развитие улично-дорожной се</w:t>
      </w:r>
      <w:r w:rsidR="006866A3" w:rsidRPr="0007516A">
        <w:rPr>
          <w:b/>
          <w:i/>
          <w:sz w:val="26"/>
          <w:szCs w:val="26"/>
        </w:rPr>
        <w:t>ти Миасского городского округа».</w:t>
      </w:r>
    </w:p>
    <w:p w:rsidR="00B154AB" w:rsidRPr="0007516A" w:rsidRDefault="00B154AB" w:rsidP="006866A3">
      <w:pPr>
        <w:ind w:firstLine="709"/>
        <w:jc w:val="both"/>
        <w:rPr>
          <w:sz w:val="26"/>
          <w:szCs w:val="26"/>
        </w:rPr>
      </w:pPr>
      <w:r w:rsidRPr="0007516A">
        <w:rPr>
          <w:sz w:val="26"/>
          <w:szCs w:val="26"/>
        </w:rPr>
        <w:t>Расходы в целом по подпрограмме исполнены в сумме 100069,3 тыс. рублей при уточненном бюджете 100212,3 тыс. рублей (99,9% от уточненного бюджета), в том числе:</w:t>
      </w:r>
    </w:p>
    <w:p w:rsidR="00B154AB" w:rsidRPr="0007516A" w:rsidRDefault="00B154AB" w:rsidP="006866A3">
      <w:pPr>
        <w:pStyle w:val="a3"/>
        <w:numPr>
          <w:ilvl w:val="1"/>
          <w:numId w:val="22"/>
        </w:numPr>
        <w:tabs>
          <w:tab w:val="left" w:pos="284"/>
        </w:tabs>
        <w:spacing w:after="0"/>
        <w:ind w:left="0" w:firstLine="709"/>
        <w:jc w:val="both"/>
        <w:rPr>
          <w:sz w:val="26"/>
          <w:szCs w:val="26"/>
        </w:rPr>
      </w:pPr>
      <w:r w:rsidRPr="0007516A">
        <w:rPr>
          <w:sz w:val="26"/>
          <w:szCs w:val="26"/>
        </w:rPr>
        <w:t>уточненный бюджет по соде</w:t>
      </w:r>
      <w:r w:rsidR="007F6E57" w:rsidRPr="0007516A">
        <w:rPr>
          <w:sz w:val="26"/>
          <w:szCs w:val="26"/>
        </w:rPr>
        <w:t>ржанию и уборке дорог -</w:t>
      </w:r>
      <w:r w:rsidRPr="0007516A">
        <w:rPr>
          <w:sz w:val="26"/>
          <w:szCs w:val="26"/>
        </w:rPr>
        <w:t xml:space="preserve"> 73498,8 тыс. рублей (с учетом муниципального дорожного фонда). Освоение составило 73498,8 тыс. рублей (100,0</w:t>
      </w:r>
      <w:r w:rsidR="007C1A1E" w:rsidRPr="0007516A">
        <w:rPr>
          <w:sz w:val="26"/>
          <w:szCs w:val="26"/>
        </w:rPr>
        <w:t xml:space="preserve"> </w:t>
      </w:r>
      <w:r w:rsidRPr="0007516A">
        <w:rPr>
          <w:sz w:val="26"/>
          <w:szCs w:val="26"/>
        </w:rPr>
        <w:t>% от уточненного бюджета);</w:t>
      </w:r>
    </w:p>
    <w:p w:rsidR="00B154AB" w:rsidRPr="0007516A" w:rsidRDefault="00B154AB" w:rsidP="006866A3">
      <w:pPr>
        <w:pStyle w:val="a3"/>
        <w:numPr>
          <w:ilvl w:val="1"/>
          <w:numId w:val="22"/>
        </w:numPr>
        <w:tabs>
          <w:tab w:val="left" w:pos="284"/>
        </w:tabs>
        <w:spacing w:after="0"/>
        <w:ind w:left="0" w:firstLine="709"/>
        <w:jc w:val="both"/>
        <w:rPr>
          <w:sz w:val="26"/>
          <w:szCs w:val="26"/>
        </w:rPr>
      </w:pPr>
      <w:r w:rsidRPr="0007516A">
        <w:rPr>
          <w:sz w:val="26"/>
          <w:szCs w:val="26"/>
        </w:rPr>
        <w:t>на капитальный ремонт дорог уточненным бюджетом предусмотрено 21570,5 тыс. рублей. Освоение составило 21570,5 тыс. руб. или 100,0</w:t>
      </w:r>
      <w:r w:rsidR="007C1A1E" w:rsidRPr="0007516A">
        <w:rPr>
          <w:sz w:val="26"/>
          <w:szCs w:val="26"/>
        </w:rPr>
        <w:t xml:space="preserve"> </w:t>
      </w:r>
      <w:r w:rsidRPr="0007516A">
        <w:rPr>
          <w:sz w:val="26"/>
          <w:szCs w:val="26"/>
        </w:rPr>
        <w:t>% от уточненного бюджета.</w:t>
      </w:r>
    </w:p>
    <w:p w:rsidR="00B154AB" w:rsidRPr="0007516A" w:rsidRDefault="00B154AB" w:rsidP="006866A3">
      <w:pPr>
        <w:pStyle w:val="a3"/>
        <w:tabs>
          <w:tab w:val="left" w:pos="0"/>
        </w:tabs>
        <w:spacing w:after="0"/>
        <w:ind w:left="0" w:firstLine="709"/>
        <w:jc w:val="both"/>
        <w:rPr>
          <w:sz w:val="26"/>
          <w:szCs w:val="26"/>
        </w:rPr>
      </w:pPr>
      <w:r w:rsidRPr="0007516A">
        <w:rPr>
          <w:sz w:val="26"/>
          <w:szCs w:val="26"/>
        </w:rPr>
        <w:t xml:space="preserve">Кроме того, из областного бюджета на капитальный ремонт дорог выделены средства в </w:t>
      </w:r>
      <w:r w:rsidR="007C1A1E" w:rsidRPr="0007516A">
        <w:rPr>
          <w:sz w:val="26"/>
          <w:szCs w:val="26"/>
        </w:rPr>
        <w:t>сумм</w:t>
      </w:r>
      <w:r w:rsidRPr="0007516A">
        <w:rPr>
          <w:sz w:val="26"/>
          <w:szCs w:val="26"/>
        </w:rPr>
        <w:t>е 5000,0 тыс. рублей. Средства освоены в полном объеме.</w:t>
      </w:r>
    </w:p>
    <w:p w:rsidR="00B154AB" w:rsidRPr="0007516A" w:rsidRDefault="00B154AB" w:rsidP="006866A3">
      <w:pPr>
        <w:pStyle w:val="a3"/>
        <w:spacing w:after="0"/>
        <w:ind w:left="0" w:firstLine="709"/>
        <w:jc w:val="both"/>
        <w:rPr>
          <w:sz w:val="26"/>
          <w:szCs w:val="26"/>
        </w:rPr>
      </w:pPr>
      <w:r w:rsidRPr="0007516A">
        <w:rPr>
          <w:sz w:val="26"/>
          <w:szCs w:val="26"/>
        </w:rPr>
        <w:t>3) на проектирование и строительство дорог за счет средств бюджета</w:t>
      </w:r>
      <w:r w:rsidR="007F6E57" w:rsidRPr="0007516A">
        <w:rPr>
          <w:sz w:val="26"/>
          <w:szCs w:val="26"/>
        </w:rPr>
        <w:t xml:space="preserve"> О</w:t>
      </w:r>
      <w:r w:rsidR="007C1A1E" w:rsidRPr="0007516A">
        <w:rPr>
          <w:sz w:val="26"/>
          <w:szCs w:val="26"/>
        </w:rPr>
        <w:t>круга</w:t>
      </w:r>
      <w:r w:rsidRPr="0007516A">
        <w:rPr>
          <w:sz w:val="26"/>
          <w:szCs w:val="26"/>
        </w:rPr>
        <w:t xml:space="preserve"> предусмотрено 143,0 тыс. рублей на </w:t>
      </w:r>
      <w:r w:rsidR="004D0C03">
        <w:rPr>
          <w:sz w:val="26"/>
          <w:szCs w:val="26"/>
        </w:rPr>
        <w:t>ливневую канализацию</w:t>
      </w:r>
      <w:r w:rsidRPr="0007516A">
        <w:rPr>
          <w:sz w:val="26"/>
          <w:szCs w:val="26"/>
        </w:rPr>
        <w:t xml:space="preserve"> в районе ул. Попова. Средства не освоены.</w:t>
      </w:r>
    </w:p>
    <w:p w:rsidR="00B154AB" w:rsidRPr="0007516A" w:rsidRDefault="00B154AB" w:rsidP="006866A3">
      <w:pPr>
        <w:pStyle w:val="a3"/>
        <w:tabs>
          <w:tab w:val="left" w:pos="284"/>
        </w:tabs>
        <w:spacing w:after="0"/>
        <w:ind w:left="0" w:firstLine="709"/>
        <w:contextualSpacing/>
        <w:jc w:val="both"/>
        <w:rPr>
          <w:b/>
          <w:i/>
          <w:sz w:val="26"/>
          <w:szCs w:val="26"/>
        </w:rPr>
      </w:pPr>
      <w:r w:rsidRPr="0007516A">
        <w:rPr>
          <w:sz w:val="26"/>
          <w:szCs w:val="26"/>
        </w:rPr>
        <w:t xml:space="preserve">- </w:t>
      </w:r>
      <w:r w:rsidRPr="0007516A">
        <w:rPr>
          <w:b/>
          <w:i/>
          <w:sz w:val="26"/>
          <w:szCs w:val="26"/>
        </w:rPr>
        <w:t>Подпрограмма «Организация транспортного обслуживания населени</w:t>
      </w:r>
      <w:r w:rsidR="006866A3" w:rsidRPr="0007516A">
        <w:rPr>
          <w:b/>
          <w:i/>
          <w:sz w:val="26"/>
          <w:szCs w:val="26"/>
        </w:rPr>
        <w:t>я Миасского городского округа».</w:t>
      </w:r>
    </w:p>
    <w:p w:rsidR="00B154AB" w:rsidRPr="0007516A" w:rsidRDefault="00B154AB" w:rsidP="006866A3">
      <w:pPr>
        <w:ind w:firstLine="709"/>
        <w:contextualSpacing/>
        <w:jc w:val="both"/>
        <w:rPr>
          <w:b/>
          <w:sz w:val="26"/>
          <w:szCs w:val="26"/>
        </w:rPr>
      </w:pPr>
      <w:r w:rsidRPr="0007516A">
        <w:rPr>
          <w:sz w:val="26"/>
          <w:szCs w:val="26"/>
        </w:rPr>
        <w:t>Расходы в целом по подпрограмме исполнены в сумме 93987,7 тыс. рублей, при уточненном бюджете 96324,7 тыс. рублей (97,6</w:t>
      </w:r>
      <w:r w:rsidR="007C1A1E" w:rsidRPr="0007516A">
        <w:rPr>
          <w:sz w:val="26"/>
          <w:szCs w:val="26"/>
        </w:rPr>
        <w:t xml:space="preserve"> </w:t>
      </w:r>
      <w:r w:rsidRPr="0007516A">
        <w:rPr>
          <w:sz w:val="26"/>
          <w:szCs w:val="26"/>
        </w:rPr>
        <w:t>% от уточненного бюджета).</w:t>
      </w:r>
      <w:r w:rsidRPr="0007516A">
        <w:rPr>
          <w:b/>
          <w:sz w:val="26"/>
          <w:szCs w:val="26"/>
        </w:rPr>
        <w:t xml:space="preserve"> </w:t>
      </w:r>
    </w:p>
    <w:p w:rsidR="00B154AB" w:rsidRPr="0007516A" w:rsidRDefault="00B154AB" w:rsidP="006866A3">
      <w:pPr>
        <w:pStyle w:val="a5"/>
        <w:spacing w:after="0"/>
        <w:ind w:firstLine="709"/>
        <w:contextualSpacing/>
        <w:jc w:val="both"/>
        <w:rPr>
          <w:i/>
          <w:iCs/>
          <w:sz w:val="26"/>
          <w:szCs w:val="26"/>
        </w:rPr>
      </w:pPr>
      <w:r w:rsidRPr="0007516A">
        <w:rPr>
          <w:sz w:val="26"/>
          <w:szCs w:val="26"/>
        </w:rPr>
        <w:t xml:space="preserve">Выполненные объемы транспортных предприятий согласовываются и утверждаются Управлением  ЖКХ, энергетики и транспорта. </w:t>
      </w:r>
    </w:p>
    <w:p w:rsidR="00B154AB" w:rsidRPr="0007516A" w:rsidRDefault="00B154AB" w:rsidP="006866A3">
      <w:pPr>
        <w:pStyle w:val="a5"/>
        <w:spacing w:after="0"/>
        <w:ind w:firstLine="709"/>
        <w:contextualSpacing/>
        <w:jc w:val="both"/>
        <w:rPr>
          <w:sz w:val="26"/>
          <w:szCs w:val="26"/>
        </w:rPr>
      </w:pPr>
      <w:r w:rsidRPr="0007516A">
        <w:rPr>
          <w:sz w:val="26"/>
          <w:szCs w:val="26"/>
        </w:rPr>
        <w:t>В 2017 году  автобусные городские, пригородные и садовые перевозки по результатам проведенных конкурсов осуществлял ИП Зимин. По данным Управления ЖКХ, энергетики и транспорта план по пробегу по пригородным и садовым перевозкам выполнен  на 100,0</w:t>
      </w:r>
      <w:r w:rsidR="007C1A1E" w:rsidRPr="0007516A">
        <w:rPr>
          <w:sz w:val="26"/>
          <w:szCs w:val="26"/>
        </w:rPr>
        <w:t xml:space="preserve"> </w:t>
      </w:r>
      <w:r w:rsidRPr="0007516A">
        <w:rPr>
          <w:sz w:val="26"/>
          <w:szCs w:val="26"/>
        </w:rPr>
        <w:t xml:space="preserve">%, по городским </w:t>
      </w:r>
      <w:r w:rsidR="007C1A1E" w:rsidRPr="0007516A">
        <w:rPr>
          <w:sz w:val="26"/>
          <w:szCs w:val="26"/>
        </w:rPr>
        <w:t xml:space="preserve">- </w:t>
      </w:r>
      <w:r w:rsidRPr="0007516A">
        <w:rPr>
          <w:sz w:val="26"/>
          <w:szCs w:val="26"/>
        </w:rPr>
        <w:t xml:space="preserve">на 99,4 %. </w:t>
      </w:r>
    </w:p>
    <w:p w:rsidR="00B154AB" w:rsidRPr="0007516A" w:rsidRDefault="00B154AB" w:rsidP="006866A3">
      <w:pPr>
        <w:pStyle w:val="a5"/>
        <w:spacing w:after="0"/>
        <w:ind w:firstLine="709"/>
        <w:contextualSpacing/>
        <w:jc w:val="both"/>
        <w:rPr>
          <w:sz w:val="26"/>
          <w:szCs w:val="26"/>
        </w:rPr>
      </w:pPr>
      <w:r w:rsidRPr="0007516A">
        <w:rPr>
          <w:sz w:val="26"/>
          <w:szCs w:val="26"/>
        </w:rPr>
        <w:t xml:space="preserve">Профинансировано за 2017 год на перевозки автобусным пассажирским транспортом </w:t>
      </w:r>
      <w:r w:rsidR="007C1A1E" w:rsidRPr="0007516A">
        <w:rPr>
          <w:sz w:val="26"/>
          <w:szCs w:val="26"/>
        </w:rPr>
        <w:t>расходов</w:t>
      </w:r>
      <w:r w:rsidRPr="0007516A">
        <w:rPr>
          <w:sz w:val="26"/>
          <w:szCs w:val="26"/>
        </w:rPr>
        <w:t xml:space="preserve"> на сумму 50768,7 тыс. рублей, при уточненном бюджете на год – 50768,7 тыс. рублей, или 100,0</w:t>
      </w:r>
      <w:r w:rsidR="007C1A1E" w:rsidRPr="0007516A">
        <w:rPr>
          <w:sz w:val="26"/>
          <w:szCs w:val="26"/>
        </w:rPr>
        <w:t xml:space="preserve"> </w:t>
      </w:r>
      <w:r w:rsidRPr="0007516A">
        <w:rPr>
          <w:sz w:val="26"/>
          <w:szCs w:val="26"/>
        </w:rPr>
        <w:t>%.</w:t>
      </w:r>
    </w:p>
    <w:p w:rsidR="00B154AB" w:rsidRPr="0007516A" w:rsidRDefault="00B154AB" w:rsidP="006866A3">
      <w:pPr>
        <w:pStyle w:val="a5"/>
        <w:spacing w:after="0"/>
        <w:ind w:firstLine="709"/>
        <w:contextualSpacing/>
        <w:jc w:val="both"/>
        <w:rPr>
          <w:sz w:val="26"/>
          <w:szCs w:val="26"/>
        </w:rPr>
      </w:pPr>
      <w:r w:rsidRPr="0007516A">
        <w:rPr>
          <w:sz w:val="26"/>
          <w:szCs w:val="26"/>
        </w:rPr>
        <w:t>В 2017 году перевозки электротранспортом по результатам проведенных конкурсов осуществлял</w:t>
      </w:r>
      <w:r w:rsidR="007C1A1E" w:rsidRPr="0007516A">
        <w:rPr>
          <w:sz w:val="26"/>
          <w:szCs w:val="26"/>
        </w:rPr>
        <w:t xml:space="preserve">о </w:t>
      </w:r>
      <w:r w:rsidRPr="0007516A">
        <w:rPr>
          <w:sz w:val="26"/>
          <w:szCs w:val="26"/>
        </w:rPr>
        <w:t xml:space="preserve"> МУП «УПП». По данным Управления ЖКХ, энергетики и транспорта план по пробегу электротранспортом  выполнен на 95,9 %. </w:t>
      </w:r>
    </w:p>
    <w:p w:rsidR="00B154AB" w:rsidRPr="0007516A" w:rsidRDefault="00B154AB" w:rsidP="006866A3">
      <w:pPr>
        <w:pStyle w:val="a5"/>
        <w:spacing w:after="0"/>
        <w:ind w:firstLine="709"/>
        <w:contextualSpacing/>
        <w:jc w:val="both"/>
        <w:rPr>
          <w:sz w:val="26"/>
          <w:szCs w:val="26"/>
        </w:rPr>
      </w:pPr>
      <w:r w:rsidRPr="0007516A">
        <w:rPr>
          <w:sz w:val="26"/>
          <w:szCs w:val="26"/>
        </w:rPr>
        <w:t>За  2017 год  предоставлено субсидий из бюджета на электротранспорт  на сумму 43219,0 тыс. рублей, при уточненном бюджете на 2017 год – 45556,0</w:t>
      </w:r>
      <w:r w:rsidRPr="0007516A">
        <w:rPr>
          <w:b/>
          <w:sz w:val="26"/>
          <w:szCs w:val="26"/>
        </w:rPr>
        <w:t xml:space="preserve"> </w:t>
      </w:r>
      <w:r w:rsidRPr="0007516A">
        <w:rPr>
          <w:sz w:val="26"/>
          <w:szCs w:val="26"/>
        </w:rPr>
        <w:t>тыс. рублей, или 94,9</w:t>
      </w:r>
      <w:r w:rsidR="007C1A1E" w:rsidRPr="0007516A">
        <w:rPr>
          <w:sz w:val="26"/>
          <w:szCs w:val="26"/>
        </w:rPr>
        <w:t xml:space="preserve"> </w:t>
      </w:r>
      <w:r w:rsidRPr="0007516A">
        <w:rPr>
          <w:sz w:val="26"/>
          <w:szCs w:val="26"/>
        </w:rPr>
        <w:t xml:space="preserve">%. Средства из бюджета </w:t>
      </w:r>
      <w:r w:rsidR="007F6E57" w:rsidRPr="0007516A">
        <w:rPr>
          <w:sz w:val="26"/>
          <w:szCs w:val="26"/>
        </w:rPr>
        <w:t>О</w:t>
      </w:r>
      <w:r w:rsidRPr="0007516A">
        <w:rPr>
          <w:sz w:val="26"/>
          <w:szCs w:val="26"/>
        </w:rPr>
        <w:t>круга перечислялись в соответствии с предельными объемами финансирования.</w:t>
      </w:r>
    </w:p>
    <w:p w:rsidR="00B154AB" w:rsidRPr="0007516A" w:rsidRDefault="00B154AB" w:rsidP="006866A3">
      <w:pPr>
        <w:pStyle w:val="a5"/>
        <w:spacing w:after="0"/>
        <w:ind w:firstLine="709"/>
        <w:contextualSpacing/>
        <w:jc w:val="both"/>
        <w:rPr>
          <w:b/>
          <w:sz w:val="26"/>
          <w:szCs w:val="26"/>
        </w:rPr>
      </w:pPr>
      <w:r w:rsidRPr="0007516A">
        <w:rPr>
          <w:b/>
          <w:sz w:val="26"/>
          <w:szCs w:val="26"/>
        </w:rPr>
        <w:lastRenderedPageBreak/>
        <w:t>Муниципальная программа "Повышение безопасности дорожного движения на территории Миасского городского округа на 2017-2019 годы".</w:t>
      </w:r>
    </w:p>
    <w:p w:rsidR="00B154AB" w:rsidRPr="0007516A" w:rsidRDefault="00B154AB" w:rsidP="006866A3">
      <w:pPr>
        <w:pStyle w:val="a5"/>
        <w:spacing w:after="0"/>
        <w:ind w:firstLine="709"/>
        <w:contextualSpacing/>
        <w:jc w:val="both"/>
        <w:rPr>
          <w:sz w:val="26"/>
          <w:szCs w:val="26"/>
        </w:rPr>
      </w:pPr>
      <w:r w:rsidRPr="0007516A">
        <w:rPr>
          <w:sz w:val="26"/>
          <w:szCs w:val="26"/>
        </w:rPr>
        <w:t xml:space="preserve">Уточненным бюджетом на </w:t>
      </w:r>
      <w:r w:rsidRPr="0007516A">
        <w:rPr>
          <w:bCs/>
          <w:sz w:val="26"/>
          <w:szCs w:val="26"/>
        </w:rPr>
        <w:t>внедрение и содержание технических средств, организацию и регулирование дорожного движения предусмотрено 12147,8 тыс. рублей</w:t>
      </w:r>
      <w:r w:rsidRPr="0007516A">
        <w:rPr>
          <w:sz w:val="26"/>
          <w:szCs w:val="26"/>
        </w:rPr>
        <w:t xml:space="preserve"> (с учетом муниципального дорожного фонда). Исполнение составило 12147,8 тыс. рублей (100,0</w:t>
      </w:r>
      <w:r w:rsidR="007C1A1E" w:rsidRPr="0007516A">
        <w:rPr>
          <w:sz w:val="26"/>
          <w:szCs w:val="26"/>
        </w:rPr>
        <w:t xml:space="preserve"> </w:t>
      </w:r>
      <w:r w:rsidRPr="0007516A">
        <w:rPr>
          <w:sz w:val="26"/>
          <w:szCs w:val="26"/>
        </w:rPr>
        <w:t xml:space="preserve">% от уточненного бюджета). </w:t>
      </w:r>
    </w:p>
    <w:p w:rsidR="00B154AB" w:rsidRPr="0007516A" w:rsidRDefault="00B154AB" w:rsidP="006866A3">
      <w:pPr>
        <w:pStyle w:val="a5"/>
        <w:spacing w:after="0"/>
        <w:ind w:firstLine="709"/>
        <w:contextualSpacing/>
        <w:jc w:val="both"/>
        <w:rPr>
          <w:sz w:val="26"/>
          <w:szCs w:val="26"/>
        </w:rPr>
      </w:pPr>
      <w:r w:rsidRPr="0007516A">
        <w:rPr>
          <w:sz w:val="26"/>
          <w:szCs w:val="26"/>
        </w:rPr>
        <w:t>Вышеуказанные расходы частично осуществлялись в соответствии с Положением о муниципальном дорожном фонде М</w:t>
      </w:r>
      <w:r w:rsidR="007C1A1E" w:rsidRPr="0007516A">
        <w:rPr>
          <w:sz w:val="26"/>
          <w:szCs w:val="26"/>
        </w:rPr>
        <w:t>иасского городского округа</w:t>
      </w:r>
      <w:r w:rsidRPr="0007516A">
        <w:rPr>
          <w:sz w:val="26"/>
          <w:szCs w:val="26"/>
        </w:rPr>
        <w:t xml:space="preserve">, утвержденным Решением Собрания депутатов Миасского городского округа от 23.12.2013 года №1. </w:t>
      </w:r>
    </w:p>
    <w:p w:rsidR="005E3A9D" w:rsidRPr="0007516A" w:rsidRDefault="005359DB" w:rsidP="006866A3">
      <w:pPr>
        <w:pStyle w:val="a7"/>
        <w:ind w:firstLine="709"/>
        <w:jc w:val="both"/>
        <w:rPr>
          <w:sz w:val="26"/>
          <w:szCs w:val="26"/>
        </w:rPr>
      </w:pPr>
      <w:r w:rsidRPr="0007516A">
        <w:rPr>
          <w:sz w:val="26"/>
          <w:szCs w:val="26"/>
        </w:rPr>
        <w:t>По данному разделу и</w:t>
      </w:r>
      <w:r w:rsidR="007C1A1E" w:rsidRPr="0007516A">
        <w:rPr>
          <w:sz w:val="26"/>
          <w:szCs w:val="26"/>
        </w:rPr>
        <w:t>сполнение</w:t>
      </w:r>
      <w:r w:rsidR="005E3A9D" w:rsidRPr="0007516A">
        <w:rPr>
          <w:sz w:val="26"/>
          <w:szCs w:val="26"/>
        </w:rPr>
        <w:t xml:space="preserve"> </w:t>
      </w:r>
      <w:r w:rsidRPr="0007516A">
        <w:rPr>
          <w:sz w:val="26"/>
          <w:szCs w:val="26"/>
        </w:rPr>
        <w:t>расходов</w:t>
      </w:r>
      <w:r w:rsidR="005E3A9D" w:rsidRPr="0007516A">
        <w:rPr>
          <w:sz w:val="26"/>
          <w:szCs w:val="26"/>
        </w:rPr>
        <w:t xml:space="preserve"> бюджета </w:t>
      </w:r>
      <w:r w:rsidR="007F6E57" w:rsidRPr="0007516A">
        <w:rPr>
          <w:sz w:val="26"/>
          <w:szCs w:val="26"/>
        </w:rPr>
        <w:t>О</w:t>
      </w:r>
      <w:r w:rsidR="005E3A9D" w:rsidRPr="0007516A">
        <w:rPr>
          <w:sz w:val="26"/>
          <w:szCs w:val="26"/>
        </w:rPr>
        <w:t xml:space="preserve">круга по капитальному строительству </w:t>
      </w:r>
      <w:r w:rsidRPr="0007516A">
        <w:rPr>
          <w:sz w:val="26"/>
          <w:szCs w:val="26"/>
        </w:rPr>
        <w:t xml:space="preserve">в части полномочий </w:t>
      </w:r>
      <w:r w:rsidR="005E3A9D" w:rsidRPr="0007516A">
        <w:rPr>
          <w:sz w:val="26"/>
          <w:szCs w:val="26"/>
        </w:rPr>
        <w:t xml:space="preserve"> МКУ «Комитет по строительству» </w:t>
      </w:r>
      <w:r w:rsidRPr="0007516A">
        <w:rPr>
          <w:sz w:val="26"/>
          <w:szCs w:val="26"/>
        </w:rPr>
        <w:t>осуществлялось по следующим направлениям (</w:t>
      </w:r>
      <w:r w:rsidRPr="0007516A">
        <w:rPr>
          <w:i/>
          <w:sz w:val="26"/>
          <w:szCs w:val="26"/>
        </w:rPr>
        <w:t xml:space="preserve">приложение </w:t>
      </w:r>
      <w:r w:rsidRPr="0007516A">
        <w:rPr>
          <w:sz w:val="26"/>
          <w:szCs w:val="26"/>
        </w:rPr>
        <w:t xml:space="preserve"> </w:t>
      </w:r>
      <w:r w:rsidR="00375186">
        <w:rPr>
          <w:sz w:val="26"/>
          <w:szCs w:val="26"/>
        </w:rPr>
        <w:t>2</w:t>
      </w:r>
      <w:r w:rsidR="008B1F6A">
        <w:rPr>
          <w:sz w:val="26"/>
          <w:szCs w:val="26"/>
        </w:rPr>
        <w:t>6</w:t>
      </w:r>
      <w:r w:rsidRPr="0007516A">
        <w:rPr>
          <w:sz w:val="26"/>
          <w:szCs w:val="26"/>
        </w:rPr>
        <w:t>):</w:t>
      </w:r>
      <w:r w:rsidR="005E3A9D" w:rsidRPr="0007516A">
        <w:rPr>
          <w:sz w:val="26"/>
          <w:szCs w:val="26"/>
        </w:rPr>
        <w:t xml:space="preserve"> </w:t>
      </w:r>
    </w:p>
    <w:p w:rsidR="005E3A9D" w:rsidRPr="0007516A" w:rsidRDefault="005E3A9D" w:rsidP="006866A3">
      <w:pPr>
        <w:pStyle w:val="a3"/>
        <w:spacing w:after="0"/>
        <w:ind w:left="0" w:firstLine="709"/>
        <w:jc w:val="both"/>
        <w:rPr>
          <w:b/>
          <w:sz w:val="26"/>
          <w:szCs w:val="26"/>
        </w:rPr>
      </w:pPr>
      <w:r w:rsidRPr="0007516A">
        <w:rPr>
          <w:b/>
          <w:sz w:val="26"/>
          <w:szCs w:val="26"/>
        </w:rPr>
        <w:t>Муниципальная программа "Обеспечение доступным и комфортным жильем граждан РФ на территории МГО на 2014-2020 годы"</w:t>
      </w:r>
      <w:r w:rsidR="006866A3" w:rsidRPr="0007516A">
        <w:rPr>
          <w:b/>
          <w:sz w:val="26"/>
          <w:szCs w:val="26"/>
        </w:rPr>
        <w:t>.</w:t>
      </w:r>
    </w:p>
    <w:p w:rsidR="005E3A9D" w:rsidRPr="0007516A" w:rsidRDefault="005E3A9D" w:rsidP="006866A3">
      <w:pPr>
        <w:pStyle w:val="a3"/>
        <w:spacing w:after="0"/>
        <w:ind w:left="0" w:firstLine="709"/>
        <w:jc w:val="both"/>
        <w:rPr>
          <w:b/>
          <w:i/>
          <w:sz w:val="26"/>
          <w:szCs w:val="26"/>
        </w:rPr>
      </w:pPr>
      <w:r w:rsidRPr="0007516A">
        <w:rPr>
          <w:b/>
          <w:i/>
          <w:sz w:val="26"/>
          <w:szCs w:val="26"/>
        </w:rPr>
        <w:t>Подпрограмма "Подготовка земельных участков для освоения в</w:t>
      </w:r>
      <w:r w:rsidR="006866A3" w:rsidRPr="0007516A">
        <w:rPr>
          <w:b/>
          <w:i/>
          <w:sz w:val="26"/>
          <w:szCs w:val="26"/>
        </w:rPr>
        <w:t xml:space="preserve"> целях жилищного строительства".</w:t>
      </w:r>
    </w:p>
    <w:p w:rsidR="005E3A9D" w:rsidRPr="0007516A" w:rsidRDefault="005E3A9D" w:rsidP="006866A3">
      <w:pPr>
        <w:pStyle w:val="a3"/>
        <w:spacing w:after="0"/>
        <w:ind w:left="0" w:firstLine="709"/>
        <w:jc w:val="both"/>
        <w:rPr>
          <w:b/>
          <w:sz w:val="26"/>
          <w:szCs w:val="26"/>
        </w:rPr>
      </w:pPr>
      <w:r w:rsidRPr="0007516A">
        <w:rPr>
          <w:sz w:val="26"/>
          <w:szCs w:val="26"/>
        </w:rPr>
        <w:t xml:space="preserve"> Расходы в целом по подпрограмме исполнены в сумме 253,6 тыс. рублей (</w:t>
      </w:r>
      <w:r w:rsidR="00630AC0" w:rsidRPr="0007516A">
        <w:rPr>
          <w:sz w:val="26"/>
          <w:szCs w:val="26"/>
        </w:rPr>
        <w:t>из них:</w:t>
      </w:r>
      <w:r w:rsidRPr="0007516A">
        <w:rPr>
          <w:sz w:val="26"/>
          <w:szCs w:val="26"/>
        </w:rPr>
        <w:t xml:space="preserve"> погашена кредиторская задолженность в сумме 10,7 тыс. рублей),  при уточненном  бюджете 253,6 тыс. рублей (100</w:t>
      </w:r>
      <w:r w:rsidR="00BC40B9" w:rsidRPr="0007516A">
        <w:rPr>
          <w:sz w:val="26"/>
          <w:szCs w:val="26"/>
        </w:rPr>
        <w:t xml:space="preserve">,0 </w:t>
      </w:r>
      <w:r w:rsidRPr="0007516A">
        <w:rPr>
          <w:sz w:val="26"/>
          <w:szCs w:val="26"/>
        </w:rPr>
        <w:t>% от уточненного бюджета), в том числе:</w:t>
      </w:r>
    </w:p>
    <w:p w:rsidR="005E3A9D" w:rsidRPr="0007516A" w:rsidRDefault="005E3A9D" w:rsidP="006866A3">
      <w:pPr>
        <w:pStyle w:val="a3"/>
        <w:spacing w:after="0"/>
        <w:ind w:left="0" w:firstLine="709"/>
        <w:jc w:val="both"/>
        <w:rPr>
          <w:sz w:val="26"/>
          <w:szCs w:val="26"/>
        </w:rPr>
      </w:pPr>
      <w:r w:rsidRPr="0007516A">
        <w:rPr>
          <w:b/>
          <w:sz w:val="26"/>
          <w:szCs w:val="26"/>
        </w:rPr>
        <w:t>-</w:t>
      </w:r>
      <w:r w:rsidRPr="0007516A">
        <w:rPr>
          <w:sz w:val="26"/>
          <w:szCs w:val="26"/>
        </w:rPr>
        <w:t xml:space="preserve"> подъездная автодорога от областной автодороги «Миасс-Сыростан-железнодорожная станция Хребет» к объектам горнолыжного центра «Солнечная долина» </w:t>
      </w:r>
      <w:r w:rsidR="00BC40B9" w:rsidRPr="0007516A">
        <w:rPr>
          <w:sz w:val="26"/>
          <w:szCs w:val="26"/>
        </w:rPr>
        <w:t xml:space="preserve"> - </w:t>
      </w:r>
      <w:r w:rsidRPr="0007516A">
        <w:rPr>
          <w:sz w:val="26"/>
          <w:szCs w:val="26"/>
        </w:rPr>
        <w:t>95,0 тыс. рублей (100</w:t>
      </w:r>
      <w:r w:rsidR="00BC40B9" w:rsidRPr="0007516A">
        <w:rPr>
          <w:sz w:val="26"/>
          <w:szCs w:val="26"/>
        </w:rPr>
        <w:t xml:space="preserve">,0 </w:t>
      </w:r>
      <w:r w:rsidRPr="0007516A">
        <w:rPr>
          <w:sz w:val="26"/>
          <w:szCs w:val="26"/>
        </w:rPr>
        <w:t>% от уточненного бюджета);</w:t>
      </w:r>
    </w:p>
    <w:p w:rsidR="005E3A9D" w:rsidRPr="0007516A" w:rsidRDefault="005E3A9D" w:rsidP="006866A3">
      <w:pPr>
        <w:pStyle w:val="a3"/>
        <w:spacing w:after="0"/>
        <w:ind w:left="0" w:firstLine="709"/>
        <w:jc w:val="both"/>
        <w:rPr>
          <w:sz w:val="26"/>
          <w:szCs w:val="26"/>
        </w:rPr>
      </w:pPr>
      <w:r w:rsidRPr="0007516A">
        <w:rPr>
          <w:sz w:val="26"/>
          <w:szCs w:val="26"/>
        </w:rPr>
        <w:t xml:space="preserve">- автодорога от ул. Ленина пос. Тургояк до ДОЛ им. Зои Космодемьянской Миасского городского округа </w:t>
      </w:r>
      <w:r w:rsidR="00BC40B9" w:rsidRPr="0007516A">
        <w:rPr>
          <w:sz w:val="26"/>
          <w:szCs w:val="26"/>
        </w:rPr>
        <w:t xml:space="preserve"> - </w:t>
      </w:r>
      <w:r w:rsidRPr="0007516A">
        <w:rPr>
          <w:sz w:val="26"/>
          <w:szCs w:val="26"/>
        </w:rPr>
        <w:t>158,6 тыс. рублей (100</w:t>
      </w:r>
      <w:r w:rsidR="00BC40B9" w:rsidRPr="0007516A">
        <w:rPr>
          <w:sz w:val="26"/>
          <w:szCs w:val="26"/>
        </w:rPr>
        <w:t xml:space="preserve">,0 </w:t>
      </w:r>
      <w:r w:rsidRPr="0007516A">
        <w:rPr>
          <w:sz w:val="26"/>
          <w:szCs w:val="26"/>
        </w:rPr>
        <w:t>% уточненного бюджета).</w:t>
      </w:r>
    </w:p>
    <w:p w:rsidR="005E3A9D" w:rsidRPr="0007516A" w:rsidRDefault="005E3A9D" w:rsidP="006866A3">
      <w:pPr>
        <w:pStyle w:val="a3"/>
        <w:spacing w:after="0"/>
        <w:ind w:left="0" w:firstLine="709"/>
        <w:jc w:val="both"/>
        <w:rPr>
          <w:b/>
          <w:sz w:val="26"/>
          <w:szCs w:val="26"/>
        </w:rPr>
      </w:pPr>
      <w:r w:rsidRPr="0007516A">
        <w:rPr>
          <w:b/>
          <w:sz w:val="26"/>
          <w:szCs w:val="26"/>
        </w:rPr>
        <w:t>Муниципальная программа «Капитальное строительство на территории Миасского городского округа на 2014-2019 годы»</w:t>
      </w:r>
      <w:r w:rsidR="006866A3" w:rsidRPr="0007516A">
        <w:rPr>
          <w:b/>
          <w:sz w:val="26"/>
          <w:szCs w:val="26"/>
        </w:rPr>
        <w:t>.</w:t>
      </w:r>
    </w:p>
    <w:p w:rsidR="005E3A9D" w:rsidRPr="0007516A" w:rsidRDefault="005E3A9D" w:rsidP="006866A3">
      <w:pPr>
        <w:pStyle w:val="a3"/>
        <w:spacing w:after="0"/>
        <w:ind w:left="0" w:firstLine="709"/>
        <w:jc w:val="both"/>
        <w:rPr>
          <w:b/>
          <w:i/>
          <w:sz w:val="26"/>
          <w:szCs w:val="26"/>
        </w:rPr>
      </w:pPr>
      <w:r w:rsidRPr="0007516A">
        <w:rPr>
          <w:b/>
          <w:i/>
          <w:sz w:val="26"/>
          <w:szCs w:val="26"/>
        </w:rPr>
        <w:t>Подпрограмма "Организация и осуществление деятельности МКУ "Комитет по ст</w:t>
      </w:r>
      <w:r w:rsidR="006866A3" w:rsidRPr="0007516A">
        <w:rPr>
          <w:b/>
          <w:i/>
          <w:sz w:val="26"/>
          <w:szCs w:val="26"/>
        </w:rPr>
        <w:t>роительству" на 2017-2019 годы".</w:t>
      </w:r>
    </w:p>
    <w:p w:rsidR="005E3A9D" w:rsidRPr="0007516A" w:rsidRDefault="006866A3" w:rsidP="006866A3">
      <w:pPr>
        <w:tabs>
          <w:tab w:val="left" w:pos="567"/>
        </w:tabs>
        <w:ind w:firstLine="709"/>
        <w:contextualSpacing/>
        <w:jc w:val="both"/>
        <w:rPr>
          <w:sz w:val="26"/>
          <w:szCs w:val="26"/>
        </w:rPr>
      </w:pPr>
      <w:r w:rsidRPr="0007516A">
        <w:rPr>
          <w:sz w:val="26"/>
          <w:szCs w:val="26"/>
        </w:rPr>
        <w:tab/>
        <w:t>С</w:t>
      </w:r>
      <w:r w:rsidR="00BC40B9" w:rsidRPr="0007516A">
        <w:rPr>
          <w:sz w:val="26"/>
          <w:szCs w:val="26"/>
        </w:rPr>
        <w:t>мета на содержание</w:t>
      </w:r>
      <w:r w:rsidR="005E3A9D" w:rsidRPr="0007516A">
        <w:rPr>
          <w:sz w:val="26"/>
          <w:szCs w:val="26"/>
        </w:rPr>
        <w:t xml:space="preserve"> МКУ «Комитет по строительству» исполнена в сумме 4956,6 тыс. рублей (</w:t>
      </w:r>
      <w:r w:rsidR="00BC40B9" w:rsidRPr="0007516A">
        <w:rPr>
          <w:sz w:val="26"/>
          <w:szCs w:val="26"/>
        </w:rPr>
        <w:t>из них:</w:t>
      </w:r>
      <w:r w:rsidR="005E3A9D" w:rsidRPr="0007516A">
        <w:rPr>
          <w:sz w:val="26"/>
          <w:szCs w:val="26"/>
        </w:rPr>
        <w:t xml:space="preserve"> погашена кредиторская задолженность в сумме 65,3 тыс. рублей), что составляет 94,4</w:t>
      </w:r>
      <w:r w:rsidR="00BC40B9" w:rsidRPr="0007516A">
        <w:rPr>
          <w:sz w:val="26"/>
          <w:szCs w:val="26"/>
        </w:rPr>
        <w:t xml:space="preserve"> </w:t>
      </w:r>
      <w:r w:rsidR="005E3A9D" w:rsidRPr="0007516A">
        <w:rPr>
          <w:sz w:val="26"/>
          <w:szCs w:val="26"/>
        </w:rPr>
        <w:t>% от уточненного бюджета на г</w:t>
      </w:r>
      <w:r w:rsidR="00BC40B9" w:rsidRPr="0007516A">
        <w:rPr>
          <w:sz w:val="26"/>
          <w:szCs w:val="26"/>
        </w:rPr>
        <w:t>од  – 5250,8 тыс. рублей, из них:</w:t>
      </w:r>
    </w:p>
    <w:p w:rsidR="005E3A9D" w:rsidRPr="0007516A" w:rsidRDefault="005E3A9D" w:rsidP="006866A3">
      <w:pPr>
        <w:ind w:firstLine="709"/>
        <w:contextualSpacing/>
        <w:jc w:val="both"/>
        <w:rPr>
          <w:sz w:val="26"/>
          <w:szCs w:val="26"/>
        </w:rPr>
      </w:pPr>
      <w:r w:rsidRPr="0007516A">
        <w:rPr>
          <w:sz w:val="26"/>
          <w:szCs w:val="26"/>
        </w:rPr>
        <w:t>- расходы на заработную плату и начисления составили 4195,6 тыс. рублей при уточненном бюджете 4195,6 тыс. рублей или 100</w:t>
      </w:r>
      <w:r w:rsidR="00BC40B9" w:rsidRPr="0007516A">
        <w:rPr>
          <w:sz w:val="26"/>
          <w:szCs w:val="26"/>
        </w:rPr>
        <w:t xml:space="preserve">,0 </w:t>
      </w:r>
      <w:r w:rsidRPr="0007516A">
        <w:rPr>
          <w:sz w:val="26"/>
          <w:szCs w:val="26"/>
        </w:rPr>
        <w:t>% от уточненного бюджета на год.</w:t>
      </w:r>
    </w:p>
    <w:p w:rsidR="005E3A9D" w:rsidRPr="0007516A" w:rsidRDefault="005E3A9D" w:rsidP="006866A3">
      <w:pPr>
        <w:ind w:firstLine="709"/>
        <w:contextualSpacing/>
        <w:jc w:val="both"/>
        <w:rPr>
          <w:sz w:val="26"/>
          <w:szCs w:val="26"/>
        </w:rPr>
      </w:pPr>
      <w:r w:rsidRPr="0007516A">
        <w:rPr>
          <w:sz w:val="26"/>
          <w:szCs w:val="26"/>
        </w:rPr>
        <w:t>С 01.01.2017 г. утверждено штатное расписание с количеством штатных единиц – 13,5.</w:t>
      </w:r>
      <w:r w:rsidR="00BC40B9" w:rsidRPr="0007516A">
        <w:rPr>
          <w:sz w:val="26"/>
          <w:szCs w:val="26"/>
        </w:rPr>
        <w:t xml:space="preserve"> </w:t>
      </w:r>
      <w:r w:rsidRPr="0007516A">
        <w:rPr>
          <w:sz w:val="26"/>
          <w:szCs w:val="26"/>
        </w:rPr>
        <w:t>Фактически по состо</w:t>
      </w:r>
      <w:r w:rsidR="00BC40B9" w:rsidRPr="0007516A">
        <w:rPr>
          <w:sz w:val="26"/>
          <w:szCs w:val="26"/>
        </w:rPr>
        <w:t xml:space="preserve">янию на 01.01.2018 г. – 13,5 штатных единиц; </w:t>
      </w:r>
    </w:p>
    <w:p w:rsidR="005E3A9D" w:rsidRPr="0007516A" w:rsidRDefault="005E3A9D" w:rsidP="006866A3">
      <w:pPr>
        <w:ind w:firstLine="709"/>
        <w:contextualSpacing/>
        <w:jc w:val="both"/>
        <w:rPr>
          <w:sz w:val="26"/>
          <w:szCs w:val="26"/>
        </w:rPr>
      </w:pPr>
      <w:r w:rsidRPr="0007516A">
        <w:rPr>
          <w:sz w:val="26"/>
          <w:szCs w:val="26"/>
        </w:rPr>
        <w:t>- расходы на коммунальные услуги составили 127,8 тыс. рублей при уточненном бюдж</w:t>
      </w:r>
      <w:r w:rsidR="009A0EFA" w:rsidRPr="0007516A">
        <w:rPr>
          <w:sz w:val="26"/>
          <w:szCs w:val="26"/>
        </w:rPr>
        <w:t>ете 145,1 тыс. рублей или 88,1%.</w:t>
      </w:r>
    </w:p>
    <w:p w:rsidR="00361AEA" w:rsidRPr="0007516A" w:rsidRDefault="009A0EFA" w:rsidP="006866A3">
      <w:pPr>
        <w:pStyle w:val="a5"/>
        <w:spacing w:after="0"/>
        <w:ind w:firstLine="709"/>
        <w:jc w:val="both"/>
        <w:rPr>
          <w:sz w:val="26"/>
          <w:szCs w:val="26"/>
        </w:rPr>
      </w:pPr>
      <w:r w:rsidRPr="0007516A">
        <w:rPr>
          <w:sz w:val="26"/>
          <w:szCs w:val="26"/>
        </w:rPr>
        <w:t xml:space="preserve">Кроме того,  по Администрации  Миасского городского округа в отчетном  периоде проведены расходы по </w:t>
      </w:r>
      <w:r w:rsidRPr="0007516A">
        <w:rPr>
          <w:b/>
          <w:sz w:val="26"/>
          <w:szCs w:val="26"/>
        </w:rPr>
        <w:t>Муниципальной программе</w:t>
      </w:r>
      <w:r w:rsidR="00361AEA" w:rsidRPr="0007516A">
        <w:rPr>
          <w:b/>
          <w:sz w:val="26"/>
          <w:szCs w:val="26"/>
        </w:rPr>
        <w:t xml:space="preserve"> «Экономическое развитие Миасского городского округа на 2017-2019 годы»</w:t>
      </w:r>
      <w:r w:rsidR="00361AEA" w:rsidRPr="0007516A">
        <w:rPr>
          <w:b/>
          <w:sz w:val="26"/>
          <w:szCs w:val="26"/>
          <w:u w:val="single"/>
        </w:rPr>
        <w:t xml:space="preserve"> </w:t>
      </w:r>
      <w:r w:rsidR="00361AEA" w:rsidRPr="0007516A">
        <w:rPr>
          <w:sz w:val="26"/>
          <w:szCs w:val="26"/>
        </w:rPr>
        <w:t>(раздел 0412)</w:t>
      </w:r>
      <w:r w:rsidRPr="0007516A">
        <w:rPr>
          <w:sz w:val="26"/>
          <w:szCs w:val="26"/>
        </w:rPr>
        <w:t>.</w:t>
      </w:r>
      <w:r w:rsidR="00361AEA" w:rsidRPr="0007516A">
        <w:rPr>
          <w:sz w:val="26"/>
          <w:szCs w:val="26"/>
        </w:rPr>
        <w:t xml:space="preserve">    </w:t>
      </w:r>
    </w:p>
    <w:p w:rsidR="00361AEA" w:rsidRPr="0007516A" w:rsidRDefault="00361AEA" w:rsidP="006866A3">
      <w:pPr>
        <w:ind w:firstLine="709"/>
        <w:jc w:val="both"/>
        <w:rPr>
          <w:sz w:val="26"/>
          <w:szCs w:val="26"/>
        </w:rPr>
      </w:pPr>
      <w:r w:rsidRPr="0007516A">
        <w:rPr>
          <w:sz w:val="26"/>
          <w:szCs w:val="26"/>
        </w:rPr>
        <w:t>Программа разработана в целях обеспечения благоприятного инвестиционного климата и благоприятных  условий для развития малого и среднего предпринимательства в Миасском городском округе. Исполнение за 2017</w:t>
      </w:r>
      <w:r w:rsidR="009A0EFA" w:rsidRPr="0007516A">
        <w:rPr>
          <w:sz w:val="26"/>
          <w:szCs w:val="26"/>
        </w:rPr>
        <w:t xml:space="preserve"> </w:t>
      </w:r>
      <w:r w:rsidRPr="0007516A">
        <w:rPr>
          <w:sz w:val="26"/>
          <w:szCs w:val="26"/>
        </w:rPr>
        <w:t>г</w:t>
      </w:r>
      <w:r w:rsidR="009A0EFA" w:rsidRPr="0007516A">
        <w:rPr>
          <w:sz w:val="26"/>
          <w:szCs w:val="26"/>
        </w:rPr>
        <w:t>од</w:t>
      </w:r>
      <w:r w:rsidRPr="0007516A">
        <w:rPr>
          <w:sz w:val="26"/>
          <w:szCs w:val="26"/>
        </w:rPr>
        <w:t xml:space="preserve"> составило 13564,0 тыс. рублей.</w:t>
      </w:r>
    </w:p>
    <w:p w:rsidR="00361AEA" w:rsidRPr="0007516A" w:rsidRDefault="009A0EFA" w:rsidP="006866A3">
      <w:pPr>
        <w:ind w:firstLine="709"/>
        <w:jc w:val="both"/>
        <w:rPr>
          <w:rFonts w:eastAsia="Calibri"/>
          <w:sz w:val="26"/>
          <w:szCs w:val="26"/>
          <w:lang w:eastAsia="en-US"/>
        </w:rPr>
      </w:pPr>
      <w:r w:rsidRPr="0007516A">
        <w:rPr>
          <w:sz w:val="26"/>
          <w:szCs w:val="26"/>
        </w:rPr>
        <w:t>П</w:t>
      </w:r>
      <w:r w:rsidR="00361AEA" w:rsidRPr="0007516A">
        <w:rPr>
          <w:sz w:val="26"/>
          <w:szCs w:val="26"/>
        </w:rPr>
        <w:t xml:space="preserve">о </w:t>
      </w:r>
      <w:r w:rsidR="00361AEA" w:rsidRPr="0007516A">
        <w:rPr>
          <w:b/>
          <w:i/>
          <w:sz w:val="26"/>
          <w:szCs w:val="26"/>
        </w:rPr>
        <w:t>подпрограмме «Поддержка и развитие малого и среднего предпринимательства»</w:t>
      </w:r>
      <w:r w:rsidR="00361AEA" w:rsidRPr="0007516A">
        <w:rPr>
          <w:sz w:val="26"/>
          <w:szCs w:val="26"/>
        </w:rPr>
        <w:t xml:space="preserve"> исполнены</w:t>
      </w:r>
      <w:r w:rsidR="00372B12" w:rsidRPr="0007516A">
        <w:rPr>
          <w:sz w:val="26"/>
          <w:szCs w:val="26"/>
        </w:rPr>
        <w:t xml:space="preserve"> расходы (за счет </w:t>
      </w:r>
      <w:r w:rsidR="00361AEA" w:rsidRPr="0007516A">
        <w:rPr>
          <w:sz w:val="26"/>
          <w:szCs w:val="26"/>
        </w:rPr>
        <w:t>средств</w:t>
      </w:r>
      <w:r w:rsidR="00372B12" w:rsidRPr="0007516A">
        <w:rPr>
          <w:sz w:val="26"/>
          <w:szCs w:val="26"/>
        </w:rPr>
        <w:t xml:space="preserve"> из федерального, областного</w:t>
      </w:r>
      <w:r w:rsidR="00361AEA" w:rsidRPr="0007516A">
        <w:rPr>
          <w:sz w:val="26"/>
          <w:szCs w:val="26"/>
        </w:rPr>
        <w:t xml:space="preserve"> бюджетов</w:t>
      </w:r>
      <w:r w:rsidR="00372B12" w:rsidRPr="0007516A">
        <w:rPr>
          <w:sz w:val="26"/>
          <w:szCs w:val="26"/>
        </w:rPr>
        <w:t xml:space="preserve"> и бюдже</w:t>
      </w:r>
      <w:r w:rsidR="009D0052" w:rsidRPr="0007516A">
        <w:rPr>
          <w:sz w:val="26"/>
          <w:szCs w:val="26"/>
        </w:rPr>
        <w:t>та О</w:t>
      </w:r>
      <w:r w:rsidR="00372B12" w:rsidRPr="0007516A">
        <w:rPr>
          <w:sz w:val="26"/>
          <w:szCs w:val="26"/>
        </w:rPr>
        <w:t>круга)</w:t>
      </w:r>
      <w:r w:rsidR="00361AEA" w:rsidRPr="0007516A">
        <w:rPr>
          <w:sz w:val="26"/>
          <w:szCs w:val="26"/>
        </w:rPr>
        <w:t xml:space="preserve">  </w:t>
      </w:r>
      <w:r w:rsidR="00372B12" w:rsidRPr="0007516A">
        <w:rPr>
          <w:sz w:val="26"/>
          <w:szCs w:val="26"/>
        </w:rPr>
        <w:t>на  содействие</w:t>
      </w:r>
      <w:r w:rsidR="00361AEA" w:rsidRPr="0007516A">
        <w:rPr>
          <w:sz w:val="26"/>
          <w:szCs w:val="26"/>
        </w:rPr>
        <w:t xml:space="preserve"> в развитии малого и среднего предпринимательства в сумме 12054,0 тыс. рублей. Субсидии получили  12 предприятий </w:t>
      </w:r>
      <w:r w:rsidR="00361AEA" w:rsidRPr="0007516A">
        <w:rPr>
          <w:i/>
          <w:sz w:val="26"/>
          <w:szCs w:val="26"/>
        </w:rPr>
        <w:t>(</w:t>
      </w:r>
      <w:r w:rsidR="00361AEA" w:rsidRPr="0007516A">
        <w:rPr>
          <w:rFonts w:eastAsia="Calibri"/>
          <w:i/>
          <w:sz w:val="26"/>
          <w:szCs w:val="26"/>
          <w:lang w:eastAsia="en-US"/>
        </w:rPr>
        <w:t xml:space="preserve">ООО "Инжиниринговый центр «Стройэнерго», ООО "Гофра-М", ООО "МЗПО", ООО "Завод Спецагрегат", ООО «Завод ТД «Спецагрегат»,  ООО "Группа рекламного сервиса", ООО "Завод паровых установок ЮНИСТИМ", ООО "Миассфурнитура", АО </w:t>
      </w:r>
      <w:r w:rsidR="00361AEA" w:rsidRPr="0007516A">
        <w:rPr>
          <w:rFonts w:eastAsia="Calibri"/>
          <w:i/>
          <w:sz w:val="26"/>
          <w:szCs w:val="26"/>
          <w:lang w:eastAsia="en-US"/>
        </w:rPr>
        <w:lastRenderedPageBreak/>
        <w:t>"Гидромеханизация", ООО "РВД Урал", ООО "Автотехника", ООО "Омега")</w:t>
      </w:r>
      <w:r w:rsidR="00361AEA" w:rsidRPr="0007516A">
        <w:rPr>
          <w:sz w:val="26"/>
          <w:szCs w:val="26"/>
        </w:rPr>
        <w:t xml:space="preserve"> - субсидирование части затрат, связанных с уплатой лизинговых платежей по договору (договорам) лизинга. </w:t>
      </w:r>
    </w:p>
    <w:p w:rsidR="00361AEA" w:rsidRPr="0007516A" w:rsidRDefault="00372B12" w:rsidP="006866A3">
      <w:pPr>
        <w:pStyle w:val="western"/>
        <w:spacing w:before="0" w:beforeAutospacing="0" w:after="0" w:afterAutospacing="0"/>
        <w:ind w:firstLine="709"/>
        <w:jc w:val="both"/>
        <w:rPr>
          <w:sz w:val="26"/>
          <w:szCs w:val="26"/>
        </w:rPr>
      </w:pPr>
      <w:r w:rsidRPr="0007516A">
        <w:rPr>
          <w:sz w:val="26"/>
          <w:szCs w:val="26"/>
        </w:rPr>
        <w:t>П</w:t>
      </w:r>
      <w:r w:rsidR="00361AEA" w:rsidRPr="0007516A">
        <w:rPr>
          <w:sz w:val="26"/>
          <w:szCs w:val="26"/>
        </w:rPr>
        <w:t xml:space="preserve">о </w:t>
      </w:r>
      <w:r w:rsidR="00361AEA" w:rsidRPr="0007516A">
        <w:rPr>
          <w:b/>
          <w:i/>
          <w:sz w:val="26"/>
          <w:szCs w:val="26"/>
        </w:rPr>
        <w:t>подпрограмме «Формирование благоприятного инвестиционного климата»</w:t>
      </w:r>
      <w:r w:rsidR="00361AEA" w:rsidRPr="0007516A">
        <w:rPr>
          <w:sz w:val="26"/>
          <w:szCs w:val="26"/>
        </w:rPr>
        <w:t xml:space="preserve"> исполнение составило 1510,0 тыс. рублей, </w:t>
      </w:r>
      <w:r w:rsidRPr="0007516A">
        <w:rPr>
          <w:sz w:val="26"/>
          <w:szCs w:val="26"/>
        </w:rPr>
        <w:t>из них:</w:t>
      </w:r>
      <w:r w:rsidR="00361AEA" w:rsidRPr="0007516A">
        <w:rPr>
          <w:sz w:val="26"/>
          <w:szCs w:val="26"/>
        </w:rPr>
        <w:t xml:space="preserve"> 1500,0 тыс. рублей на субсидии в виде имущественного взноса АНО «Агентство инвестиционного развития». Основными задачами АНО являются: разработка и реализация мер информационного характера, направленных на развитие инвестиционной и инновационной деятельности, сопровождение инвестиционных проектов по принципу «одного окна», формирование инвестиционного потенциала МГО.</w:t>
      </w:r>
    </w:p>
    <w:p w:rsidR="001E4604" w:rsidRPr="0007516A" w:rsidRDefault="00B95B3C" w:rsidP="006866A3">
      <w:pPr>
        <w:ind w:firstLine="709"/>
        <w:jc w:val="both"/>
        <w:rPr>
          <w:color w:val="000000"/>
          <w:sz w:val="26"/>
          <w:szCs w:val="26"/>
        </w:rPr>
      </w:pPr>
      <w:r w:rsidRPr="0007516A">
        <w:rPr>
          <w:sz w:val="26"/>
          <w:szCs w:val="26"/>
        </w:rPr>
        <w:t>Исполнение по</w:t>
      </w:r>
      <w:r w:rsidRPr="0007516A">
        <w:rPr>
          <w:b/>
          <w:sz w:val="26"/>
          <w:szCs w:val="26"/>
        </w:rPr>
        <w:t xml:space="preserve"> Муниципальной программе</w:t>
      </w:r>
      <w:r w:rsidR="001E4604" w:rsidRPr="0007516A">
        <w:rPr>
          <w:b/>
          <w:sz w:val="26"/>
          <w:szCs w:val="26"/>
        </w:rPr>
        <w:t xml:space="preserve"> «Повышение эффективности использования муниципального имущества в МГО на 2017-2019 годы» </w:t>
      </w:r>
      <w:r w:rsidRPr="0007516A">
        <w:rPr>
          <w:sz w:val="26"/>
          <w:szCs w:val="26"/>
        </w:rPr>
        <w:t xml:space="preserve">по  данному разделу отражено   выше </w:t>
      </w:r>
      <w:r w:rsidR="00D71B1C" w:rsidRPr="0007516A">
        <w:rPr>
          <w:sz w:val="26"/>
          <w:szCs w:val="26"/>
        </w:rPr>
        <w:t xml:space="preserve"> в разделе «</w:t>
      </w:r>
      <w:r w:rsidR="008C1681" w:rsidRPr="0007516A">
        <w:rPr>
          <w:sz w:val="26"/>
          <w:szCs w:val="26"/>
        </w:rPr>
        <w:t>Общегосударственные вопросы</w:t>
      </w:r>
      <w:r w:rsidR="00D71B1C" w:rsidRPr="0007516A">
        <w:rPr>
          <w:sz w:val="26"/>
          <w:szCs w:val="26"/>
        </w:rPr>
        <w:t>»</w:t>
      </w:r>
      <w:r w:rsidRPr="0007516A">
        <w:rPr>
          <w:sz w:val="26"/>
          <w:szCs w:val="26"/>
        </w:rPr>
        <w:t>.</w:t>
      </w:r>
      <w:r w:rsidR="001E4604" w:rsidRPr="0007516A">
        <w:rPr>
          <w:sz w:val="26"/>
          <w:szCs w:val="26"/>
        </w:rPr>
        <w:t xml:space="preserve">  </w:t>
      </w:r>
    </w:p>
    <w:p w:rsidR="00B95B3C" w:rsidRPr="0007516A" w:rsidRDefault="00B95B3C" w:rsidP="006866A3">
      <w:pPr>
        <w:ind w:firstLine="709"/>
        <w:jc w:val="both"/>
        <w:rPr>
          <w:b/>
          <w:sz w:val="26"/>
          <w:szCs w:val="26"/>
        </w:rPr>
      </w:pPr>
      <w:r w:rsidRPr="0007516A">
        <w:rPr>
          <w:b/>
          <w:sz w:val="26"/>
          <w:szCs w:val="26"/>
        </w:rPr>
        <w:t>Неп</w:t>
      </w:r>
      <w:r w:rsidR="009D0052" w:rsidRPr="0007516A">
        <w:rPr>
          <w:b/>
          <w:sz w:val="26"/>
          <w:szCs w:val="26"/>
        </w:rPr>
        <w:t>рограммные направления расходов.</w:t>
      </w:r>
    </w:p>
    <w:p w:rsidR="00B95B3C" w:rsidRPr="0007516A" w:rsidRDefault="00B95B3C" w:rsidP="006866A3">
      <w:pPr>
        <w:ind w:firstLine="709"/>
        <w:jc w:val="both"/>
        <w:rPr>
          <w:sz w:val="26"/>
          <w:szCs w:val="26"/>
        </w:rPr>
      </w:pPr>
      <w:r w:rsidRPr="0007516A">
        <w:rPr>
          <w:sz w:val="26"/>
          <w:szCs w:val="26"/>
        </w:rPr>
        <w:t>Уточненным бюджетом на 2017 год для оплаты расходов по исполнительным листам и судебных издержек предусмотрено 107,0 тыс. рублей. Средства освоены полностью.</w:t>
      </w:r>
    </w:p>
    <w:p w:rsidR="007E0A84" w:rsidRDefault="009D0052" w:rsidP="006866A3">
      <w:pPr>
        <w:ind w:firstLine="709"/>
        <w:jc w:val="both"/>
        <w:rPr>
          <w:sz w:val="26"/>
          <w:szCs w:val="26"/>
        </w:rPr>
      </w:pPr>
      <w:r w:rsidRPr="0007516A">
        <w:rPr>
          <w:sz w:val="26"/>
          <w:szCs w:val="26"/>
        </w:rPr>
        <w:t>П</w:t>
      </w:r>
      <w:r w:rsidR="007E0A84" w:rsidRPr="0007516A">
        <w:rPr>
          <w:sz w:val="26"/>
          <w:szCs w:val="26"/>
        </w:rPr>
        <w:t>о разделу 0412 за счет дотации из областного бюджета выдано 5 субсидий на сумму 800,0 тыс. рублей на возмещение части затрат на инженерное обеспечение территорий садоводческих некоммерческих объединений граждан, расположенных на территории Миасского городского округа. Субсидии получили СНТ «Локомотив», СНТ «Дачный», СНТ «Земляничный», СНТ «Урал 2», СНТ «Солнечная поляна».</w:t>
      </w:r>
    </w:p>
    <w:p w:rsidR="001E4604" w:rsidRPr="0007516A" w:rsidRDefault="001E4604" w:rsidP="006866A3">
      <w:pPr>
        <w:ind w:firstLine="709"/>
        <w:jc w:val="both"/>
        <w:rPr>
          <w:b/>
          <w:sz w:val="26"/>
          <w:szCs w:val="26"/>
        </w:rPr>
      </w:pPr>
    </w:p>
    <w:p w:rsidR="00FD5D67" w:rsidRPr="0007516A" w:rsidRDefault="00FD5D67" w:rsidP="009D0052">
      <w:pPr>
        <w:pStyle w:val="a3"/>
        <w:spacing w:after="0"/>
        <w:ind w:left="0" w:firstLine="708"/>
        <w:jc w:val="both"/>
        <w:rPr>
          <w:sz w:val="26"/>
          <w:szCs w:val="26"/>
        </w:rPr>
      </w:pPr>
      <w:r w:rsidRPr="0007516A">
        <w:rPr>
          <w:b/>
          <w:i/>
          <w:sz w:val="26"/>
          <w:szCs w:val="26"/>
        </w:rPr>
        <w:t>По разделу 0500 «Жилищно-коммунальное хозяйство»</w:t>
      </w:r>
      <w:r w:rsidRPr="0007516A">
        <w:rPr>
          <w:sz w:val="26"/>
          <w:szCs w:val="26"/>
        </w:rPr>
        <w:t xml:space="preserve">  исполнено </w:t>
      </w:r>
      <w:r w:rsidR="00040793" w:rsidRPr="0007516A">
        <w:rPr>
          <w:sz w:val="26"/>
          <w:szCs w:val="26"/>
        </w:rPr>
        <w:t xml:space="preserve"> </w:t>
      </w:r>
      <w:r w:rsidR="00683B24" w:rsidRPr="0007516A">
        <w:rPr>
          <w:sz w:val="26"/>
          <w:szCs w:val="26"/>
        </w:rPr>
        <w:t>335564,0</w:t>
      </w:r>
      <w:r w:rsidRPr="0007516A">
        <w:rPr>
          <w:sz w:val="26"/>
          <w:szCs w:val="26"/>
        </w:rPr>
        <w:t xml:space="preserve"> тыс. рублей при у</w:t>
      </w:r>
      <w:r w:rsidR="00441379">
        <w:rPr>
          <w:sz w:val="26"/>
          <w:szCs w:val="26"/>
        </w:rPr>
        <w:t xml:space="preserve">точненном </w:t>
      </w:r>
      <w:r w:rsidR="00A75E74">
        <w:rPr>
          <w:sz w:val="26"/>
          <w:szCs w:val="26"/>
        </w:rPr>
        <w:t>бюджет</w:t>
      </w:r>
      <w:r w:rsidR="00441379">
        <w:rPr>
          <w:sz w:val="26"/>
          <w:szCs w:val="26"/>
        </w:rPr>
        <w:t>е</w:t>
      </w:r>
      <w:r w:rsidR="00A75E74">
        <w:rPr>
          <w:sz w:val="26"/>
          <w:szCs w:val="26"/>
        </w:rPr>
        <w:t xml:space="preserve"> </w:t>
      </w:r>
      <w:r w:rsidR="00A25F2A">
        <w:rPr>
          <w:sz w:val="26"/>
          <w:szCs w:val="26"/>
        </w:rPr>
        <w:t>О</w:t>
      </w:r>
      <w:r w:rsidR="00040793" w:rsidRPr="0007516A">
        <w:rPr>
          <w:sz w:val="26"/>
          <w:szCs w:val="26"/>
        </w:rPr>
        <w:t>круга на 2017</w:t>
      </w:r>
      <w:r w:rsidRPr="0007516A">
        <w:rPr>
          <w:sz w:val="26"/>
          <w:szCs w:val="26"/>
        </w:rPr>
        <w:t xml:space="preserve"> год </w:t>
      </w:r>
      <w:r w:rsidR="00683B24" w:rsidRPr="0007516A">
        <w:rPr>
          <w:sz w:val="26"/>
          <w:szCs w:val="26"/>
        </w:rPr>
        <w:t>345277,0</w:t>
      </w:r>
      <w:r w:rsidRPr="0007516A">
        <w:rPr>
          <w:sz w:val="26"/>
          <w:szCs w:val="26"/>
        </w:rPr>
        <w:t xml:space="preserve"> тыс. рублей или </w:t>
      </w:r>
      <w:r w:rsidR="00683B24" w:rsidRPr="0007516A">
        <w:rPr>
          <w:sz w:val="26"/>
          <w:szCs w:val="26"/>
        </w:rPr>
        <w:t xml:space="preserve">97,2 </w:t>
      </w:r>
      <w:r w:rsidRPr="0007516A">
        <w:rPr>
          <w:sz w:val="26"/>
          <w:szCs w:val="26"/>
        </w:rPr>
        <w:t xml:space="preserve">% </w:t>
      </w:r>
      <w:r w:rsidRPr="0007516A">
        <w:rPr>
          <w:i/>
          <w:sz w:val="26"/>
          <w:szCs w:val="26"/>
        </w:rPr>
        <w:t xml:space="preserve">(приложения  </w:t>
      </w:r>
      <w:r w:rsidR="00D9024F">
        <w:rPr>
          <w:i/>
          <w:sz w:val="26"/>
          <w:szCs w:val="26"/>
        </w:rPr>
        <w:t>10, 11, 13, 15</w:t>
      </w:r>
      <w:r w:rsidR="00375186">
        <w:rPr>
          <w:i/>
          <w:sz w:val="26"/>
          <w:szCs w:val="26"/>
        </w:rPr>
        <w:t>)</w:t>
      </w:r>
      <w:r w:rsidRPr="0007516A">
        <w:rPr>
          <w:i/>
          <w:sz w:val="26"/>
          <w:szCs w:val="26"/>
        </w:rPr>
        <w:t>.</w:t>
      </w:r>
      <w:r w:rsidRPr="0007516A">
        <w:rPr>
          <w:sz w:val="26"/>
          <w:szCs w:val="26"/>
        </w:rPr>
        <w:t xml:space="preserve">    </w:t>
      </w:r>
    </w:p>
    <w:p w:rsidR="009D0052" w:rsidRPr="0007516A" w:rsidRDefault="009D0052" w:rsidP="00FD5D67">
      <w:pPr>
        <w:pStyle w:val="a5"/>
        <w:spacing w:after="0"/>
        <w:jc w:val="both"/>
        <w:rPr>
          <w:b/>
          <w:sz w:val="26"/>
          <w:szCs w:val="26"/>
          <w:u w:val="single"/>
        </w:rPr>
      </w:pPr>
    </w:p>
    <w:p w:rsidR="00FD5D67" w:rsidRPr="0007516A" w:rsidRDefault="00FD5D67" w:rsidP="00FD5D67">
      <w:pPr>
        <w:pStyle w:val="a5"/>
        <w:spacing w:after="0"/>
        <w:jc w:val="both"/>
        <w:rPr>
          <w:b/>
          <w:sz w:val="26"/>
          <w:szCs w:val="26"/>
          <w:u w:val="single"/>
        </w:rPr>
      </w:pPr>
      <w:r w:rsidRPr="0007516A">
        <w:rPr>
          <w:b/>
          <w:sz w:val="26"/>
          <w:szCs w:val="26"/>
          <w:u w:val="single"/>
        </w:rPr>
        <w:t xml:space="preserve">Администрация  Миасского городского округа </w:t>
      </w:r>
    </w:p>
    <w:p w:rsidR="00B25512" w:rsidRPr="0007516A" w:rsidRDefault="00B25512" w:rsidP="009D0052">
      <w:pPr>
        <w:ind w:firstLine="709"/>
        <w:jc w:val="both"/>
        <w:rPr>
          <w:sz w:val="26"/>
          <w:szCs w:val="26"/>
        </w:rPr>
      </w:pPr>
      <w:r w:rsidRPr="0007516A">
        <w:rPr>
          <w:sz w:val="26"/>
          <w:szCs w:val="26"/>
        </w:rPr>
        <w:t>По полномочиям Управления ЖКХ, энергетики и транспорта Администрации Миасского городского округа, МКУ «Комитет по строительству» (</w:t>
      </w:r>
      <w:r w:rsidR="00A77679" w:rsidRPr="0007516A">
        <w:rPr>
          <w:i/>
          <w:sz w:val="26"/>
          <w:szCs w:val="26"/>
        </w:rPr>
        <w:t>приложение</w:t>
      </w:r>
      <w:r w:rsidR="00375186">
        <w:rPr>
          <w:i/>
          <w:sz w:val="26"/>
          <w:szCs w:val="26"/>
        </w:rPr>
        <w:t xml:space="preserve"> 2</w:t>
      </w:r>
      <w:r w:rsidR="008B1F6A">
        <w:rPr>
          <w:i/>
          <w:sz w:val="26"/>
          <w:szCs w:val="26"/>
        </w:rPr>
        <w:t>7</w:t>
      </w:r>
      <w:r w:rsidRPr="0007516A">
        <w:rPr>
          <w:sz w:val="26"/>
          <w:szCs w:val="26"/>
        </w:rPr>
        <w:t>)</w:t>
      </w:r>
      <w:r w:rsidR="00A77679" w:rsidRPr="0007516A">
        <w:rPr>
          <w:sz w:val="26"/>
          <w:szCs w:val="26"/>
        </w:rPr>
        <w:t xml:space="preserve"> проведены расходы по следующим направлениям:</w:t>
      </w:r>
    </w:p>
    <w:p w:rsidR="00B25512" w:rsidRPr="0007516A" w:rsidRDefault="00B25512" w:rsidP="009D0052">
      <w:pPr>
        <w:ind w:firstLine="709"/>
        <w:jc w:val="both"/>
        <w:rPr>
          <w:b/>
          <w:sz w:val="26"/>
          <w:szCs w:val="26"/>
        </w:rPr>
      </w:pPr>
      <w:r w:rsidRPr="0007516A">
        <w:rPr>
          <w:b/>
          <w:sz w:val="26"/>
          <w:szCs w:val="26"/>
        </w:rPr>
        <w:t>Государственная программа Челябинской области "Обеспечение доступным и комфортным жильем граждан Российской Федерации" в Челябинской области на 2014-2020 годы</w:t>
      </w:r>
      <w:r w:rsidRPr="0007516A">
        <w:rPr>
          <w:sz w:val="26"/>
          <w:szCs w:val="26"/>
        </w:rPr>
        <w:t>, в том числе</w:t>
      </w:r>
      <w:r w:rsidRPr="0007516A">
        <w:rPr>
          <w:b/>
          <w:sz w:val="26"/>
          <w:szCs w:val="26"/>
        </w:rPr>
        <w:t>:</w:t>
      </w:r>
    </w:p>
    <w:p w:rsidR="00B25512" w:rsidRPr="0007516A" w:rsidRDefault="00B25512" w:rsidP="009D0052">
      <w:pPr>
        <w:pStyle w:val="a3"/>
        <w:spacing w:after="0"/>
        <w:ind w:left="0" w:firstLine="709"/>
        <w:jc w:val="both"/>
        <w:outlineLvl w:val="0"/>
        <w:rPr>
          <w:b/>
          <w:sz w:val="26"/>
          <w:szCs w:val="26"/>
        </w:rPr>
      </w:pPr>
      <w:r w:rsidRPr="0007516A">
        <w:rPr>
          <w:b/>
          <w:sz w:val="26"/>
          <w:szCs w:val="26"/>
        </w:rPr>
        <w:t xml:space="preserve">- </w:t>
      </w:r>
      <w:r w:rsidRPr="0007516A">
        <w:rPr>
          <w:b/>
          <w:i/>
          <w:sz w:val="26"/>
          <w:szCs w:val="26"/>
        </w:rPr>
        <w:t>Подпрограмма "Модернизация объектов коммунальной инфраструктуры":</w:t>
      </w:r>
    </w:p>
    <w:p w:rsidR="00B25512" w:rsidRPr="0007516A" w:rsidRDefault="00B25512" w:rsidP="009D0052">
      <w:pPr>
        <w:pStyle w:val="a3"/>
        <w:spacing w:after="0"/>
        <w:ind w:left="0" w:firstLine="709"/>
        <w:jc w:val="both"/>
        <w:outlineLvl w:val="0"/>
        <w:rPr>
          <w:sz w:val="26"/>
          <w:szCs w:val="26"/>
        </w:rPr>
      </w:pPr>
      <w:r w:rsidRPr="0007516A">
        <w:rPr>
          <w:sz w:val="26"/>
          <w:szCs w:val="26"/>
        </w:rPr>
        <w:t>В соответствии с постановлением Правительства Челябинской области от 25.01.2017</w:t>
      </w:r>
      <w:r w:rsidR="00A77679" w:rsidRPr="0007516A">
        <w:rPr>
          <w:sz w:val="26"/>
          <w:szCs w:val="26"/>
        </w:rPr>
        <w:t xml:space="preserve"> </w:t>
      </w:r>
      <w:r w:rsidRPr="0007516A">
        <w:rPr>
          <w:sz w:val="26"/>
          <w:szCs w:val="26"/>
        </w:rPr>
        <w:t>г</w:t>
      </w:r>
      <w:r w:rsidR="00A77679" w:rsidRPr="0007516A">
        <w:rPr>
          <w:sz w:val="26"/>
          <w:szCs w:val="26"/>
        </w:rPr>
        <w:t>ода</w:t>
      </w:r>
      <w:r w:rsidRPr="0007516A">
        <w:rPr>
          <w:sz w:val="26"/>
          <w:szCs w:val="26"/>
        </w:rPr>
        <w:t xml:space="preserve"> №7-П (в ред. от 29.03.2017</w:t>
      </w:r>
      <w:r w:rsidR="00A77679" w:rsidRPr="0007516A">
        <w:rPr>
          <w:sz w:val="26"/>
          <w:szCs w:val="26"/>
        </w:rPr>
        <w:t xml:space="preserve"> </w:t>
      </w:r>
      <w:r w:rsidRPr="0007516A">
        <w:rPr>
          <w:sz w:val="26"/>
          <w:szCs w:val="26"/>
        </w:rPr>
        <w:t>г</w:t>
      </w:r>
      <w:r w:rsidR="00A77679" w:rsidRPr="0007516A">
        <w:rPr>
          <w:sz w:val="26"/>
          <w:szCs w:val="26"/>
        </w:rPr>
        <w:t>ода</w:t>
      </w:r>
      <w:r w:rsidRPr="0007516A">
        <w:rPr>
          <w:sz w:val="26"/>
          <w:szCs w:val="26"/>
        </w:rPr>
        <w:t xml:space="preserve"> №113-П) за счет средств областного бюджета выделена субсидия на капитальный ремонт объектов ЖКХ в сумме 15000,0 тыс. рублей. Исполнение составило 14812,0 тыс. рублей (98,7</w:t>
      </w:r>
      <w:r w:rsidR="00A77679" w:rsidRPr="0007516A">
        <w:rPr>
          <w:sz w:val="26"/>
          <w:szCs w:val="26"/>
        </w:rPr>
        <w:t xml:space="preserve"> </w:t>
      </w:r>
      <w:r w:rsidRPr="0007516A">
        <w:rPr>
          <w:sz w:val="26"/>
          <w:szCs w:val="26"/>
        </w:rPr>
        <w:t>% от уточненного бюджета).</w:t>
      </w:r>
    </w:p>
    <w:p w:rsidR="00B25512" w:rsidRPr="0007516A" w:rsidRDefault="00B25512" w:rsidP="009D0052">
      <w:pPr>
        <w:pStyle w:val="a3"/>
        <w:spacing w:after="0"/>
        <w:ind w:left="0" w:firstLine="709"/>
        <w:jc w:val="both"/>
        <w:rPr>
          <w:sz w:val="26"/>
          <w:szCs w:val="26"/>
        </w:rPr>
      </w:pPr>
      <w:r w:rsidRPr="0007516A">
        <w:rPr>
          <w:sz w:val="26"/>
          <w:szCs w:val="26"/>
        </w:rPr>
        <w:t xml:space="preserve">В соответствии с постановлением Правительства Челябинской области от 06.03.2017г. №100-П (в ред. от 11.08.2017г. №420-П) за счет </w:t>
      </w:r>
      <w:r w:rsidR="00A77679" w:rsidRPr="0007516A">
        <w:rPr>
          <w:sz w:val="26"/>
          <w:szCs w:val="26"/>
        </w:rPr>
        <w:t>средств</w:t>
      </w:r>
      <w:r w:rsidRPr="0007516A">
        <w:rPr>
          <w:sz w:val="26"/>
          <w:szCs w:val="26"/>
        </w:rPr>
        <w:t xml:space="preserve"> областн</w:t>
      </w:r>
      <w:r w:rsidR="00A77679" w:rsidRPr="0007516A">
        <w:rPr>
          <w:sz w:val="26"/>
          <w:szCs w:val="26"/>
        </w:rPr>
        <w:t xml:space="preserve">ого  бюджета </w:t>
      </w:r>
      <w:r w:rsidRPr="0007516A">
        <w:rPr>
          <w:sz w:val="26"/>
          <w:szCs w:val="26"/>
        </w:rPr>
        <w:t>выделена субсидия на газификацию в сумме 31600,00 тыс. рублей. Исполнение составило 31027,2 тыс. рублей (98,2</w:t>
      </w:r>
      <w:r w:rsidR="00A77679" w:rsidRPr="0007516A">
        <w:rPr>
          <w:sz w:val="26"/>
          <w:szCs w:val="26"/>
        </w:rPr>
        <w:t xml:space="preserve"> % от уточненного бюджета), в том </w:t>
      </w:r>
      <w:r w:rsidRPr="0007516A">
        <w:rPr>
          <w:sz w:val="26"/>
          <w:szCs w:val="26"/>
        </w:rPr>
        <w:t>ч</w:t>
      </w:r>
      <w:r w:rsidR="00A77679" w:rsidRPr="0007516A">
        <w:rPr>
          <w:sz w:val="26"/>
          <w:szCs w:val="26"/>
        </w:rPr>
        <w:t>исле</w:t>
      </w:r>
      <w:r w:rsidRPr="0007516A">
        <w:rPr>
          <w:sz w:val="26"/>
          <w:szCs w:val="26"/>
        </w:rPr>
        <w:t>:</w:t>
      </w:r>
    </w:p>
    <w:p w:rsidR="00B25512" w:rsidRPr="0007516A" w:rsidRDefault="00B25512" w:rsidP="009D0052">
      <w:pPr>
        <w:pStyle w:val="a3"/>
        <w:numPr>
          <w:ilvl w:val="0"/>
          <w:numId w:val="26"/>
        </w:numPr>
        <w:tabs>
          <w:tab w:val="left" w:pos="284"/>
        </w:tabs>
        <w:spacing w:after="0"/>
        <w:ind w:left="0" w:firstLine="709"/>
        <w:jc w:val="both"/>
        <w:rPr>
          <w:sz w:val="26"/>
          <w:szCs w:val="26"/>
        </w:rPr>
      </w:pPr>
      <w:r w:rsidRPr="0007516A">
        <w:rPr>
          <w:sz w:val="26"/>
          <w:szCs w:val="26"/>
        </w:rPr>
        <w:t xml:space="preserve">газоснабжение ж/д по ул. Центральной, Солнечной, Березовой, Садовой, Гранитной, переулкам Лесному, Сосновому в п. Михеевка Миасского городского округа Челябинской области </w:t>
      </w:r>
      <w:r w:rsidR="00A77679" w:rsidRPr="0007516A">
        <w:rPr>
          <w:sz w:val="26"/>
          <w:szCs w:val="26"/>
        </w:rPr>
        <w:t xml:space="preserve"> - </w:t>
      </w:r>
      <w:r w:rsidRPr="0007516A">
        <w:rPr>
          <w:sz w:val="26"/>
          <w:szCs w:val="26"/>
        </w:rPr>
        <w:t>13500,2 тыс. рублей;</w:t>
      </w:r>
    </w:p>
    <w:p w:rsidR="00B25512" w:rsidRPr="0007516A" w:rsidRDefault="00B25512" w:rsidP="009D0052">
      <w:pPr>
        <w:pStyle w:val="a3"/>
        <w:numPr>
          <w:ilvl w:val="0"/>
          <w:numId w:val="26"/>
        </w:numPr>
        <w:tabs>
          <w:tab w:val="left" w:pos="284"/>
        </w:tabs>
        <w:spacing w:after="0"/>
        <w:ind w:left="0" w:firstLine="709"/>
        <w:jc w:val="both"/>
        <w:rPr>
          <w:sz w:val="26"/>
          <w:szCs w:val="26"/>
        </w:rPr>
      </w:pPr>
      <w:r w:rsidRPr="0007516A">
        <w:rPr>
          <w:sz w:val="26"/>
          <w:szCs w:val="26"/>
        </w:rPr>
        <w:t>газоснабжение индивидуальных жилых домов по ул. Луговая, Болотная, Моховая, Зеленая, Пензенская, Сыростанская, Мотовозная, пер. Новый в г. Миасс Челябинской области</w:t>
      </w:r>
      <w:r w:rsidR="00A77679" w:rsidRPr="0007516A">
        <w:rPr>
          <w:sz w:val="26"/>
          <w:szCs w:val="26"/>
        </w:rPr>
        <w:t xml:space="preserve"> - </w:t>
      </w:r>
      <w:r w:rsidRPr="0007516A">
        <w:rPr>
          <w:sz w:val="26"/>
          <w:szCs w:val="26"/>
        </w:rPr>
        <w:t xml:space="preserve"> 3721,8 тыс. рублей;</w:t>
      </w:r>
    </w:p>
    <w:p w:rsidR="00B25512" w:rsidRPr="0007516A" w:rsidRDefault="00B25512" w:rsidP="009D0052">
      <w:pPr>
        <w:pStyle w:val="a3"/>
        <w:numPr>
          <w:ilvl w:val="0"/>
          <w:numId w:val="26"/>
        </w:numPr>
        <w:tabs>
          <w:tab w:val="left" w:pos="284"/>
        </w:tabs>
        <w:spacing w:after="0"/>
        <w:ind w:left="0" w:firstLine="709"/>
        <w:jc w:val="both"/>
        <w:rPr>
          <w:sz w:val="26"/>
          <w:szCs w:val="26"/>
        </w:rPr>
      </w:pPr>
      <w:r w:rsidRPr="0007516A">
        <w:rPr>
          <w:sz w:val="26"/>
          <w:szCs w:val="26"/>
        </w:rPr>
        <w:lastRenderedPageBreak/>
        <w:t>газоснабжение ж/д по ул.</w:t>
      </w:r>
      <w:r w:rsidR="00A77679" w:rsidRPr="0007516A">
        <w:rPr>
          <w:sz w:val="26"/>
          <w:szCs w:val="26"/>
        </w:rPr>
        <w:t xml:space="preserve"> </w:t>
      </w:r>
      <w:r w:rsidRPr="0007516A">
        <w:rPr>
          <w:sz w:val="26"/>
          <w:szCs w:val="26"/>
        </w:rPr>
        <w:t>Лесопильной, Комсомольской, Огородной, Феди Горелова в границах от ул.</w:t>
      </w:r>
      <w:r w:rsidR="00A77679" w:rsidRPr="0007516A">
        <w:rPr>
          <w:sz w:val="26"/>
          <w:szCs w:val="26"/>
        </w:rPr>
        <w:t xml:space="preserve"> </w:t>
      </w:r>
      <w:r w:rsidRPr="0007516A">
        <w:rPr>
          <w:sz w:val="26"/>
          <w:szCs w:val="26"/>
        </w:rPr>
        <w:t xml:space="preserve">Малышева до ул. Заимочной в Южной части г. Миасса Челябинской области </w:t>
      </w:r>
      <w:r w:rsidR="00A77679" w:rsidRPr="0007516A">
        <w:rPr>
          <w:sz w:val="26"/>
          <w:szCs w:val="26"/>
        </w:rPr>
        <w:t xml:space="preserve"> - </w:t>
      </w:r>
      <w:r w:rsidRPr="0007516A">
        <w:rPr>
          <w:sz w:val="26"/>
          <w:szCs w:val="26"/>
        </w:rPr>
        <w:t>3547,5 тыс. рублей;</w:t>
      </w:r>
    </w:p>
    <w:p w:rsidR="00B25512" w:rsidRPr="0007516A" w:rsidRDefault="00B25512" w:rsidP="009D0052">
      <w:pPr>
        <w:pStyle w:val="a3"/>
        <w:numPr>
          <w:ilvl w:val="0"/>
          <w:numId w:val="26"/>
        </w:numPr>
        <w:tabs>
          <w:tab w:val="left" w:pos="284"/>
        </w:tabs>
        <w:spacing w:after="0"/>
        <w:ind w:left="0" w:firstLine="709"/>
        <w:jc w:val="both"/>
        <w:rPr>
          <w:sz w:val="26"/>
          <w:szCs w:val="26"/>
        </w:rPr>
      </w:pPr>
      <w:r w:rsidRPr="0007516A">
        <w:rPr>
          <w:sz w:val="26"/>
          <w:szCs w:val="26"/>
        </w:rPr>
        <w:t xml:space="preserve">наружная газораспределительная сеть (правобережная) с. Сыростан Миасского городского округа Челябинской области </w:t>
      </w:r>
      <w:r w:rsidR="00A77679" w:rsidRPr="0007516A">
        <w:rPr>
          <w:sz w:val="26"/>
          <w:szCs w:val="26"/>
        </w:rPr>
        <w:t xml:space="preserve"> - </w:t>
      </w:r>
      <w:r w:rsidRPr="0007516A">
        <w:rPr>
          <w:sz w:val="26"/>
          <w:szCs w:val="26"/>
        </w:rPr>
        <w:t>10257,7 тыс. рублей.</w:t>
      </w:r>
    </w:p>
    <w:p w:rsidR="00B25512" w:rsidRPr="0007516A" w:rsidRDefault="00D73D14" w:rsidP="009D0052">
      <w:pPr>
        <w:pStyle w:val="a3"/>
        <w:spacing w:after="0"/>
        <w:ind w:left="0" w:firstLine="709"/>
        <w:jc w:val="both"/>
        <w:rPr>
          <w:b/>
          <w:sz w:val="26"/>
          <w:szCs w:val="26"/>
        </w:rPr>
      </w:pPr>
      <w:r>
        <w:rPr>
          <w:sz w:val="26"/>
          <w:szCs w:val="26"/>
        </w:rPr>
        <w:t xml:space="preserve"> </w:t>
      </w:r>
      <w:r w:rsidR="00B25512" w:rsidRPr="0007516A">
        <w:rPr>
          <w:b/>
          <w:sz w:val="26"/>
          <w:szCs w:val="26"/>
        </w:rPr>
        <w:t>-</w:t>
      </w:r>
      <w:r w:rsidR="00A77679" w:rsidRPr="0007516A">
        <w:rPr>
          <w:b/>
          <w:sz w:val="26"/>
          <w:szCs w:val="26"/>
        </w:rPr>
        <w:t xml:space="preserve"> </w:t>
      </w:r>
      <w:r w:rsidR="00B25512" w:rsidRPr="0007516A">
        <w:rPr>
          <w:b/>
          <w:i/>
          <w:sz w:val="26"/>
          <w:szCs w:val="26"/>
        </w:rPr>
        <w:t>Подпрограмма "Благоустройство населенных пунктов Челябинской области", реализация приоритетного проекта "Формирование комфортной городской среды":</w:t>
      </w:r>
    </w:p>
    <w:p w:rsidR="00B25512" w:rsidRPr="00A41D3A" w:rsidRDefault="00B25512" w:rsidP="009D0052">
      <w:pPr>
        <w:pStyle w:val="a3"/>
        <w:spacing w:after="0"/>
        <w:ind w:left="0" w:firstLine="709"/>
        <w:jc w:val="both"/>
        <w:rPr>
          <w:sz w:val="26"/>
          <w:szCs w:val="26"/>
        </w:rPr>
      </w:pPr>
      <w:r w:rsidRPr="0007516A">
        <w:rPr>
          <w:sz w:val="26"/>
          <w:szCs w:val="26"/>
        </w:rPr>
        <w:t>В соответствии с постановлением Правительства Челябинской области от 13.04.2017</w:t>
      </w:r>
      <w:r w:rsidR="00A77679" w:rsidRPr="0007516A">
        <w:rPr>
          <w:sz w:val="26"/>
          <w:szCs w:val="26"/>
        </w:rPr>
        <w:t xml:space="preserve"> </w:t>
      </w:r>
      <w:r w:rsidRPr="0007516A">
        <w:rPr>
          <w:sz w:val="26"/>
          <w:szCs w:val="26"/>
        </w:rPr>
        <w:t>г</w:t>
      </w:r>
      <w:r w:rsidR="00A77679" w:rsidRPr="0007516A">
        <w:rPr>
          <w:sz w:val="26"/>
          <w:szCs w:val="26"/>
        </w:rPr>
        <w:t>ода</w:t>
      </w:r>
      <w:r w:rsidRPr="0007516A">
        <w:rPr>
          <w:sz w:val="26"/>
          <w:szCs w:val="26"/>
        </w:rPr>
        <w:t xml:space="preserve"> №180-П (в ред. от 13.06.2017</w:t>
      </w:r>
      <w:r w:rsidR="00A77679" w:rsidRPr="0007516A">
        <w:rPr>
          <w:sz w:val="26"/>
          <w:szCs w:val="26"/>
        </w:rPr>
        <w:t xml:space="preserve"> </w:t>
      </w:r>
      <w:r w:rsidRPr="0007516A">
        <w:rPr>
          <w:sz w:val="26"/>
          <w:szCs w:val="26"/>
        </w:rPr>
        <w:t>г</w:t>
      </w:r>
      <w:r w:rsidR="00A77679" w:rsidRPr="0007516A">
        <w:rPr>
          <w:sz w:val="26"/>
          <w:szCs w:val="26"/>
        </w:rPr>
        <w:t>ода</w:t>
      </w:r>
      <w:r w:rsidRPr="0007516A">
        <w:rPr>
          <w:sz w:val="26"/>
          <w:szCs w:val="26"/>
        </w:rPr>
        <w:t xml:space="preserve"> №303-П) выделена субсидия на формирование современной городской среды в сумме 58306,8 тыс. рублей, в том числе</w:t>
      </w:r>
      <w:r w:rsidR="00A77679" w:rsidRPr="0007516A">
        <w:rPr>
          <w:sz w:val="26"/>
          <w:szCs w:val="26"/>
        </w:rPr>
        <w:t>:</w:t>
      </w:r>
      <w:r w:rsidRPr="0007516A">
        <w:rPr>
          <w:sz w:val="26"/>
          <w:szCs w:val="26"/>
        </w:rPr>
        <w:t xml:space="preserve"> за счет средств федерального бюджета</w:t>
      </w:r>
      <w:r w:rsidR="00A77679" w:rsidRPr="0007516A">
        <w:rPr>
          <w:sz w:val="26"/>
          <w:szCs w:val="26"/>
        </w:rPr>
        <w:t xml:space="preserve"> - </w:t>
      </w:r>
      <w:r w:rsidRPr="0007516A">
        <w:rPr>
          <w:sz w:val="26"/>
          <w:szCs w:val="26"/>
        </w:rPr>
        <w:t xml:space="preserve"> 40814,7 тыс. рублей, за счет средств областного бюджета</w:t>
      </w:r>
      <w:r w:rsidR="00A77679" w:rsidRPr="0007516A">
        <w:rPr>
          <w:sz w:val="26"/>
          <w:szCs w:val="26"/>
        </w:rPr>
        <w:t xml:space="preserve"> - </w:t>
      </w:r>
      <w:r w:rsidRPr="0007516A">
        <w:rPr>
          <w:sz w:val="26"/>
          <w:szCs w:val="26"/>
        </w:rPr>
        <w:t>17492,1 тыс. рублей. Исполнение составило 58306,8 тыс. рублей (100,0</w:t>
      </w:r>
      <w:r w:rsidR="00A77679" w:rsidRPr="0007516A">
        <w:rPr>
          <w:sz w:val="26"/>
          <w:szCs w:val="26"/>
        </w:rPr>
        <w:t xml:space="preserve"> </w:t>
      </w:r>
      <w:r w:rsidRPr="0007516A">
        <w:rPr>
          <w:sz w:val="26"/>
          <w:szCs w:val="26"/>
        </w:rPr>
        <w:t>% от уточненного бюджета), в том числе</w:t>
      </w:r>
      <w:r w:rsidR="00A77679" w:rsidRPr="0007516A">
        <w:rPr>
          <w:sz w:val="26"/>
          <w:szCs w:val="26"/>
        </w:rPr>
        <w:t>:</w:t>
      </w:r>
      <w:r w:rsidRPr="00A41D3A">
        <w:rPr>
          <w:sz w:val="26"/>
          <w:szCs w:val="26"/>
        </w:rPr>
        <w:t xml:space="preserve"> по благоустройству дворовых территорий – 38871,2 тыс. рублей, по благоустройству общественных территорий – 19435,5 тыс. рублей.</w:t>
      </w:r>
    </w:p>
    <w:p w:rsidR="00B25512" w:rsidRPr="007F439C" w:rsidRDefault="00B25512" w:rsidP="009D0052">
      <w:pPr>
        <w:pStyle w:val="a3"/>
        <w:spacing w:after="0"/>
        <w:ind w:left="0" w:firstLine="709"/>
        <w:jc w:val="both"/>
        <w:outlineLvl w:val="0"/>
        <w:rPr>
          <w:b/>
          <w:sz w:val="26"/>
          <w:szCs w:val="26"/>
        </w:rPr>
      </w:pPr>
      <w:r w:rsidRPr="007F439C">
        <w:rPr>
          <w:b/>
          <w:sz w:val="26"/>
          <w:szCs w:val="26"/>
        </w:rPr>
        <w:t>Муниципальная программа "Обеспечение доступным и комфортным жильем граждан РФ на те</w:t>
      </w:r>
      <w:r w:rsidR="007F439C">
        <w:rPr>
          <w:b/>
          <w:sz w:val="26"/>
          <w:szCs w:val="26"/>
        </w:rPr>
        <w:t>рритории МГО на 2014-2020 годы"</w:t>
      </w:r>
    </w:p>
    <w:p w:rsidR="00B25512" w:rsidRPr="00A41D3A" w:rsidRDefault="00B25512" w:rsidP="009D0052">
      <w:pPr>
        <w:pStyle w:val="a3"/>
        <w:spacing w:after="0"/>
        <w:ind w:left="0" w:firstLine="709"/>
        <w:jc w:val="both"/>
        <w:outlineLvl w:val="0"/>
        <w:rPr>
          <w:b/>
          <w:sz w:val="26"/>
          <w:szCs w:val="26"/>
        </w:rPr>
      </w:pPr>
      <w:r w:rsidRPr="00A77679">
        <w:rPr>
          <w:b/>
          <w:i/>
          <w:sz w:val="26"/>
          <w:szCs w:val="26"/>
        </w:rPr>
        <w:t>Подпрограмма "Модернизация объект</w:t>
      </w:r>
      <w:r w:rsidR="007F439C">
        <w:rPr>
          <w:b/>
          <w:i/>
          <w:sz w:val="26"/>
          <w:szCs w:val="26"/>
        </w:rPr>
        <w:t>ов коммунальной инфраструктуры".</w:t>
      </w:r>
    </w:p>
    <w:p w:rsidR="00B25512" w:rsidRPr="00A41D3A" w:rsidRDefault="00B25512" w:rsidP="009D0052">
      <w:pPr>
        <w:pStyle w:val="a3"/>
        <w:spacing w:after="0"/>
        <w:ind w:left="0" w:firstLine="709"/>
        <w:jc w:val="both"/>
        <w:outlineLvl w:val="0"/>
        <w:rPr>
          <w:sz w:val="26"/>
          <w:szCs w:val="26"/>
        </w:rPr>
      </w:pPr>
      <w:r w:rsidRPr="00A41D3A">
        <w:rPr>
          <w:sz w:val="26"/>
          <w:szCs w:val="26"/>
        </w:rPr>
        <w:t>Уточненным бюджет</w:t>
      </w:r>
      <w:r w:rsidR="00A77679">
        <w:rPr>
          <w:sz w:val="26"/>
          <w:szCs w:val="26"/>
        </w:rPr>
        <w:t>ом предусмотрено 526,1 тыс. рублей.</w:t>
      </w:r>
      <w:r w:rsidRPr="00A41D3A">
        <w:rPr>
          <w:sz w:val="26"/>
          <w:szCs w:val="26"/>
        </w:rPr>
        <w:t xml:space="preserve"> Исполнение составило 208,4 тыс. рублей или 39,6</w:t>
      </w:r>
      <w:r w:rsidR="00A77679">
        <w:rPr>
          <w:sz w:val="26"/>
          <w:szCs w:val="26"/>
        </w:rPr>
        <w:t xml:space="preserve"> </w:t>
      </w:r>
      <w:r w:rsidRPr="00A41D3A">
        <w:rPr>
          <w:sz w:val="26"/>
          <w:szCs w:val="26"/>
        </w:rPr>
        <w:t>% от уточненного бюджета, в том числе:</w:t>
      </w:r>
    </w:p>
    <w:p w:rsidR="00B25512" w:rsidRPr="00A41D3A" w:rsidRDefault="00B25512" w:rsidP="00A41D3A">
      <w:pPr>
        <w:pStyle w:val="a3"/>
        <w:numPr>
          <w:ilvl w:val="0"/>
          <w:numId w:val="27"/>
        </w:numPr>
        <w:tabs>
          <w:tab w:val="left" w:pos="284"/>
        </w:tabs>
        <w:spacing w:after="0"/>
        <w:ind w:left="0" w:firstLine="426"/>
        <w:jc w:val="both"/>
        <w:outlineLvl w:val="0"/>
        <w:rPr>
          <w:sz w:val="26"/>
          <w:szCs w:val="26"/>
        </w:rPr>
      </w:pPr>
      <w:r w:rsidRPr="00A41D3A">
        <w:rPr>
          <w:sz w:val="26"/>
          <w:szCs w:val="26"/>
        </w:rPr>
        <w:t xml:space="preserve">софинансирование по капитальному ремонту объектов ЖКХ </w:t>
      </w:r>
      <w:r w:rsidR="00A77679">
        <w:rPr>
          <w:sz w:val="26"/>
          <w:szCs w:val="26"/>
        </w:rPr>
        <w:t xml:space="preserve"> - </w:t>
      </w:r>
      <w:r w:rsidRPr="00A41D3A">
        <w:rPr>
          <w:sz w:val="26"/>
          <w:szCs w:val="26"/>
        </w:rPr>
        <w:t>15,9 тыс. рублей. Исполнение составило 100,0</w:t>
      </w:r>
      <w:r w:rsidR="00A77679">
        <w:rPr>
          <w:sz w:val="26"/>
          <w:szCs w:val="26"/>
        </w:rPr>
        <w:t xml:space="preserve"> </w:t>
      </w:r>
      <w:r w:rsidRPr="00A41D3A">
        <w:rPr>
          <w:sz w:val="26"/>
          <w:szCs w:val="26"/>
        </w:rPr>
        <w:t>% от уточненного бюджета;</w:t>
      </w:r>
    </w:p>
    <w:p w:rsidR="00B25512" w:rsidRPr="00A41D3A" w:rsidRDefault="00184AFB" w:rsidP="00A41D3A">
      <w:pPr>
        <w:pStyle w:val="a3"/>
        <w:numPr>
          <w:ilvl w:val="0"/>
          <w:numId w:val="27"/>
        </w:numPr>
        <w:tabs>
          <w:tab w:val="left" w:pos="284"/>
        </w:tabs>
        <w:spacing w:after="0"/>
        <w:ind w:left="0" w:firstLine="426"/>
        <w:jc w:val="both"/>
        <w:outlineLvl w:val="0"/>
        <w:rPr>
          <w:sz w:val="26"/>
          <w:szCs w:val="26"/>
        </w:rPr>
      </w:pPr>
      <w:r>
        <w:rPr>
          <w:sz w:val="26"/>
          <w:szCs w:val="26"/>
        </w:rPr>
        <w:t>реконструкция</w:t>
      </w:r>
      <w:r w:rsidR="00B25512" w:rsidRPr="00A41D3A">
        <w:rPr>
          <w:sz w:val="26"/>
          <w:szCs w:val="26"/>
        </w:rPr>
        <w:t xml:space="preserve"> ЛЭП-10 кВ фидера Курортный от ПС Тургояк 110/10 кВ (подключение части существующего фидера от ПС Ильменская 110/10кВ) </w:t>
      </w:r>
      <w:r>
        <w:rPr>
          <w:sz w:val="26"/>
          <w:szCs w:val="26"/>
        </w:rPr>
        <w:t xml:space="preserve"> - </w:t>
      </w:r>
      <w:r w:rsidR="00B25512" w:rsidRPr="00A41D3A">
        <w:rPr>
          <w:sz w:val="26"/>
          <w:szCs w:val="26"/>
        </w:rPr>
        <w:t>24,0 тыс. рублей. Исполнение составило 100,0</w:t>
      </w:r>
      <w:r>
        <w:rPr>
          <w:sz w:val="26"/>
          <w:szCs w:val="26"/>
        </w:rPr>
        <w:t xml:space="preserve"> </w:t>
      </w:r>
      <w:r w:rsidR="00B25512" w:rsidRPr="00A41D3A">
        <w:rPr>
          <w:sz w:val="26"/>
          <w:szCs w:val="26"/>
        </w:rPr>
        <w:t>% от уточненного бюджета;</w:t>
      </w:r>
    </w:p>
    <w:p w:rsidR="00B25512" w:rsidRPr="00A41D3A" w:rsidRDefault="00B25512" w:rsidP="00A41D3A">
      <w:pPr>
        <w:pStyle w:val="a3"/>
        <w:numPr>
          <w:ilvl w:val="0"/>
          <w:numId w:val="27"/>
        </w:numPr>
        <w:tabs>
          <w:tab w:val="left" w:pos="284"/>
        </w:tabs>
        <w:spacing w:after="0"/>
        <w:ind w:left="0" w:firstLine="426"/>
        <w:jc w:val="both"/>
        <w:outlineLvl w:val="0"/>
        <w:rPr>
          <w:sz w:val="26"/>
          <w:szCs w:val="26"/>
        </w:rPr>
      </w:pPr>
      <w:r w:rsidRPr="00A41D3A">
        <w:rPr>
          <w:sz w:val="26"/>
          <w:szCs w:val="26"/>
        </w:rPr>
        <w:t>строительство проводящих сетей к котельной п.</w:t>
      </w:r>
      <w:r w:rsidR="00184AFB">
        <w:rPr>
          <w:sz w:val="26"/>
          <w:szCs w:val="26"/>
        </w:rPr>
        <w:t xml:space="preserve"> Хребет (э</w:t>
      </w:r>
      <w:r w:rsidRPr="00A41D3A">
        <w:rPr>
          <w:sz w:val="26"/>
          <w:szCs w:val="26"/>
        </w:rPr>
        <w:t>лектроснабжение котельной п.</w:t>
      </w:r>
      <w:r w:rsidR="00184AFB">
        <w:rPr>
          <w:sz w:val="26"/>
          <w:szCs w:val="26"/>
        </w:rPr>
        <w:t xml:space="preserve"> </w:t>
      </w:r>
      <w:r w:rsidRPr="00A41D3A">
        <w:rPr>
          <w:sz w:val="26"/>
          <w:szCs w:val="26"/>
        </w:rPr>
        <w:t>Хребет)</w:t>
      </w:r>
      <w:r w:rsidR="00184AFB">
        <w:rPr>
          <w:sz w:val="26"/>
          <w:szCs w:val="26"/>
        </w:rPr>
        <w:t xml:space="preserve"> - </w:t>
      </w:r>
      <w:r w:rsidRPr="00A41D3A">
        <w:rPr>
          <w:sz w:val="26"/>
          <w:szCs w:val="26"/>
        </w:rPr>
        <w:t xml:space="preserve"> 15,0 тыс. рублей. Исполнение составило 100,0</w:t>
      </w:r>
      <w:r w:rsidR="00184AFB">
        <w:rPr>
          <w:sz w:val="26"/>
          <w:szCs w:val="26"/>
        </w:rPr>
        <w:t xml:space="preserve"> </w:t>
      </w:r>
      <w:r w:rsidR="007F439C">
        <w:rPr>
          <w:sz w:val="26"/>
          <w:szCs w:val="26"/>
        </w:rPr>
        <w:t>% от уточненного бюджета;</w:t>
      </w:r>
    </w:p>
    <w:p w:rsidR="00B25512" w:rsidRPr="00A41D3A" w:rsidRDefault="00B25512" w:rsidP="00A41D3A">
      <w:pPr>
        <w:pStyle w:val="a3"/>
        <w:numPr>
          <w:ilvl w:val="0"/>
          <w:numId w:val="27"/>
        </w:numPr>
        <w:tabs>
          <w:tab w:val="left" w:pos="284"/>
        </w:tabs>
        <w:spacing w:after="0"/>
        <w:ind w:left="0" w:firstLine="426"/>
        <w:jc w:val="both"/>
        <w:outlineLvl w:val="0"/>
        <w:rPr>
          <w:sz w:val="26"/>
          <w:szCs w:val="26"/>
        </w:rPr>
      </w:pPr>
      <w:r w:rsidRPr="00A41D3A">
        <w:rPr>
          <w:sz w:val="26"/>
          <w:szCs w:val="26"/>
        </w:rPr>
        <w:t>очистные сооружения п.</w:t>
      </w:r>
      <w:r w:rsidR="00184AFB">
        <w:rPr>
          <w:sz w:val="26"/>
          <w:szCs w:val="26"/>
        </w:rPr>
        <w:t xml:space="preserve"> </w:t>
      </w:r>
      <w:r w:rsidRPr="00A41D3A">
        <w:rPr>
          <w:sz w:val="26"/>
          <w:szCs w:val="26"/>
        </w:rPr>
        <w:t xml:space="preserve">Хребет </w:t>
      </w:r>
      <w:r w:rsidR="00184AFB">
        <w:rPr>
          <w:sz w:val="26"/>
          <w:szCs w:val="26"/>
        </w:rPr>
        <w:t xml:space="preserve"> - </w:t>
      </w:r>
      <w:r w:rsidRPr="00A41D3A">
        <w:rPr>
          <w:sz w:val="26"/>
          <w:szCs w:val="26"/>
        </w:rPr>
        <w:t>118,5 тыс. рублей. Исполнение составило 100,0</w:t>
      </w:r>
      <w:r w:rsidR="00184AFB">
        <w:rPr>
          <w:sz w:val="26"/>
          <w:szCs w:val="26"/>
        </w:rPr>
        <w:t xml:space="preserve"> </w:t>
      </w:r>
      <w:r w:rsidRPr="00A41D3A">
        <w:rPr>
          <w:sz w:val="26"/>
          <w:szCs w:val="26"/>
        </w:rPr>
        <w:t>% от уточненного бюджета;</w:t>
      </w:r>
    </w:p>
    <w:p w:rsidR="00B25512" w:rsidRPr="00A41D3A" w:rsidRDefault="00184AFB" w:rsidP="00A41D3A">
      <w:pPr>
        <w:pStyle w:val="a3"/>
        <w:numPr>
          <w:ilvl w:val="0"/>
          <w:numId w:val="26"/>
        </w:numPr>
        <w:tabs>
          <w:tab w:val="left" w:pos="284"/>
        </w:tabs>
        <w:spacing w:after="0"/>
        <w:ind w:left="0" w:firstLine="426"/>
        <w:jc w:val="both"/>
        <w:rPr>
          <w:sz w:val="26"/>
          <w:szCs w:val="26"/>
        </w:rPr>
      </w:pPr>
      <w:r>
        <w:rPr>
          <w:sz w:val="26"/>
          <w:szCs w:val="26"/>
        </w:rPr>
        <w:t>софинансирование  на</w:t>
      </w:r>
      <w:r w:rsidR="00B25512" w:rsidRPr="00A41D3A">
        <w:rPr>
          <w:sz w:val="26"/>
          <w:szCs w:val="26"/>
        </w:rPr>
        <w:t xml:space="preserve"> газоснабжени</w:t>
      </w:r>
      <w:r>
        <w:rPr>
          <w:sz w:val="26"/>
          <w:szCs w:val="26"/>
        </w:rPr>
        <w:t>е</w:t>
      </w:r>
      <w:r w:rsidR="00B25512" w:rsidRPr="00A41D3A">
        <w:rPr>
          <w:sz w:val="26"/>
          <w:szCs w:val="26"/>
        </w:rPr>
        <w:t xml:space="preserve"> ж/д по ул. Центральной, Солнечной, Березовой, Садовой, Гранитной, переулкам Лесному, Сосновому в п. Михеевка Миасского городского округа Челябинской области</w:t>
      </w:r>
      <w:r>
        <w:rPr>
          <w:sz w:val="26"/>
          <w:szCs w:val="26"/>
        </w:rPr>
        <w:t xml:space="preserve"> - </w:t>
      </w:r>
      <w:r w:rsidR="00B25512" w:rsidRPr="00A41D3A">
        <w:rPr>
          <w:sz w:val="26"/>
          <w:szCs w:val="26"/>
        </w:rPr>
        <w:t>100,0 тыс. рублей. Исполнение составило 10% от уточненного бюджета</w:t>
      </w:r>
      <w:r>
        <w:rPr>
          <w:sz w:val="26"/>
          <w:szCs w:val="26"/>
        </w:rPr>
        <w:t xml:space="preserve"> или </w:t>
      </w:r>
      <w:r w:rsidR="00B25512" w:rsidRPr="00A41D3A">
        <w:rPr>
          <w:sz w:val="26"/>
          <w:szCs w:val="26"/>
        </w:rPr>
        <w:t>10,0 тыс. рублей;</w:t>
      </w:r>
    </w:p>
    <w:p w:rsidR="00B25512" w:rsidRPr="00A41D3A" w:rsidRDefault="00184AFB" w:rsidP="00A41D3A">
      <w:pPr>
        <w:pStyle w:val="a3"/>
        <w:numPr>
          <w:ilvl w:val="0"/>
          <w:numId w:val="26"/>
        </w:numPr>
        <w:tabs>
          <w:tab w:val="left" w:pos="284"/>
        </w:tabs>
        <w:spacing w:after="0"/>
        <w:ind w:left="0" w:firstLine="426"/>
        <w:jc w:val="both"/>
        <w:rPr>
          <w:sz w:val="26"/>
          <w:szCs w:val="26"/>
        </w:rPr>
      </w:pPr>
      <w:r>
        <w:rPr>
          <w:sz w:val="26"/>
          <w:szCs w:val="26"/>
        </w:rPr>
        <w:t>софинансирование на газоснабжение</w:t>
      </w:r>
      <w:r w:rsidR="00B25512" w:rsidRPr="00A41D3A">
        <w:rPr>
          <w:sz w:val="26"/>
          <w:szCs w:val="26"/>
        </w:rPr>
        <w:t xml:space="preserve"> индивидуальных жилых домов по ул. Луговая, Болотная, Моховая, Зеленая, Пензенская, Сыростанская, Мотовозная, пер. Новый в г. Миасс Челябинской области </w:t>
      </w:r>
      <w:r>
        <w:rPr>
          <w:sz w:val="26"/>
          <w:szCs w:val="26"/>
        </w:rPr>
        <w:t xml:space="preserve"> - </w:t>
      </w:r>
      <w:r w:rsidR="00B25512" w:rsidRPr="00A41D3A">
        <w:rPr>
          <w:sz w:val="26"/>
          <w:szCs w:val="26"/>
        </w:rPr>
        <w:t>60,0 тыс. рублей. Исполнение составило 16,7</w:t>
      </w:r>
      <w:r>
        <w:rPr>
          <w:sz w:val="26"/>
          <w:szCs w:val="26"/>
        </w:rPr>
        <w:t xml:space="preserve"> % от уточненного бюджета или </w:t>
      </w:r>
      <w:r w:rsidR="00B25512" w:rsidRPr="00A41D3A">
        <w:rPr>
          <w:sz w:val="26"/>
          <w:szCs w:val="26"/>
        </w:rPr>
        <w:t>10,0 тыс. рублей;</w:t>
      </w:r>
    </w:p>
    <w:p w:rsidR="00B25512" w:rsidRPr="00A41D3A" w:rsidRDefault="00B25512" w:rsidP="00A41D3A">
      <w:pPr>
        <w:pStyle w:val="a3"/>
        <w:numPr>
          <w:ilvl w:val="0"/>
          <w:numId w:val="26"/>
        </w:numPr>
        <w:tabs>
          <w:tab w:val="left" w:pos="284"/>
        </w:tabs>
        <w:spacing w:after="0"/>
        <w:ind w:left="0" w:firstLine="426"/>
        <w:jc w:val="both"/>
        <w:rPr>
          <w:sz w:val="26"/>
          <w:szCs w:val="26"/>
        </w:rPr>
      </w:pPr>
      <w:r w:rsidRPr="00A41D3A">
        <w:rPr>
          <w:sz w:val="26"/>
          <w:szCs w:val="26"/>
        </w:rPr>
        <w:t xml:space="preserve">софинансирование </w:t>
      </w:r>
      <w:r w:rsidR="00184AFB">
        <w:rPr>
          <w:sz w:val="26"/>
          <w:szCs w:val="26"/>
        </w:rPr>
        <w:t>на</w:t>
      </w:r>
      <w:r w:rsidRPr="00A41D3A">
        <w:rPr>
          <w:sz w:val="26"/>
          <w:szCs w:val="26"/>
        </w:rPr>
        <w:t xml:space="preserve"> газоснабжени</w:t>
      </w:r>
      <w:r w:rsidR="00184AFB">
        <w:rPr>
          <w:sz w:val="26"/>
          <w:szCs w:val="26"/>
        </w:rPr>
        <w:t>е</w:t>
      </w:r>
      <w:r w:rsidRPr="00A41D3A">
        <w:rPr>
          <w:sz w:val="26"/>
          <w:szCs w:val="26"/>
        </w:rPr>
        <w:t xml:space="preserve"> ж/д по ул.Лесопильной, Комсомольской, Огородной, Феди Горелова в границах от ул.</w:t>
      </w:r>
      <w:r w:rsidR="00184AFB">
        <w:rPr>
          <w:sz w:val="26"/>
          <w:szCs w:val="26"/>
        </w:rPr>
        <w:t xml:space="preserve"> </w:t>
      </w:r>
      <w:r w:rsidRPr="00A41D3A">
        <w:rPr>
          <w:sz w:val="26"/>
          <w:szCs w:val="26"/>
        </w:rPr>
        <w:t>Малышева до ул. Заимочной в Южной части г. Миасса Челябинской области</w:t>
      </w:r>
      <w:r w:rsidR="00184AFB">
        <w:rPr>
          <w:sz w:val="26"/>
          <w:szCs w:val="26"/>
        </w:rPr>
        <w:t xml:space="preserve"> -</w:t>
      </w:r>
      <w:r w:rsidRPr="00A41D3A">
        <w:rPr>
          <w:sz w:val="26"/>
          <w:szCs w:val="26"/>
        </w:rPr>
        <w:t xml:space="preserve"> 182,7 тыс. рублей. Исполнение составило 2,7</w:t>
      </w:r>
      <w:r w:rsidR="00184AFB">
        <w:rPr>
          <w:sz w:val="26"/>
          <w:szCs w:val="26"/>
        </w:rPr>
        <w:t xml:space="preserve"> </w:t>
      </w:r>
      <w:r w:rsidRPr="00A41D3A">
        <w:rPr>
          <w:sz w:val="26"/>
          <w:szCs w:val="26"/>
        </w:rPr>
        <w:t xml:space="preserve">% от уточненного бюджета </w:t>
      </w:r>
      <w:r w:rsidR="00184AFB">
        <w:rPr>
          <w:sz w:val="26"/>
          <w:szCs w:val="26"/>
        </w:rPr>
        <w:t xml:space="preserve">или </w:t>
      </w:r>
      <w:r w:rsidRPr="00A41D3A">
        <w:rPr>
          <w:sz w:val="26"/>
          <w:szCs w:val="26"/>
        </w:rPr>
        <w:t>5,0 тыс. рублей;</w:t>
      </w:r>
    </w:p>
    <w:p w:rsidR="00B25512" w:rsidRPr="00A41D3A" w:rsidRDefault="00B25512" w:rsidP="00A41D3A">
      <w:pPr>
        <w:pStyle w:val="a3"/>
        <w:numPr>
          <w:ilvl w:val="0"/>
          <w:numId w:val="26"/>
        </w:numPr>
        <w:tabs>
          <w:tab w:val="left" w:pos="284"/>
        </w:tabs>
        <w:spacing w:after="0"/>
        <w:ind w:left="0" w:firstLine="426"/>
        <w:jc w:val="both"/>
        <w:rPr>
          <w:sz w:val="26"/>
          <w:szCs w:val="26"/>
        </w:rPr>
      </w:pPr>
      <w:r w:rsidRPr="00A41D3A">
        <w:rPr>
          <w:sz w:val="26"/>
          <w:szCs w:val="26"/>
        </w:rPr>
        <w:t xml:space="preserve">софинансирование </w:t>
      </w:r>
      <w:r w:rsidR="00184AFB">
        <w:rPr>
          <w:sz w:val="26"/>
          <w:szCs w:val="26"/>
        </w:rPr>
        <w:t>на</w:t>
      </w:r>
      <w:r w:rsidRPr="00A41D3A">
        <w:rPr>
          <w:sz w:val="26"/>
          <w:szCs w:val="26"/>
        </w:rPr>
        <w:t xml:space="preserve"> наружн</w:t>
      </w:r>
      <w:r w:rsidR="00184AFB">
        <w:rPr>
          <w:sz w:val="26"/>
          <w:szCs w:val="26"/>
        </w:rPr>
        <w:t>ую газораспределительную сеть</w:t>
      </w:r>
      <w:r w:rsidRPr="00A41D3A">
        <w:rPr>
          <w:sz w:val="26"/>
          <w:szCs w:val="26"/>
        </w:rPr>
        <w:t xml:space="preserve"> (правобережная) с. Сыростан Миасского городского округа Челябинской области </w:t>
      </w:r>
      <w:r w:rsidR="00184AFB">
        <w:rPr>
          <w:sz w:val="26"/>
          <w:szCs w:val="26"/>
        </w:rPr>
        <w:t xml:space="preserve"> - </w:t>
      </w:r>
      <w:r w:rsidRPr="00A41D3A">
        <w:rPr>
          <w:sz w:val="26"/>
          <w:szCs w:val="26"/>
        </w:rPr>
        <w:t>10,0 тыс. рублей. Исполнение составило 100,0</w:t>
      </w:r>
      <w:r w:rsidR="00184AFB">
        <w:rPr>
          <w:sz w:val="26"/>
          <w:szCs w:val="26"/>
        </w:rPr>
        <w:t xml:space="preserve"> </w:t>
      </w:r>
      <w:r w:rsidRPr="00A41D3A">
        <w:rPr>
          <w:sz w:val="26"/>
          <w:szCs w:val="26"/>
        </w:rPr>
        <w:t>% от уточненного бюджета.</w:t>
      </w:r>
    </w:p>
    <w:p w:rsidR="00B25512" w:rsidRPr="007F439C" w:rsidRDefault="00B25512" w:rsidP="00A41D3A">
      <w:pPr>
        <w:pStyle w:val="a3"/>
        <w:spacing w:after="0"/>
        <w:ind w:left="0" w:firstLine="426"/>
        <w:jc w:val="both"/>
        <w:outlineLvl w:val="0"/>
        <w:rPr>
          <w:b/>
          <w:i/>
          <w:sz w:val="26"/>
          <w:szCs w:val="26"/>
        </w:rPr>
      </w:pPr>
      <w:r w:rsidRPr="007F439C">
        <w:rPr>
          <w:b/>
          <w:i/>
          <w:sz w:val="26"/>
          <w:szCs w:val="26"/>
        </w:rPr>
        <w:t>Подпрограмма "Подготовка земельных участков для освоения в</w:t>
      </w:r>
      <w:r w:rsidR="007F439C">
        <w:rPr>
          <w:b/>
          <w:i/>
          <w:sz w:val="26"/>
          <w:szCs w:val="26"/>
        </w:rPr>
        <w:t xml:space="preserve"> целях жилищного строительства".</w:t>
      </w:r>
    </w:p>
    <w:p w:rsidR="00B25512" w:rsidRPr="00A41D3A" w:rsidRDefault="00B25512" w:rsidP="00A41D3A">
      <w:pPr>
        <w:pStyle w:val="a3"/>
        <w:spacing w:after="0"/>
        <w:ind w:left="0" w:firstLine="426"/>
        <w:jc w:val="both"/>
        <w:outlineLvl w:val="0"/>
        <w:rPr>
          <w:sz w:val="26"/>
          <w:szCs w:val="26"/>
        </w:rPr>
      </w:pPr>
      <w:r w:rsidRPr="00A41D3A">
        <w:rPr>
          <w:sz w:val="26"/>
          <w:szCs w:val="26"/>
        </w:rPr>
        <w:t>Уточненным бюджетом предусмотрено 290,7 тыс. рублей на строительство сетей теплоснабжения ж/д №1,2,3,4 на пл.</w:t>
      </w:r>
      <w:r w:rsidR="008438E0">
        <w:rPr>
          <w:sz w:val="26"/>
          <w:szCs w:val="26"/>
        </w:rPr>
        <w:t xml:space="preserve"> </w:t>
      </w:r>
      <w:r w:rsidRPr="00A41D3A">
        <w:rPr>
          <w:sz w:val="26"/>
          <w:szCs w:val="26"/>
        </w:rPr>
        <w:t xml:space="preserve">Революции. Средства не освоены из-за длительности </w:t>
      </w:r>
      <w:r w:rsidRPr="00A41D3A">
        <w:rPr>
          <w:sz w:val="26"/>
          <w:szCs w:val="26"/>
        </w:rPr>
        <w:lastRenderedPageBreak/>
        <w:t>согласования проекта контракта с экспертной организацией в связи с изменением требований при предоставлении сметной документации.</w:t>
      </w:r>
    </w:p>
    <w:p w:rsidR="00B25512" w:rsidRPr="007F439C" w:rsidRDefault="00B25512" w:rsidP="00A41D3A">
      <w:pPr>
        <w:pStyle w:val="a3"/>
        <w:spacing w:after="0"/>
        <w:ind w:left="0" w:firstLine="426"/>
        <w:jc w:val="both"/>
        <w:outlineLvl w:val="0"/>
        <w:rPr>
          <w:b/>
          <w:sz w:val="26"/>
          <w:szCs w:val="26"/>
        </w:rPr>
      </w:pPr>
      <w:r w:rsidRPr="007F439C">
        <w:rPr>
          <w:b/>
          <w:sz w:val="26"/>
          <w:szCs w:val="26"/>
        </w:rPr>
        <w:t>Муниципальная программа "Организация функционирования объектов коммунальной инфраструктуры Миасского город</w:t>
      </w:r>
      <w:r w:rsidR="007F439C">
        <w:rPr>
          <w:b/>
          <w:sz w:val="26"/>
          <w:szCs w:val="26"/>
        </w:rPr>
        <w:t>ского округа на 2017-2019 годы".</w:t>
      </w:r>
    </w:p>
    <w:p w:rsidR="00B25512" w:rsidRPr="00A41D3A" w:rsidRDefault="00B25512" w:rsidP="00A41D3A">
      <w:pPr>
        <w:ind w:firstLine="426"/>
        <w:jc w:val="both"/>
        <w:rPr>
          <w:sz w:val="26"/>
          <w:szCs w:val="26"/>
        </w:rPr>
      </w:pPr>
      <w:r w:rsidRPr="00A41D3A">
        <w:rPr>
          <w:sz w:val="26"/>
          <w:szCs w:val="26"/>
        </w:rPr>
        <w:t>Расходы в целом по программе за 2017 год исполнены в сумме 67837,5 тыс. рублей (</w:t>
      </w:r>
      <w:r w:rsidR="008438E0">
        <w:rPr>
          <w:sz w:val="26"/>
          <w:szCs w:val="26"/>
        </w:rPr>
        <w:t>из них:</w:t>
      </w:r>
      <w:r w:rsidRPr="00A41D3A">
        <w:rPr>
          <w:sz w:val="26"/>
          <w:szCs w:val="26"/>
        </w:rPr>
        <w:t xml:space="preserve"> погашена кредиторская задолженность в сумме 398,1 тыс. рублей), при уточненном бюджете 67837,5 тыс. рублей (100,0</w:t>
      </w:r>
      <w:r w:rsidR="008438E0">
        <w:rPr>
          <w:sz w:val="26"/>
          <w:szCs w:val="26"/>
        </w:rPr>
        <w:t xml:space="preserve"> </w:t>
      </w:r>
      <w:r w:rsidRPr="00A41D3A">
        <w:rPr>
          <w:sz w:val="26"/>
          <w:szCs w:val="26"/>
        </w:rPr>
        <w:t>% от уточненного бюджета), в том числе:</w:t>
      </w:r>
    </w:p>
    <w:p w:rsidR="00B25512" w:rsidRPr="00A41D3A" w:rsidRDefault="007F439C" w:rsidP="00A41D3A">
      <w:pPr>
        <w:pStyle w:val="a3"/>
        <w:tabs>
          <w:tab w:val="left" w:pos="284"/>
        </w:tabs>
        <w:spacing w:after="0"/>
        <w:ind w:left="0" w:firstLine="426"/>
        <w:jc w:val="both"/>
        <w:rPr>
          <w:sz w:val="26"/>
          <w:szCs w:val="26"/>
        </w:rPr>
      </w:pPr>
      <w:r>
        <w:rPr>
          <w:sz w:val="26"/>
          <w:szCs w:val="26"/>
        </w:rPr>
        <w:t xml:space="preserve">1) </w:t>
      </w:r>
      <w:r w:rsidR="00D73D14">
        <w:rPr>
          <w:sz w:val="26"/>
          <w:szCs w:val="26"/>
        </w:rPr>
        <w:t xml:space="preserve">по разделу программы </w:t>
      </w:r>
      <w:r w:rsidR="00B25512" w:rsidRPr="00A41D3A">
        <w:rPr>
          <w:sz w:val="26"/>
          <w:szCs w:val="26"/>
        </w:rPr>
        <w:t>«Организация эксплуатации и текущего ремонта гидротехнических сооружений Миасского городского округа, подготовка к паводковому периоду» уточненный бюджет на год</w:t>
      </w:r>
      <w:r w:rsidR="00B25512" w:rsidRPr="00A41D3A">
        <w:rPr>
          <w:b/>
          <w:bCs/>
          <w:sz w:val="26"/>
          <w:szCs w:val="26"/>
        </w:rPr>
        <w:t xml:space="preserve"> </w:t>
      </w:r>
      <w:r w:rsidR="00B25512" w:rsidRPr="00A41D3A">
        <w:rPr>
          <w:sz w:val="26"/>
          <w:szCs w:val="26"/>
        </w:rPr>
        <w:t xml:space="preserve"> составляет 2642,7 тыс. рублей.  Исполнение составило 2642,7 тыс. рублей (100,0</w:t>
      </w:r>
      <w:r w:rsidR="00C76B43">
        <w:rPr>
          <w:sz w:val="26"/>
          <w:szCs w:val="26"/>
        </w:rPr>
        <w:t xml:space="preserve"> </w:t>
      </w:r>
      <w:r w:rsidR="00B25512" w:rsidRPr="00A41D3A">
        <w:rPr>
          <w:sz w:val="26"/>
          <w:szCs w:val="26"/>
        </w:rPr>
        <w:t>% от уточненного бюджета);</w:t>
      </w:r>
    </w:p>
    <w:p w:rsidR="00B25512" w:rsidRPr="00A41D3A" w:rsidRDefault="007F439C" w:rsidP="00A41D3A">
      <w:pPr>
        <w:pStyle w:val="a3"/>
        <w:tabs>
          <w:tab w:val="left" w:pos="284"/>
        </w:tabs>
        <w:spacing w:after="0"/>
        <w:ind w:left="0" w:firstLine="426"/>
        <w:jc w:val="both"/>
        <w:rPr>
          <w:sz w:val="26"/>
          <w:szCs w:val="26"/>
        </w:rPr>
      </w:pPr>
      <w:r>
        <w:rPr>
          <w:sz w:val="26"/>
          <w:szCs w:val="26"/>
        </w:rPr>
        <w:t xml:space="preserve">2) </w:t>
      </w:r>
      <w:r w:rsidR="00D73D14">
        <w:rPr>
          <w:sz w:val="26"/>
          <w:szCs w:val="26"/>
        </w:rPr>
        <w:t>по разделу программы</w:t>
      </w:r>
      <w:r w:rsidR="00B25512" w:rsidRPr="00A41D3A">
        <w:rPr>
          <w:sz w:val="26"/>
          <w:szCs w:val="26"/>
        </w:rPr>
        <w:t xml:space="preserve"> «Организация текущего содержания объектов газоснабжения Миасскоого городского округа» расходы составили 2844,7 тыс. рублей, при уточненном бюджете 2844,7 тыс. рублей (100,0</w:t>
      </w:r>
      <w:r w:rsidR="00C76B43">
        <w:rPr>
          <w:sz w:val="26"/>
          <w:szCs w:val="26"/>
        </w:rPr>
        <w:t xml:space="preserve"> </w:t>
      </w:r>
      <w:r w:rsidR="00B25512" w:rsidRPr="00A41D3A">
        <w:rPr>
          <w:sz w:val="26"/>
          <w:szCs w:val="26"/>
        </w:rPr>
        <w:t>% от уточненного бюджета);</w:t>
      </w:r>
    </w:p>
    <w:p w:rsidR="00B25512" w:rsidRPr="00A41D3A" w:rsidRDefault="007F439C" w:rsidP="00A41D3A">
      <w:pPr>
        <w:pStyle w:val="a3"/>
        <w:tabs>
          <w:tab w:val="left" w:pos="0"/>
        </w:tabs>
        <w:spacing w:after="0"/>
        <w:ind w:left="0" w:firstLine="426"/>
        <w:jc w:val="both"/>
        <w:rPr>
          <w:sz w:val="26"/>
          <w:szCs w:val="26"/>
        </w:rPr>
      </w:pPr>
      <w:r>
        <w:rPr>
          <w:sz w:val="26"/>
          <w:szCs w:val="26"/>
        </w:rPr>
        <w:t xml:space="preserve">3) </w:t>
      </w:r>
      <w:r w:rsidR="00D73D14">
        <w:rPr>
          <w:sz w:val="26"/>
          <w:szCs w:val="26"/>
        </w:rPr>
        <w:t>по разделу программы</w:t>
      </w:r>
      <w:r w:rsidR="00B25512" w:rsidRPr="00A41D3A">
        <w:rPr>
          <w:sz w:val="26"/>
          <w:szCs w:val="26"/>
        </w:rPr>
        <w:t xml:space="preserve"> «Подготовка объектов коммунальной инфраструктуры Миасского городского округа к отопительному периоду» уточненный бюджет на год составляет 62350,1 тыс. рублей. Исполнение составило 62350,1 тыс. рублей (100,0</w:t>
      </w:r>
      <w:r w:rsidR="00C76B43">
        <w:rPr>
          <w:sz w:val="26"/>
          <w:szCs w:val="26"/>
        </w:rPr>
        <w:t xml:space="preserve"> </w:t>
      </w:r>
      <w:r w:rsidR="00B25512" w:rsidRPr="00A41D3A">
        <w:rPr>
          <w:sz w:val="26"/>
          <w:szCs w:val="26"/>
        </w:rPr>
        <w:t xml:space="preserve">% от уточненного бюджета), в том числе: </w:t>
      </w:r>
    </w:p>
    <w:p w:rsidR="00B25512" w:rsidRPr="00A41D3A" w:rsidRDefault="00B25512" w:rsidP="00A41D3A">
      <w:pPr>
        <w:pStyle w:val="a3"/>
        <w:tabs>
          <w:tab w:val="left" w:pos="284"/>
        </w:tabs>
        <w:spacing w:after="0"/>
        <w:ind w:left="0" w:firstLine="426"/>
        <w:jc w:val="both"/>
        <w:rPr>
          <w:sz w:val="26"/>
          <w:szCs w:val="26"/>
        </w:rPr>
      </w:pPr>
      <w:r w:rsidRPr="00A41D3A">
        <w:rPr>
          <w:b/>
          <w:sz w:val="26"/>
          <w:szCs w:val="26"/>
        </w:rPr>
        <w:t xml:space="preserve">- </w:t>
      </w:r>
      <w:r w:rsidRPr="00A41D3A">
        <w:rPr>
          <w:sz w:val="26"/>
          <w:szCs w:val="26"/>
        </w:rPr>
        <w:t>на поддержку предприятий коммунального комплекса, обслуживающих муниципальные котельные, в части расчетов за потребленные топливно-энергетические ресурсы с основными поставщиками энергоресурсов в счет компенсации подтвержденных ГК "Единый тарифный орган Челябинской области" объективно обоснованных дополнительных расходов и выпадающих доходов теплоснабжающих организаций по распоряжениям Правительства Челябинской области от 22.02.2017 года №70-рп, от 16.10.2017 года №655-рп выделена дотация из областного бюджета, в том числе:</w:t>
      </w:r>
    </w:p>
    <w:p w:rsidR="00B25512" w:rsidRPr="00A41D3A" w:rsidRDefault="00B25512" w:rsidP="00A41D3A">
      <w:pPr>
        <w:pStyle w:val="a3"/>
        <w:numPr>
          <w:ilvl w:val="0"/>
          <w:numId w:val="23"/>
        </w:numPr>
        <w:spacing w:after="0"/>
        <w:ind w:left="0" w:firstLine="426"/>
        <w:jc w:val="both"/>
        <w:rPr>
          <w:sz w:val="26"/>
          <w:szCs w:val="26"/>
        </w:rPr>
      </w:pPr>
      <w:r w:rsidRPr="00A41D3A">
        <w:rPr>
          <w:sz w:val="26"/>
          <w:szCs w:val="26"/>
        </w:rPr>
        <w:t>ООО «Теплотех-Сервис» 9851,0 тыс. рублей;</w:t>
      </w:r>
    </w:p>
    <w:p w:rsidR="00B25512" w:rsidRPr="00A41D3A" w:rsidRDefault="00B25512" w:rsidP="00A41D3A">
      <w:pPr>
        <w:pStyle w:val="a3"/>
        <w:numPr>
          <w:ilvl w:val="0"/>
          <w:numId w:val="23"/>
        </w:numPr>
        <w:spacing w:after="0"/>
        <w:ind w:left="0" w:firstLine="426"/>
        <w:jc w:val="both"/>
        <w:rPr>
          <w:sz w:val="26"/>
          <w:szCs w:val="26"/>
        </w:rPr>
      </w:pPr>
      <w:r w:rsidRPr="00A41D3A">
        <w:rPr>
          <w:sz w:val="26"/>
          <w:szCs w:val="26"/>
        </w:rPr>
        <w:t>ООО «Южный теплоэнергетический комплекс» 11611,5 тыс. рублей;</w:t>
      </w:r>
    </w:p>
    <w:p w:rsidR="00B25512" w:rsidRPr="00A41D3A" w:rsidRDefault="00B25512" w:rsidP="00A41D3A">
      <w:pPr>
        <w:pStyle w:val="a3"/>
        <w:numPr>
          <w:ilvl w:val="0"/>
          <w:numId w:val="23"/>
        </w:numPr>
        <w:spacing w:after="0"/>
        <w:ind w:left="0" w:firstLine="426"/>
        <w:jc w:val="both"/>
        <w:rPr>
          <w:sz w:val="26"/>
          <w:szCs w:val="26"/>
        </w:rPr>
      </w:pPr>
      <w:r w:rsidRPr="00A41D3A">
        <w:rPr>
          <w:sz w:val="26"/>
          <w:szCs w:val="26"/>
        </w:rPr>
        <w:t>МУП МГО «Городское хозяйство» 36838,9 тыс. рублей;</w:t>
      </w:r>
    </w:p>
    <w:p w:rsidR="00B25512" w:rsidRPr="00A41D3A" w:rsidRDefault="00B25512" w:rsidP="00A41D3A">
      <w:pPr>
        <w:pStyle w:val="a3"/>
        <w:numPr>
          <w:ilvl w:val="0"/>
          <w:numId w:val="23"/>
        </w:numPr>
        <w:spacing w:after="0"/>
        <w:ind w:left="0" w:firstLine="426"/>
        <w:jc w:val="both"/>
        <w:rPr>
          <w:sz w:val="26"/>
          <w:szCs w:val="26"/>
        </w:rPr>
      </w:pPr>
      <w:r w:rsidRPr="00A41D3A">
        <w:rPr>
          <w:sz w:val="26"/>
          <w:szCs w:val="26"/>
        </w:rPr>
        <w:t>ООО «УралТеплоСтрой» 2967,2 тыс. рублей;</w:t>
      </w:r>
    </w:p>
    <w:p w:rsidR="00B25512" w:rsidRPr="00A41D3A" w:rsidRDefault="00B25512" w:rsidP="00A41D3A">
      <w:pPr>
        <w:pStyle w:val="a3"/>
        <w:numPr>
          <w:ilvl w:val="0"/>
          <w:numId w:val="23"/>
        </w:numPr>
        <w:spacing w:after="0"/>
        <w:ind w:left="0" w:firstLine="426"/>
        <w:jc w:val="both"/>
        <w:rPr>
          <w:sz w:val="26"/>
          <w:szCs w:val="26"/>
        </w:rPr>
      </w:pPr>
      <w:r w:rsidRPr="00A41D3A">
        <w:rPr>
          <w:sz w:val="26"/>
          <w:szCs w:val="26"/>
        </w:rPr>
        <w:t>ООО «ИБК-Энерго» 1081,5 тыс. рублей.</w:t>
      </w:r>
    </w:p>
    <w:p w:rsidR="00B25512" w:rsidRPr="00A41D3A" w:rsidRDefault="00B25512" w:rsidP="00A41D3A">
      <w:pPr>
        <w:pStyle w:val="a3"/>
        <w:spacing w:after="0"/>
        <w:ind w:left="0" w:firstLine="426"/>
        <w:jc w:val="both"/>
        <w:rPr>
          <w:sz w:val="26"/>
          <w:szCs w:val="26"/>
        </w:rPr>
      </w:pPr>
      <w:r w:rsidRPr="00A41D3A">
        <w:rPr>
          <w:sz w:val="26"/>
          <w:szCs w:val="26"/>
        </w:rPr>
        <w:t>Расходы признаны согласно письмам Министерства строительства и инфраструктуры Челябинской области от 07.03.2017</w:t>
      </w:r>
      <w:r w:rsidR="00C76B43">
        <w:rPr>
          <w:sz w:val="26"/>
          <w:szCs w:val="26"/>
        </w:rPr>
        <w:t xml:space="preserve"> </w:t>
      </w:r>
      <w:r w:rsidRPr="00A41D3A">
        <w:rPr>
          <w:sz w:val="26"/>
          <w:szCs w:val="26"/>
        </w:rPr>
        <w:t>г</w:t>
      </w:r>
      <w:r w:rsidR="00C76B43">
        <w:rPr>
          <w:sz w:val="26"/>
          <w:szCs w:val="26"/>
        </w:rPr>
        <w:t>ода</w:t>
      </w:r>
      <w:r w:rsidRPr="00A41D3A">
        <w:rPr>
          <w:sz w:val="26"/>
          <w:szCs w:val="26"/>
        </w:rPr>
        <w:t xml:space="preserve"> №1986, от 24.10.2017</w:t>
      </w:r>
      <w:r w:rsidR="00C76B43">
        <w:rPr>
          <w:sz w:val="26"/>
          <w:szCs w:val="26"/>
        </w:rPr>
        <w:t xml:space="preserve"> </w:t>
      </w:r>
      <w:r w:rsidRPr="00A41D3A">
        <w:rPr>
          <w:sz w:val="26"/>
          <w:szCs w:val="26"/>
        </w:rPr>
        <w:t>г</w:t>
      </w:r>
      <w:r w:rsidR="00C76B43">
        <w:rPr>
          <w:sz w:val="26"/>
          <w:szCs w:val="26"/>
        </w:rPr>
        <w:t xml:space="preserve">ода </w:t>
      </w:r>
      <w:r w:rsidRPr="00A41D3A">
        <w:rPr>
          <w:sz w:val="26"/>
          <w:szCs w:val="26"/>
        </w:rPr>
        <w:t xml:space="preserve"> №11311, выпискам из аналитической информации Министерства тарифного регулирования и энергетики Челябинской области от 03.02.2017</w:t>
      </w:r>
      <w:r w:rsidR="00C76B43">
        <w:rPr>
          <w:sz w:val="26"/>
          <w:szCs w:val="26"/>
        </w:rPr>
        <w:t xml:space="preserve"> </w:t>
      </w:r>
      <w:r w:rsidRPr="00A41D3A">
        <w:rPr>
          <w:sz w:val="26"/>
          <w:szCs w:val="26"/>
        </w:rPr>
        <w:t>г</w:t>
      </w:r>
      <w:r w:rsidR="00C76B43">
        <w:rPr>
          <w:sz w:val="26"/>
          <w:szCs w:val="26"/>
        </w:rPr>
        <w:t>ода</w:t>
      </w:r>
      <w:r w:rsidRPr="00A41D3A">
        <w:rPr>
          <w:sz w:val="26"/>
          <w:szCs w:val="26"/>
        </w:rPr>
        <w:t xml:space="preserve"> №07/383, от 28.09.2017</w:t>
      </w:r>
      <w:r w:rsidR="00C76B43">
        <w:rPr>
          <w:sz w:val="26"/>
          <w:szCs w:val="26"/>
        </w:rPr>
        <w:t xml:space="preserve"> </w:t>
      </w:r>
      <w:r w:rsidRPr="00A41D3A">
        <w:rPr>
          <w:sz w:val="26"/>
          <w:szCs w:val="26"/>
        </w:rPr>
        <w:t>г</w:t>
      </w:r>
      <w:r w:rsidR="00C76B43">
        <w:rPr>
          <w:sz w:val="26"/>
          <w:szCs w:val="26"/>
        </w:rPr>
        <w:t>ода</w:t>
      </w:r>
      <w:r w:rsidRPr="00A41D3A">
        <w:rPr>
          <w:sz w:val="26"/>
          <w:szCs w:val="26"/>
        </w:rPr>
        <w:t xml:space="preserve"> №1034-17 и Решениям Собрания депутатов Миасского городского округа от 24.03.2017</w:t>
      </w:r>
      <w:r w:rsidR="00C76B43">
        <w:rPr>
          <w:sz w:val="26"/>
          <w:szCs w:val="26"/>
        </w:rPr>
        <w:t xml:space="preserve"> </w:t>
      </w:r>
      <w:r w:rsidRPr="00A41D3A">
        <w:rPr>
          <w:sz w:val="26"/>
          <w:szCs w:val="26"/>
        </w:rPr>
        <w:t>г</w:t>
      </w:r>
      <w:r w:rsidR="00C76B43">
        <w:rPr>
          <w:sz w:val="26"/>
          <w:szCs w:val="26"/>
        </w:rPr>
        <w:t xml:space="preserve">ода </w:t>
      </w:r>
      <w:r w:rsidRPr="00A41D3A">
        <w:rPr>
          <w:sz w:val="26"/>
          <w:szCs w:val="26"/>
        </w:rPr>
        <w:t xml:space="preserve"> №8, от 24.11.2017</w:t>
      </w:r>
      <w:r w:rsidR="00C76B43">
        <w:rPr>
          <w:sz w:val="26"/>
          <w:szCs w:val="26"/>
        </w:rPr>
        <w:t xml:space="preserve"> </w:t>
      </w:r>
      <w:r w:rsidRPr="00A41D3A">
        <w:rPr>
          <w:sz w:val="26"/>
          <w:szCs w:val="26"/>
        </w:rPr>
        <w:t>г</w:t>
      </w:r>
      <w:r w:rsidR="00C76B43">
        <w:rPr>
          <w:sz w:val="26"/>
          <w:szCs w:val="26"/>
        </w:rPr>
        <w:t>ода</w:t>
      </w:r>
      <w:r w:rsidRPr="00A41D3A">
        <w:rPr>
          <w:sz w:val="26"/>
          <w:szCs w:val="26"/>
        </w:rPr>
        <w:t xml:space="preserve"> №1.</w:t>
      </w:r>
    </w:p>
    <w:p w:rsidR="00B25512" w:rsidRPr="00A41D3A" w:rsidRDefault="00B25512" w:rsidP="00A41D3A">
      <w:pPr>
        <w:pStyle w:val="a3"/>
        <w:tabs>
          <w:tab w:val="left" w:pos="284"/>
        </w:tabs>
        <w:spacing w:after="0"/>
        <w:ind w:left="0" w:firstLine="426"/>
        <w:jc w:val="both"/>
        <w:rPr>
          <w:sz w:val="26"/>
          <w:szCs w:val="26"/>
        </w:rPr>
      </w:pPr>
      <w:r w:rsidRPr="00A41D3A">
        <w:rPr>
          <w:sz w:val="26"/>
          <w:szCs w:val="26"/>
        </w:rPr>
        <w:t>Средства освоены в полном объеме.</w:t>
      </w:r>
    </w:p>
    <w:p w:rsidR="00B25512" w:rsidRPr="007F439C" w:rsidRDefault="00B25512" w:rsidP="00A41D3A">
      <w:pPr>
        <w:pStyle w:val="a3"/>
        <w:spacing w:after="0"/>
        <w:ind w:left="0" w:firstLine="426"/>
        <w:jc w:val="both"/>
        <w:rPr>
          <w:b/>
          <w:sz w:val="26"/>
          <w:szCs w:val="26"/>
        </w:rPr>
      </w:pPr>
      <w:r w:rsidRPr="007F439C">
        <w:rPr>
          <w:b/>
          <w:sz w:val="26"/>
          <w:szCs w:val="26"/>
        </w:rPr>
        <w:t>Муниципальная программа "Организация ритуальных услуг и содержание мест захоронения на территории Миасского городского округа н</w:t>
      </w:r>
      <w:r w:rsidR="007F439C">
        <w:rPr>
          <w:b/>
          <w:sz w:val="26"/>
          <w:szCs w:val="26"/>
        </w:rPr>
        <w:t>а 2017-2019 годы".</w:t>
      </w:r>
    </w:p>
    <w:p w:rsidR="00B25512" w:rsidRPr="00A41D3A" w:rsidRDefault="00B25512" w:rsidP="00A41D3A">
      <w:pPr>
        <w:ind w:firstLine="426"/>
        <w:jc w:val="both"/>
        <w:rPr>
          <w:sz w:val="26"/>
          <w:szCs w:val="26"/>
        </w:rPr>
      </w:pPr>
      <w:r w:rsidRPr="00A41D3A">
        <w:rPr>
          <w:sz w:val="26"/>
          <w:szCs w:val="26"/>
        </w:rPr>
        <w:t>Расходы в целом по программе исполнены в сумме 2551,0 тыс. рублей, при уточненном бюджете 2551,0 тыс. рублей (100,0</w:t>
      </w:r>
      <w:r w:rsidR="00C76B43">
        <w:rPr>
          <w:sz w:val="26"/>
          <w:szCs w:val="26"/>
        </w:rPr>
        <w:t xml:space="preserve"> </w:t>
      </w:r>
      <w:r w:rsidRPr="00A41D3A">
        <w:rPr>
          <w:sz w:val="26"/>
          <w:szCs w:val="26"/>
        </w:rPr>
        <w:t>% от уточненного бюджета), в том числе:</w:t>
      </w:r>
    </w:p>
    <w:p w:rsidR="00B25512" w:rsidRPr="007F439C" w:rsidRDefault="00B25512" w:rsidP="00A41D3A">
      <w:pPr>
        <w:pStyle w:val="a3"/>
        <w:numPr>
          <w:ilvl w:val="0"/>
          <w:numId w:val="25"/>
        </w:numPr>
        <w:tabs>
          <w:tab w:val="left" w:pos="284"/>
        </w:tabs>
        <w:spacing w:after="0"/>
        <w:ind w:left="0" w:firstLine="426"/>
        <w:jc w:val="both"/>
        <w:rPr>
          <w:sz w:val="26"/>
          <w:szCs w:val="26"/>
        </w:rPr>
      </w:pPr>
      <w:r w:rsidRPr="007F439C">
        <w:rPr>
          <w:sz w:val="26"/>
          <w:szCs w:val="26"/>
        </w:rPr>
        <w:t>уточненный бюджет на год</w:t>
      </w:r>
      <w:r w:rsidRPr="007F439C">
        <w:rPr>
          <w:bCs/>
          <w:sz w:val="26"/>
          <w:szCs w:val="26"/>
        </w:rPr>
        <w:t xml:space="preserve"> по расходам «доставка тел умерших до морга»</w:t>
      </w:r>
      <w:r w:rsidRPr="007F439C">
        <w:rPr>
          <w:sz w:val="26"/>
          <w:szCs w:val="26"/>
        </w:rPr>
        <w:t xml:space="preserve"> состав</w:t>
      </w:r>
      <w:r w:rsidR="007F439C">
        <w:rPr>
          <w:sz w:val="26"/>
          <w:szCs w:val="26"/>
        </w:rPr>
        <w:t xml:space="preserve">ил </w:t>
      </w:r>
      <w:r w:rsidRPr="007F439C">
        <w:rPr>
          <w:sz w:val="26"/>
          <w:szCs w:val="26"/>
        </w:rPr>
        <w:t xml:space="preserve">1005,8 тыс. рублей.  Исполнение </w:t>
      </w:r>
      <w:r w:rsidR="007F439C">
        <w:rPr>
          <w:sz w:val="26"/>
          <w:szCs w:val="26"/>
        </w:rPr>
        <w:t>-</w:t>
      </w:r>
      <w:r w:rsidRPr="007F439C">
        <w:rPr>
          <w:sz w:val="26"/>
          <w:szCs w:val="26"/>
        </w:rPr>
        <w:t xml:space="preserve"> 1005,8 тыс. рублей (100,0</w:t>
      </w:r>
      <w:r w:rsidR="00C76B43" w:rsidRPr="007F439C">
        <w:rPr>
          <w:sz w:val="26"/>
          <w:szCs w:val="26"/>
        </w:rPr>
        <w:t xml:space="preserve"> </w:t>
      </w:r>
      <w:r w:rsidRPr="007F439C">
        <w:rPr>
          <w:sz w:val="26"/>
          <w:szCs w:val="26"/>
        </w:rPr>
        <w:t xml:space="preserve">% от уточненного бюджета); </w:t>
      </w:r>
    </w:p>
    <w:p w:rsidR="00B25512" w:rsidRPr="00A41D3A" w:rsidRDefault="00B25512" w:rsidP="00A41D3A">
      <w:pPr>
        <w:pStyle w:val="a3"/>
        <w:numPr>
          <w:ilvl w:val="0"/>
          <w:numId w:val="25"/>
        </w:numPr>
        <w:tabs>
          <w:tab w:val="left" w:pos="284"/>
        </w:tabs>
        <w:spacing w:after="0"/>
        <w:ind w:left="0" w:firstLine="426"/>
        <w:jc w:val="both"/>
        <w:rPr>
          <w:sz w:val="26"/>
          <w:szCs w:val="26"/>
        </w:rPr>
      </w:pPr>
      <w:r w:rsidRPr="007F439C">
        <w:rPr>
          <w:sz w:val="26"/>
          <w:szCs w:val="26"/>
        </w:rPr>
        <w:t>уточненный бюджет на год</w:t>
      </w:r>
      <w:r w:rsidRPr="007F439C">
        <w:rPr>
          <w:bCs/>
          <w:sz w:val="26"/>
          <w:szCs w:val="26"/>
        </w:rPr>
        <w:t xml:space="preserve"> по расходам «содержание и благоустройство кладбищ»</w:t>
      </w:r>
      <w:r w:rsidRPr="007F439C">
        <w:rPr>
          <w:sz w:val="26"/>
          <w:szCs w:val="26"/>
        </w:rPr>
        <w:t xml:space="preserve"> </w:t>
      </w:r>
      <w:r w:rsidR="007F439C">
        <w:rPr>
          <w:sz w:val="26"/>
          <w:szCs w:val="26"/>
        </w:rPr>
        <w:t>-</w:t>
      </w:r>
      <w:r w:rsidRPr="007F439C">
        <w:rPr>
          <w:sz w:val="26"/>
          <w:szCs w:val="26"/>
        </w:rPr>
        <w:t xml:space="preserve"> 1545,2 тыс. рублей.  Исполнение составило 1545,2 тыс. рублей (100,0</w:t>
      </w:r>
      <w:r w:rsidR="00C76B43" w:rsidRPr="007F439C">
        <w:rPr>
          <w:sz w:val="26"/>
          <w:szCs w:val="26"/>
        </w:rPr>
        <w:t xml:space="preserve"> </w:t>
      </w:r>
      <w:r w:rsidRPr="007F439C">
        <w:rPr>
          <w:sz w:val="26"/>
          <w:szCs w:val="26"/>
        </w:rPr>
        <w:t>% от уточненного</w:t>
      </w:r>
      <w:r w:rsidRPr="00A41D3A">
        <w:rPr>
          <w:sz w:val="26"/>
          <w:szCs w:val="26"/>
        </w:rPr>
        <w:t xml:space="preserve"> бюджета).</w:t>
      </w:r>
    </w:p>
    <w:p w:rsidR="004B6387" w:rsidRDefault="004B6387" w:rsidP="00A41D3A">
      <w:pPr>
        <w:pStyle w:val="a3"/>
        <w:spacing w:after="0"/>
        <w:ind w:left="0" w:firstLine="426"/>
        <w:jc w:val="both"/>
        <w:outlineLvl w:val="0"/>
        <w:rPr>
          <w:b/>
          <w:sz w:val="26"/>
          <w:szCs w:val="26"/>
        </w:rPr>
      </w:pPr>
    </w:p>
    <w:p w:rsidR="004B6387" w:rsidRDefault="004B6387" w:rsidP="00A41D3A">
      <w:pPr>
        <w:pStyle w:val="a3"/>
        <w:spacing w:after="0"/>
        <w:ind w:left="0" w:firstLine="426"/>
        <w:jc w:val="both"/>
        <w:outlineLvl w:val="0"/>
        <w:rPr>
          <w:b/>
          <w:sz w:val="26"/>
          <w:szCs w:val="26"/>
        </w:rPr>
      </w:pPr>
    </w:p>
    <w:p w:rsidR="004B6387" w:rsidRDefault="004B6387" w:rsidP="00A41D3A">
      <w:pPr>
        <w:pStyle w:val="a3"/>
        <w:spacing w:after="0"/>
        <w:ind w:left="0" w:firstLine="426"/>
        <w:jc w:val="both"/>
        <w:outlineLvl w:val="0"/>
        <w:rPr>
          <w:b/>
          <w:sz w:val="26"/>
          <w:szCs w:val="26"/>
        </w:rPr>
      </w:pPr>
    </w:p>
    <w:p w:rsidR="00B25512" w:rsidRPr="007F439C" w:rsidRDefault="00B25512" w:rsidP="00A41D3A">
      <w:pPr>
        <w:pStyle w:val="a3"/>
        <w:spacing w:after="0"/>
        <w:ind w:left="0" w:firstLine="426"/>
        <w:jc w:val="both"/>
        <w:outlineLvl w:val="0"/>
        <w:rPr>
          <w:b/>
          <w:sz w:val="26"/>
          <w:szCs w:val="26"/>
        </w:rPr>
      </w:pPr>
      <w:r w:rsidRPr="007F439C">
        <w:rPr>
          <w:b/>
          <w:sz w:val="26"/>
          <w:szCs w:val="26"/>
        </w:rPr>
        <w:lastRenderedPageBreak/>
        <w:t>Муниципальная программа "Благоустройство Миасского город</w:t>
      </w:r>
      <w:r w:rsidR="007F439C">
        <w:rPr>
          <w:b/>
          <w:sz w:val="26"/>
          <w:szCs w:val="26"/>
        </w:rPr>
        <w:t>ского округа на 2017-2019 годы".</w:t>
      </w:r>
    </w:p>
    <w:p w:rsidR="00B25512" w:rsidRPr="00A41D3A" w:rsidRDefault="00B25512" w:rsidP="00A41D3A">
      <w:pPr>
        <w:ind w:firstLine="426"/>
        <w:jc w:val="both"/>
        <w:rPr>
          <w:sz w:val="26"/>
          <w:szCs w:val="26"/>
        </w:rPr>
      </w:pPr>
      <w:r w:rsidRPr="00A41D3A">
        <w:rPr>
          <w:sz w:val="26"/>
          <w:szCs w:val="26"/>
        </w:rPr>
        <w:t>Расходы в целом по программе исполнены в сумме 92455,7 тыс. рублей (</w:t>
      </w:r>
      <w:r w:rsidR="00C76B43">
        <w:rPr>
          <w:sz w:val="26"/>
          <w:szCs w:val="26"/>
        </w:rPr>
        <w:t>из них: погашена</w:t>
      </w:r>
      <w:r w:rsidRPr="00A41D3A">
        <w:rPr>
          <w:sz w:val="26"/>
          <w:szCs w:val="26"/>
        </w:rPr>
        <w:t xml:space="preserve"> кредиторская задолженность в сумме 3389,3 тыс. рублей), при уточненном бюджете 93651,5 тыс. рублей (98,7</w:t>
      </w:r>
      <w:r w:rsidR="00C76B43">
        <w:rPr>
          <w:sz w:val="26"/>
          <w:szCs w:val="26"/>
        </w:rPr>
        <w:t xml:space="preserve"> </w:t>
      </w:r>
      <w:r w:rsidRPr="00A41D3A">
        <w:rPr>
          <w:sz w:val="26"/>
          <w:szCs w:val="26"/>
        </w:rPr>
        <w:t>% от уточненного бюджета), в том числе:</w:t>
      </w:r>
    </w:p>
    <w:p w:rsidR="00B25512" w:rsidRPr="00A41D3A" w:rsidRDefault="00D73D14" w:rsidP="00A41D3A">
      <w:pPr>
        <w:pStyle w:val="a3"/>
        <w:numPr>
          <w:ilvl w:val="0"/>
          <w:numId w:val="24"/>
        </w:numPr>
        <w:tabs>
          <w:tab w:val="left" w:pos="284"/>
        </w:tabs>
        <w:spacing w:after="0"/>
        <w:ind w:left="0" w:firstLine="426"/>
        <w:jc w:val="both"/>
        <w:outlineLvl w:val="0"/>
        <w:rPr>
          <w:sz w:val="26"/>
          <w:szCs w:val="26"/>
        </w:rPr>
      </w:pPr>
      <w:r>
        <w:rPr>
          <w:sz w:val="26"/>
          <w:szCs w:val="26"/>
        </w:rPr>
        <w:t>по разделу программы</w:t>
      </w:r>
      <w:r w:rsidR="00B25512" w:rsidRPr="00A41D3A">
        <w:rPr>
          <w:sz w:val="26"/>
          <w:szCs w:val="26"/>
        </w:rPr>
        <w:t xml:space="preserve"> «Светлый город»:</w:t>
      </w:r>
    </w:p>
    <w:p w:rsidR="00B25512" w:rsidRPr="00A41D3A" w:rsidRDefault="00B25512" w:rsidP="00A41D3A">
      <w:pPr>
        <w:pStyle w:val="a3"/>
        <w:numPr>
          <w:ilvl w:val="2"/>
          <w:numId w:val="21"/>
        </w:numPr>
        <w:tabs>
          <w:tab w:val="clear" w:pos="2160"/>
          <w:tab w:val="num" w:pos="284"/>
        </w:tabs>
        <w:spacing w:after="0"/>
        <w:ind w:left="0" w:firstLine="426"/>
        <w:jc w:val="both"/>
        <w:rPr>
          <w:sz w:val="26"/>
          <w:szCs w:val="26"/>
        </w:rPr>
      </w:pPr>
      <w:r w:rsidRPr="00A41D3A">
        <w:rPr>
          <w:sz w:val="26"/>
          <w:szCs w:val="26"/>
        </w:rPr>
        <w:t xml:space="preserve">уточненным бюджетом </w:t>
      </w:r>
      <w:r w:rsidR="00C76B43">
        <w:rPr>
          <w:sz w:val="26"/>
          <w:szCs w:val="26"/>
        </w:rPr>
        <w:t>на обслуживание</w:t>
      </w:r>
      <w:r w:rsidRPr="00A41D3A">
        <w:rPr>
          <w:sz w:val="26"/>
          <w:szCs w:val="26"/>
        </w:rPr>
        <w:t xml:space="preserve"> уличного освещения предусмотрено 18016,3 тыс. рублей. Исполнено  17359,2 тыс. рублей (96,4</w:t>
      </w:r>
      <w:r w:rsidR="00C76B43">
        <w:rPr>
          <w:sz w:val="26"/>
          <w:szCs w:val="26"/>
        </w:rPr>
        <w:t xml:space="preserve"> </w:t>
      </w:r>
      <w:r w:rsidRPr="00A41D3A">
        <w:rPr>
          <w:sz w:val="26"/>
          <w:szCs w:val="26"/>
        </w:rPr>
        <w:t>% от уточненного бюджета);</w:t>
      </w:r>
    </w:p>
    <w:p w:rsidR="00B25512" w:rsidRPr="00A41D3A" w:rsidRDefault="00A25F2A" w:rsidP="00A41D3A">
      <w:pPr>
        <w:pStyle w:val="a3"/>
        <w:numPr>
          <w:ilvl w:val="2"/>
          <w:numId w:val="21"/>
        </w:numPr>
        <w:tabs>
          <w:tab w:val="clear" w:pos="2160"/>
          <w:tab w:val="num" w:pos="284"/>
        </w:tabs>
        <w:spacing w:after="0"/>
        <w:ind w:left="0" w:firstLine="426"/>
        <w:jc w:val="both"/>
        <w:rPr>
          <w:b/>
          <w:sz w:val="26"/>
          <w:szCs w:val="26"/>
        </w:rPr>
      </w:pPr>
      <w:r>
        <w:rPr>
          <w:sz w:val="26"/>
          <w:szCs w:val="26"/>
        </w:rPr>
        <w:t>расходы бюджета О</w:t>
      </w:r>
      <w:r w:rsidR="00B25512" w:rsidRPr="00A41D3A">
        <w:rPr>
          <w:sz w:val="26"/>
          <w:szCs w:val="26"/>
        </w:rPr>
        <w:t xml:space="preserve">круга </w:t>
      </w:r>
      <w:r w:rsidR="00C76B43">
        <w:rPr>
          <w:sz w:val="26"/>
          <w:szCs w:val="26"/>
        </w:rPr>
        <w:t xml:space="preserve">на </w:t>
      </w:r>
      <w:r w:rsidR="00B25512" w:rsidRPr="00A41D3A">
        <w:rPr>
          <w:sz w:val="26"/>
          <w:szCs w:val="26"/>
        </w:rPr>
        <w:t>оплат</w:t>
      </w:r>
      <w:r w:rsidR="00C76B43">
        <w:rPr>
          <w:sz w:val="26"/>
          <w:szCs w:val="26"/>
        </w:rPr>
        <w:t>у</w:t>
      </w:r>
      <w:r w:rsidR="00B25512" w:rsidRPr="00A41D3A">
        <w:rPr>
          <w:sz w:val="26"/>
          <w:szCs w:val="26"/>
        </w:rPr>
        <w:t xml:space="preserve"> за электроэнергию по уличному освещению составили 39025,2 тыс. рублей, при уточненном бюджете 39026,9 тыс. рублей (100,0</w:t>
      </w:r>
      <w:r w:rsidR="00C76B43">
        <w:rPr>
          <w:sz w:val="26"/>
          <w:szCs w:val="26"/>
        </w:rPr>
        <w:t xml:space="preserve"> </w:t>
      </w:r>
      <w:r w:rsidR="00B25512" w:rsidRPr="00A41D3A">
        <w:rPr>
          <w:sz w:val="26"/>
          <w:szCs w:val="26"/>
        </w:rPr>
        <w:t>% от уточненного бюджета);</w:t>
      </w:r>
    </w:p>
    <w:p w:rsidR="00B25512" w:rsidRPr="00A41D3A" w:rsidRDefault="00B25512" w:rsidP="00A41D3A">
      <w:pPr>
        <w:pStyle w:val="a3"/>
        <w:spacing w:after="0"/>
        <w:ind w:left="0" w:firstLine="426"/>
        <w:jc w:val="both"/>
        <w:outlineLvl w:val="0"/>
        <w:rPr>
          <w:bCs/>
          <w:sz w:val="26"/>
          <w:szCs w:val="26"/>
        </w:rPr>
      </w:pPr>
      <w:r w:rsidRPr="00A41D3A">
        <w:rPr>
          <w:sz w:val="26"/>
          <w:szCs w:val="26"/>
        </w:rPr>
        <w:t xml:space="preserve">2) </w:t>
      </w:r>
      <w:r w:rsidR="00D73D14">
        <w:rPr>
          <w:sz w:val="26"/>
          <w:szCs w:val="26"/>
        </w:rPr>
        <w:t>по разделу программы</w:t>
      </w:r>
      <w:r w:rsidRPr="00A41D3A">
        <w:rPr>
          <w:sz w:val="26"/>
          <w:szCs w:val="26"/>
        </w:rPr>
        <w:t xml:space="preserve"> «Зеленый город» у</w:t>
      </w:r>
      <w:r w:rsidRPr="00A41D3A">
        <w:rPr>
          <w:bCs/>
          <w:sz w:val="26"/>
          <w:szCs w:val="26"/>
        </w:rPr>
        <w:t>точненным бюджетом предусмотрено 1613,0 тыс. рублей.</w:t>
      </w:r>
      <w:r w:rsidRPr="00A41D3A">
        <w:rPr>
          <w:sz w:val="26"/>
          <w:szCs w:val="26"/>
        </w:rPr>
        <w:t xml:space="preserve"> Средства освоены в полном объеме.</w:t>
      </w:r>
    </w:p>
    <w:p w:rsidR="00B25512" w:rsidRPr="00A41D3A" w:rsidRDefault="00B25512" w:rsidP="00A41D3A">
      <w:pPr>
        <w:pStyle w:val="a3"/>
        <w:spacing w:after="0"/>
        <w:ind w:left="0" w:firstLine="426"/>
        <w:jc w:val="both"/>
        <w:rPr>
          <w:sz w:val="26"/>
          <w:szCs w:val="26"/>
        </w:rPr>
      </w:pPr>
      <w:r w:rsidRPr="00A41D3A">
        <w:rPr>
          <w:sz w:val="26"/>
          <w:szCs w:val="26"/>
        </w:rPr>
        <w:t xml:space="preserve">3) </w:t>
      </w:r>
      <w:r w:rsidR="00D73D14">
        <w:rPr>
          <w:sz w:val="26"/>
          <w:szCs w:val="26"/>
        </w:rPr>
        <w:t xml:space="preserve">по разделу программы </w:t>
      </w:r>
      <w:r w:rsidRPr="00A41D3A">
        <w:rPr>
          <w:sz w:val="26"/>
          <w:szCs w:val="26"/>
        </w:rPr>
        <w:t xml:space="preserve"> </w:t>
      </w:r>
      <w:r w:rsidR="00736066">
        <w:rPr>
          <w:sz w:val="26"/>
          <w:szCs w:val="26"/>
        </w:rPr>
        <w:t>«Чистый город» расходы бюджета О</w:t>
      </w:r>
      <w:r w:rsidRPr="00A41D3A">
        <w:rPr>
          <w:sz w:val="26"/>
          <w:szCs w:val="26"/>
        </w:rPr>
        <w:t>круга  составили 12081,4 тыс. рублей, при уточненном бюджете 12471,7 тыс. рублей или 96,9</w:t>
      </w:r>
      <w:r w:rsidR="00C76B43">
        <w:rPr>
          <w:sz w:val="26"/>
          <w:szCs w:val="26"/>
        </w:rPr>
        <w:t xml:space="preserve"> </w:t>
      </w:r>
      <w:r w:rsidRPr="00A41D3A">
        <w:rPr>
          <w:sz w:val="26"/>
          <w:szCs w:val="26"/>
        </w:rPr>
        <w:t xml:space="preserve">%, в том числе: </w:t>
      </w:r>
    </w:p>
    <w:p w:rsidR="00B25512" w:rsidRPr="00A41D3A" w:rsidRDefault="0094664D" w:rsidP="00A41D3A">
      <w:pPr>
        <w:pStyle w:val="a3"/>
        <w:spacing w:after="0"/>
        <w:ind w:left="0" w:firstLine="426"/>
        <w:jc w:val="both"/>
        <w:rPr>
          <w:sz w:val="26"/>
          <w:szCs w:val="26"/>
        </w:rPr>
      </w:pPr>
      <w:r>
        <w:rPr>
          <w:sz w:val="26"/>
          <w:szCs w:val="26"/>
        </w:rPr>
        <w:t xml:space="preserve"> </w:t>
      </w:r>
    </w:p>
    <w:tbl>
      <w:tblPr>
        <w:tblW w:w="10211" w:type="dxa"/>
        <w:tblInd w:w="103" w:type="dxa"/>
        <w:tblLayout w:type="fixed"/>
        <w:tblLook w:val="0000" w:firstRow="0" w:lastRow="0" w:firstColumn="0" w:lastColumn="0" w:noHBand="0" w:noVBand="0"/>
      </w:tblPr>
      <w:tblGrid>
        <w:gridCol w:w="5250"/>
        <w:gridCol w:w="1613"/>
        <w:gridCol w:w="1789"/>
        <w:gridCol w:w="1559"/>
      </w:tblGrid>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94664D" w:rsidRDefault="00B25512" w:rsidP="00A41D3A">
            <w:pPr>
              <w:ind w:firstLine="426"/>
              <w:jc w:val="both"/>
            </w:pPr>
            <w:r w:rsidRPr="0094664D">
              <w:t>Наименование</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94664D" w:rsidRDefault="00B25512" w:rsidP="0094664D">
            <w:pPr>
              <w:jc w:val="both"/>
            </w:pPr>
            <w:r w:rsidRPr="0094664D">
              <w:t>Уточненный бюджет</w:t>
            </w:r>
            <w:r w:rsidR="0094664D" w:rsidRPr="0094664D">
              <w:t xml:space="preserve"> на 2017 год, тыс. руб.</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94664D" w:rsidRDefault="00B25512" w:rsidP="0094664D">
            <w:pPr>
              <w:jc w:val="both"/>
            </w:pPr>
            <w:r w:rsidRPr="0094664D">
              <w:t>Исполнено</w:t>
            </w:r>
            <w:r w:rsidR="0094664D">
              <w:t xml:space="preserve"> в 2017 году,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94664D" w:rsidRDefault="0094664D" w:rsidP="0094664D">
            <w:pPr>
              <w:jc w:val="both"/>
            </w:pPr>
            <w:r>
              <w:t>Процент исполнения</w:t>
            </w:r>
            <w:r w:rsidR="008A3580">
              <w:t>, %</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благоустройство и содержание общегородских территорий</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8805,6</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8800,4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99,9</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прочие мероприятия по благоустройству</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3494,4</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3109,3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89,0</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устройство, ремонт и восстановление контейнерных площадок</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171,7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171,7</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100,0</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ИТОГО</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12471,7</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12081,4</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96,9</w:t>
            </w:r>
          </w:p>
        </w:tc>
      </w:tr>
    </w:tbl>
    <w:p w:rsidR="00B25512" w:rsidRPr="00A41D3A" w:rsidRDefault="00B25512" w:rsidP="00A41D3A">
      <w:pPr>
        <w:pStyle w:val="a3"/>
        <w:tabs>
          <w:tab w:val="left" w:pos="284"/>
        </w:tabs>
        <w:spacing w:after="0"/>
        <w:ind w:left="0" w:firstLine="426"/>
        <w:jc w:val="both"/>
        <w:outlineLvl w:val="0"/>
        <w:rPr>
          <w:sz w:val="26"/>
          <w:szCs w:val="26"/>
        </w:rPr>
      </w:pPr>
    </w:p>
    <w:p w:rsidR="00B25512" w:rsidRPr="00C76B43" w:rsidRDefault="00D73D14" w:rsidP="00C76B43">
      <w:pPr>
        <w:pStyle w:val="a3"/>
        <w:numPr>
          <w:ilvl w:val="0"/>
          <w:numId w:val="28"/>
        </w:numPr>
        <w:tabs>
          <w:tab w:val="left" w:pos="284"/>
        </w:tabs>
        <w:spacing w:after="0"/>
        <w:ind w:left="0" w:firstLine="426"/>
        <w:jc w:val="both"/>
        <w:outlineLvl w:val="0"/>
        <w:rPr>
          <w:sz w:val="26"/>
          <w:szCs w:val="26"/>
        </w:rPr>
      </w:pPr>
      <w:r>
        <w:rPr>
          <w:sz w:val="26"/>
          <w:szCs w:val="26"/>
        </w:rPr>
        <w:t>по разделу программы</w:t>
      </w:r>
      <w:r w:rsidR="00B25512" w:rsidRPr="00C76B43">
        <w:rPr>
          <w:sz w:val="26"/>
          <w:szCs w:val="26"/>
        </w:rPr>
        <w:t xml:space="preserve"> </w:t>
      </w:r>
      <w:r w:rsidR="00736066">
        <w:rPr>
          <w:sz w:val="26"/>
          <w:szCs w:val="26"/>
        </w:rPr>
        <w:t>«Уютный город» расходы бюджета О</w:t>
      </w:r>
      <w:r w:rsidR="00B25512" w:rsidRPr="00C76B43">
        <w:rPr>
          <w:sz w:val="26"/>
          <w:szCs w:val="26"/>
        </w:rPr>
        <w:t>круга  составили 13764,8 тыс. рублей, при уточненном бюджете 13911,5 тыс. рублей или 98,9</w:t>
      </w:r>
      <w:r w:rsidR="00C76B43" w:rsidRPr="00C76B43">
        <w:rPr>
          <w:sz w:val="26"/>
          <w:szCs w:val="26"/>
        </w:rPr>
        <w:t xml:space="preserve"> </w:t>
      </w:r>
      <w:r w:rsidR="00B25512" w:rsidRPr="00C76B43">
        <w:rPr>
          <w:sz w:val="26"/>
          <w:szCs w:val="26"/>
        </w:rPr>
        <w:t xml:space="preserve">%, в том числе:                  </w:t>
      </w:r>
    </w:p>
    <w:tbl>
      <w:tblPr>
        <w:tblW w:w="10211" w:type="dxa"/>
        <w:tblInd w:w="103" w:type="dxa"/>
        <w:tblLayout w:type="fixed"/>
        <w:tblLook w:val="0000" w:firstRow="0" w:lastRow="0" w:firstColumn="0" w:lastColumn="0" w:noHBand="0" w:noVBand="0"/>
      </w:tblPr>
      <w:tblGrid>
        <w:gridCol w:w="5250"/>
        <w:gridCol w:w="1613"/>
        <w:gridCol w:w="1789"/>
        <w:gridCol w:w="1559"/>
      </w:tblGrid>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94664D" w:rsidRDefault="00B25512" w:rsidP="00A41D3A">
            <w:pPr>
              <w:ind w:firstLine="426"/>
              <w:jc w:val="both"/>
            </w:pPr>
            <w:r w:rsidRPr="0094664D">
              <w:t>Наименование</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94664D" w:rsidRDefault="00B25512" w:rsidP="00A41D3A">
            <w:pPr>
              <w:ind w:firstLine="426"/>
              <w:jc w:val="both"/>
            </w:pPr>
            <w:r w:rsidRPr="0094664D">
              <w:t>Уточненный бюджет</w:t>
            </w:r>
            <w:r w:rsidR="0094664D">
              <w:t xml:space="preserve"> на 2017 год, тыс. руб.</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94664D" w:rsidRDefault="00B25512" w:rsidP="0094664D">
            <w:pPr>
              <w:jc w:val="both"/>
            </w:pPr>
            <w:r w:rsidRPr="0094664D">
              <w:t>Исполнено</w:t>
            </w:r>
            <w:r w:rsidR="0094664D">
              <w:t xml:space="preserve"> в 2017 году, тыс. руб.</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94664D" w:rsidRDefault="0094664D" w:rsidP="00A41D3A">
            <w:pPr>
              <w:ind w:firstLine="426"/>
              <w:jc w:val="both"/>
            </w:pPr>
            <w:r>
              <w:t xml:space="preserve"> Процент исполнения</w:t>
            </w:r>
            <w:r w:rsidR="00736066">
              <w:t>,%</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содержание и ремонт мемориального комплекса, памятников</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976,7</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944,5</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96,7</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благоустройство дворовых территорий</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12485,5</w:t>
            </w:r>
          </w:p>
        </w:tc>
        <w:tc>
          <w:tcPr>
            <w:tcW w:w="178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12371,0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99,1</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отлов безнадзорных животных</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349,3</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349,3</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100,0</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установка указателей с наименованиями улиц и номерами домов</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100,0</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100,0</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sz w:val="26"/>
                <w:szCs w:val="26"/>
              </w:rPr>
            </w:pPr>
            <w:r w:rsidRPr="00A41D3A">
              <w:rPr>
                <w:sz w:val="26"/>
                <w:szCs w:val="26"/>
              </w:rPr>
              <w:t>100,0</w:t>
            </w:r>
          </w:p>
        </w:tc>
      </w:tr>
      <w:tr w:rsidR="00B25512" w:rsidRPr="00A41D3A" w:rsidTr="0094664D">
        <w:trPr>
          <w:trHeight w:val="255"/>
        </w:trPr>
        <w:tc>
          <w:tcPr>
            <w:tcW w:w="5250"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ИТОГО</w:t>
            </w:r>
          </w:p>
        </w:tc>
        <w:tc>
          <w:tcPr>
            <w:tcW w:w="1613"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13911,5</w:t>
            </w:r>
          </w:p>
        </w:tc>
        <w:tc>
          <w:tcPr>
            <w:tcW w:w="1789" w:type="dxa"/>
            <w:tcBorders>
              <w:top w:val="single" w:sz="4" w:space="0" w:color="auto"/>
              <w:left w:val="nil"/>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13764,8</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B25512" w:rsidRPr="00A41D3A" w:rsidRDefault="00B25512" w:rsidP="00A41D3A">
            <w:pPr>
              <w:ind w:firstLine="426"/>
              <w:jc w:val="both"/>
              <w:rPr>
                <w:b/>
                <w:sz w:val="26"/>
                <w:szCs w:val="26"/>
              </w:rPr>
            </w:pPr>
            <w:r w:rsidRPr="00A41D3A">
              <w:rPr>
                <w:b/>
                <w:sz w:val="26"/>
                <w:szCs w:val="26"/>
              </w:rPr>
              <w:t>98,9</w:t>
            </w:r>
          </w:p>
        </w:tc>
      </w:tr>
    </w:tbl>
    <w:p w:rsidR="00B25512" w:rsidRPr="00A41D3A" w:rsidRDefault="00B25512" w:rsidP="00A41D3A">
      <w:pPr>
        <w:pStyle w:val="a3"/>
        <w:spacing w:after="0"/>
        <w:ind w:left="0" w:firstLine="426"/>
        <w:jc w:val="both"/>
        <w:rPr>
          <w:sz w:val="26"/>
          <w:szCs w:val="26"/>
        </w:rPr>
      </w:pPr>
    </w:p>
    <w:p w:rsidR="00B25512" w:rsidRPr="00A41D3A" w:rsidRDefault="00B25512" w:rsidP="00736066">
      <w:pPr>
        <w:pStyle w:val="a3"/>
        <w:tabs>
          <w:tab w:val="left" w:pos="284"/>
        </w:tabs>
        <w:spacing w:after="0"/>
        <w:ind w:left="0" w:firstLine="709"/>
        <w:jc w:val="both"/>
        <w:rPr>
          <w:sz w:val="26"/>
          <w:szCs w:val="26"/>
        </w:rPr>
      </w:pPr>
      <w:r w:rsidRPr="00A41D3A">
        <w:rPr>
          <w:sz w:val="26"/>
          <w:szCs w:val="26"/>
        </w:rPr>
        <w:t xml:space="preserve">В рамках данной программы предусмотрена </w:t>
      </w:r>
      <w:r w:rsidRPr="00736066">
        <w:rPr>
          <w:sz w:val="26"/>
          <w:szCs w:val="26"/>
        </w:rPr>
        <w:t>субсидия для МБУ «Центр коммунального обслуживания и благоустройства Миасского городского округа» на финансовое обеспечение муниципального задания в сумме</w:t>
      </w:r>
      <w:r w:rsidRPr="00A41D3A">
        <w:rPr>
          <w:sz w:val="26"/>
          <w:szCs w:val="26"/>
        </w:rPr>
        <w:t xml:space="preserve"> 8612,1 тыс. рублей, в том числе</w:t>
      </w:r>
      <w:r w:rsidR="00C76B43">
        <w:rPr>
          <w:sz w:val="26"/>
          <w:szCs w:val="26"/>
        </w:rPr>
        <w:t>:</w:t>
      </w:r>
      <w:r w:rsidRPr="00A41D3A">
        <w:rPr>
          <w:sz w:val="26"/>
          <w:szCs w:val="26"/>
        </w:rPr>
        <w:t xml:space="preserve"> 1476,1 тыс. рублей на озеленение, 7136,0 тыс. рублей на благоустройство и содержание общегородских территорий. Исполнение составило 8612,1 тыс. рублей (100,0</w:t>
      </w:r>
      <w:r w:rsidR="00C76B43">
        <w:rPr>
          <w:sz w:val="26"/>
          <w:szCs w:val="26"/>
        </w:rPr>
        <w:t xml:space="preserve"> </w:t>
      </w:r>
      <w:r w:rsidRPr="00A41D3A">
        <w:rPr>
          <w:sz w:val="26"/>
          <w:szCs w:val="26"/>
        </w:rPr>
        <w:t>% от уточненного бюджета).</w:t>
      </w:r>
    </w:p>
    <w:p w:rsidR="004B6387" w:rsidRDefault="004B6387" w:rsidP="00736066">
      <w:pPr>
        <w:pStyle w:val="a3"/>
        <w:tabs>
          <w:tab w:val="left" w:pos="284"/>
        </w:tabs>
        <w:spacing w:after="0"/>
        <w:ind w:left="0" w:firstLine="709"/>
        <w:jc w:val="both"/>
        <w:rPr>
          <w:b/>
          <w:sz w:val="26"/>
          <w:szCs w:val="26"/>
        </w:rPr>
      </w:pPr>
    </w:p>
    <w:p w:rsidR="00B25512" w:rsidRPr="0060105B" w:rsidRDefault="00B25512" w:rsidP="00736066">
      <w:pPr>
        <w:pStyle w:val="a3"/>
        <w:tabs>
          <w:tab w:val="left" w:pos="284"/>
        </w:tabs>
        <w:spacing w:after="0"/>
        <w:ind w:left="0" w:firstLine="709"/>
        <w:jc w:val="both"/>
        <w:rPr>
          <w:b/>
          <w:sz w:val="26"/>
          <w:szCs w:val="26"/>
        </w:rPr>
      </w:pPr>
      <w:r w:rsidRPr="0060105B">
        <w:rPr>
          <w:b/>
          <w:sz w:val="26"/>
          <w:szCs w:val="26"/>
        </w:rPr>
        <w:lastRenderedPageBreak/>
        <w:t>Муниципальная программа "Формирование современной городской среды на 2017 год" на террито</w:t>
      </w:r>
      <w:r w:rsidR="00736066" w:rsidRPr="0060105B">
        <w:rPr>
          <w:b/>
          <w:sz w:val="26"/>
          <w:szCs w:val="26"/>
        </w:rPr>
        <w:t>рии Миасского городского округа.</w:t>
      </w:r>
    </w:p>
    <w:p w:rsidR="00B25512" w:rsidRPr="00A41D3A" w:rsidRDefault="00B25512" w:rsidP="00736066">
      <w:pPr>
        <w:pStyle w:val="a3"/>
        <w:tabs>
          <w:tab w:val="left" w:pos="284"/>
        </w:tabs>
        <w:spacing w:after="0"/>
        <w:ind w:left="0" w:firstLine="709"/>
        <w:jc w:val="both"/>
        <w:rPr>
          <w:sz w:val="26"/>
          <w:szCs w:val="26"/>
        </w:rPr>
      </w:pPr>
      <w:r w:rsidRPr="00A41D3A">
        <w:rPr>
          <w:sz w:val="26"/>
          <w:szCs w:val="26"/>
        </w:rPr>
        <w:t>Уточненным бюджетом предусмотрено 3500,0 тыс. рублей. Освоение составило 100,0</w:t>
      </w:r>
      <w:r w:rsidR="00C76B43">
        <w:rPr>
          <w:sz w:val="26"/>
          <w:szCs w:val="26"/>
        </w:rPr>
        <w:t xml:space="preserve"> </w:t>
      </w:r>
      <w:r w:rsidRPr="00A41D3A">
        <w:rPr>
          <w:sz w:val="26"/>
          <w:szCs w:val="26"/>
        </w:rPr>
        <w:t>% от уточненного бюджета (3500,0 тыс. рублей).</w:t>
      </w:r>
    </w:p>
    <w:p w:rsidR="00B25512" w:rsidRPr="00A41D3A" w:rsidRDefault="00B25512" w:rsidP="00736066">
      <w:pPr>
        <w:ind w:firstLine="709"/>
        <w:jc w:val="both"/>
        <w:rPr>
          <w:b/>
          <w:sz w:val="26"/>
          <w:szCs w:val="26"/>
        </w:rPr>
      </w:pPr>
      <w:r w:rsidRPr="00A41D3A">
        <w:rPr>
          <w:b/>
          <w:sz w:val="26"/>
          <w:szCs w:val="26"/>
        </w:rPr>
        <w:t>Неп</w:t>
      </w:r>
      <w:r w:rsidR="00736066">
        <w:rPr>
          <w:b/>
          <w:sz w:val="26"/>
          <w:szCs w:val="26"/>
        </w:rPr>
        <w:t>рограммные направления расходов.</w:t>
      </w:r>
    </w:p>
    <w:p w:rsidR="00B25512" w:rsidRPr="00A41D3A" w:rsidRDefault="00B25512" w:rsidP="00736066">
      <w:pPr>
        <w:ind w:firstLine="709"/>
        <w:jc w:val="both"/>
        <w:rPr>
          <w:sz w:val="26"/>
          <w:szCs w:val="26"/>
        </w:rPr>
      </w:pPr>
      <w:r w:rsidRPr="00A41D3A">
        <w:rPr>
          <w:sz w:val="26"/>
          <w:szCs w:val="26"/>
        </w:rPr>
        <w:t xml:space="preserve">В соответствии с законом Челябинской области от 28.03.2013 г. № 478-ЗО «О наделении органов местного самоуправления отдельными государственными полномочиями по организации проведения на территории Челябинской области </w:t>
      </w:r>
      <w:r w:rsidRPr="00736066">
        <w:rPr>
          <w:sz w:val="26"/>
          <w:szCs w:val="26"/>
        </w:rPr>
        <w:t>мероприятий по предупреждению и ликвидации болезней животных…» за счет ср</w:t>
      </w:r>
      <w:r w:rsidRPr="00A41D3A">
        <w:rPr>
          <w:sz w:val="26"/>
          <w:szCs w:val="26"/>
        </w:rPr>
        <w:t>едств областного бюджета предусмотрена субвенция 198,4 тыс. рублей. Средства освоены в полном объеме.</w:t>
      </w:r>
    </w:p>
    <w:p w:rsidR="00B25512" w:rsidRDefault="00B25512" w:rsidP="00736066">
      <w:pPr>
        <w:ind w:firstLine="709"/>
        <w:jc w:val="both"/>
        <w:rPr>
          <w:sz w:val="26"/>
          <w:szCs w:val="26"/>
        </w:rPr>
      </w:pPr>
      <w:r w:rsidRPr="00A41D3A">
        <w:rPr>
          <w:sz w:val="26"/>
          <w:szCs w:val="26"/>
        </w:rPr>
        <w:t>Выделена субсидия на иные цели МБУ «Центр коммунального обслуживания и благоустройства Миасского городского округа» (выполнение работ по замене окон и дверей) в размере 49,8 тыс. рублей. Средства освоены в полном объеме.</w:t>
      </w:r>
    </w:p>
    <w:p w:rsidR="005C2232" w:rsidRPr="0072490B" w:rsidRDefault="005C2232" w:rsidP="00736066">
      <w:pPr>
        <w:ind w:firstLine="709"/>
        <w:jc w:val="both"/>
        <w:rPr>
          <w:sz w:val="26"/>
          <w:szCs w:val="26"/>
        </w:rPr>
      </w:pPr>
      <w:r w:rsidRPr="0072490B">
        <w:rPr>
          <w:sz w:val="26"/>
          <w:szCs w:val="26"/>
        </w:rPr>
        <w:t>Кроме того, за счет средств субвенций из областного бюджет</w:t>
      </w:r>
      <w:r w:rsidR="002E6CBF">
        <w:rPr>
          <w:sz w:val="26"/>
          <w:szCs w:val="26"/>
        </w:rPr>
        <w:t>а</w:t>
      </w:r>
      <w:r w:rsidRPr="0072490B">
        <w:rPr>
          <w:sz w:val="26"/>
          <w:szCs w:val="26"/>
        </w:rPr>
        <w:t xml:space="preserve"> на выполнение  переданных государственных полномочий по Администрации Миасского городского округа исполнены расходы по следующим не программным расходам:</w:t>
      </w:r>
    </w:p>
    <w:p w:rsidR="005C2232" w:rsidRPr="0072490B" w:rsidRDefault="005C2232" w:rsidP="00736066">
      <w:pPr>
        <w:ind w:firstLine="709"/>
        <w:jc w:val="both"/>
        <w:rPr>
          <w:sz w:val="26"/>
          <w:szCs w:val="26"/>
        </w:rPr>
      </w:pPr>
      <w:r w:rsidRPr="0072490B">
        <w:rPr>
          <w:sz w:val="26"/>
          <w:szCs w:val="26"/>
        </w:rPr>
        <w:t xml:space="preserve">по разделу 0505 на реализацию переданных государственных полномочий по установлению необходимости проведения капитального ремонта общего имущества в многоквартирном доме исполнено 39,8 тыс. рублей. </w:t>
      </w:r>
    </w:p>
    <w:p w:rsidR="00361AEA" w:rsidRPr="0072490B" w:rsidRDefault="004D0C03" w:rsidP="00736066">
      <w:pPr>
        <w:pStyle w:val="a3"/>
        <w:spacing w:after="0"/>
        <w:ind w:left="0" w:firstLine="709"/>
        <w:jc w:val="both"/>
        <w:rPr>
          <w:sz w:val="26"/>
          <w:szCs w:val="26"/>
        </w:rPr>
      </w:pPr>
      <w:r w:rsidRPr="0072490B">
        <w:rPr>
          <w:sz w:val="26"/>
          <w:szCs w:val="26"/>
        </w:rPr>
        <w:t xml:space="preserve">В </w:t>
      </w:r>
      <w:r w:rsidRPr="00736066">
        <w:rPr>
          <w:sz w:val="26"/>
          <w:szCs w:val="26"/>
        </w:rPr>
        <w:t>рамках</w:t>
      </w:r>
      <w:r w:rsidRPr="00736066">
        <w:rPr>
          <w:b/>
          <w:sz w:val="26"/>
          <w:szCs w:val="26"/>
        </w:rPr>
        <w:t xml:space="preserve"> областной адресной программы «Переселение в 2013 – 2017 годах граждан из аварийного жилищного фонда в городах  и районах Челябинской области» (раздел 0501)</w:t>
      </w:r>
      <w:r w:rsidRPr="00736066">
        <w:rPr>
          <w:sz w:val="26"/>
          <w:szCs w:val="26"/>
        </w:rPr>
        <w:t xml:space="preserve"> проведены</w:t>
      </w:r>
      <w:r>
        <w:rPr>
          <w:sz w:val="26"/>
          <w:szCs w:val="26"/>
        </w:rPr>
        <w:t xml:space="preserve"> расходы</w:t>
      </w:r>
      <w:r w:rsidRPr="0072490B">
        <w:rPr>
          <w:sz w:val="26"/>
          <w:szCs w:val="26"/>
        </w:rPr>
        <w:t xml:space="preserve"> в </w:t>
      </w:r>
      <w:r>
        <w:rPr>
          <w:sz w:val="26"/>
          <w:szCs w:val="26"/>
        </w:rPr>
        <w:t>сумм</w:t>
      </w:r>
      <w:r w:rsidRPr="0072490B">
        <w:rPr>
          <w:sz w:val="26"/>
          <w:szCs w:val="26"/>
        </w:rPr>
        <w:t>е 31732,5 тыс. рублей  за счет субсидии из бюдж</w:t>
      </w:r>
      <w:r>
        <w:rPr>
          <w:sz w:val="26"/>
          <w:szCs w:val="26"/>
        </w:rPr>
        <w:t>ета субъекта РФ согласно графику</w:t>
      </w:r>
      <w:r w:rsidRPr="0072490B">
        <w:rPr>
          <w:sz w:val="26"/>
          <w:szCs w:val="26"/>
        </w:rPr>
        <w:t xml:space="preserve"> инвестирования к муниципальному контракту, предметом которого является приобретение в муниципальную собственность 37 благоустроенных квартир. </w:t>
      </w:r>
    </w:p>
    <w:p w:rsidR="00361AEA" w:rsidRDefault="004E1E72" w:rsidP="00736066">
      <w:pPr>
        <w:ind w:firstLine="709"/>
        <w:jc w:val="both"/>
        <w:rPr>
          <w:sz w:val="26"/>
          <w:szCs w:val="26"/>
        </w:rPr>
      </w:pPr>
      <w:proofErr w:type="gramStart"/>
      <w:r w:rsidRPr="00736066">
        <w:rPr>
          <w:sz w:val="26"/>
          <w:szCs w:val="26"/>
        </w:rPr>
        <w:t xml:space="preserve">По </w:t>
      </w:r>
      <w:r w:rsidR="00361AEA" w:rsidRPr="00736066">
        <w:rPr>
          <w:sz w:val="26"/>
          <w:szCs w:val="26"/>
        </w:rPr>
        <w:t xml:space="preserve"> </w:t>
      </w:r>
      <w:r w:rsidRPr="00736066">
        <w:rPr>
          <w:b/>
          <w:sz w:val="26"/>
          <w:szCs w:val="26"/>
        </w:rPr>
        <w:t>государственной программе</w:t>
      </w:r>
      <w:r w:rsidR="00361AEA" w:rsidRPr="00736066">
        <w:rPr>
          <w:b/>
          <w:sz w:val="26"/>
          <w:szCs w:val="26"/>
        </w:rPr>
        <w:t xml:space="preserve"> Челябинской области «Обеспечение доступным и комфортным жильем граждан Российской Федерации» в Челябинской области на 2014-2020 годы</w:t>
      </w:r>
      <w:r w:rsidR="00736066">
        <w:rPr>
          <w:b/>
          <w:i/>
          <w:sz w:val="26"/>
          <w:szCs w:val="26"/>
        </w:rPr>
        <w:t>,</w:t>
      </w:r>
      <w:r w:rsidR="00361AEA" w:rsidRPr="00736066">
        <w:rPr>
          <w:b/>
          <w:i/>
          <w:sz w:val="26"/>
          <w:szCs w:val="26"/>
        </w:rPr>
        <w:t xml:space="preserve"> </w:t>
      </w:r>
      <w:r w:rsidRPr="00736066">
        <w:rPr>
          <w:b/>
          <w:i/>
          <w:sz w:val="26"/>
          <w:szCs w:val="26"/>
        </w:rPr>
        <w:t xml:space="preserve"> </w:t>
      </w:r>
      <w:r w:rsidRPr="0072490B">
        <w:rPr>
          <w:b/>
          <w:i/>
          <w:sz w:val="26"/>
          <w:szCs w:val="26"/>
        </w:rPr>
        <w:t>подпрограмме</w:t>
      </w:r>
      <w:r w:rsidR="00361AEA" w:rsidRPr="0072490B">
        <w:rPr>
          <w:b/>
          <w:i/>
          <w:sz w:val="26"/>
          <w:szCs w:val="26"/>
        </w:rPr>
        <w:t xml:space="preserve"> «Мероприятия по переселению граждан из жилищного фонда, признанного непригодным для проживания» (раздел 0501)</w:t>
      </w:r>
      <w:r w:rsidR="00361AEA" w:rsidRPr="0072490B">
        <w:rPr>
          <w:sz w:val="26"/>
          <w:szCs w:val="26"/>
        </w:rPr>
        <w:t xml:space="preserve"> за счет субсидии из бюджета субъекта РФ приобретены в муниципальную собственность 21 благоустроенная квартира на сумму 27096,1 тыс. рублей.</w:t>
      </w:r>
      <w:proofErr w:type="gramEnd"/>
    </w:p>
    <w:p w:rsidR="000F2805" w:rsidRPr="005835BF" w:rsidRDefault="000F2805" w:rsidP="00736066">
      <w:pPr>
        <w:ind w:firstLine="709"/>
        <w:jc w:val="both"/>
        <w:rPr>
          <w:sz w:val="26"/>
          <w:szCs w:val="26"/>
        </w:rPr>
      </w:pPr>
      <w:r w:rsidRPr="005835BF">
        <w:rPr>
          <w:sz w:val="26"/>
          <w:szCs w:val="26"/>
        </w:rPr>
        <w:t>Исполнение по</w:t>
      </w:r>
      <w:r w:rsidRPr="005835BF">
        <w:rPr>
          <w:b/>
          <w:sz w:val="26"/>
          <w:szCs w:val="26"/>
        </w:rPr>
        <w:t xml:space="preserve"> </w:t>
      </w:r>
      <w:r w:rsidRPr="00736066">
        <w:rPr>
          <w:b/>
          <w:sz w:val="26"/>
          <w:szCs w:val="26"/>
        </w:rPr>
        <w:t>Муниципальной программе «Повышение эффективности использования муниципального имущества в МГО на 2017-2019 годы»</w:t>
      </w:r>
      <w:r w:rsidRPr="005835BF">
        <w:rPr>
          <w:b/>
          <w:sz w:val="26"/>
          <w:szCs w:val="26"/>
        </w:rPr>
        <w:t xml:space="preserve"> </w:t>
      </w:r>
      <w:r w:rsidRPr="005835BF">
        <w:rPr>
          <w:sz w:val="26"/>
          <w:szCs w:val="26"/>
        </w:rPr>
        <w:t xml:space="preserve">по  данному разделу отражено   выше  в разделе «Общегосударственные вопросы».  </w:t>
      </w:r>
    </w:p>
    <w:p w:rsidR="006F2352" w:rsidRPr="00A41D3A" w:rsidRDefault="006F2352" w:rsidP="00736066">
      <w:pPr>
        <w:pStyle w:val="a3"/>
        <w:spacing w:after="0"/>
        <w:ind w:left="0" w:firstLine="709"/>
        <w:jc w:val="both"/>
        <w:rPr>
          <w:sz w:val="26"/>
          <w:szCs w:val="26"/>
        </w:rPr>
      </w:pPr>
      <w:r w:rsidRPr="00A41D3A">
        <w:rPr>
          <w:sz w:val="26"/>
          <w:szCs w:val="26"/>
        </w:rPr>
        <w:t xml:space="preserve">По разделу </w:t>
      </w:r>
      <w:r w:rsidRPr="00A41D3A">
        <w:rPr>
          <w:b/>
          <w:sz w:val="26"/>
          <w:szCs w:val="26"/>
        </w:rPr>
        <w:t>Жилищно-коммунальное хозяйство</w:t>
      </w:r>
      <w:r>
        <w:rPr>
          <w:sz w:val="26"/>
          <w:szCs w:val="26"/>
        </w:rPr>
        <w:t xml:space="preserve"> через </w:t>
      </w:r>
      <w:r w:rsidRPr="00FB3DEF">
        <w:rPr>
          <w:sz w:val="26"/>
          <w:szCs w:val="26"/>
        </w:rPr>
        <w:t xml:space="preserve">МКУ «Комитет по строительству» </w:t>
      </w:r>
      <w:r>
        <w:rPr>
          <w:sz w:val="26"/>
          <w:szCs w:val="26"/>
        </w:rPr>
        <w:t>проведены расходы  по следующим направлениям:</w:t>
      </w:r>
      <w:r w:rsidRPr="00A41D3A">
        <w:rPr>
          <w:sz w:val="26"/>
          <w:szCs w:val="26"/>
        </w:rPr>
        <w:t xml:space="preserve">           </w:t>
      </w:r>
    </w:p>
    <w:p w:rsidR="006F2352" w:rsidRPr="00736066" w:rsidRDefault="006F2352" w:rsidP="00736066">
      <w:pPr>
        <w:pStyle w:val="a3"/>
        <w:spacing w:after="0"/>
        <w:ind w:left="0" w:firstLine="709"/>
        <w:jc w:val="both"/>
        <w:rPr>
          <w:b/>
          <w:sz w:val="26"/>
          <w:szCs w:val="26"/>
        </w:rPr>
      </w:pPr>
      <w:r w:rsidRPr="00736066">
        <w:rPr>
          <w:b/>
          <w:sz w:val="26"/>
          <w:szCs w:val="26"/>
        </w:rPr>
        <w:t>Муниципальная программа "Капитальное строительство на территории Миасского город</w:t>
      </w:r>
      <w:r w:rsidR="00736066">
        <w:rPr>
          <w:b/>
          <w:sz w:val="26"/>
          <w:szCs w:val="26"/>
        </w:rPr>
        <w:t>ского округа на 2014-2019 годы".</w:t>
      </w:r>
    </w:p>
    <w:p w:rsidR="006F2352" w:rsidRPr="00A41D3A" w:rsidRDefault="006F2352" w:rsidP="00736066">
      <w:pPr>
        <w:pStyle w:val="a3"/>
        <w:spacing w:after="0"/>
        <w:ind w:left="0" w:firstLine="709"/>
        <w:jc w:val="both"/>
        <w:rPr>
          <w:sz w:val="26"/>
          <w:szCs w:val="26"/>
        </w:rPr>
      </w:pPr>
      <w:r w:rsidRPr="00A41D3A">
        <w:rPr>
          <w:sz w:val="26"/>
          <w:szCs w:val="26"/>
        </w:rPr>
        <w:t>За счет средств бюджета</w:t>
      </w:r>
      <w:r w:rsidR="00736066">
        <w:rPr>
          <w:sz w:val="26"/>
          <w:szCs w:val="26"/>
        </w:rPr>
        <w:t xml:space="preserve"> О</w:t>
      </w:r>
      <w:r>
        <w:rPr>
          <w:sz w:val="26"/>
          <w:szCs w:val="26"/>
        </w:rPr>
        <w:t>круга в уточненном бюджете</w:t>
      </w:r>
      <w:r w:rsidRPr="00A41D3A">
        <w:rPr>
          <w:sz w:val="26"/>
          <w:szCs w:val="26"/>
        </w:rPr>
        <w:t xml:space="preserve"> предусмотрено 887,5 тыс.</w:t>
      </w:r>
      <w:r>
        <w:rPr>
          <w:sz w:val="26"/>
          <w:szCs w:val="26"/>
        </w:rPr>
        <w:t xml:space="preserve"> </w:t>
      </w:r>
      <w:r w:rsidRPr="00A41D3A">
        <w:rPr>
          <w:sz w:val="26"/>
          <w:szCs w:val="26"/>
        </w:rPr>
        <w:t>рублей, исполнение составило 777,8 тыс.</w:t>
      </w:r>
      <w:r>
        <w:rPr>
          <w:sz w:val="26"/>
          <w:szCs w:val="26"/>
        </w:rPr>
        <w:t xml:space="preserve"> </w:t>
      </w:r>
      <w:r w:rsidRPr="00A41D3A">
        <w:rPr>
          <w:sz w:val="26"/>
          <w:szCs w:val="26"/>
        </w:rPr>
        <w:t>рублей (</w:t>
      </w:r>
      <w:r>
        <w:rPr>
          <w:sz w:val="26"/>
          <w:szCs w:val="26"/>
        </w:rPr>
        <w:t xml:space="preserve">из них: </w:t>
      </w:r>
      <w:r w:rsidRPr="00A41D3A">
        <w:rPr>
          <w:sz w:val="26"/>
          <w:szCs w:val="26"/>
        </w:rPr>
        <w:t>погашена кредиторская задолженность в сумме 10,7 тыс. рублей)  или 87,6</w:t>
      </w:r>
      <w:r>
        <w:rPr>
          <w:sz w:val="26"/>
          <w:szCs w:val="26"/>
        </w:rPr>
        <w:t xml:space="preserve"> </w:t>
      </w:r>
      <w:r w:rsidRPr="00A41D3A">
        <w:rPr>
          <w:sz w:val="26"/>
          <w:szCs w:val="26"/>
        </w:rPr>
        <w:t>% от уточненного бюджета,  в том числе:</w:t>
      </w:r>
    </w:p>
    <w:p w:rsidR="006F2352" w:rsidRPr="00A41D3A" w:rsidRDefault="006F2352" w:rsidP="00736066">
      <w:pPr>
        <w:tabs>
          <w:tab w:val="left" w:pos="567"/>
        </w:tabs>
        <w:ind w:firstLine="709"/>
        <w:contextualSpacing/>
        <w:jc w:val="both"/>
        <w:rPr>
          <w:sz w:val="26"/>
          <w:szCs w:val="26"/>
        </w:rPr>
      </w:pPr>
      <w:r w:rsidRPr="00A41D3A">
        <w:rPr>
          <w:sz w:val="26"/>
          <w:szCs w:val="26"/>
        </w:rPr>
        <w:t>- электроснабжение  п.</w:t>
      </w:r>
      <w:r>
        <w:rPr>
          <w:sz w:val="26"/>
          <w:szCs w:val="26"/>
        </w:rPr>
        <w:t xml:space="preserve"> </w:t>
      </w:r>
      <w:r w:rsidRPr="00A41D3A">
        <w:rPr>
          <w:sz w:val="26"/>
          <w:szCs w:val="26"/>
        </w:rPr>
        <w:t xml:space="preserve">Тыелга </w:t>
      </w:r>
      <w:r>
        <w:rPr>
          <w:sz w:val="26"/>
          <w:szCs w:val="26"/>
        </w:rPr>
        <w:t>-</w:t>
      </w:r>
      <w:r w:rsidRPr="00A41D3A">
        <w:rPr>
          <w:sz w:val="26"/>
          <w:szCs w:val="26"/>
        </w:rPr>
        <w:t xml:space="preserve"> 387,5 тыс.</w:t>
      </w:r>
      <w:r>
        <w:rPr>
          <w:sz w:val="26"/>
          <w:szCs w:val="26"/>
        </w:rPr>
        <w:t xml:space="preserve"> </w:t>
      </w:r>
      <w:r w:rsidRPr="00A41D3A">
        <w:rPr>
          <w:sz w:val="26"/>
          <w:szCs w:val="26"/>
        </w:rPr>
        <w:t>рублей, исполнение составило 277,8 тыс.</w:t>
      </w:r>
      <w:r>
        <w:rPr>
          <w:sz w:val="26"/>
          <w:szCs w:val="26"/>
        </w:rPr>
        <w:t xml:space="preserve"> </w:t>
      </w:r>
      <w:r w:rsidRPr="00A41D3A">
        <w:rPr>
          <w:sz w:val="26"/>
          <w:szCs w:val="26"/>
        </w:rPr>
        <w:t>рублей или 71,7</w:t>
      </w:r>
      <w:r>
        <w:rPr>
          <w:sz w:val="26"/>
          <w:szCs w:val="26"/>
        </w:rPr>
        <w:t xml:space="preserve"> </w:t>
      </w:r>
      <w:r w:rsidRPr="00A41D3A">
        <w:rPr>
          <w:sz w:val="26"/>
          <w:szCs w:val="26"/>
        </w:rPr>
        <w:t xml:space="preserve">% </w:t>
      </w:r>
      <w:r>
        <w:rPr>
          <w:sz w:val="26"/>
          <w:szCs w:val="26"/>
        </w:rPr>
        <w:t>от уточненного бюджета;</w:t>
      </w:r>
    </w:p>
    <w:p w:rsidR="006F2352" w:rsidRPr="00A41D3A" w:rsidRDefault="006F2352" w:rsidP="00736066">
      <w:pPr>
        <w:tabs>
          <w:tab w:val="left" w:pos="567"/>
        </w:tabs>
        <w:ind w:firstLine="709"/>
        <w:contextualSpacing/>
        <w:jc w:val="both"/>
        <w:rPr>
          <w:sz w:val="26"/>
          <w:szCs w:val="26"/>
        </w:rPr>
      </w:pPr>
      <w:r w:rsidRPr="00A41D3A">
        <w:rPr>
          <w:sz w:val="26"/>
          <w:szCs w:val="26"/>
        </w:rPr>
        <w:t>-</w:t>
      </w:r>
      <w:r>
        <w:rPr>
          <w:sz w:val="26"/>
          <w:szCs w:val="26"/>
        </w:rPr>
        <w:t xml:space="preserve"> </w:t>
      </w:r>
      <w:r w:rsidRPr="00A41D3A">
        <w:rPr>
          <w:sz w:val="26"/>
          <w:szCs w:val="26"/>
        </w:rPr>
        <w:t xml:space="preserve"> ГТС Миасского городского пруда </w:t>
      </w:r>
      <w:r>
        <w:rPr>
          <w:sz w:val="26"/>
          <w:szCs w:val="26"/>
        </w:rPr>
        <w:t xml:space="preserve"> - </w:t>
      </w:r>
      <w:r w:rsidRPr="00A41D3A">
        <w:rPr>
          <w:sz w:val="26"/>
          <w:szCs w:val="26"/>
        </w:rPr>
        <w:t>500,0 тыс. рублей, исполнение составило 500,0 тыс. рублей или 100</w:t>
      </w:r>
      <w:r>
        <w:rPr>
          <w:sz w:val="26"/>
          <w:szCs w:val="26"/>
        </w:rPr>
        <w:t xml:space="preserve"> </w:t>
      </w:r>
      <w:r w:rsidRPr="00A41D3A">
        <w:rPr>
          <w:sz w:val="26"/>
          <w:szCs w:val="26"/>
        </w:rPr>
        <w:t>% от уточненного бюджета.</w:t>
      </w:r>
    </w:p>
    <w:p w:rsidR="006F2352" w:rsidRPr="00736066" w:rsidRDefault="006F2352" w:rsidP="00736066">
      <w:pPr>
        <w:pStyle w:val="a3"/>
        <w:spacing w:after="0"/>
        <w:ind w:left="0" w:firstLine="709"/>
        <w:jc w:val="both"/>
        <w:rPr>
          <w:b/>
          <w:sz w:val="26"/>
          <w:szCs w:val="26"/>
        </w:rPr>
      </w:pPr>
      <w:r w:rsidRPr="00736066">
        <w:rPr>
          <w:b/>
          <w:sz w:val="26"/>
          <w:szCs w:val="26"/>
        </w:rPr>
        <w:t>Муниципальная программа "Формирование и использование муниципального жилищного фонда МГО на 2017-2019 годы"</w:t>
      </w:r>
      <w:r w:rsidR="00736066">
        <w:rPr>
          <w:sz w:val="26"/>
          <w:szCs w:val="26"/>
        </w:rPr>
        <w:t>.</w:t>
      </w:r>
    </w:p>
    <w:p w:rsidR="006F2352" w:rsidRPr="00A41D3A" w:rsidRDefault="006F2352" w:rsidP="00736066">
      <w:pPr>
        <w:pStyle w:val="a3"/>
        <w:spacing w:after="0"/>
        <w:ind w:left="0" w:firstLine="709"/>
        <w:jc w:val="both"/>
        <w:rPr>
          <w:sz w:val="26"/>
          <w:szCs w:val="26"/>
        </w:rPr>
      </w:pPr>
      <w:r w:rsidRPr="003B71EC">
        <w:rPr>
          <w:b/>
          <w:i/>
          <w:sz w:val="26"/>
          <w:szCs w:val="26"/>
        </w:rPr>
        <w:t>Подпрограмма "Переселение граждан из аварийного жилищного фонда в Миасском городском округе"</w:t>
      </w:r>
      <w:r>
        <w:rPr>
          <w:b/>
          <w:i/>
          <w:sz w:val="26"/>
          <w:szCs w:val="26"/>
        </w:rPr>
        <w:t xml:space="preserve"> - </w:t>
      </w:r>
      <w:r w:rsidRPr="00A41D3A">
        <w:rPr>
          <w:b/>
          <w:sz w:val="26"/>
          <w:szCs w:val="26"/>
        </w:rPr>
        <w:t xml:space="preserve"> </w:t>
      </w:r>
      <w:r w:rsidRPr="00A41D3A">
        <w:rPr>
          <w:sz w:val="26"/>
          <w:szCs w:val="26"/>
        </w:rPr>
        <w:t xml:space="preserve">предусмотрено на снос аварийного жилищного фонда </w:t>
      </w:r>
      <w:r w:rsidRPr="00A41D3A">
        <w:rPr>
          <w:sz w:val="26"/>
          <w:szCs w:val="26"/>
        </w:rPr>
        <w:lastRenderedPageBreak/>
        <w:t>3037,6 тыс. рублей, исполнение составило 3023,6 тыс. рублей или 99,5</w:t>
      </w:r>
      <w:r>
        <w:rPr>
          <w:sz w:val="26"/>
          <w:szCs w:val="26"/>
        </w:rPr>
        <w:t xml:space="preserve"> </w:t>
      </w:r>
      <w:r w:rsidRPr="00A41D3A">
        <w:rPr>
          <w:sz w:val="26"/>
          <w:szCs w:val="26"/>
        </w:rPr>
        <w:t xml:space="preserve">% от уточненного бюджета. </w:t>
      </w:r>
    </w:p>
    <w:p w:rsidR="00D73D14" w:rsidRPr="0072490B" w:rsidRDefault="00D73D14" w:rsidP="00736066">
      <w:pPr>
        <w:pStyle w:val="ConsPlusCell"/>
        <w:ind w:firstLine="709"/>
        <w:jc w:val="both"/>
        <w:rPr>
          <w:sz w:val="26"/>
          <w:szCs w:val="26"/>
        </w:rPr>
      </w:pPr>
    </w:p>
    <w:p w:rsidR="00FD5D67" w:rsidRPr="0072490B" w:rsidRDefault="00FD5D67" w:rsidP="00736066">
      <w:pPr>
        <w:pStyle w:val="a3"/>
        <w:spacing w:after="0"/>
        <w:ind w:left="0" w:firstLine="709"/>
        <w:jc w:val="both"/>
        <w:rPr>
          <w:sz w:val="26"/>
          <w:szCs w:val="26"/>
        </w:rPr>
      </w:pPr>
      <w:r w:rsidRPr="0072490B">
        <w:rPr>
          <w:b/>
          <w:i/>
          <w:sz w:val="26"/>
          <w:szCs w:val="26"/>
        </w:rPr>
        <w:t>По разделу 0600 «Охрана окружающей среды и природных ресурсов»</w:t>
      </w:r>
      <w:r w:rsidR="00040793" w:rsidRPr="0072490B">
        <w:rPr>
          <w:sz w:val="26"/>
          <w:szCs w:val="26"/>
        </w:rPr>
        <w:t xml:space="preserve">  при уточненном  </w:t>
      </w:r>
      <w:r w:rsidR="00441379">
        <w:rPr>
          <w:sz w:val="26"/>
          <w:szCs w:val="26"/>
        </w:rPr>
        <w:t>бюджете Округа</w:t>
      </w:r>
      <w:r w:rsidR="00040793" w:rsidRPr="0072490B">
        <w:rPr>
          <w:sz w:val="26"/>
          <w:szCs w:val="26"/>
        </w:rPr>
        <w:t xml:space="preserve"> на 2017</w:t>
      </w:r>
      <w:r w:rsidRPr="0072490B">
        <w:rPr>
          <w:sz w:val="26"/>
          <w:szCs w:val="26"/>
        </w:rPr>
        <w:t xml:space="preserve"> год  в сумме </w:t>
      </w:r>
      <w:r w:rsidR="00683B24" w:rsidRPr="0072490B">
        <w:rPr>
          <w:sz w:val="26"/>
          <w:szCs w:val="26"/>
        </w:rPr>
        <w:t>5891,4</w:t>
      </w:r>
      <w:r w:rsidRPr="0072490B">
        <w:rPr>
          <w:sz w:val="26"/>
          <w:szCs w:val="26"/>
        </w:rPr>
        <w:t xml:space="preserve"> тыс. рублей исполнено </w:t>
      </w:r>
      <w:r w:rsidR="00040793" w:rsidRPr="0072490B">
        <w:rPr>
          <w:sz w:val="26"/>
          <w:szCs w:val="26"/>
        </w:rPr>
        <w:t xml:space="preserve"> </w:t>
      </w:r>
      <w:r w:rsidR="00683B24" w:rsidRPr="0072490B">
        <w:rPr>
          <w:sz w:val="26"/>
          <w:szCs w:val="26"/>
        </w:rPr>
        <w:t>5834,2</w:t>
      </w:r>
      <w:r w:rsidRPr="0072490B">
        <w:rPr>
          <w:sz w:val="26"/>
          <w:szCs w:val="26"/>
        </w:rPr>
        <w:t xml:space="preserve"> тыс. рублей. Исполнение составило  </w:t>
      </w:r>
      <w:r w:rsidR="00683B24" w:rsidRPr="0072490B">
        <w:rPr>
          <w:sz w:val="26"/>
          <w:szCs w:val="26"/>
        </w:rPr>
        <w:t>99,0</w:t>
      </w:r>
      <w:r w:rsidR="00040793" w:rsidRPr="0072490B">
        <w:rPr>
          <w:sz w:val="26"/>
          <w:szCs w:val="26"/>
        </w:rPr>
        <w:t xml:space="preserve"> </w:t>
      </w:r>
      <w:r w:rsidRPr="0072490B">
        <w:rPr>
          <w:sz w:val="26"/>
          <w:szCs w:val="26"/>
        </w:rPr>
        <w:t xml:space="preserve">% </w:t>
      </w:r>
      <w:r w:rsidRPr="0072490B">
        <w:rPr>
          <w:i/>
          <w:sz w:val="26"/>
          <w:szCs w:val="26"/>
        </w:rPr>
        <w:t xml:space="preserve">(приложения </w:t>
      </w:r>
      <w:r w:rsidR="00542686">
        <w:rPr>
          <w:i/>
          <w:sz w:val="26"/>
          <w:szCs w:val="26"/>
        </w:rPr>
        <w:t>10, 11, 13, 15</w:t>
      </w:r>
      <w:r w:rsidRPr="0072490B">
        <w:rPr>
          <w:i/>
          <w:sz w:val="26"/>
          <w:szCs w:val="26"/>
        </w:rPr>
        <w:t>).</w:t>
      </w:r>
      <w:r w:rsidRPr="0072490B">
        <w:rPr>
          <w:sz w:val="26"/>
          <w:szCs w:val="26"/>
        </w:rPr>
        <w:t xml:space="preserve">     </w:t>
      </w:r>
    </w:p>
    <w:p w:rsidR="00FD5D67" w:rsidRPr="0072490B" w:rsidRDefault="00FD5D67" w:rsidP="00736066">
      <w:pPr>
        <w:pStyle w:val="a3"/>
        <w:spacing w:after="0"/>
        <w:ind w:left="0" w:firstLine="709"/>
        <w:jc w:val="both"/>
        <w:rPr>
          <w:sz w:val="26"/>
          <w:szCs w:val="26"/>
        </w:rPr>
      </w:pPr>
    </w:p>
    <w:p w:rsidR="00FD5D67" w:rsidRPr="0072490B" w:rsidRDefault="00FD5D67" w:rsidP="0060105B">
      <w:pPr>
        <w:pStyle w:val="a7"/>
        <w:jc w:val="both"/>
        <w:rPr>
          <w:b/>
          <w:sz w:val="26"/>
          <w:szCs w:val="26"/>
          <w:u w:val="single"/>
        </w:rPr>
      </w:pPr>
      <w:r w:rsidRPr="0072490B">
        <w:rPr>
          <w:b/>
          <w:sz w:val="26"/>
          <w:szCs w:val="26"/>
          <w:u w:val="single"/>
        </w:rPr>
        <w:t>Администрация  Миасского городского округа</w:t>
      </w:r>
    </w:p>
    <w:p w:rsidR="00A1685C" w:rsidRPr="0072490B" w:rsidRDefault="00766AAE" w:rsidP="00736066">
      <w:pPr>
        <w:ind w:firstLine="709"/>
        <w:jc w:val="both"/>
        <w:rPr>
          <w:b/>
          <w:sz w:val="26"/>
          <w:szCs w:val="26"/>
        </w:rPr>
      </w:pPr>
      <w:r w:rsidRPr="0072490B">
        <w:rPr>
          <w:sz w:val="26"/>
          <w:szCs w:val="26"/>
        </w:rPr>
        <w:t xml:space="preserve">По данному разделу в 2017 году проведены расходы по </w:t>
      </w:r>
      <w:r w:rsidRPr="00736066">
        <w:rPr>
          <w:b/>
          <w:sz w:val="26"/>
          <w:szCs w:val="26"/>
        </w:rPr>
        <w:t>Муниципальной программе</w:t>
      </w:r>
      <w:r w:rsidR="00A1685C" w:rsidRPr="00736066">
        <w:rPr>
          <w:b/>
          <w:sz w:val="26"/>
          <w:szCs w:val="26"/>
        </w:rPr>
        <w:t xml:space="preserve"> «Охрана окружающей среды на территории МГО на 2017-2019гг.» </w:t>
      </w:r>
      <w:r w:rsidR="00A1685C" w:rsidRPr="00736066">
        <w:rPr>
          <w:sz w:val="26"/>
          <w:szCs w:val="26"/>
        </w:rPr>
        <w:t xml:space="preserve"> </w:t>
      </w:r>
      <w:r w:rsidR="00A1685C" w:rsidRPr="0010386D">
        <w:rPr>
          <w:sz w:val="26"/>
          <w:szCs w:val="26"/>
        </w:rPr>
        <w:t>(раздел 0603,</w:t>
      </w:r>
      <w:r w:rsidR="0010386D">
        <w:rPr>
          <w:sz w:val="26"/>
          <w:szCs w:val="26"/>
        </w:rPr>
        <w:t xml:space="preserve"> </w:t>
      </w:r>
      <w:r w:rsidR="00A1685C" w:rsidRPr="0010386D">
        <w:rPr>
          <w:sz w:val="26"/>
          <w:szCs w:val="26"/>
        </w:rPr>
        <w:t>0605)</w:t>
      </w:r>
      <w:r w:rsidR="002D5429">
        <w:rPr>
          <w:sz w:val="26"/>
          <w:szCs w:val="26"/>
        </w:rPr>
        <w:t xml:space="preserve"> </w:t>
      </w:r>
      <w:r w:rsidR="002D5429" w:rsidRPr="002D5429">
        <w:rPr>
          <w:i/>
          <w:sz w:val="26"/>
          <w:szCs w:val="26"/>
        </w:rPr>
        <w:t>(пр</w:t>
      </w:r>
      <w:r w:rsidR="00722765">
        <w:rPr>
          <w:i/>
          <w:sz w:val="26"/>
          <w:szCs w:val="26"/>
        </w:rPr>
        <w:t>и</w:t>
      </w:r>
      <w:r w:rsidR="002D5429" w:rsidRPr="002D5429">
        <w:rPr>
          <w:i/>
          <w:sz w:val="26"/>
          <w:szCs w:val="26"/>
        </w:rPr>
        <w:t>ложение 18).</w:t>
      </w:r>
    </w:p>
    <w:p w:rsidR="00A1685C" w:rsidRPr="0072490B" w:rsidRDefault="00A1685C" w:rsidP="00736066">
      <w:pPr>
        <w:ind w:firstLine="709"/>
        <w:jc w:val="both"/>
        <w:rPr>
          <w:sz w:val="26"/>
          <w:szCs w:val="26"/>
        </w:rPr>
      </w:pPr>
      <w:r w:rsidRPr="0072490B">
        <w:rPr>
          <w:sz w:val="26"/>
          <w:szCs w:val="26"/>
        </w:rPr>
        <w:t>Программа разработана в целях улучшения экологической обстановки в Миасском городском округе на 2017-2019</w:t>
      </w:r>
      <w:r w:rsidR="00766AAE" w:rsidRPr="0072490B">
        <w:rPr>
          <w:sz w:val="26"/>
          <w:szCs w:val="26"/>
        </w:rPr>
        <w:t xml:space="preserve"> </w:t>
      </w:r>
      <w:r w:rsidRPr="0072490B">
        <w:rPr>
          <w:sz w:val="26"/>
          <w:szCs w:val="26"/>
        </w:rPr>
        <w:t>гг.</w:t>
      </w:r>
      <w:r w:rsidRPr="0072490B">
        <w:rPr>
          <w:color w:val="000000"/>
          <w:sz w:val="26"/>
          <w:szCs w:val="26"/>
        </w:rPr>
        <w:t xml:space="preserve"> </w:t>
      </w:r>
    </w:p>
    <w:p w:rsidR="00A1685C" w:rsidRPr="0072490B" w:rsidRDefault="00A1685C" w:rsidP="00736066">
      <w:pPr>
        <w:ind w:firstLine="709"/>
        <w:jc w:val="both"/>
        <w:rPr>
          <w:sz w:val="26"/>
          <w:szCs w:val="26"/>
        </w:rPr>
      </w:pPr>
      <w:r w:rsidRPr="0072490B">
        <w:rPr>
          <w:sz w:val="26"/>
          <w:szCs w:val="26"/>
        </w:rPr>
        <w:t>Исполнение за 2017 год по программе составило 5781,2 тыс. рублей (что составляет 99</w:t>
      </w:r>
      <w:r w:rsidR="0010386D">
        <w:rPr>
          <w:sz w:val="26"/>
          <w:szCs w:val="26"/>
        </w:rPr>
        <w:t xml:space="preserve"> </w:t>
      </w:r>
      <w:r w:rsidRPr="0072490B">
        <w:rPr>
          <w:sz w:val="26"/>
          <w:szCs w:val="26"/>
        </w:rPr>
        <w:t xml:space="preserve">% </w:t>
      </w:r>
      <w:r w:rsidR="0010386D">
        <w:rPr>
          <w:sz w:val="26"/>
          <w:szCs w:val="26"/>
        </w:rPr>
        <w:t xml:space="preserve">от </w:t>
      </w:r>
      <w:r w:rsidRPr="0072490B">
        <w:rPr>
          <w:sz w:val="26"/>
          <w:szCs w:val="26"/>
        </w:rPr>
        <w:t xml:space="preserve">уточненного </w:t>
      </w:r>
      <w:r w:rsidR="00441379">
        <w:rPr>
          <w:sz w:val="26"/>
          <w:szCs w:val="26"/>
        </w:rPr>
        <w:t>бюджета Округа</w:t>
      </w:r>
      <w:r w:rsidRPr="0072490B">
        <w:rPr>
          <w:sz w:val="26"/>
          <w:szCs w:val="26"/>
        </w:rPr>
        <w:t xml:space="preserve">), в том числе </w:t>
      </w:r>
      <w:proofErr w:type="gramStart"/>
      <w:r w:rsidRPr="0072490B">
        <w:rPr>
          <w:sz w:val="26"/>
          <w:szCs w:val="26"/>
        </w:rPr>
        <w:t>на</w:t>
      </w:r>
      <w:proofErr w:type="gramEnd"/>
      <w:r w:rsidRPr="0072490B">
        <w:rPr>
          <w:sz w:val="26"/>
          <w:szCs w:val="26"/>
        </w:rPr>
        <w:t>:</w:t>
      </w:r>
    </w:p>
    <w:p w:rsidR="00A1685C" w:rsidRPr="0072490B" w:rsidRDefault="00A1685C" w:rsidP="00736066">
      <w:pPr>
        <w:ind w:firstLine="709"/>
        <w:jc w:val="both"/>
        <w:rPr>
          <w:sz w:val="26"/>
          <w:szCs w:val="26"/>
        </w:rPr>
      </w:pPr>
      <w:r w:rsidRPr="0072490B">
        <w:rPr>
          <w:sz w:val="26"/>
          <w:szCs w:val="26"/>
        </w:rPr>
        <w:t xml:space="preserve">- </w:t>
      </w:r>
      <w:r w:rsidR="00766AAE" w:rsidRPr="0072490B">
        <w:rPr>
          <w:sz w:val="26"/>
          <w:szCs w:val="26"/>
        </w:rPr>
        <w:t>о</w:t>
      </w:r>
      <w:r w:rsidRPr="0072490B">
        <w:rPr>
          <w:sz w:val="26"/>
          <w:szCs w:val="26"/>
        </w:rPr>
        <w:t xml:space="preserve">беспечение деятельности МКУ «Управления по экологии и природопользованию»  </w:t>
      </w:r>
      <w:r w:rsidR="0010386D">
        <w:rPr>
          <w:sz w:val="26"/>
          <w:szCs w:val="26"/>
        </w:rPr>
        <w:t xml:space="preserve"> - </w:t>
      </w:r>
      <w:r w:rsidRPr="0072490B">
        <w:rPr>
          <w:sz w:val="26"/>
          <w:szCs w:val="26"/>
        </w:rPr>
        <w:t>в сумме 4889,1 тыс. рублей, из них</w:t>
      </w:r>
      <w:r w:rsidR="00766AAE" w:rsidRPr="0072490B">
        <w:rPr>
          <w:sz w:val="26"/>
          <w:szCs w:val="26"/>
        </w:rPr>
        <w:t>:</w:t>
      </w:r>
      <w:r w:rsidRPr="0072490B">
        <w:rPr>
          <w:sz w:val="26"/>
          <w:szCs w:val="26"/>
        </w:rPr>
        <w:t xml:space="preserve"> расходы на фонд оплаты труда составили 84,9</w:t>
      </w:r>
      <w:r w:rsidR="0010386D">
        <w:rPr>
          <w:sz w:val="26"/>
          <w:szCs w:val="26"/>
        </w:rPr>
        <w:t xml:space="preserve"> </w:t>
      </w:r>
      <w:r w:rsidRPr="0072490B">
        <w:rPr>
          <w:sz w:val="26"/>
          <w:szCs w:val="26"/>
        </w:rPr>
        <w:t>% или  4151,6 тыс. рублей. Штатная численность составляет 13 человек.</w:t>
      </w:r>
    </w:p>
    <w:p w:rsidR="00A1685C" w:rsidRDefault="00766AAE" w:rsidP="00736066">
      <w:pPr>
        <w:ind w:firstLine="709"/>
        <w:jc w:val="both"/>
        <w:rPr>
          <w:sz w:val="26"/>
          <w:szCs w:val="26"/>
        </w:rPr>
      </w:pPr>
      <w:r w:rsidRPr="0072490B">
        <w:rPr>
          <w:sz w:val="26"/>
          <w:szCs w:val="26"/>
        </w:rPr>
        <w:t>- проведение м</w:t>
      </w:r>
      <w:r w:rsidR="006D0CB8" w:rsidRPr="0072490B">
        <w:rPr>
          <w:sz w:val="26"/>
          <w:szCs w:val="26"/>
        </w:rPr>
        <w:t>ероприятий</w:t>
      </w:r>
      <w:r w:rsidR="0010386D">
        <w:rPr>
          <w:sz w:val="26"/>
          <w:szCs w:val="26"/>
        </w:rPr>
        <w:t xml:space="preserve"> -</w:t>
      </w:r>
      <w:r w:rsidR="00A1685C" w:rsidRPr="0072490B">
        <w:rPr>
          <w:sz w:val="26"/>
          <w:szCs w:val="26"/>
        </w:rPr>
        <w:t xml:space="preserve"> в сумме 892,1 тыс. рублей (</w:t>
      </w:r>
      <w:r w:rsidR="006D0CB8" w:rsidRPr="0072490B">
        <w:rPr>
          <w:sz w:val="26"/>
          <w:szCs w:val="26"/>
        </w:rPr>
        <w:t>в</w:t>
      </w:r>
      <w:r w:rsidR="0010386D">
        <w:rPr>
          <w:sz w:val="26"/>
          <w:szCs w:val="26"/>
        </w:rPr>
        <w:t>ывоз мусора из городских  лесов,</w:t>
      </w:r>
      <w:r w:rsidR="00A1685C" w:rsidRPr="0072490B">
        <w:rPr>
          <w:sz w:val="26"/>
          <w:szCs w:val="26"/>
        </w:rPr>
        <w:t xml:space="preserve"> очистка особо охраняемой природной территории местного значения "Городской парк" от отходов, посадка двухлетних сеянцев сосны обыкновенной</w:t>
      </w:r>
      <w:r w:rsidR="0010386D">
        <w:rPr>
          <w:sz w:val="26"/>
          <w:szCs w:val="26"/>
        </w:rPr>
        <w:t xml:space="preserve"> </w:t>
      </w:r>
      <w:r w:rsidR="00A1685C" w:rsidRPr="0072490B">
        <w:rPr>
          <w:sz w:val="26"/>
          <w:szCs w:val="26"/>
        </w:rPr>
        <w:t>-</w:t>
      </w:r>
      <w:r w:rsidR="0010386D">
        <w:rPr>
          <w:sz w:val="26"/>
          <w:szCs w:val="26"/>
        </w:rPr>
        <w:t xml:space="preserve"> </w:t>
      </w:r>
      <w:r w:rsidR="00A1685C" w:rsidRPr="0072490B">
        <w:rPr>
          <w:sz w:val="26"/>
          <w:szCs w:val="26"/>
        </w:rPr>
        <w:t>3,0 тыс. штук, создание противопожарных разрывов между населенными пунктами и лесами, проведение экологических акций, субботников, конкурсов, оснащение экологической службы автомобилем УАЗ-390995).</w:t>
      </w:r>
    </w:p>
    <w:p w:rsidR="0010386D" w:rsidRPr="005835BF" w:rsidRDefault="0010386D" w:rsidP="00736066">
      <w:pPr>
        <w:ind w:firstLine="709"/>
        <w:jc w:val="both"/>
        <w:rPr>
          <w:sz w:val="26"/>
          <w:szCs w:val="26"/>
        </w:rPr>
      </w:pPr>
      <w:r w:rsidRPr="005835BF">
        <w:rPr>
          <w:sz w:val="26"/>
          <w:szCs w:val="26"/>
        </w:rPr>
        <w:t>Исполнение по</w:t>
      </w:r>
      <w:r w:rsidRPr="005835BF">
        <w:rPr>
          <w:b/>
          <w:sz w:val="26"/>
          <w:szCs w:val="26"/>
        </w:rPr>
        <w:t xml:space="preserve"> </w:t>
      </w:r>
      <w:r w:rsidRPr="00736066">
        <w:rPr>
          <w:b/>
          <w:sz w:val="26"/>
          <w:szCs w:val="26"/>
        </w:rPr>
        <w:t>Муниципальной программе «Повышение эффективности использования муниципального имущества в МГО на 2017-2019 годы»</w:t>
      </w:r>
      <w:r w:rsidRPr="005835BF">
        <w:rPr>
          <w:b/>
          <w:sz w:val="26"/>
          <w:szCs w:val="26"/>
        </w:rPr>
        <w:t xml:space="preserve"> </w:t>
      </w:r>
      <w:r w:rsidRPr="005835BF">
        <w:rPr>
          <w:sz w:val="26"/>
          <w:szCs w:val="26"/>
        </w:rPr>
        <w:t xml:space="preserve">по  данному разделу отражено   выше  в разделе «Общегосударственные вопросы».  </w:t>
      </w:r>
    </w:p>
    <w:p w:rsidR="00FD5D67" w:rsidRPr="0072490B" w:rsidRDefault="0010386D" w:rsidP="00736066">
      <w:pPr>
        <w:pStyle w:val="a3"/>
        <w:spacing w:after="0"/>
        <w:ind w:left="0" w:firstLine="709"/>
        <w:jc w:val="both"/>
        <w:rPr>
          <w:sz w:val="26"/>
          <w:szCs w:val="26"/>
        </w:rPr>
      </w:pPr>
      <w:r>
        <w:rPr>
          <w:sz w:val="26"/>
          <w:szCs w:val="26"/>
        </w:rPr>
        <w:t xml:space="preserve"> </w:t>
      </w:r>
    </w:p>
    <w:p w:rsidR="00FD5D67" w:rsidRPr="0072490B" w:rsidRDefault="00FD5D67" w:rsidP="00736066">
      <w:pPr>
        <w:ind w:firstLine="709"/>
        <w:jc w:val="both"/>
        <w:rPr>
          <w:sz w:val="26"/>
          <w:szCs w:val="26"/>
        </w:rPr>
      </w:pPr>
      <w:r w:rsidRPr="0072490B">
        <w:rPr>
          <w:b/>
          <w:i/>
          <w:sz w:val="26"/>
          <w:szCs w:val="26"/>
        </w:rPr>
        <w:t>По разделу 0700 «Образование»</w:t>
      </w:r>
      <w:r w:rsidR="00D26F25" w:rsidRPr="0072490B">
        <w:rPr>
          <w:sz w:val="26"/>
          <w:szCs w:val="26"/>
        </w:rPr>
        <w:t xml:space="preserve">  при уточненном </w:t>
      </w:r>
      <w:r w:rsidR="00DA57E8">
        <w:rPr>
          <w:sz w:val="26"/>
          <w:szCs w:val="26"/>
        </w:rPr>
        <w:t>бюджете</w:t>
      </w:r>
      <w:r w:rsidR="00D26F25" w:rsidRPr="0072490B">
        <w:rPr>
          <w:sz w:val="26"/>
          <w:szCs w:val="26"/>
        </w:rPr>
        <w:t xml:space="preserve"> на 2017</w:t>
      </w:r>
      <w:r w:rsidRPr="0072490B">
        <w:rPr>
          <w:sz w:val="26"/>
          <w:szCs w:val="26"/>
        </w:rPr>
        <w:t xml:space="preserve"> год в сумме  </w:t>
      </w:r>
      <w:r w:rsidR="00683B24" w:rsidRPr="0072490B">
        <w:rPr>
          <w:sz w:val="26"/>
          <w:szCs w:val="26"/>
        </w:rPr>
        <w:t>2026896,9</w:t>
      </w:r>
      <w:r w:rsidR="00D26F25" w:rsidRPr="0072490B">
        <w:rPr>
          <w:sz w:val="26"/>
          <w:szCs w:val="26"/>
        </w:rPr>
        <w:t xml:space="preserve"> </w:t>
      </w:r>
      <w:r w:rsidRPr="0072490B">
        <w:rPr>
          <w:sz w:val="26"/>
          <w:szCs w:val="26"/>
        </w:rPr>
        <w:t xml:space="preserve">тыс.  рублей  исполнено  </w:t>
      </w:r>
      <w:r w:rsidR="00683B24" w:rsidRPr="0072490B">
        <w:rPr>
          <w:sz w:val="26"/>
          <w:szCs w:val="26"/>
        </w:rPr>
        <w:t>2003830,8</w:t>
      </w:r>
      <w:r w:rsidR="00D26F25" w:rsidRPr="0072490B">
        <w:rPr>
          <w:sz w:val="26"/>
          <w:szCs w:val="26"/>
        </w:rPr>
        <w:t xml:space="preserve"> </w:t>
      </w:r>
      <w:r w:rsidRPr="0072490B">
        <w:rPr>
          <w:sz w:val="26"/>
          <w:szCs w:val="26"/>
        </w:rPr>
        <w:t xml:space="preserve">тыс. рублей или </w:t>
      </w:r>
      <w:r w:rsidR="00683B24" w:rsidRPr="0072490B">
        <w:rPr>
          <w:sz w:val="26"/>
          <w:szCs w:val="26"/>
        </w:rPr>
        <w:t>98,9</w:t>
      </w:r>
      <w:r w:rsidR="00D26F25" w:rsidRPr="0072490B">
        <w:rPr>
          <w:sz w:val="26"/>
          <w:szCs w:val="26"/>
        </w:rPr>
        <w:t xml:space="preserve"> </w:t>
      </w:r>
      <w:r w:rsidRPr="0072490B">
        <w:rPr>
          <w:sz w:val="26"/>
          <w:szCs w:val="26"/>
        </w:rPr>
        <w:t>%</w:t>
      </w:r>
      <w:r w:rsidRPr="0072490B">
        <w:rPr>
          <w:iCs/>
          <w:sz w:val="26"/>
          <w:szCs w:val="26"/>
        </w:rPr>
        <w:t xml:space="preserve"> </w:t>
      </w:r>
      <w:r w:rsidRPr="0072490B">
        <w:rPr>
          <w:i/>
          <w:sz w:val="26"/>
          <w:szCs w:val="26"/>
        </w:rPr>
        <w:t>(приложения</w:t>
      </w:r>
      <w:r w:rsidR="00ED73DA">
        <w:rPr>
          <w:i/>
          <w:sz w:val="26"/>
          <w:szCs w:val="26"/>
        </w:rPr>
        <w:t xml:space="preserve">  </w:t>
      </w:r>
      <w:r w:rsidR="00D9024F">
        <w:rPr>
          <w:i/>
          <w:sz w:val="26"/>
          <w:szCs w:val="26"/>
        </w:rPr>
        <w:t>10, 11, 13, 15</w:t>
      </w:r>
      <w:r w:rsidRPr="0072490B">
        <w:rPr>
          <w:i/>
          <w:sz w:val="26"/>
          <w:szCs w:val="26"/>
        </w:rPr>
        <w:t>).</w:t>
      </w:r>
      <w:r w:rsidRPr="0072490B">
        <w:rPr>
          <w:sz w:val="26"/>
          <w:szCs w:val="26"/>
        </w:rPr>
        <w:t xml:space="preserve">  </w:t>
      </w:r>
    </w:p>
    <w:p w:rsidR="00FD5D67" w:rsidRPr="0072490B" w:rsidRDefault="00FD5D67" w:rsidP="00736066">
      <w:pPr>
        <w:ind w:firstLine="709"/>
        <w:jc w:val="both"/>
        <w:rPr>
          <w:sz w:val="26"/>
          <w:szCs w:val="26"/>
        </w:rPr>
      </w:pPr>
    </w:p>
    <w:p w:rsidR="00FD5D67" w:rsidRPr="0072490B" w:rsidRDefault="00FD5D67" w:rsidP="00FD5D67">
      <w:pPr>
        <w:numPr>
          <w:ilvl w:val="12"/>
          <w:numId w:val="0"/>
        </w:numPr>
        <w:jc w:val="both"/>
        <w:rPr>
          <w:sz w:val="26"/>
          <w:szCs w:val="26"/>
          <w:u w:val="single"/>
        </w:rPr>
      </w:pPr>
      <w:r w:rsidRPr="0072490B">
        <w:rPr>
          <w:sz w:val="26"/>
          <w:szCs w:val="26"/>
          <w:u w:val="single"/>
        </w:rPr>
        <w:t xml:space="preserve"> </w:t>
      </w:r>
      <w:r w:rsidRPr="0072490B">
        <w:rPr>
          <w:b/>
          <w:sz w:val="26"/>
          <w:szCs w:val="26"/>
          <w:u w:val="single"/>
        </w:rPr>
        <w:t xml:space="preserve">МКУ МГО «Образование» </w:t>
      </w:r>
      <w:r w:rsidRPr="0072490B">
        <w:rPr>
          <w:sz w:val="26"/>
          <w:szCs w:val="26"/>
          <w:u w:val="single"/>
        </w:rPr>
        <w:t xml:space="preserve"> </w:t>
      </w:r>
    </w:p>
    <w:p w:rsidR="00C568F0" w:rsidRPr="0072490B" w:rsidRDefault="00C568F0" w:rsidP="0007516A">
      <w:pPr>
        <w:spacing w:line="276" w:lineRule="auto"/>
        <w:ind w:firstLine="708"/>
        <w:jc w:val="both"/>
        <w:rPr>
          <w:sz w:val="26"/>
          <w:szCs w:val="26"/>
        </w:rPr>
      </w:pPr>
      <w:r w:rsidRPr="0022082E">
        <w:rPr>
          <w:sz w:val="26"/>
          <w:szCs w:val="26"/>
        </w:rPr>
        <w:t xml:space="preserve">В целом </w:t>
      </w:r>
      <w:r w:rsidR="0022082E" w:rsidRPr="0022082E">
        <w:rPr>
          <w:sz w:val="26"/>
          <w:szCs w:val="26"/>
        </w:rPr>
        <w:t xml:space="preserve">по всем разделам </w:t>
      </w:r>
      <w:r w:rsidRPr="0022082E">
        <w:rPr>
          <w:sz w:val="26"/>
          <w:szCs w:val="26"/>
        </w:rPr>
        <w:t>расходы по МКУ МГО «Образование» за 2017 год испол</w:t>
      </w:r>
      <w:r w:rsidR="00AE1BA1" w:rsidRPr="0022082E">
        <w:rPr>
          <w:sz w:val="26"/>
          <w:szCs w:val="26"/>
        </w:rPr>
        <w:t>нены в сумме 1950750,2 тыс. рублей</w:t>
      </w:r>
      <w:r w:rsidRPr="0022082E">
        <w:rPr>
          <w:sz w:val="26"/>
          <w:szCs w:val="26"/>
        </w:rPr>
        <w:t xml:space="preserve"> и составляют 98,8% от годового уточненного бюджета (уточненный бюджет </w:t>
      </w:r>
      <w:r w:rsidRPr="0022082E">
        <w:rPr>
          <w:rFonts w:eastAsia="Arial"/>
          <w:color w:val="000000"/>
          <w:sz w:val="26"/>
          <w:szCs w:val="26"/>
        </w:rPr>
        <w:t xml:space="preserve">1973583,5 </w:t>
      </w:r>
      <w:r w:rsidR="00AE1BA1" w:rsidRPr="0022082E">
        <w:rPr>
          <w:sz w:val="26"/>
          <w:szCs w:val="26"/>
        </w:rPr>
        <w:t>тыс. рублей</w:t>
      </w:r>
      <w:r w:rsidRPr="0022082E">
        <w:rPr>
          <w:sz w:val="26"/>
          <w:szCs w:val="26"/>
        </w:rPr>
        <w:t>). По сравнению с 2016 годом расходы увеличились в 1,04 раза (расходы за 2016 год составляли 1879</w:t>
      </w:r>
      <w:r w:rsidR="00AE1BA1" w:rsidRPr="0022082E">
        <w:rPr>
          <w:sz w:val="26"/>
          <w:szCs w:val="26"/>
        </w:rPr>
        <w:t>967,5 тыс. рублей</w:t>
      </w:r>
      <w:r w:rsidRPr="0022082E">
        <w:rPr>
          <w:sz w:val="26"/>
          <w:szCs w:val="26"/>
        </w:rPr>
        <w:t>).</w:t>
      </w:r>
      <w:r w:rsidRPr="0072490B">
        <w:rPr>
          <w:sz w:val="26"/>
          <w:szCs w:val="26"/>
        </w:rPr>
        <w:t xml:space="preserve"> </w:t>
      </w:r>
    </w:p>
    <w:p w:rsidR="00C568F0" w:rsidRPr="008E49B7" w:rsidRDefault="00C568F0" w:rsidP="00505113">
      <w:pPr>
        <w:tabs>
          <w:tab w:val="left" w:pos="709"/>
        </w:tabs>
        <w:spacing w:line="276" w:lineRule="auto"/>
        <w:ind w:firstLine="708"/>
        <w:jc w:val="both"/>
        <w:rPr>
          <w:sz w:val="26"/>
          <w:szCs w:val="26"/>
        </w:rPr>
      </w:pPr>
      <w:r w:rsidRPr="0072490B">
        <w:rPr>
          <w:sz w:val="26"/>
          <w:szCs w:val="26"/>
        </w:rPr>
        <w:t xml:space="preserve">Расходы в 2017 году сформированы и проводились в рамках мероприятий 4-х муниципальных программ:  </w:t>
      </w:r>
      <w:r w:rsidRPr="008E49B7">
        <w:rPr>
          <w:sz w:val="26"/>
          <w:szCs w:val="26"/>
        </w:rPr>
        <w:t>«Развитие системы образования в Миасском городском округе на 2017-2019 годы», «</w:t>
      </w:r>
      <w:r w:rsidRPr="008E49B7">
        <w:rPr>
          <w:rFonts w:eastAsia="Calibri"/>
          <w:sz w:val="26"/>
          <w:szCs w:val="26"/>
        </w:rPr>
        <w:t xml:space="preserve">Профилактика и противодействие проявлениям экстремизма </w:t>
      </w:r>
      <w:r w:rsidRPr="008E49B7">
        <w:rPr>
          <w:sz w:val="26"/>
          <w:szCs w:val="26"/>
        </w:rPr>
        <w:t xml:space="preserve">в </w:t>
      </w:r>
      <w:r w:rsidRPr="008E49B7">
        <w:rPr>
          <w:rFonts w:eastAsia="Calibri"/>
          <w:sz w:val="26"/>
          <w:szCs w:val="26"/>
        </w:rPr>
        <w:t>МГО на 2017</w:t>
      </w:r>
      <w:r w:rsidRPr="008E49B7">
        <w:rPr>
          <w:sz w:val="26"/>
          <w:szCs w:val="26"/>
        </w:rPr>
        <w:t>-</w:t>
      </w:r>
      <w:r w:rsidRPr="008E49B7">
        <w:rPr>
          <w:rFonts w:eastAsia="Calibri"/>
          <w:sz w:val="26"/>
          <w:szCs w:val="26"/>
        </w:rPr>
        <w:t>2019 годы»,</w:t>
      </w:r>
      <w:r w:rsidRPr="008E49B7">
        <w:rPr>
          <w:sz w:val="26"/>
          <w:szCs w:val="26"/>
        </w:rPr>
        <w:t xml:space="preserve"> «Противодействие злоупотреблению наркотическими средствами и их незаконному обороту в Миасском городском округе на 2017-2019 годы», «Социальная защита населения Миасского городского округа на 2017-2019 годы», подпрограмма «Доступная среда» и 2-х государственных программ: «Поддержка и развитие дошкольного образования в Челябинской области на 2015-2025 годы» и «Развитие образования в Челябинской области на 2014-2017 годы».</w:t>
      </w:r>
    </w:p>
    <w:p w:rsidR="00C568F0" w:rsidRPr="0072490B" w:rsidRDefault="003E5A9A" w:rsidP="00505113">
      <w:pPr>
        <w:tabs>
          <w:tab w:val="left" w:pos="709"/>
        </w:tabs>
        <w:spacing w:line="276" w:lineRule="auto"/>
        <w:ind w:firstLine="708"/>
        <w:jc w:val="both"/>
        <w:rPr>
          <w:sz w:val="26"/>
          <w:szCs w:val="26"/>
        </w:rPr>
      </w:pPr>
      <w:r>
        <w:rPr>
          <w:sz w:val="26"/>
          <w:szCs w:val="26"/>
        </w:rPr>
        <w:t>П</w:t>
      </w:r>
      <w:r w:rsidR="00C568F0" w:rsidRPr="0072490B">
        <w:rPr>
          <w:sz w:val="26"/>
          <w:szCs w:val="26"/>
        </w:rPr>
        <w:t>редусмотренные в уточненном бюджете Миасского городского округа средства на реализацию  муниципальных программ в сумме 611345,2 тыс. руб</w:t>
      </w:r>
      <w:r w:rsidR="00AE1BA1" w:rsidRPr="0072490B">
        <w:rPr>
          <w:sz w:val="26"/>
          <w:szCs w:val="26"/>
        </w:rPr>
        <w:t>лей</w:t>
      </w:r>
      <w:r w:rsidR="00C568F0" w:rsidRPr="0072490B">
        <w:rPr>
          <w:sz w:val="26"/>
          <w:szCs w:val="26"/>
        </w:rPr>
        <w:t xml:space="preserve"> МКУ МГО </w:t>
      </w:r>
      <w:r w:rsidR="00C568F0" w:rsidRPr="0072490B">
        <w:rPr>
          <w:sz w:val="26"/>
          <w:szCs w:val="26"/>
        </w:rPr>
        <w:lastRenderedPageBreak/>
        <w:t>«Образование» исполнены за отчетный период в сумме 588511,9 тыс. руб</w:t>
      </w:r>
      <w:r w:rsidR="00AE1BA1" w:rsidRPr="0072490B">
        <w:rPr>
          <w:sz w:val="26"/>
          <w:szCs w:val="26"/>
        </w:rPr>
        <w:t>лей</w:t>
      </w:r>
      <w:r w:rsidR="00C568F0" w:rsidRPr="0072490B">
        <w:rPr>
          <w:sz w:val="26"/>
          <w:szCs w:val="26"/>
        </w:rPr>
        <w:t xml:space="preserve"> (96,3</w:t>
      </w:r>
      <w:r>
        <w:rPr>
          <w:sz w:val="26"/>
          <w:szCs w:val="26"/>
        </w:rPr>
        <w:t xml:space="preserve"> </w:t>
      </w:r>
      <w:r w:rsidR="00C568F0" w:rsidRPr="0072490B">
        <w:rPr>
          <w:sz w:val="26"/>
          <w:szCs w:val="26"/>
        </w:rPr>
        <w:t>%) следующим образом: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9"/>
        <w:gridCol w:w="1981"/>
        <w:gridCol w:w="1981"/>
      </w:tblGrid>
      <w:tr w:rsidR="00C568F0" w:rsidRPr="00B81A8F" w:rsidTr="004B6387">
        <w:tc>
          <w:tcPr>
            <w:tcW w:w="6459" w:type="dxa"/>
          </w:tcPr>
          <w:p w:rsidR="00C568F0" w:rsidRPr="008531A2" w:rsidRDefault="00C568F0" w:rsidP="00B81A8F">
            <w:pPr>
              <w:spacing w:line="276" w:lineRule="auto"/>
              <w:jc w:val="center"/>
            </w:pPr>
            <w:r w:rsidRPr="008531A2">
              <w:t>Наименование</w:t>
            </w:r>
          </w:p>
        </w:tc>
        <w:tc>
          <w:tcPr>
            <w:tcW w:w="1981" w:type="dxa"/>
          </w:tcPr>
          <w:p w:rsidR="00C568F0" w:rsidRPr="008531A2" w:rsidRDefault="00412DE9" w:rsidP="00412DE9">
            <w:pPr>
              <w:spacing w:line="276" w:lineRule="auto"/>
              <w:jc w:val="center"/>
            </w:pPr>
            <w:r>
              <w:t xml:space="preserve">Уточненный бюджет </w:t>
            </w:r>
            <w:r w:rsidR="00C568F0" w:rsidRPr="008531A2">
              <w:t>на 2017 год</w:t>
            </w:r>
            <w:r w:rsidR="00B81A8F" w:rsidRPr="008531A2">
              <w:t>, тыс. руб.</w:t>
            </w:r>
          </w:p>
        </w:tc>
        <w:tc>
          <w:tcPr>
            <w:tcW w:w="1981" w:type="dxa"/>
          </w:tcPr>
          <w:p w:rsidR="00C568F0" w:rsidRPr="008531A2" w:rsidRDefault="00C568F0" w:rsidP="00B81A8F">
            <w:pPr>
              <w:spacing w:line="276" w:lineRule="auto"/>
              <w:jc w:val="center"/>
            </w:pPr>
            <w:r w:rsidRPr="008531A2">
              <w:t>Исполнение за  2017 год</w:t>
            </w:r>
            <w:r w:rsidR="00B81A8F" w:rsidRPr="008531A2">
              <w:t>, тыс. руб.</w:t>
            </w:r>
          </w:p>
        </w:tc>
      </w:tr>
      <w:tr w:rsidR="00C568F0" w:rsidRPr="003117CD" w:rsidTr="004B6387">
        <w:tc>
          <w:tcPr>
            <w:tcW w:w="6459" w:type="dxa"/>
          </w:tcPr>
          <w:p w:rsidR="00C568F0" w:rsidRPr="008531A2" w:rsidRDefault="00C568F0" w:rsidP="00B81A8F">
            <w:pPr>
              <w:spacing w:line="276" w:lineRule="auto"/>
              <w:jc w:val="both"/>
            </w:pPr>
            <w:r w:rsidRPr="008531A2">
              <w:rPr>
                <w:b/>
              </w:rPr>
              <w:t>Муниципальная  программа «Развитие системы образования в Миасском городском округе на 2017-2019 годы»</w:t>
            </w:r>
            <w:r w:rsidRPr="008531A2">
              <w:t xml:space="preserve"> всего:</w:t>
            </w:r>
          </w:p>
        </w:tc>
        <w:tc>
          <w:tcPr>
            <w:tcW w:w="1981" w:type="dxa"/>
            <w:vAlign w:val="center"/>
          </w:tcPr>
          <w:p w:rsidR="00C568F0" w:rsidRPr="008531A2" w:rsidRDefault="00C568F0" w:rsidP="00B81A8F">
            <w:pPr>
              <w:spacing w:line="276" w:lineRule="auto"/>
              <w:jc w:val="center"/>
              <w:rPr>
                <w:b/>
              </w:rPr>
            </w:pPr>
            <w:r w:rsidRPr="008531A2">
              <w:rPr>
                <w:rFonts w:eastAsia="Arial"/>
                <w:b/>
                <w:color w:val="000000"/>
              </w:rPr>
              <w:t>610939,0</w:t>
            </w:r>
          </w:p>
        </w:tc>
        <w:tc>
          <w:tcPr>
            <w:tcW w:w="1981" w:type="dxa"/>
            <w:vAlign w:val="center"/>
          </w:tcPr>
          <w:p w:rsidR="00C568F0" w:rsidRPr="008531A2" w:rsidRDefault="00C568F0" w:rsidP="00B81A8F">
            <w:pPr>
              <w:spacing w:line="276" w:lineRule="auto"/>
              <w:jc w:val="center"/>
              <w:rPr>
                <w:b/>
              </w:rPr>
            </w:pPr>
            <w:r w:rsidRPr="008531A2">
              <w:rPr>
                <w:rFonts w:eastAsia="Arial"/>
                <w:b/>
                <w:color w:val="000000"/>
              </w:rPr>
              <w:t>588160,3</w:t>
            </w:r>
          </w:p>
        </w:tc>
      </w:tr>
      <w:tr w:rsidR="00C568F0" w:rsidRPr="003117CD" w:rsidTr="004B6387">
        <w:tc>
          <w:tcPr>
            <w:tcW w:w="6459" w:type="dxa"/>
          </w:tcPr>
          <w:p w:rsidR="00C568F0" w:rsidRPr="008531A2" w:rsidRDefault="00C568F0" w:rsidP="00B81A8F">
            <w:pPr>
              <w:spacing w:line="276" w:lineRule="auto"/>
              <w:jc w:val="both"/>
            </w:pPr>
            <w:r w:rsidRPr="008531A2">
              <w:t>в том числе:</w:t>
            </w:r>
          </w:p>
        </w:tc>
        <w:tc>
          <w:tcPr>
            <w:tcW w:w="1981" w:type="dxa"/>
            <w:vAlign w:val="center"/>
          </w:tcPr>
          <w:p w:rsidR="00C568F0" w:rsidRPr="008531A2" w:rsidRDefault="00C568F0" w:rsidP="00B81A8F">
            <w:pPr>
              <w:spacing w:line="276" w:lineRule="auto"/>
              <w:jc w:val="center"/>
            </w:pPr>
          </w:p>
        </w:tc>
        <w:tc>
          <w:tcPr>
            <w:tcW w:w="1981" w:type="dxa"/>
            <w:vAlign w:val="center"/>
          </w:tcPr>
          <w:p w:rsidR="00C568F0" w:rsidRPr="008531A2" w:rsidRDefault="00C568F0" w:rsidP="00B81A8F">
            <w:pPr>
              <w:spacing w:line="276" w:lineRule="auto"/>
              <w:jc w:val="center"/>
            </w:pPr>
          </w:p>
        </w:tc>
      </w:tr>
      <w:tr w:rsidR="00C568F0" w:rsidRPr="003117CD" w:rsidTr="004B6387">
        <w:tc>
          <w:tcPr>
            <w:tcW w:w="6459" w:type="dxa"/>
          </w:tcPr>
          <w:p w:rsidR="00C568F0" w:rsidRPr="008531A2" w:rsidRDefault="00C568F0" w:rsidP="00B81A8F">
            <w:pPr>
              <w:spacing w:line="276" w:lineRule="auto"/>
              <w:jc w:val="both"/>
              <w:rPr>
                <w:i/>
              </w:rPr>
            </w:pPr>
            <w:r w:rsidRPr="008531A2">
              <w:t>предоставление субсидий на финансовое обеспечение выполнения муниципального задания бюджетным и автономным учреждениям образования</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371187,2</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359524,6</w:t>
            </w:r>
          </w:p>
        </w:tc>
      </w:tr>
      <w:tr w:rsidR="00C568F0" w:rsidRPr="003117CD" w:rsidTr="004B6387">
        <w:tc>
          <w:tcPr>
            <w:tcW w:w="6459" w:type="dxa"/>
          </w:tcPr>
          <w:p w:rsidR="00C568F0" w:rsidRPr="008531A2" w:rsidRDefault="00C568F0" w:rsidP="00B81A8F">
            <w:pPr>
              <w:spacing w:line="276" w:lineRule="auto"/>
              <w:jc w:val="both"/>
            </w:pPr>
            <w:r w:rsidRPr="008531A2">
              <w:t>из них:</w:t>
            </w:r>
          </w:p>
        </w:tc>
        <w:tc>
          <w:tcPr>
            <w:tcW w:w="1981" w:type="dxa"/>
            <w:vAlign w:val="center"/>
          </w:tcPr>
          <w:p w:rsidR="00C568F0" w:rsidRPr="008531A2" w:rsidRDefault="00C568F0" w:rsidP="00B81A8F">
            <w:pPr>
              <w:spacing w:line="276" w:lineRule="auto"/>
              <w:jc w:val="center"/>
              <w:rPr>
                <w:rFonts w:eastAsia="Arial"/>
                <w:color w:val="000000"/>
              </w:rPr>
            </w:pPr>
          </w:p>
        </w:tc>
        <w:tc>
          <w:tcPr>
            <w:tcW w:w="1981" w:type="dxa"/>
            <w:vAlign w:val="center"/>
          </w:tcPr>
          <w:p w:rsidR="00C568F0" w:rsidRPr="008531A2" w:rsidRDefault="00C568F0" w:rsidP="00B81A8F">
            <w:pPr>
              <w:spacing w:line="276" w:lineRule="auto"/>
              <w:jc w:val="center"/>
              <w:rPr>
                <w:rFonts w:eastAsia="Arial"/>
                <w:color w:val="000000"/>
              </w:rPr>
            </w:pPr>
          </w:p>
        </w:tc>
      </w:tr>
      <w:tr w:rsidR="00C568F0" w:rsidRPr="003117CD" w:rsidTr="004B6387">
        <w:tc>
          <w:tcPr>
            <w:tcW w:w="6459" w:type="dxa"/>
          </w:tcPr>
          <w:p w:rsidR="00C568F0" w:rsidRPr="008531A2" w:rsidRDefault="00C568F0" w:rsidP="00B81A8F">
            <w:pPr>
              <w:spacing w:line="276" w:lineRule="auto"/>
              <w:jc w:val="both"/>
              <w:rPr>
                <w:i/>
              </w:rPr>
            </w:pPr>
            <w:r w:rsidRPr="008531A2">
              <w:rPr>
                <w:i/>
              </w:rPr>
              <w:t>организация отдыха и оздоровления детей в каникулярное время</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2404,7</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2404,7</w:t>
            </w:r>
          </w:p>
        </w:tc>
      </w:tr>
      <w:tr w:rsidR="00C568F0" w:rsidRPr="003117CD" w:rsidTr="004B6387">
        <w:tc>
          <w:tcPr>
            <w:tcW w:w="6459" w:type="dxa"/>
          </w:tcPr>
          <w:p w:rsidR="00C568F0" w:rsidRPr="008531A2" w:rsidRDefault="00C568F0" w:rsidP="00B81A8F">
            <w:pPr>
              <w:spacing w:line="276" w:lineRule="auto"/>
              <w:jc w:val="both"/>
              <w:rPr>
                <w:i/>
              </w:rPr>
            </w:pPr>
            <w:r w:rsidRPr="008531A2">
              <w:rPr>
                <w:i/>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4975,3</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4622,6</w:t>
            </w:r>
          </w:p>
        </w:tc>
      </w:tr>
      <w:tr w:rsidR="00C568F0" w:rsidRPr="003117CD" w:rsidTr="004B6387">
        <w:tc>
          <w:tcPr>
            <w:tcW w:w="6459" w:type="dxa"/>
          </w:tcPr>
          <w:p w:rsidR="00C568F0" w:rsidRPr="008531A2" w:rsidRDefault="00C568F0" w:rsidP="00B81A8F">
            <w:pPr>
              <w:spacing w:line="276" w:lineRule="auto"/>
              <w:jc w:val="both"/>
            </w:pPr>
            <w:r w:rsidRPr="008531A2">
              <w:t>предоставление субсидий бюджетным и автономным учреждениям на приобретение оборудования</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205,0</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205,0</w:t>
            </w:r>
          </w:p>
        </w:tc>
      </w:tr>
      <w:tr w:rsidR="00C568F0" w:rsidRPr="003117CD" w:rsidTr="004B6387">
        <w:tc>
          <w:tcPr>
            <w:tcW w:w="6459" w:type="dxa"/>
          </w:tcPr>
          <w:p w:rsidR="00C568F0" w:rsidRPr="008531A2" w:rsidRDefault="00C568F0" w:rsidP="00B81A8F">
            <w:pPr>
              <w:spacing w:line="276" w:lineRule="auto"/>
              <w:jc w:val="both"/>
              <w:rPr>
                <w:highlight w:val="cyan"/>
              </w:rPr>
            </w:pPr>
            <w:r w:rsidRPr="008531A2">
              <w:t>предоставление других субсидий бюджетным и автономным учреждениям на иные цели</w:t>
            </w:r>
          </w:p>
        </w:tc>
        <w:tc>
          <w:tcPr>
            <w:tcW w:w="1981" w:type="dxa"/>
            <w:vAlign w:val="center"/>
          </w:tcPr>
          <w:p w:rsidR="00C568F0" w:rsidRPr="008531A2" w:rsidRDefault="00C568F0" w:rsidP="00B81A8F">
            <w:pPr>
              <w:spacing w:line="276" w:lineRule="auto"/>
              <w:jc w:val="center"/>
              <w:rPr>
                <w:rFonts w:eastAsia="Arial"/>
                <w:color w:val="000000"/>
                <w:highlight w:val="cyan"/>
              </w:rPr>
            </w:pPr>
            <w:r w:rsidRPr="008531A2">
              <w:rPr>
                <w:rFonts w:eastAsia="Arial"/>
                <w:color w:val="000000"/>
              </w:rPr>
              <w:t>3273,5</w:t>
            </w:r>
          </w:p>
        </w:tc>
        <w:tc>
          <w:tcPr>
            <w:tcW w:w="1981" w:type="dxa"/>
            <w:vAlign w:val="center"/>
          </w:tcPr>
          <w:p w:rsidR="00C568F0" w:rsidRPr="008531A2" w:rsidRDefault="00C568F0" w:rsidP="00B81A8F">
            <w:pPr>
              <w:spacing w:line="276" w:lineRule="auto"/>
              <w:jc w:val="center"/>
              <w:rPr>
                <w:rFonts w:eastAsia="Arial"/>
                <w:color w:val="000000"/>
                <w:highlight w:val="cyan"/>
              </w:rPr>
            </w:pPr>
            <w:r w:rsidRPr="008531A2">
              <w:rPr>
                <w:rFonts w:eastAsia="Arial"/>
                <w:color w:val="000000"/>
              </w:rPr>
              <w:t>1906,0</w:t>
            </w:r>
          </w:p>
        </w:tc>
      </w:tr>
      <w:tr w:rsidR="00C568F0" w:rsidRPr="003117CD" w:rsidTr="00D07E45">
        <w:trPr>
          <w:trHeight w:val="457"/>
        </w:trPr>
        <w:tc>
          <w:tcPr>
            <w:tcW w:w="6459" w:type="dxa"/>
            <w:vAlign w:val="center"/>
          </w:tcPr>
          <w:p w:rsidR="00C568F0" w:rsidRPr="008531A2" w:rsidRDefault="00C568F0" w:rsidP="00D07E45">
            <w:pPr>
              <w:spacing w:line="276" w:lineRule="auto"/>
            </w:pPr>
            <w:r w:rsidRPr="008531A2">
              <w:t>обеспечение функционирования казенных учреждений</w:t>
            </w:r>
          </w:p>
        </w:tc>
        <w:tc>
          <w:tcPr>
            <w:tcW w:w="1981" w:type="dxa"/>
            <w:vAlign w:val="center"/>
          </w:tcPr>
          <w:p w:rsidR="00C568F0" w:rsidRPr="008531A2" w:rsidRDefault="00C568F0" w:rsidP="00D07E45">
            <w:pPr>
              <w:spacing w:line="276" w:lineRule="auto"/>
              <w:jc w:val="center"/>
              <w:rPr>
                <w:rFonts w:eastAsia="Arial"/>
                <w:color w:val="000000"/>
              </w:rPr>
            </w:pPr>
            <w:r w:rsidRPr="008531A2">
              <w:rPr>
                <w:rFonts w:eastAsia="Arial"/>
                <w:color w:val="000000"/>
              </w:rPr>
              <w:t>158758,5</w:t>
            </w:r>
          </w:p>
        </w:tc>
        <w:tc>
          <w:tcPr>
            <w:tcW w:w="1981" w:type="dxa"/>
            <w:vAlign w:val="center"/>
          </w:tcPr>
          <w:p w:rsidR="00C568F0" w:rsidRPr="008531A2" w:rsidRDefault="00C568F0" w:rsidP="00D07E45">
            <w:pPr>
              <w:spacing w:line="276" w:lineRule="auto"/>
              <w:jc w:val="center"/>
              <w:rPr>
                <w:rFonts w:eastAsia="Arial"/>
                <w:color w:val="000000"/>
              </w:rPr>
            </w:pPr>
            <w:r w:rsidRPr="008531A2">
              <w:rPr>
                <w:rFonts w:eastAsia="Arial"/>
                <w:color w:val="000000"/>
              </w:rPr>
              <w:t>151203,4</w:t>
            </w:r>
            <w:bookmarkStart w:id="0" w:name="_GoBack"/>
            <w:bookmarkEnd w:id="0"/>
          </w:p>
        </w:tc>
      </w:tr>
      <w:tr w:rsidR="00C568F0" w:rsidRPr="003117CD" w:rsidTr="004B6387">
        <w:tc>
          <w:tcPr>
            <w:tcW w:w="6459" w:type="dxa"/>
          </w:tcPr>
          <w:p w:rsidR="00C568F0" w:rsidRPr="008531A2" w:rsidRDefault="00C568F0" w:rsidP="00B81A8F">
            <w:pPr>
              <w:spacing w:line="276" w:lineRule="auto"/>
              <w:jc w:val="both"/>
            </w:pPr>
            <w:r w:rsidRPr="008531A2">
              <w:t>выполнение мероприятий муниципальной программы «Развитие системы образования в Миасском городском округе на 2017-2019 годы»</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19442,2</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19002,6</w:t>
            </w:r>
          </w:p>
        </w:tc>
      </w:tr>
      <w:tr w:rsidR="00C568F0" w:rsidRPr="003117CD" w:rsidTr="004B6387">
        <w:tc>
          <w:tcPr>
            <w:tcW w:w="6459" w:type="dxa"/>
          </w:tcPr>
          <w:p w:rsidR="00C568F0" w:rsidRPr="008531A2" w:rsidRDefault="00C568F0" w:rsidP="00B81A8F">
            <w:pPr>
              <w:spacing w:line="276" w:lineRule="auto"/>
              <w:jc w:val="both"/>
            </w:pPr>
            <w:r w:rsidRPr="008531A2">
              <w:t>из них:</w:t>
            </w:r>
          </w:p>
        </w:tc>
        <w:tc>
          <w:tcPr>
            <w:tcW w:w="1981" w:type="dxa"/>
            <w:vAlign w:val="center"/>
          </w:tcPr>
          <w:p w:rsidR="00C568F0" w:rsidRPr="008531A2" w:rsidRDefault="00C568F0" w:rsidP="00B81A8F">
            <w:pPr>
              <w:spacing w:line="276" w:lineRule="auto"/>
              <w:jc w:val="center"/>
              <w:rPr>
                <w:rFonts w:eastAsia="Arial"/>
                <w:color w:val="000000"/>
              </w:rPr>
            </w:pPr>
          </w:p>
        </w:tc>
        <w:tc>
          <w:tcPr>
            <w:tcW w:w="1981" w:type="dxa"/>
            <w:vAlign w:val="center"/>
          </w:tcPr>
          <w:p w:rsidR="00C568F0" w:rsidRPr="008531A2" w:rsidRDefault="00C568F0" w:rsidP="00B81A8F">
            <w:pPr>
              <w:spacing w:line="276" w:lineRule="auto"/>
              <w:jc w:val="center"/>
              <w:rPr>
                <w:rFonts w:eastAsia="Arial"/>
                <w:color w:val="000000"/>
              </w:rPr>
            </w:pPr>
          </w:p>
        </w:tc>
      </w:tr>
      <w:tr w:rsidR="00C568F0" w:rsidRPr="003117CD" w:rsidTr="004B6387">
        <w:tc>
          <w:tcPr>
            <w:tcW w:w="6459" w:type="dxa"/>
          </w:tcPr>
          <w:p w:rsidR="00C568F0" w:rsidRPr="008531A2" w:rsidRDefault="00C568F0" w:rsidP="00B81A8F">
            <w:pPr>
              <w:spacing w:line="276" w:lineRule="auto"/>
              <w:jc w:val="both"/>
              <w:rPr>
                <w:i/>
              </w:rPr>
            </w:pPr>
            <w:r w:rsidRPr="008531A2">
              <w:rPr>
                <w:i/>
              </w:rPr>
              <w:t>организация отдыха и оздоровления детей в каникулярное время</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3595,3</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3588,7</w:t>
            </w:r>
          </w:p>
        </w:tc>
      </w:tr>
      <w:tr w:rsidR="00C568F0" w:rsidRPr="003117CD" w:rsidTr="004B6387">
        <w:tc>
          <w:tcPr>
            <w:tcW w:w="6459" w:type="dxa"/>
          </w:tcPr>
          <w:p w:rsidR="00C568F0" w:rsidRPr="008531A2" w:rsidRDefault="00C568F0" w:rsidP="00B81A8F">
            <w:pPr>
              <w:spacing w:line="276" w:lineRule="auto"/>
              <w:jc w:val="both"/>
            </w:pPr>
            <w:r w:rsidRPr="008531A2">
              <w:rPr>
                <w:i/>
              </w:rPr>
              <w:t>обеспечение питанием детей из малообеспеченных семей и детей с нарушениями здоровья, обучающихся в муниципальных общеобразовательных организациях</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4780,5</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4780,5</w:t>
            </w:r>
          </w:p>
        </w:tc>
      </w:tr>
      <w:tr w:rsidR="00C568F0" w:rsidRPr="003117CD" w:rsidTr="004B6387">
        <w:tc>
          <w:tcPr>
            <w:tcW w:w="6459" w:type="dxa"/>
          </w:tcPr>
          <w:p w:rsidR="00C568F0" w:rsidRPr="008531A2" w:rsidRDefault="00C568F0" w:rsidP="00B81A8F">
            <w:pPr>
              <w:spacing w:line="276" w:lineRule="auto"/>
              <w:jc w:val="both"/>
              <w:rPr>
                <w:i/>
              </w:rPr>
            </w:pPr>
            <w:r w:rsidRPr="008531A2">
              <w:rPr>
                <w:i/>
              </w:rPr>
              <w:t>привлечение детей из малообеспеченных, неблагополучных семей, а также семей, оказавшихся в трудной жизненной ситуации, в муниципальные дошкольные образовательные учреждения через предоставление компенсации части родительской платы</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3080,0</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3080,0</w:t>
            </w:r>
          </w:p>
        </w:tc>
      </w:tr>
      <w:tr w:rsidR="00C568F0" w:rsidRPr="003117CD" w:rsidTr="004B6387">
        <w:tc>
          <w:tcPr>
            <w:tcW w:w="6459" w:type="dxa"/>
          </w:tcPr>
          <w:p w:rsidR="00C568F0" w:rsidRPr="008531A2" w:rsidRDefault="00C568F0" w:rsidP="00B81A8F">
            <w:pPr>
              <w:spacing w:line="276" w:lineRule="auto"/>
              <w:jc w:val="both"/>
              <w:rPr>
                <w:i/>
              </w:rPr>
            </w:pPr>
            <w:r w:rsidRPr="008531A2">
              <w:rPr>
                <w:i/>
              </w:rPr>
              <w:t xml:space="preserve">создание дополнительных мест для детей дошкольного возраста </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1399,6</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1399,6</w:t>
            </w:r>
          </w:p>
        </w:tc>
      </w:tr>
      <w:tr w:rsidR="00C568F0" w:rsidRPr="003117CD" w:rsidTr="004B6387">
        <w:tc>
          <w:tcPr>
            <w:tcW w:w="6459" w:type="dxa"/>
          </w:tcPr>
          <w:p w:rsidR="00C568F0" w:rsidRPr="008531A2" w:rsidRDefault="00C568F0" w:rsidP="00B81A8F">
            <w:pPr>
              <w:tabs>
                <w:tab w:val="left" w:pos="1131"/>
              </w:tabs>
              <w:spacing w:line="276" w:lineRule="auto"/>
              <w:jc w:val="both"/>
              <w:rPr>
                <w:i/>
              </w:rPr>
            </w:pPr>
            <w:r w:rsidRPr="008531A2">
              <w:rPr>
                <w:i/>
              </w:rPr>
              <w:t>приобретение транспортных средств для организации перевозки обучающихся в рамках государственной программы "Развитие образования в Челябинской области" на 2014-2017 годы (софинансирование с областным бюджетом)</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180,0</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179,8</w:t>
            </w:r>
          </w:p>
        </w:tc>
      </w:tr>
      <w:tr w:rsidR="00C568F0" w:rsidRPr="003117CD" w:rsidTr="004B6387">
        <w:tc>
          <w:tcPr>
            <w:tcW w:w="6459" w:type="dxa"/>
          </w:tcPr>
          <w:p w:rsidR="00C568F0" w:rsidRPr="008531A2" w:rsidRDefault="00C568F0" w:rsidP="00B81A8F">
            <w:pPr>
              <w:spacing w:line="276" w:lineRule="auto"/>
              <w:jc w:val="both"/>
              <w:rPr>
                <w:i/>
              </w:rPr>
            </w:pPr>
            <w:r w:rsidRPr="008531A2">
              <w:rPr>
                <w:i/>
              </w:rPr>
              <w:t xml:space="preserve">оборудование пунктов проведения экзаменов государственной итоговой аттестации по образовательным программам среднего общего </w:t>
            </w:r>
            <w:r w:rsidRPr="008531A2">
              <w:rPr>
                <w:i/>
              </w:rPr>
              <w:lastRenderedPageBreak/>
              <w:t>образования (софинансирование с областным бюджетом)</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lastRenderedPageBreak/>
              <w:t>250,0</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250,0</w:t>
            </w:r>
          </w:p>
        </w:tc>
      </w:tr>
      <w:tr w:rsidR="00C568F0" w:rsidRPr="003117CD" w:rsidTr="004B6387">
        <w:tc>
          <w:tcPr>
            <w:tcW w:w="6459" w:type="dxa"/>
          </w:tcPr>
          <w:p w:rsidR="00C568F0" w:rsidRPr="008531A2" w:rsidRDefault="00C568F0" w:rsidP="00B81A8F">
            <w:pPr>
              <w:tabs>
                <w:tab w:val="left" w:pos="1766"/>
              </w:tabs>
              <w:spacing w:line="276" w:lineRule="auto"/>
              <w:jc w:val="both"/>
              <w:rPr>
                <w:i/>
              </w:rPr>
            </w:pPr>
            <w:r w:rsidRPr="008531A2">
              <w:rPr>
                <w:i/>
              </w:rPr>
              <w:lastRenderedPageBreak/>
              <w:t>создание в общеобразовательных организациях, расположенных в сельской местности, условий для занятий физической культурой и спортом (софинасирование с областным бюджетом)</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40,0</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40,0</w:t>
            </w:r>
          </w:p>
        </w:tc>
      </w:tr>
      <w:tr w:rsidR="00C568F0" w:rsidRPr="003117CD" w:rsidTr="004B6387">
        <w:tc>
          <w:tcPr>
            <w:tcW w:w="6459" w:type="dxa"/>
          </w:tcPr>
          <w:p w:rsidR="00C568F0" w:rsidRPr="008531A2" w:rsidRDefault="00C568F0" w:rsidP="00B81A8F">
            <w:pPr>
              <w:tabs>
                <w:tab w:val="left" w:pos="1766"/>
              </w:tabs>
              <w:spacing w:line="276" w:lineRule="auto"/>
              <w:jc w:val="both"/>
              <w:rPr>
                <w:i/>
              </w:rPr>
            </w:pPr>
            <w:r w:rsidRPr="008531A2">
              <w:rPr>
                <w:i/>
              </w:rPr>
              <w:t>Другие отраслевые мероприятия</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6116,8</w:t>
            </w:r>
          </w:p>
        </w:tc>
        <w:tc>
          <w:tcPr>
            <w:tcW w:w="1981" w:type="dxa"/>
            <w:vAlign w:val="center"/>
          </w:tcPr>
          <w:p w:rsidR="00C568F0" w:rsidRPr="008531A2" w:rsidRDefault="00C568F0" w:rsidP="00B81A8F">
            <w:pPr>
              <w:spacing w:line="276" w:lineRule="auto"/>
              <w:jc w:val="center"/>
              <w:rPr>
                <w:rFonts w:eastAsia="Arial"/>
                <w:color w:val="000000"/>
              </w:rPr>
            </w:pPr>
            <w:r w:rsidRPr="008531A2">
              <w:rPr>
                <w:rFonts w:eastAsia="Arial"/>
                <w:color w:val="000000"/>
              </w:rPr>
              <w:t>5684,1</w:t>
            </w:r>
          </w:p>
        </w:tc>
      </w:tr>
      <w:tr w:rsidR="00C568F0" w:rsidRPr="003117CD" w:rsidTr="004B6387">
        <w:tc>
          <w:tcPr>
            <w:tcW w:w="6459" w:type="dxa"/>
          </w:tcPr>
          <w:p w:rsidR="00C568F0" w:rsidRPr="008531A2" w:rsidRDefault="00C568F0" w:rsidP="00B81A8F">
            <w:pPr>
              <w:spacing w:line="276" w:lineRule="auto"/>
              <w:jc w:val="both"/>
            </w:pPr>
            <w:r w:rsidRPr="008531A2">
              <w:t>Подпрограмма</w:t>
            </w:r>
            <w:r w:rsidR="00B81A8F" w:rsidRPr="008531A2">
              <w:t xml:space="preserve"> </w:t>
            </w:r>
            <w:r w:rsidRPr="008531A2">
              <w:t>«Повышение эффективности реализации молодежной политики в Миасском городском округе»</w:t>
            </w:r>
          </w:p>
        </w:tc>
        <w:tc>
          <w:tcPr>
            <w:tcW w:w="1981" w:type="dxa"/>
            <w:vAlign w:val="center"/>
          </w:tcPr>
          <w:p w:rsidR="00C568F0" w:rsidRPr="008531A2" w:rsidRDefault="00C568F0" w:rsidP="00B81A8F">
            <w:pPr>
              <w:spacing w:line="276" w:lineRule="auto"/>
              <w:jc w:val="center"/>
            </w:pPr>
            <w:r w:rsidRPr="008531A2">
              <w:rPr>
                <w:rFonts w:eastAsia="Arial"/>
                <w:color w:val="000000"/>
              </w:rPr>
              <w:t>2627,1</w:t>
            </w:r>
          </w:p>
        </w:tc>
        <w:tc>
          <w:tcPr>
            <w:tcW w:w="1981" w:type="dxa"/>
            <w:vAlign w:val="center"/>
          </w:tcPr>
          <w:p w:rsidR="00C568F0" w:rsidRPr="008531A2" w:rsidRDefault="00C568F0" w:rsidP="00B81A8F">
            <w:pPr>
              <w:spacing w:line="276" w:lineRule="auto"/>
              <w:jc w:val="center"/>
            </w:pPr>
            <w:r w:rsidRPr="008531A2">
              <w:rPr>
                <w:rFonts w:eastAsia="Arial"/>
                <w:color w:val="000000"/>
              </w:rPr>
              <w:t>2617,2</w:t>
            </w:r>
          </w:p>
        </w:tc>
      </w:tr>
      <w:tr w:rsidR="00C568F0" w:rsidRPr="003117CD" w:rsidTr="004B6387">
        <w:tc>
          <w:tcPr>
            <w:tcW w:w="6459" w:type="dxa"/>
          </w:tcPr>
          <w:p w:rsidR="00C568F0" w:rsidRPr="008531A2" w:rsidRDefault="00C568F0" w:rsidP="00B81A8F">
            <w:pPr>
              <w:spacing w:line="276" w:lineRule="auto"/>
              <w:jc w:val="both"/>
            </w:pPr>
            <w:r w:rsidRPr="008531A2">
              <w:t>Подпрограмма</w:t>
            </w:r>
            <w:r w:rsidR="00B81A8F" w:rsidRPr="008531A2">
              <w:t xml:space="preserve"> </w:t>
            </w:r>
            <w:r w:rsidRPr="008531A2">
              <w:t xml:space="preserve">«Сопровождение </w:t>
            </w:r>
            <w:r w:rsidR="004D0C03" w:rsidRPr="008531A2">
              <w:t>функционирования</w:t>
            </w:r>
            <w:r w:rsidRPr="008531A2">
              <w:t xml:space="preserve"> и безопасности образовательных учреждений»</w:t>
            </w:r>
          </w:p>
        </w:tc>
        <w:tc>
          <w:tcPr>
            <w:tcW w:w="1981" w:type="dxa"/>
            <w:vAlign w:val="center"/>
          </w:tcPr>
          <w:p w:rsidR="00C568F0" w:rsidRPr="008531A2" w:rsidRDefault="00C568F0" w:rsidP="00B81A8F">
            <w:pPr>
              <w:spacing w:line="276" w:lineRule="auto"/>
              <w:jc w:val="center"/>
            </w:pPr>
            <w:r w:rsidRPr="008531A2">
              <w:rPr>
                <w:rFonts w:eastAsia="Arial"/>
                <w:color w:val="000000"/>
              </w:rPr>
              <w:t>13107,3</w:t>
            </w:r>
          </w:p>
        </w:tc>
        <w:tc>
          <w:tcPr>
            <w:tcW w:w="1981" w:type="dxa"/>
            <w:vAlign w:val="center"/>
          </w:tcPr>
          <w:p w:rsidR="00C568F0" w:rsidRPr="008531A2" w:rsidRDefault="00C568F0" w:rsidP="00B81A8F">
            <w:pPr>
              <w:spacing w:line="276" w:lineRule="auto"/>
              <w:jc w:val="center"/>
            </w:pPr>
            <w:r w:rsidRPr="008531A2">
              <w:rPr>
                <w:rFonts w:eastAsia="Arial"/>
                <w:color w:val="000000"/>
              </w:rPr>
              <w:t>12023,5</w:t>
            </w:r>
          </w:p>
        </w:tc>
      </w:tr>
      <w:tr w:rsidR="00C568F0" w:rsidRPr="003117CD" w:rsidTr="004B6387">
        <w:trPr>
          <w:trHeight w:val="1194"/>
        </w:trPr>
        <w:tc>
          <w:tcPr>
            <w:tcW w:w="6459" w:type="dxa"/>
          </w:tcPr>
          <w:p w:rsidR="00C568F0" w:rsidRPr="008531A2" w:rsidRDefault="00C568F0" w:rsidP="00B81A8F">
            <w:pPr>
              <w:spacing w:line="276" w:lineRule="auto"/>
              <w:jc w:val="both"/>
            </w:pPr>
            <w:r w:rsidRPr="008531A2">
              <w:t>Подпрограмма</w:t>
            </w:r>
          </w:p>
          <w:p w:rsidR="00C568F0" w:rsidRPr="008531A2" w:rsidRDefault="00C568F0" w:rsidP="00B81A8F">
            <w:pPr>
              <w:spacing w:line="276" w:lineRule="auto"/>
              <w:jc w:val="both"/>
              <w:rPr>
                <w:highlight w:val="yellow"/>
              </w:rPr>
            </w:pPr>
            <w:r w:rsidRPr="008531A2">
              <w:t>«Организация и осуществление деятельности МКУ МГО Образование»</w:t>
            </w:r>
          </w:p>
        </w:tc>
        <w:tc>
          <w:tcPr>
            <w:tcW w:w="1981" w:type="dxa"/>
            <w:vAlign w:val="center"/>
          </w:tcPr>
          <w:p w:rsidR="00C568F0" w:rsidRPr="008531A2" w:rsidRDefault="00C568F0" w:rsidP="00B81A8F">
            <w:pPr>
              <w:spacing w:line="276" w:lineRule="auto"/>
              <w:jc w:val="center"/>
            </w:pPr>
            <w:r w:rsidRPr="008531A2">
              <w:rPr>
                <w:rFonts w:eastAsia="Arial"/>
                <w:color w:val="000000"/>
              </w:rPr>
              <w:t>42338,2</w:t>
            </w:r>
          </w:p>
        </w:tc>
        <w:tc>
          <w:tcPr>
            <w:tcW w:w="1981" w:type="dxa"/>
            <w:vAlign w:val="center"/>
          </w:tcPr>
          <w:p w:rsidR="00C568F0" w:rsidRPr="008531A2" w:rsidRDefault="00C568F0" w:rsidP="00B81A8F">
            <w:pPr>
              <w:spacing w:line="276" w:lineRule="auto"/>
              <w:jc w:val="center"/>
            </w:pPr>
            <w:r w:rsidRPr="008531A2">
              <w:rPr>
                <w:rFonts w:eastAsia="Arial"/>
                <w:color w:val="000000"/>
              </w:rPr>
              <w:t>41678,0</w:t>
            </w:r>
          </w:p>
        </w:tc>
      </w:tr>
      <w:tr w:rsidR="00C568F0" w:rsidRPr="003117CD" w:rsidTr="004B6387">
        <w:tc>
          <w:tcPr>
            <w:tcW w:w="6459" w:type="dxa"/>
          </w:tcPr>
          <w:p w:rsidR="00C568F0" w:rsidRPr="008531A2" w:rsidRDefault="00C568F0" w:rsidP="00B81A8F">
            <w:pPr>
              <w:spacing w:line="276" w:lineRule="auto"/>
              <w:jc w:val="both"/>
              <w:rPr>
                <w:b/>
                <w:highlight w:val="yellow"/>
              </w:rPr>
            </w:pPr>
            <w:r w:rsidRPr="008531A2">
              <w:rPr>
                <w:b/>
              </w:rPr>
              <w:t>Муниципальная  программа «</w:t>
            </w:r>
            <w:r w:rsidRPr="008531A2">
              <w:rPr>
                <w:rFonts w:eastAsia="Calibri"/>
                <w:b/>
                <w:bCs/>
                <w:spacing w:val="-9"/>
              </w:rPr>
              <w:t xml:space="preserve">Профилактика и противодействие проявлениям экстремизма </w:t>
            </w:r>
            <w:r w:rsidRPr="008531A2">
              <w:rPr>
                <w:b/>
              </w:rPr>
              <w:t xml:space="preserve">в </w:t>
            </w:r>
            <w:r w:rsidRPr="008531A2">
              <w:rPr>
                <w:rFonts w:eastAsia="Calibri"/>
                <w:b/>
              </w:rPr>
              <w:t>МГО на 2017</w:t>
            </w:r>
            <w:r w:rsidRPr="008531A2">
              <w:rPr>
                <w:b/>
              </w:rPr>
              <w:t>-</w:t>
            </w:r>
            <w:r w:rsidRPr="008531A2">
              <w:rPr>
                <w:rFonts w:eastAsia="Calibri"/>
                <w:b/>
              </w:rPr>
              <w:t>2019 годы»</w:t>
            </w:r>
          </w:p>
        </w:tc>
        <w:tc>
          <w:tcPr>
            <w:tcW w:w="1981" w:type="dxa"/>
            <w:vAlign w:val="center"/>
          </w:tcPr>
          <w:p w:rsidR="00C568F0" w:rsidRPr="008531A2" w:rsidRDefault="00C568F0" w:rsidP="00B81A8F">
            <w:pPr>
              <w:spacing w:line="276" w:lineRule="auto"/>
              <w:jc w:val="center"/>
              <w:rPr>
                <w:b/>
              </w:rPr>
            </w:pPr>
            <w:r w:rsidRPr="008531A2">
              <w:rPr>
                <w:b/>
              </w:rPr>
              <w:t>78,0</w:t>
            </w:r>
          </w:p>
        </w:tc>
        <w:tc>
          <w:tcPr>
            <w:tcW w:w="1981" w:type="dxa"/>
            <w:vAlign w:val="center"/>
          </w:tcPr>
          <w:p w:rsidR="00C568F0" w:rsidRPr="008531A2" w:rsidRDefault="00C568F0" w:rsidP="00B81A8F">
            <w:pPr>
              <w:spacing w:line="276" w:lineRule="auto"/>
              <w:jc w:val="center"/>
              <w:rPr>
                <w:b/>
              </w:rPr>
            </w:pPr>
            <w:r w:rsidRPr="008531A2">
              <w:rPr>
                <w:b/>
              </w:rPr>
              <w:t>53,4</w:t>
            </w:r>
          </w:p>
        </w:tc>
      </w:tr>
      <w:tr w:rsidR="00C568F0" w:rsidRPr="003117CD" w:rsidTr="004B6387">
        <w:tc>
          <w:tcPr>
            <w:tcW w:w="6459" w:type="dxa"/>
          </w:tcPr>
          <w:p w:rsidR="00C568F0" w:rsidRPr="008531A2" w:rsidRDefault="00C568F0" w:rsidP="00B81A8F">
            <w:pPr>
              <w:spacing w:line="276" w:lineRule="auto"/>
              <w:jc w:val="both"/>
              <w:rPr>
                <w:b/>
                <w:highlight w:val="yellow"/>
              </w:rPr>
            </w:pPr>
            <w:r w:rsidRPr="008531A2">
              <w:rPr>
                <w:b/>
              </w:rPr>
              <w:t>Муниципальная  программа «Противодействие злоупотреблению наркотическими средствами и их незаконному обороту в Миасском городском округе на 2017-2019 годы»</w:t>
            </w:r>
          </w:p>
        </w:tc>
        <w:tc>
          <w:tcPr>
            <w:tcW w:w="1981" w:type="dxa"/>
            <w:vAlign w:val="center"/>
          </w:tcPr>
          <w:p w:rsidR="00C568F0" w:rsidRPr="008531A2" w:rsidRDefault="00C568F0" w:rsidP="00B81A8F">
            <w:pPr>
              <w:spacing w:line="276" w:lineRule="auto"/>
              <w:jc w:val="center"/>
              <w:rPr>
                <w:b/>
              </w:rPr>
            </w:pPr>
            <w:r w:rsidRPr="008531A2">
              <w:rPr>
                <w:b/>
              </w:rPr>
              <w:t>78,5</w:t>
            </w:r>
          </w:p>
        </w:tc>
        <w:tc>
          <w:tcPr>
            <w:tcW w:w="1981" w:type="dxa"/>
            <w:vAlign w:val="center"/>
          </w:tcPr>
          <w:p w:rsidR="00C568F0" w:rsidRPr="008531A2" w:rsidRDefault="00C568F0" w:rsidP="00B81A8F">
            <w:pPr>
              <w:spacing w:line="276" w:lineRule="auto"/>
              <w:jc w:val="center"/>
              <w:rPr>
                <w:b/>
              </w:rPr>
            </w:pPr>
            <w:r w:rsidRPr="008531A2">
              <w:rPr>
                <w:b/>
              </w:rPr>
              <w:t>48,5</w:t>
            </w:r>
          </w:p>
        </w:tc>
      </w:tr>
      <w:tr w:rsidR="00C568F0" w:rsidRPr="003117CD" w:rsidTr="004B6387">
        <w:tc>
          <w:tcPr>
            <w:tcW w:w="6459" w:type="dxa"/>
          </w:tcPr>
          <w:p w:rsidR="00C568F0" w:rsidRPr="008531A2" w:rsidRDefault="004D0C03" w:rsidP="00B81A8F">
            <w:pPr>
              <w:spacing w:line="276" w:lineRule="auto"/>
              <w:jc w:val="both"/>
              <w:rPr>
                <w:b/>
              </w:rPr>
            </w:pPr>
            <w:r w:rsidRPr="008531A2">
              <w:rPr>
                <w:b/>
              </w:rPr>
              <w:t>Муниципальная программа «Социальная защита населения Миасского городского округа на 2017-2019 годы», подпрограмма «Доступная среда»</w:t>
            </w:r>
          </w:p>
        </w:tc>
        <w:tc>
          <w:tcPr>
            <w:tcW w:w="1981" w:type="dxa"/>
            <w:vAlign w:val="center"/>
          </w:tcPr>
          <w:p w:rsidR="00C568F0" w:rsidRPr="008531A2" w:rsidRDefault="00C568F0" w:rsidP="00B81A8F">
            <w:pPr>
              <w:spacing w:line="276" w:lineRule="auto"/>
              <w:jc w:val="center"/>
              <w:rPr>
                <w:b/>
              </w:rPr>
            </w:pPr>
            <w:r w:rsidRPr="008531A2">
              <w:rPr>
                <w:b/>
              </w:rPr>
              <w:t>249,7</w:t>
            </w:r>
          </w:p>
        </w:tc>
        <w:tc>
          <w:tcPr>
            <w:tcW w:w="1981" w:type="dxa"/>
            <w:vAlign w:val="center"/>
          </w:tcPr>
          <w:p w:rsidR="00C568F0" w:rsidRPr="008531A2" w:rsidRDefault="00C568F0" w:rsidP="00B81A8F">
            <w:pPr>
              <w:spacing w:line="276" w:lineRule="auto"/>
              <w:jc w:val="center"/>
              <w:rPr>
                <w:b/>
              </w:rPr>
            </w:pPr>
            <w:r w:rsidRPr="008531A2">
              <w:rPr>
                <w:b/>
              </w:rPr>
              <w:t>249,7</w:t>
            </w:r>
          </w:p>
        </w:tc>
      </w:tr>
    </w:tbl>
    <w:p w:rsidR="00C568F0" w:rsidRPr="0072490B" w:rsidRDefault="00C568F0" w:rsidP="00F4671F">
      <w:pPr>
        <w:autoSpaceDE w:val="0"/>
        <w:autoSpaceDN w:val="0"/>
        <w:adjustRightInd w:val="0"/>
        <w:spacing w:line="276" w:lineRule="auto"/>
        <w:ind w:firstLine="426"/>
        <w:jc w:val="both"/>
        <w:rPr>
          <w:rFonts w:eastAsiaTheme="minorHAnsi"/>
          <w:sz w:val="26"/>
          <w:szCs w:val="26"/>
          <w:lang w:eastAsia="en-US"/>
        </w:rPr>
      </w:pP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 xml:space="preserve"> </w:t>
      </w:r>
      <w:proofErr w:type="gramStart"/>
      <w:r w:rsidRPr="0072490B">
        <w:rPr>
          <w:rFonts w:eastAsiaTheme="minorHAnsi"/>
          <w:sz w:val="26"/>
          <w:szCs w:val="26"/>
          <w:lang w:eastAsia="en-US"/>
        </w:rPr>
        <w:t xml:space="preserve">В рамках мероприятий </w:t>
      </w:r>
      <w:r w:rsidRPr="004B3C81">
        <w:rPr>
          <w:rFonts w:eastAsiaTheme="minorHAnsi"/>
          <w:b/>
          <w:sz w:val="26"/>
          <w:szCs w:val="26"/>
          <w:lang w:eastAsia="en-US"/>
        </w:rPr>
        <w:t xml:space="preserve">муниципальной программы «Развитие системы образования в </w:t>
      </w:r>
      <w:r w:rsidR="004D0C03" w:rsidRPr="004B3C81">
        <w:rPr>
          <w:rFonts w:eastAsiaTheme="minorHAnsi"/>
          <w:b/>
          <w:sz w:val="26"/>
          <w:szCs w:val="26"/>
          <w:lang w:eastAsia="en-US"/>
        </w:rPr>
        <w:t>Майском</w:t>
      </w:r>
      <w:r w:rsidRPr="004B3C81">
        <w:rPr>
          <w:rFonts w:eastAsiaTheme="minorHAnsi"/>
          <w:b/>
          <w:sz w:val="26"/>
          <w:szCs w:val="26"/>
          <w:lang w:eastAsia="en-US"/>
        </w:rPr>
        <w:t xml:space="preserve"> городском округе на 2017-2019 годы»</w:t>
      </w:r>
      <w:r w:rsidRPr="0072490B">
        <w:rPr>
          <w:rFonts w:eastAsiaTheme="minorHAnsi"/>
          <w:sz w:val="26"/>
          <w:szCs w:val="26"/>
          <w:lang w:eastAsia="en-US"/>
        </w:rPr>
        <w:t xml:space="preserve"> в 2017 году производились расходы по предоставлению субсидий на финансовое обеспечение выполнения муниципального задания бюджетными и автономными учреждениями и расходы на обеспечение функционирования казенных образовательных учреждений н</w:t>
      </w:r>
      <w:r w:rsidR="00AE1BA1" w:rsidRPr="0072490B">
        <w:rPr>
          <w:rFonts w:eastAsiaTheme="minorHAnsi"/>
          <w:sz w:val="26"/>
          <w:szCs w:val="26"/>
          <w:lang w:eastAsia="en-US"/>
        </w:rPr>
        <w:t>а общую сумму 510728,0 тыс. рублей</w:t>
      </w:r>
      <w:r w:rsidRPr="0072490B">
        <w:rPr>
          <w:rFonts w:eastAsiaTheme="minorHAnsi"/>
          <w:sz w:val="26"/>
          <w:szCs w:val="26"/>
          <w:lang w:eastAsia="en-US"/>
        </w:rPr>
        <w:t>, что составляет 96,4% от годового уточне</w:t>
      </w:r>
      <w:r w:rsidR="0031715E" w:rsidRPr="0072490B">
        <w:rPr>
          <w:rFonts w:eastAsiaTheme="minorHAnsi"/>
          <w:sz w:val="26"/>
          <w:szCs w:val="26"/>
          <w:lang w:eastAsia="en-US"/>
        </w:rPr>
        <w:t>нного</w:t>
      </w:r>
      <w:r w:rsidR="00FF5C22">
        <w:rPr>
          <w:rFonts w:eastAsiaTheme="minorHAnsi"/>
          <w:sz w:val="26"/>
          <w:szCs w:val="26"/>
          <w:lang w:eastAsia="en-US"/>
        </w:rPr>
        <w:t xml:space="preserve"> бюджета</w:t>
      </w:r>
      <w:r w:rsidR="00E75FE5">
        <w:rPr>
          <w:rFonts w:eastAsiaTheme="minorHAnsi"/>
          <w:sz w:val="26"/>
          <w:szCs w:val="26"/>
          <w:lang w:eastAsia="en-US"/>
        </w:rPr>
        <w:t xml:space="preserve"> Округа</w:t>
      </w:r>
      <w:r w:rsidR="0031715E" w:rsidRPr="0072490B">
        <w:rPr>
          <w:rFonts w:eastAsiaTheme="minorHAnsi"/>
          <w:sz w:val="26"/>
          <w:szCs w:val="26"/>
          <w:lang w:eastAsia="en-US"/>
        </w:rPr>
        <w:t xml:space="preserve">   в сумме </w:t>
      </w:r>
      <w:r w:rsidR="00AE1BA1" w:rsidRPr="0072490B">
        <w:rPr>
          <w:rFonts w:eastAsiaTheme="minorHAnsi"/>
          <w:sz w:val="26"/>
          <w:szCs w:val="26"/>
          <w:lang w:eastAsia="en-US"/>
        </w:rPr>
        <w:t>529945,7 тыс. рублей</w:t>
      </w:r>
      <w:r w:rsidRPr="0072490B">
        <w:rPr>
          <w:rFonts w:eastAsiaTheme="minorHAnsi"/>
          <w:sz w:val="26"/>
          <w:szCs w:val="26"/>
          <w:lang w:eastAsia="en-US"/>
        </w:rPr>
        <w:t xml:space="preserve">. </w:t>
      </w:r>
      <w:proofErr w:type="gramEnd"/>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Сеть учреждений, подведомственных МКУ МГО «Образование», сохранена на уровне 2016 года и включает в себя 105 учреждений:</w:t>
      </w:r>
    </w:p>
    <w:p w:rsidR="00C568F0" w:rsidRPr="0072490B" w:rsidRDefault="00C568F0" w:rsidP="004B3C81">
      <w:pPr>
        <w:pStyle w:val="a5"/>
        <w:spacing w:after="0" w:line="276" w:lineRule="auto"/>
        <w:ind w:firstLine="709"/>
        <w:jc w:val="both"/>
        <w:rPr>
          <w:sz w:val="26"/>
          <w:szCs w:val="26"/>
        </w:rPr>
      </w:pPr>
      <w:r w:rsidRPr="0072490B">
        <w:rPr>
          <w:sz w:val="26"/>
          <w:szCs w:val="26"/>
        </w:rPr>
        <w:t>-  66  детских дошкольных учреждений, в том числе</w:t>
      </w:r>
      <w:r w:rsidR="00AE1BA1" w:rsidRPr="0072490B">
        <w:rPr>
          <w:sz w:val="26"/>
          <w:szCs w:val="26"/>
        </w:rPr>
        <w:t>:</w:t>
      </w:r>
      <w:r w:rsidRPr="0072490B">
        <w:rPr>
          <w:sz w:val="26"/>
          <w:szCs w:val="26"/>
        </w:rPr>
        <w:t xml:space="preserve"> 54 бюджетных, 12 казенных;</w:t>
      </w:r>
    </w:p>
    <w:p w:rsidR="00C568F0" w:rsidRPr="0072490B" w:rsidRDefault="00C568F0" w:rsidP="004B3C81">
      <w:pPr>
        <w:pStyle w:val="a5"/>
        <w:spacing w:after="0" w:line="276" w:lineRule="auto"/>
        <w:ind w:firstLine="709"/>
        <w:jc w:val="both"/>
        <w:rPr>
          <w:sz w:val="26"/>
          <w:szCs w:val="26"/>
        </w:rPr>
      </w:pPr>
      <w:r w:rsidRPr="0072490B">
        <w:rPr>
          <w:sz w:val="26"/>
          <w:szCs w:val="26"/>
        </w:rPr>
        <w:t>- 34 общеобразовательных</w:t>
      </w:r>
      <w:r w:rsidR="00B81A8F" w:rsidRPr="0072490B">
        <w:rPr>
          <w:sz w:val="26"/>
          <w:szCs w:val="26"/>
        </w:rPr>
        <w:t xml:space="preserve"> учреждения, в том </w:t>
      </w:r>
      <w:r w:rsidRPr="0072490B">
        <w:rPr>
          <w:sz w:val="26"/>
          <w:szCs w:val="26"/>
        </w:rPr>
        <w:t>ч</w:t>
      </w:r>
      <w:r w:rsidR="00B81A8F" w:rsidRPr="0072490B">
        <w:rPr>
          <w:sz w:val="26"/>
          <w:szCs w:val="26"/>
        </w:rPr>
        <w:t xml:space="preserve">исле: </w:t>
      </w:r>
      <w:r w:rsidRPr="0072490B">
        <w:rPr>
          <w:sz w:val="26"/>
          <w:szCs w:val="26"/>
        </w:rPr>
        <w:t>4 бюджетных, 22 казенных, 8 автономных;</w:t>
      </w:r>
    </w:p>
    <w:p w:rsidR="00C568F0" w:rsidRPr="0072490B" w:rsidRDefault="00C568F0" w:rsidP="004B3C81">
      <w:pPr>
        <w:pStyle w:val="a5"/>
        <w:spacing w:after="0" w:line="276" w:lineRule="auto"/>
        <w:ind w:firstLine="709"/>
        <w:rPr>
          <w:sz w:val="26"/>
          <w:szCs w:val="26"/>
        </w:rPr>
      </w:pPr>
      <w:r w:rsidRPr="0072490B">
        <w:rPr>
          <w:sz w:val="26"/>
          <w:szCs w:val="26"/>
        </w:rPr>
        <w:t>-  1 автономное учреждение дополнительного образования детей;</w:t>
      </w:r>
    </w:p>
    <w:p w:rsidR="00C568F0" w:rsidRPr="0072490B" w:rsidRDefault="00C568F0" w:rsidP="004B3C81">
      <w:pPr>
        <w:pStyle w:val="a5"/>
        <w:spacing w:after="0" w:line="276" w:lineRule="auto"/>
        <w:ind w:firstLine="709"/>
        <w:rPr>
          <w:sz w:val="26"/>
          <w:szCs w:val="26"/>
        </w:rPr>
      </w:pPr>
      <w:r w:rsidRPr="0072490B">
        <w:rPr>
          <w:sz w:val="26"/>
          <w:szCs w:val="26"/>
        </w:rPr>
        <w:t>-  2 казённых специальных (коррекционных) образовательных учреждения;</w:t>
      </w:r>
    </w:p>
    <w:p w:rsidR="00C568F0" w:rsidRPr="0072490B" w:rsidRDefault="00C568F0" w:rsidP="004B3C81">
      <w:pPr>
        <w:pStyle w:val="a5"/>
        <w:spacing w:after="0" w:line="276" w:lineRule="auto"/>
        <w:ind w:firstLine="709"/>
        <w:rPr>
          <w:sz w:val="26"/>
          <w:szCs w:val="26"/>
        </w:rPr>
      </w:pPr>
      <w:r w:rsidRPr="0072490B">
        <w:rPr>
          <w:sz w:val="26"/>
          <w:szCs w:val="26"/>
        </w:rPr>
        <w:t>-  МКУ МГО «Образование»;</w:t>
      </w:r>
    </w:p>
    <w:p w:rsidR="00C568F0" w:rsidRPr="0072490B" w:rsidRDefault="00C568F0" w:rsidP="004B3C81">
      <w:pPr>
        <w:pStyle w:val="a5"/>
        <w:spacing w:after="0" w:line="276" w:lineRule="auto"/>
        <w:ind w:firstLine="709"/>
        <w:rPr>
          <w:sz w:val="26"/>
          <w:szCs w:val="26"/>
        </w:rPr>
      </w:pPr>
      <w:r w:rsidRPr="0072490B">
        <w:rPr>
          <w:sz w:val="26"/>
          <w:szCs w:val="26"/>
        </w:rPr>
        <w:t>-  МКУ "Комитет по делам молодежи".</w:t>
      </w: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 xml:space="preserve">В 2017 году среднегодовое количество обучающихся в общеобразовательных учреждениях составило 18288 учащихся и 673 ребенка дошкольного возраста, в дошкольных учреждениях проходил воспитание 10751 ребенок, в специальных (коррекционных) учреждениях обучалось 219 учащихся и 16 детей дошкольного возраста, в учреждениях дополнительного образования обучался 3941 ребенок.  </w:t>
      </w: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lastRenderedPageBreak/>
        <w:t>В целях реализации Указо</w:t>
      </w:r>
      <w:r w:rsidR="00085D80">
        <w:rPr>
          <w:rFonts w:eastAsiaTheme="minorHAnsi"/>
          <w:sz w:val="26"/>
          <w:szCs w:val="26"/>
          <w:lang w:eastAsia="en-US"/>
        </w:rPr>
        <w:t>в Президента РФ от 07.05.2012 года № 597 и от 01.06.2012 года</w:t>
      </w:r>
      <w:r w:rsidRPr="0072490B">
        <w:rPr>
          <w:rFonts w:eastAsiaTheme="minorHAnsi"/>
          <w:sz w:val="26"/>
          <w:szCs w:val="26"/>
          <w:lang w:eastAsia="en-US"/>
        </w:rPr>
        <w:t xml:space="preserve"> № 76 </w:t>
      </w:r>
      <w:r w:rsidRPr="0072490B">
        <w:rPr>
          <w:sz w:val="26"/>
          <w:szCs w:val="26"/>
        </w:rPr>
        <w:t xml:space="preserve"> </w:t>
      </w:r>
      <w:r w:rsidRPr="0072490B">
        <w:rPr>
          <w:rFonts w:eastAsiaTheme="minorHAnsi"/>
          <w:sz w:val="26"/>
          <w:szCs w:val="26"/>
          <w:lang w:eastAsia="en-US"/>
        </w:rPr>
        <w:t>в 2017 году средняя заработная плата на физическое лицо (без учета внешних совместителей) с учетом всех источников финансирования составила:</w:t>
      </w: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 по педагогическим работникам в общеобразовательных учреждени</w:t>
      </w:r>
      <w:r w:rsidR="00AE1BA1" w:rsidRPr="0072490B">
        <w:rPr>
          <w:rFonts w:eastAsiaTheme="minorHAnsi"/>
          <w:sz w:val="26"/>
          <w:szCs w:val="26"/>
          <w:lang w:eastAsia="en-US"/>
        </w:rPr>
        <w:t>ях  – 30116,48  рублей</w:t>
      </w:r>
      <w:r w:rsidRPr="0072490B">
        <w:rPr>
          <w:sz w:val="26"/>
          <w:szCs w:val="26"/>
        </w:rPr>
        <w:t xml:space="preserve"> </w:t>
      </w:r>
      <w:r w:rsidRPr="0072490B">
        <w:rPr>
          <w:rFonts w:eastAsiaTheme="minorHAnsi"/>
          <w:sz w:val="26"/>
          <w:szCs w:val="26"/>
          <w:lang w:eastAsia="en-US"/>
        </w:rPr>
        <w:t>или  99,7</w:t>
      </w:r>
      <w:r w:rsidR="0031715E" w:rsidRPr="0072490B">
        <w:rPr>
          <w:rFonts w:eastAsiaTheme="minorHAnsi"/>
          <w:sz w:val="26"/>
          <w:szCs w:val="26"/>
          <w:lang w:eastAsia="en-US"/>
        </w:rPr>
        <w:t xml:space="preserve"> </w:t>
      </w:r>
      <w:r w:rsidRPr="0072490B">
        <w:rPr>
          <w:rFonts w:eastAsiaTheme="minorHAnsi"/>
          <w:sz w:val="26"/>
          <w:szCs w:val="26"/>
          <w:lang w:eastAsia="en-US"/>
        </w:rPr>
        <w:t>% от индикативного показателя, установленного Министерством образования и науки Челя</w:t>
      </w:r>
      <w:r w:rsidR="00AE1BA1" w:rsidRPr="0072490B">
        <w:rPr>
          <w:rFonts w:eastAsiaTheme="minorHAnsi"/>
          <w:sz w:val="26"/>
          <w:szCs w:val="26"/>
          <w:lang w:eastAsia="en-US"/>
        </w:rPr>
        <w:t xml:space="preserve">бинской области </w:t>
      </w:r>
      <w:r w:rsidR="0031715E" w:rsidRPr="0072490B">
        <w:rPr>
          <w:rFonts w:eastAsiaTheme="minorHAnsi"/>
          <w:sz w:val="26"/>
          <w:szCs w:val="26"/>
          <w:lang w:eastAsia="en-US"/>
        </w:rPr>
        <w:t xml:space="preserve"> в сумме</w:t>
      </w:r>
      <w:r w:rsidR="00AE1BA1" w:rsidRPr="0072490B">
        <w:rPr>
          <w:rFonts w:eastAsiaTheme="minorHAnsi"/>
          <w:sz w:val="26"/>
          <w:szCs w:val="26"/>
          <w:lang w:eastAsia="en-US"/>
        </w:rPr>
        <w:t xml:space="preserve"> 30199,13 рублей</w:t>
      </w:r>
      <w:r w:rsidRPr="0072490B">
        <w:rPr>
          <w:rFonts w:eastAsiaTheme="minorHAnsi"/>
          <w:sz w:val="26"/>
          <w:szCs w:val="26"/>
          <w:lang w:eastAsia="en-US"/>
        </w:rPr>
        <w:t>;</w:t>
      </w: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 по педагогическим работникам в дошкольных образовател</w:t>
      </w:r>
      <w:r w:rsidR="00AE1BA1" w:rsidRPr="0072490B">
        <w:rPr>
          <w:rFonts w:eastAsiaTheme="minorHAnsi"/>
          <w:sz w:val="26"/>
          <w:szCs w:val="26"/>
          <w:lang w:eastAsia="en-US"/>
        </w:rPr>
        <w:t>ьных учреждениях - 25412,41 рублей</w:t>
      </w:r>
      <w:r w:rsidRPr="0072490B">
        <w:rPr>
          <w:rFonts w:eastAsiaTheme="minorHAnsi"/>
          <w:sz w:val="26"/>
          <w:szCs w:val="26"/>
          <w:lang w:eastAsia="en-US"/>
        </w:rPr>
        <w:t>, или 100,3</w:t>
      </w:r>
      <w:r w:rsidR="00085D80">
        <w:rPr>
          <w:rFonts w:eastAsiaTheme="minorHAnsi"/>
          <w:sz w:val="26"/>
          <w:szCs w:val="26"/>
          <w:lang w:eastAsia="en-US"/>
        </w:rPr>
        <w:t xml:space="preserve"> </w:t>
      </w:r>
      <w:r w:rsidRPr="0072490B">
        <w:rPr>
          <w:rFonts w:eastAsiaTheme="minorHAnsi"/>
          <w:sz w:val="26"/>
          <w:szCs w:val="26"/>
          <w:lang w:eastAsia="en-US"/>
        </w:rPr>
        <w:t>% от индикативного показателя, установленного Министерством образования и науки Челя</w:t>
      </w:r>
      <w:r w:rsidR="00AE1BA1" w:rsidRPr="0072490B">
        <w:rPr>
          <w:rFonts w:eastAsiaTheme="minorHAnsi"/>
          <w:sz w:val="26"/>
          <w:szCs w:val="26"/>
          <w:lang w:eastAsia="en-US"/>
        </w:rPr>
        <w:t xml:space="preserve">бинской области </w:t>
      </w:r>
      <w:r w:rsidR="0031715E" w:rsidRPr="0072490B">
        <w:rPr>
          <w:rFonts w:eastAsiaTheme="minorHAnsi"/>
          <w:sz w:val="26"/>
          <w:szCs w:val="26"/>
          <w:lang w:eastAsia="en-US"/>
        </w:rPr>
        <w:t>в сумме</w:t>
      </w:r>
      <w:r w:rsidR="00AE1BA1" w:rsidRPr="0072490B">
        <w:rPr>
          <w:rFonts w:eastAsiaTheme="minorHAnsi"/>
          <w:sz w:val="26"/>
          <w:szCs w:val="26"/>
          <w:lang w:eastAsia="en-US"/>
        </w:rPr>
        <w:t xml:space="preserve">  25335,94 рублей</w:t>
      </w:r>
      <w:r w:rsidRPr="0072490B">
        <w:rPr>
          <w:rFonts w:eastAsiaTheme="minorHAnsi"/>
          <w:sz w:val="26"/>
          <w:szCs w:val="26"/>
          <w:lang w:eastAsia="en-US"/>
        </w:rPr>
        <w:t>;</w:t>
      </w: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 по педагогическим работникам учреждения дополнительного обр</w:t>
      </w:r>
      <w:r w:rsidR="00AE1BA1" w:rsidRPr="0072490B">
        <w:rPr>
          <w:rFonts w:eastAsiaTheme="minorHAnsi"/>
          <w:sz w:val="26"/>
          <w:szCs w:val="26"/>
          <w:lang w:eastAsia="en-US"/>
        </w:rPr>
        <w:t>азования детей - 29368,37 рублей</w:t>
      </w:r>
      <w:r w:rsidRPr="0072490B">
        <w:rPr>
          <w:rFonts w:eastAsiaTheme="minorHAnsi"/>
          <w:sz w:val="26"/>
          <w:szCs w:val="26"/>
          <w:lang w:eastAsia="en-US"/>
        </w:rPr>
        <w:t xml:space="preserve"> или  100,1</w:t>
      </w:r>
      <w:r w:rsidR="00085D80">
        <w:rPr>
          <w:rFonts w:eastAsiaTheme="minorHAnsi"/>
          <w:sz w:val="26"/>
          <w:szCs w:val="26"/>
          <w:lang w:eastAsia="en-US"/>
        </w:rPr>
        <w:t xml:space="preserve"> </w:t>
      </w:r>
      <w:r w:rsidRPr="0072490B">
        <w:rPr>
          <w:rFonts w:eastAsiaTheme="minorHAnsi"/>
          <w:sz w:val="26"/>
          <w:szCs w:val="26"/>
          <w:lang w:eastAsia="en-US"/>
        </w:rPr>
        <w:t xml:space="preserve">% от индикативного показателя, установленного Министерством образования и науки Челябинской области </w:t>
      </w:r>
      <w:r w:rsidR="0031715E" w:rsidRPr="0072490B">
        <w:rPr>
          <w:rFonts w:eastAsiaTheme="minorHAnsi"/>
          <w:sz w:val="26"/>
          <w:szCs w:val="26"/>
          <w:lang w:eastAsia="en-US"/>
        </w:rPr>
        <w:t xml:space="preserve"> в сумме</w:t>
      </w:r>
      <w:r w:rsidRPr="0072490B">
        <w:rPr>
          <w:rFonts w:eastAsiaTheme="minorHAnsi"/>
          <w:sz w:val="26"/>
          <w:szCs w:val="26"/>
          <w:lang w:eastAsia="en-US"/>
        </w:rPr>
        <w:t xml:space="preserve"> 29324,57 руб</w:t>
      </w:r>
      <w:r w:rsidR="00AE1BA1" w:rsidRPr="0072490B">
        <w:rPr>
          <w:rFonts w:eastAsiaTheme="minorHAnsi"/>
          <w:sz w:val="26"/>
          <w:szCs w:val="26"/>
          <w:lang w:eastAsia="en-US"/>
        </w:rPr>
        <w:t>лей</w:t>
      </w:r>
      <w:r w:rsidRPr="0072490B">
        <w:rPr>
          <w:rFonts w:eastAsiaTheme="minorHAnsi"/>
          <w:sz w:val="26"/>
          <w:szCs w:val="26"/>
          <w:lang w:eastAsia="en-US"/>
        </w:rPr>
        <w:t xml:space="preserve">. </w:t>
      </w:r>
    </w:p>
    <w:p w:rsidR="00C568F0" w:rsidRPr="0072490B" w:rsidRDefault="00C568F0" w:rsidP="004B3C81">
      <w:pPr>
        <w:autoSpaceDE w:val="0"/>
        <w:autoSpaceDN w:val="0"/>
        <w:adjustRightInd w:val="0"/>
        <w:spacing w:line="276" w:lineRule="auto"/>
        <w:ind w:firstLine="709"/>
        <w:jc w:val="both"/>
        <w:rPr>
          <w:rFonts w:eastAsiaTheme="minorHAnsi"/>
          <w:sz w:val="26"/>
          <w:szCs w:val="26"/>
          <w:lang w:eastAsia="en-US"/>
        </w:rPr>
      </w:pPr>
      <w:r w:rsidRPr="0072490B">
        <w:rPr>
          <w:rFonts w:eastAsiaTheme="minorHAnsi"/>
          <w:sz w:val="26"/>
          <w:szCs w:val="26"/>
          <w:lang w:eastAsia="en-US"/>
        </w:rPr>
        <w:t>В муниципальной программе предусмотрены средства на льготное питание учащихся в общеобразовательных организациях из малообеспеченных семей и с нарушениями здоровья  в сумме 9755,8 т</w:t>
      </w:r>
      <w:r w:rsidR="00AE1BA1" w:rsidRPr="0072490B">
        <w:rPr>
          <w:rFonts w:eastAsiaTheme="minorHAnsi"/>
          <w:sz w:val="26"/>
          <w:szCs w:val="26"/>
          <w:lang w:eastAsia="en-US"/>
        </w:rPr>
        <w:t>ыс. рублей</w:t>
      </w:r>
      <w:r w:rsidRPr="0072490B">
        <w:rPr>
          <w:rFonts w:eastAsiaTheme="minorHAnsi"/>
          <w:sz w:val="26"/>
          <w:szCs w:val="26"/>
          <w:lang w:eastAsia="en-US"/>
        </w:rPr>
        <w:t>, расходы пр</w:t>
      </w:r>
      <w:r w:rsidR="00AE1BA1" w:rsidRPr="0072490B">
        <w:rPr>
          <w:rFonts w:eastAsiaTheme="minorHAnsi"/>
          <w:sz w:val="26"/>
          <w:szCs w:val="26"/>
          <w:lang w:eastAsia="en-US"/>
        </w:rPr>
        <w:t>оведены в сумме 9403,1 тыс. рублей</w:t>
      </w:r>
      <w:r w:rsidRPr="0072490B">
        <w:rPr>
          <w:rFonts w:eastAsiaTheme="minorHAnsi"/>
          <w:sz w:val="26"/>
          <w:szCs w:val="26"/>
          <w:lang w:eastAsia="en-US"/>
        </w:rPr>
        <w:t xml:space="preserve"> (96,4</w:t>
      </w:r>
      <w:r w:rsidR="00085D80">
        <w:rPr>
          <w:rFonts w:eastAsiaTheme="minorHAnsi"/>
          <w:sz w:val="26"/>
          <w:szCs w:val="26"/>
          <w:lang w:eastAsia="en-US"/>
        </w:rPr>
        <w:t xml:space="preserve"> </w:t>
      </w:r>
      <w:r w:rsidRPr="0072490B">
        <w:rPr>
          <w:rFonts w:eastAsiaTheme="minorHAnsi"/>
          <w:sz w:val="26"/>
          <w:szCs w:val="26"/>
          <w:lang w:eastAsia="en-US"/>
        </w:rPr>
        <w:t>%). С учетом поступления субсидии из областного бюджета, стоимость питания сохранена на уровне 2016 года и составляет 25,00 рублей на 1 учащегося в день. Льготное питание получил 3951 учащийся или 21,9</w:t>
      </w:r>
      <w:r w:rsidR="00696C59">
        <w:rPr>
          <w:rFonts w:eastAsiaTheme="minorHAnsi"/>
          <w:sz w:val="26"/>
          <w:szCs w:val="26"/>
          <w:lang w:eastAsia="en-US"/>
        </w:rPr>
        <w:t xml:space="preserve"> </w:t>
      </w:r>
      <w:r w:rsidRPr="0072490B">
        <w:rPr>
          <w:rFonts w:eastAsiaTheme="minorHAnsi"/>
          <w:sz w:val="26"/>
          <w:szCs w:val="26"/>
          <w:lang w:eastAsia="en-US"/>
        </w:rPr>
        <w:t xml:space="preserve">% от общего количества учащихся </w:t>
      </w:r>
      <w:r w:rsidRPr="0072490B">
        <w:rPr>
          <w:sz w:val="26"/>
          <w:szCs w:val="26"/>
        </w:rPr>
        <w:t>общеобразовательных школ (18012 человек, без учащихся вечерних классов)</w:t>
      </w:r>
      <w:r w:rsidRPr="0072490B">
        <w:rPr>
          <w:rFonts w:eastAsiaTheme="minorHAnsi"/>
          <w:sz w:val="26"/>
          <w:szCs w:val="26"/>
          <w:lang w:eastAsia="en-US"/>
        </w:rPr>
        <w:t>.</w:t>
      </w:r>
    </w:p>
    <w:p w:rsidR="00C568F0" w:rsidRPr="0072490B" w:rsidRDefault="00C568F0" w:rsidP="004B3C81">
      <w:pPr>
        <w:autoSpaceDE w:val="0"/>
        <w:autoSpaceDN w:val="0"/>
        <w:adjustRightInd w:val="0"/>
        <w:spacing w:line="276" w:lineRule="auto"/>
        <w:ind w:firstLine="709"/>
        <w:jc w:val="both"/>
        <w:rPr>
          <w:sz w:val="26"/>
          <w:szCs w:val="26"/>
        </w:rPr>
      </w:pPr>
      <w:r w:rsidRPr="0072490B">
        <w:rPr>
          <w:sz w:val="26"/>
          <w:szCs w:val="26"/>
        </w:rPr>
        <w:t>Плановая стоимость питания 1</w:t>
      </w:r>
      <w:r w:rsidR="004B3C81">
        <w:rPr>
          <w:sz w:val="26"/>
          <w:szCs w:val="26"/>
        </w:rPr>
        <w:t xml:space="preserve"> </w:t>
      </w:r>
      <w:r w:rsidRPr="0072490B">
        <w:rPr>
          <w:sz w:val="26"/>
          <w:szCs w:val="26"/>
        </w:rPr>
        <w:t xml:space="preserve">ребенка в день в дошкольных образовательных учреждениях </w:t>
      </w:r>
      <w:r w:rsidRPr="0072490B">
        <w:rPr>
          <w:rFonts w:eastAsiaTheme="minorHAnsi"/>
          <w:sz w:val="26"/>
          <w:szCs w:val="26"/>
          <w:lang w:eastAsia="en-US"/>
        </w:rPr>
        <w:t xml:space="preserve">фактически </w:t>
      </w:r>
      <w:r w:rsidRPr="0072490B">
        <w:rPr>
          <w:sz w:val="26"/>
          <w:szCs w:val="26"/>
        </w:rPr>
        <w:t>составляла</w:t>
      </w:r>
      <w:r w:rsidR="00AE1BA1" w:rsidRPr="0072490B">
        <w:rPr>
          <w:rFonts w:eastAsiaTheme="minorHAnsi"/>
          <w:sz w:val="26"/>
          <w:szCs w:val="26"/>
          <w:lang w:eastAsia="en-US"/>
        </w:rPr>
        <w:t xml:space="preserve"> 95 рублей 96 копеек</w:t>
      </w:r>
      <w:r w:rsidRPr="0072490B">
        <w:rPr>
          <w:rFonts w:eastAsiaTheme="minorHAnsi"/>
          <w:sz w:val="26"/>
          <w:szCs w:val="26"/>
          <w:lang w:eastAsia="en-US"/>
        </w:rPr>
        <w:t xml:space="preserve"> на 1 ребенка в день при пл</w:t>
      </w:r>
      <w:r w:rsidR="00AE1BA1" w:rsidRPr="0072490B">
        <w:rPr>
          <w:rFonts w:eastAsiaTheme="minorHAnsi"/>
          <w:sz w:val="26"/>
          <w:szCs w:val="26"/>
          <w:lang w:eastAsia="en-US"/>
        </w:rPr>
        <w:t>ане 96 рублей 98 копеек</w:t>
      </w:r>
      <w:r w:rsidRPr="0072490B">
        <w:rPr>
          <w:rFonts w:eastAsiaTheme="minorHAnsi"/>
          <w:sz w:val="26"/>
          <w:szCs w:val="26"/>
          <w:lang w:eastAsia="en-US"/>
        </w:rPr>
        <w:t>, в том числе</w:t>
      </w:r>
      <w:r w:rsidR="00AE1BA1" w:rsidRPr="0072490B">
        <w:rPr>
          <w:rFonts w:eastAsiaTheme="minorHAnsi"/>
          <w:sz w:val="26"/>
          <w:szCs w:val="26"/>
          <w:lang w:eastAsia="en-US"/>
        </w:rPr>
        <w:t>:</w:t>
      </w:r>
      <w:r w:rsidRPr="0072490B">
        <w:rPr>
          <w:rFonts w:eastAsiaTheme="minorHAnsi"/>
          <w:sz w:val="26"/>
          <w:szCs w:val="26"/>
          <w:lang w:eastAsia="en-US"/>
        </w:rPr>
        <w:t xml:space="preserve"> за счет родительской платы 93</w:t>
      </w:r>
      <w:r w:rsidR="00AE1BA1" w:rsidRPr="0072490B">
        <w:rPr>
          <w:rFonts w:eastAsiaTheme="minorHAnsi"/>
          <w:sz w:val="26"/>
          <w:szCs w:val="26"/>
          <w:lang w:eastAsia="en-US"/>
        </w:rPr>
        <w:t xml:space="preserve"> рублей 85  копеек</w:t>
      </w:r>
      <w:r w:rsidRPr="0072490B">
        <w:rPr>
          <w:rFonts w:eastAsiaTheme="minorHAnsi"/>
          <w:sz w:val="26"/>
          <w:szCs w:val="26"/>
          <w:lang w:eastAsia="en-US"/>
        </w:rPr>
        <w:t xml:space="preserve"> при плане 94</w:t>
      </w:r>
      <w:r w:rsidR="00AE1BA1" w:rsidRPr="0072490B">
        <w:rPr>
          <w:rFonts w:eastAsiaTheme="minorHAnsi"/>
          <w:sz w:val="26"/>
          <w:szCs w:val="26"/>
          <w:lang w:eastAsia="en-US"/>
        </w:rPr>
        <w:t xml:space="preserve"> рублей 07 копеек</w:t>
      </w:r>
      <w:r w:rsidR="00085D80">
        <w:rPr>
          <w:rFonts w:eastAsiaTheme="minorHAnsi"/>
          <w:sz w:val="26"/>
          <w:szCs w:val="26"/>
          <w:lang w:eastAsia="en-US"/>
        </w:rPr>
        <w:t>;</w:t>
      </w:r>
      <w:r w:rsidRPr="0072490B">
        <w:rPr>
          <w:rFonts w:eastAsiaTheme="minorHAnsi"/>
          <w:sz w:val="26"/>
          <w:szCs w:val="26"/>
          <w:lang w:eastAsia="en-US"/>
        </w:rPr>
        <w:t xml:space="preserve"> за счет бюджета 2</w:t>
      </w:r>
      <w:r w:rsidR="00085D80">
        <w:rPr>
          <w:rFonts w:eastAsiaTheme="minorHAnsi"/>
          <w:sz w:val="26"/>
          <w:szCs w:val="26"/>
          <w:lang w:eastAsia="en-US"/>
        </w:rPr>
        <w:t xml:space="preserve"> рубля</w:t>
      </w:r>
      <w:r w:rsidR="00AE1BA1" w:rsidRPr="0072490B">
        <w:rPr>
          <w:rFonts w:eastAsiaTheme="minorHAnsi"/>
          <w:sz w:val="26"/>
          <w:szCs w:val="26"/>
          <w:lang w:eastAsia="en-US"/>
        </w:rPr>
        <w:t xml:space="preserve"> </w:t>
      </w:r>
      <w:r w:rsidRPr="0072490B">
        <w:rPr>
          <w:rFonts w:eastAsiaTheme="minorHAnsi"/>
          <w:sz w:val="26"/>
          <w:szCs w:val="26"/>
          <w:lang w:eastAsia="en-US"/>
        </w:rPr>
        <w:t>11</w:t>
      </w:r>
      <w:r w:rsidR="00AE1BA1" w:rsidRPr="0072490B">
        <w:rPr>
          <w:rFonts w:eastAsiaTheme="minorHAnsi"/>
          <w:sz w:val="26"/>
          <w:szCs w:val="26"/>
          <w:lang w:eastAsia="en-US"/>
        </w:rPr>
        <w:t xml:space="preserve"> </w:t>
      </w:r>
      <w:r w:rsidRPr="0072490B">
        <w:rPr>
          <w:rFonts w:eastAsiaTheme="minorHAnsi"/>
          <w:sz w:val="26"/>
          <w:szCs w:val="26"/>
          <w:lang w:eastAsia="en-US"/>
        </w:rPr>
        <w:t>коп</w:t>
      </w:r>
      <w:r w:rsidR="00AE1BA1" w:rsidRPr="0072490B">
        <w:rPr>
          <w:rFonts w:eastAsiaTheme="minorHAnsi"/>
          <w:sz w:val="26"/>
          <w:szCs w:val="26"/>
          <w:lang w:eastAsia="en-US"/>
        </w:rPr>
        <w:t>еек при плане 2 рубля 91 копейка</w:t>
      </w:r>
      <w:r w:rsidRPr="0072490B">
        <w:rPr>
          <w:rFonts w:eastAsiaTheme="minorHAnsi"/>
          <w:sz w:val="26"/>
          <w:szCs w:val="26"/>
          <w:lang w:eastAsia="en-US"/>
        </w:rPr>
        <w:t>. Плановая стоимость питани</w:t>
      </w:r>
      <w:r w:rsidR="00085D80">
        <w:rPr>
          <w:rFonts w:eastAsiaTheme="minorHAnsi"/>
          <w:sz w:val="26"/>
          <w:szCs w:val="26"/>
          <w:lang w:eastAsia="en-US"/>
        </w:rPr>
        <w:t>я не выполнена  на 1 руб.02 копейки</w:t>
      </w:r>
      <w:r w:rsidRPr="0072490B">
        <w:rPr>
          <w:rFonts w:eastAsiaTheme="minorHAnsi"/>
          <w:sz w:val="26"/>
          <w:szCs w:val="26"/>
          <w:lang w:eastAsia="en-US"/>
        </w:rPr>
        <w:t>, в том числе</w:t>
      </w:r>
      <w:r w:rsidR="00085D80">
        <w:rPr>
          <w:rFonts w:eastAsiaTheme="minorHAnsi"/>
          <w:sz w:val="26"/>
          <w:szCs w:val="26"/>
          <w:lang w:eastAsia="en-US"/>
        </w:rPr>
        <w:t>:</w:t>
      </w:r>
      <w:r w:rsidRPr="0072490B">
        <w:rPr>
          <w:rFonts w:eastAsiaTheme="minorHAnsi"/>
          <w:sz w:val="26"/>
          <w:szCs w:val="26"/>
          <w:lang w:eastAsia="en-US"/>
        </w:rPr>
        <w:t xml:space="preserve"> за счет бюджет</w:t>
      </w:r>
      <w:r w:rsidR="00085D80">
        <w:rPr>
          <w:rFonts w:eastAsiaTheme="minorHAnsi"/>
          <w:sz w:val="26"/>
          <w:szCs w:val="26"/>
          <w:lang w:eastAsia="en-US"/>
        </w:rPr>
        <w:t>а невыполнение составило 80 копеек</w:t>
      </w:r>
      <w:r w:rsidRPr="0072490B">
        <w:rPr>
          <w:rFonts w:eastAsiaTheme="minorHAnsi"/>
          <w:sz w:val="26"/>
          <w:szCs w:val="26"/>
          <w:lang w:eastAsia="en-US"/>
        </w:rPr>
        <w:t>, за счет родительской платы  21</w:t>
      </w:r>
      <w:r w:rsidR="00085D80">
        <w:rPr>
          <w:rFonts w:eastAsiaTheme="minorHAnsi"/>
          <w:sz w:val="26"/>
          <w:szCs w:val="26"/>
          <w:lang w:eastAsia="en-US"/>
        </w:rPr>
        <w:t xml:space="preserve"> </w:t>
      </w:r>
      <w:r w:rsidRPr="0072490B">
        <w:rPr>
          <w:rFonts w:eastAsiaTheme="minorHAnsi"/>
          <w:sz w:val="26"/>
          <w:szCs w:val="26"/>
          <w:lang w:eastAsia="en-US"/>
        </w:rPr>
        <w:t>коп</w:t>
      </w:r>
      <w:r w:rsidR="00085D80">
        <w:rPr>
          <w:rFonts w:eastAsiaTheme="minorHAnsi"/>
          <w:sz w:val="26"/>
          <w:szCs w:val="26"/>
          <w:lang w:eastAsia="en-US"/>
        </w:rPr>
        <w:t>ейка</w:t>
      </w:r>
      <w:r w:rsidRPr="0072490B">
        <w:rPr>
          <w:rFonts w:eastAsiaTheme="minorHAnsi"/>
          <w:sz w:val="26"/>
          <w:szCs w:val="26"/>
          <w:lang w:eastAsia="en-US"/>
        </w:rPr>
        <w:t>. Питание в ДОУ осуществлялось, в том числе за счет остатков  средств на лицевых счетах бюджетных и автономных учреждений. Невыполнение стоимости питания связано с удешевлением продуктов питания после проведения аукционов. Натуральные нормы по продуктам питания за 2017 год  выполнены в среднем на 98</w:t>
      </w:r>
      <w:r w:rsidR="00085D80">
        <w:rPr>
          <w:rFonts w:eastAsiaTheme="minorHAnsi"/>
          <w:sz w:val="26"/>
          <w:szCs w:val="26"/>
          <w:lang w:eastAsia="en-US"/>
        </w:rPr>
        <w:t xml:space="preserve"> </w:t>
      </w:r>
      <w:r w:rsidRPr="0072490B">
        <w:rPr>
          <w:rFonts w:eastAsiaTheme="minorHAnsi"/>
          <w:sz w:val="26"/>
          <w:szCs w:val="26"/>
          <w:lang w:eastAsia="en-US"/>
        </w:rPr>
        <w:t xml:space="preserve">%.      </w:t>
      </w:r>
    </w:p>
    <w:p w:rsidR="00C568F0" w:rsidRPr="0072490B" w:rsidRDefault="00C568F0" w:rsidP="004B3C81">
      <w:pPr>
        <w:numPr>
          <w:ilvl w:val="12"/>
          <w:numId w:val="0"/>
        </w:numPr>
        <w:tabs>
          <w:tab w:val="left" w:pos="9072"/>
        </w:tabs>
        <w:spacing w:line="276" w:lineRule="auto"/>
        <w:ind w:firstLine="709"/>
        <w:jc w:val="both"/>
        <w:rPr>
          <w:sz w:val="26"/>
          <w:szCs w:val="26"/>
        </w:rPr>
      </w:pPr>
      <w:r w:rsidRPr="0072490B">
        <w:rPr>
          <w:sz w:val="26"/>
          <w:szCs w:val="26"/>
        </w:rPr>
        <w:t xml:space="preserve">Стоимость питания одного ребенка в день в школе-интернате </w:t>
      </w:r>
      <w:r w:rsidRPr="0072490B">
        <w:rPr>
          <w:sz w:val="26"/>
          <w:szCs w:val="26"/>
          <w:lang w:val="en-US"/>
        </w:rPr>
        <w:t>VIII</w:t>
      </w:r>
      <w:r w:rsidRPr="0072490B">
        <w:rPr>
          <w:sz w:val="26"/>
          <w:szCs w:val="26"/>
        </w:rPr>
        <w:t xml:space="preserve"> вида фактически составила: у проживающих воспитанников в во</w:t>
      </w:r>
      <w:r w:rsidR="00085D80">
        <w:rPr>
          <w:sz w:val="26"/>
          <w:szCs w:val="26"/>
        </w:rPr>
        <w:t>зрасте от 7 до 10 лет – 142 рубля</w:t>
      </w:r>
      <w:r w:rsidRPr="0072490B">
        <w:rPr>
          <w:sz w:val="26"/>
          <w:szCs w:val="26"/>
        </w:rPr>
        <w:t xml:space="preserve"> 58 коп</w:t>
      </w:r>
      <w:r w:rsidR="00085D80">
        <w:rPr>
          <w:sz w:val="26"/>
          <w:szCs w:val="26"/>
        </w:rPr>
        <w:t xml:space="preserve">еек с превышением плана на 13 рублей 10 копеек  (плановая стоимость 129 рублей 48 копеек); </w:t>
      </w:r>
      <w:r w:rsidRPr="0072490B">
        <w:rPr>
          <w:sz w:val="26"/>
          <w:szCs w:val="26"/>
        </w:rPr>
        <w:t xml:space="preserve"> у проживающих воспитанников в воз</w:t>
      </w:r>
      <w:r w:rsidR="00085D80">
        <w:rPr>
          <w:sz w:val="26"/>
          <w:szCs w:val="26"/>
        </w:rPr>
        <w:t>расте от 11 до 18 лет – 172 рубля 95 копеек с превышением плана на 24 рубля 39 копеек</w:t>
      </w:r>
      <w:r w:rsidRPr="0072490B">
        <w:rPr>
          <w:sz w:val="26"/>
          <w:szCs w:val="26"/>
        </w:rPr>
        <w:t xml:space="preserve"> (плановая стоимость </w:t>
      </w:r>
      <w:r w:rsidR="00085D80">
        <w:rPr>
          <w:sz w:val="26"/>
          <w:szCs w:val="26"/>
        </w:rPr>
        <w:t xml:space="preserve"> 148 рублей 56 копеек);</w:t>
      </w:r>
      <w:r w:rsidRPr="0072490B">
        <w:rPr>
          <w:sz w:val="26"/>
          <w:szCs w:val="26"/>
        </w:rPr>
        <w:t xml:space="preserve"> у приходящих воспитанников в в</w:t>
      </w:r>
      <w:r w:rsidR="00085D80">
        <w:rPr>
          <w:sz w:val="26"/>
          <w:szCs w:val="26"/>
        </w:rPr>
        <w:t>озрасте от 7 до 10 лет - 85 рублей 54 копейки с превышением к плану на 6 рублей</w:t>
      </w:r>
      <w:r w:rsidRPr="0072490B">
        <w:rPr>
          <w:sz w:val="26"/>
          <w:szCs w:val="26"/>
        </w:rPr>
        <w:t xml:space="preserve"> 33 коп</w:t>
      </w:r>
      <w:r w:rsidR="00085D80">
        <w:rPr>
          <w:sz w:val="26"/>
          <w:szCs w:val="26"/>
        </w:rPr>
        <w:t>ейки</w:t>
      </w:r>
      <w:r w:rsidRPr="0072490B">
        <w:rPr>
          <w:sz w:val="26"/>
          <w:szCs w:val="26"/>
        </w:rPr>
        <w:t xml:space="preserve"> (плановая стоимость  79 руб</w:t>
      </w:r>
      <w:r w:rsidR="00085D80">
        <w:rPr>
          <w:sz w:val="26"/>
          <w:szCs w:val="26"/>
        </w:rPr>
        <w:t>лей</w:t>
      </w:r>
      <w:r w:rsidR="002E01D9">
        <w:rPr>
          <w:sz w:val="26"/>
          <w:szCs w:val="26"/>
        </w:rPr>
        <w:t xml:space="preserve"> 21 копейка);</w:t>
      </w:r>
      <w:r w:rsidRPr="0072490B">
        <w:rPr>
          <w:sz w:val="26"/>
          <w:szCs w:val="26"/>
        </w:rPr>
        <w:t xml:space="preserve"> у приходящих воспитанников в воз</w:t>
      </w:r>
      <w:r w:rsidR="002E01D9">
        <w:rPr>
          <w:sz w:val="26"/>
          <w:szCs w:val="26"/>
        </w:rPr>
        <w:t>расте от 11 до 18 лет - 100 рублей</w:t>
      </w:r>
      <w:r w:rsidRPr="0072490B">
        <w:rPr>
          <w:sz w:val="26"/>
          <w:szCs w:val="26"/>
        </w:rPr>
        <w:t xml:space="preserve"> 94 коп</w:t>
      </w:r>
      <w:r w:rsidR="002E01D9">
        <w:rPr>
          <w:sz w:val="26"/>
          <w:szCs w:val="26"/>
        </w:rPr>
        <w:t>ейки</w:t>
      </w:r>
      <w:r w:rsidRPr="0072490B">
        <w:rPr>
          <w:sz w:val="26"/>
          <w:szCs w:val="26"/>
        </w:rPr>
        <w:t xml:space="preserve"> с превышением плана на 11</w:t>
      </w:r>
      <w:r w:rsidR="002E01D9">
        <w:rPr>
          <w:sz w:val="26"/>
          <w:szCs w:val="26"/>
        </w:rPr>
        <w:t xml:space="preserve"> </w:t>
      </w:r>
      <w:r w:rsidRPr="0072490B">
        <w:rPr>
          <w:sz w:val="26"/>
          <w:szCs w:val="26"/>
        </w:rPr>
        <w:t>руб</w:t>
      </w:r>
      <w:r w:rsidR="002E01D9">
        <w:rPr>
          <w:sz w:val="26"/>
          <w:szCs w:val="26"/>
        </w:rPr>
        <w:t>лей 58 копеек</w:t>
      </w:r>
      <w:r w:rsidRPr="0072490B">
        <w:rPr>
          <w:sz w:val="26"/>
          <w:szCs w:val="26"/>
        </w:rPr>
        <w:t xml:space="preserve"> (плановая стоимость дето/дня  89 руб</w:t>
      </w:r>
      <w:r w:rsidR="002E01D9">
        <w:rPr>
          <w:sz w:val="26"/>
          <w:szCs w:val="26"/>
        </w:rPr>
        <w:t>лей</w:t>
      </w:r>
      <w:r w:rsidRPr="0072490B">
        <w:rPr>
          <w:sz w:val="26"/>
          <w:szCs w:val="26"/>
        </w:rPr>
        <w:t xml:space="preserve"> 36 коп</w:t>
      </w:r>
      <w:r w:rsidR="002E01D9">
        <w:rPr>
          <w:sz w:val="26"/>
          <w:szCs w:val="26"/>
        </w:rPr>
        <w:t>еек</w:t>
      </w:r>
      <w:r w:rsidRPr="0072490B">
        <w:rPr>
          <w:sz w:val="26"/>
          <w:szCs w:val="26"/>
        </w:rPr>
        <w:t>).</w:t>
      </w:r>
    </w:p>
    <w:p w:rsidR="00C568F0" w:rsidRPr="0072490B" w:rsidRDefault="00C568F0" w:rsidP="004B3C81">
      <w:pPr>
        <w:pStyle w:val="a3"/>
        <w:tabs>
          <w:tab w:val="left" w:pos="9072"/>
        </w:tabs>
        <w:spacing w:after="0" w:line="276" w:lineRule="auto"/>
        <w:ind w:left="0" w:firstLine="709"/>
        <w:jc w:val="both"/>
        <w:rPr>
          <w:sz w:val="26"/>
          <w:szCs w:val="26"/>
        </w:rPr>
      </w:pPr>
      <w:r w:rsidRPr="0072490B">
        <w:rPr>
          <w:sz w:val="26"/>
          <w:szCs w:val="26"/>
        </w:rPr>
        <w:t xml:space="preserve">Выполнение натуральных норм продуктов питания в школе-интернате </w:t>
      </w:r>
      <w:r w:rsidRPr="0072490B">
        <w:rPr>
          <w:sz w:val="26"/>
          <w:szCs w:val="26"/>
          <w:lang w:val="en-US"/>
        </w:rPr>
        <w:t>VIII</w:t>
      </w:r>
      <w:r w:rsidRPr="0072490B">
        <w:rPr>
          <w:sz w:val="26"/>
          <w:szCs w:val="26"/>
        </w:rPr>
        <w:t xml:space="preserve"> вида составило: мясо – 98 %, птица – 89 %, рыба – 86 %, яйцо – 73 %, молоко– 76 %, сыр –78 %, масло сливочное – 90 %, масло растительное – 81 %, овощи – 88 %, свежие фрукты – 82%.</w:t>
      </w:r>
    </w:p>
    <w:p w:rsidR="00C568F0" w:rsidRPr="0072490B" w:rsidRDefault="00C568F0" w:rsidP="004B3C81">
      <w:pPr>
        <w:numPr>
          <w:ilvl w:val="12"/>
          <w:numId w:val="0"/>
        </w:numPr>
        <w:tabs>
          <w:tab w:val="left" w:pos="9072"/>
        </w:tabs>
        <w:spacing w:line="276" w:lineRule="auto"/>
        <w:ind w:firstLine="709"/>
        <w:jc w:val="both"/>
        <w:rPr>
          <w:sz w:val="26"/>
          <w:szCs w:val="26"/>
        </w:rPr>
      </w:pPr>
      <w:r w:rsidRPr="0072490B">
        <w:rPr>
          <w:sz w:val="26"/>
          <w:szCs w:val="26"/>
        </w:rPr>
        <w:t xml:space="preserve">Стоимость  питания одного ребенка в день в школе-интернате </w:t>
      </w:r>
      <w:r w:rsidRPr="0072490B">
        <w:rPr>
          <w:sz w:val="26"/>
          <w:szCs w:val="26"/>
          <w:lang w:val="en-US"/>
        </w:rPr>
        <w:t>I</w:t>
      </w:r>
      <w:r w:rsidRPr="0072490B">
        <w:rPr>
          <w:sz w:val="26"/>
          <w:szCs w:val="26"/>
        </w:rPr>
        <w:t>-</w:t>
      </w:r>
      <w:r w:rsidRPr="0072490B">
        <w:rPr>
          <w:sz w:val="26"/>
          <w:szCs w:val="26"/>
          <w:lang w:val="en-US"/>
        </w:rPr>
        <w:t>II</w:t>
      </w:r>
      <w:r w:rsidRPr="0072490B">
        <w:rPr>
          <w:sz w:val="26"/>
          <w:szCs w:val="26"/>
        </w:rPr>
        <w:t xml:space="preserve"> вида фактически составила: у дошкольников в возрасте от 3 до 7 лет – 122 руб</w:t>
      </w:r>
      <w:r w:rsidR="00EB64F7" w:rsidRPr="0072490B">
        <w:rPr>
          <w:sz w:val="26"/>
          <w:szCs w:val="26"/>
        </w:rPr>
        <w:t>ля 58 копеек</w:t>
      </w:r>
      <w:r w:rsidRPr="0072490B">
        <w:rPr>
          <w:sz w:val="26"/>
          <w:szCs w:val="26"/>
        </w:rPr>
        <w:t xml:space="preserve"> с прев</w:t>
      </w:r>
      <w:r w:rsidR="00EB64F7" w:rsidRPr="0072490B">
        <w:rPr>
          <w:sz w:val="26"/>
          <w:szCs w:val="26"/>
        </w:rPr>
        <w:t xml:space="preserve">ышением </w:t>
      </w:r>
      <w:r w:rsidR="00EB64F7" w:rsidRPr="0072490B">
        <w:rPr>
          <w:sz w:val="26"/>
          <w:szCs w:val="26"/>
        </w:rPr>
        <w:lastRenderedPageBreak/>
        <w:t>плана на 19 рублей 16 копеек (плановая стоимость  103 рубля 42 копейки</w:t>
      </w:r>
      <w:r w:rsidRPr="0072490B">
        <w:rPr>
          <w:sz w:val="26"/>
          <w:szCs w:val="26"/>
        </w:rPr>
        <w:t>), у школьников в возрасте от 7 до 10 лет – 137</w:t>
      </w:r>
      <w:r w:rsidR="00EB64F7" w:rsidRPr="0072490B">
        <w:rPr>
          <w:sz w:val="26"/>
          <w:szCs w:val="26"/>
        </w:rPr>
        <w:t xml:space="preserve"> рублей 05</w:t>
      </w:r>
      <w:r w:rsidR="002E01D9">
        <w:rPr>
          <w:sz w:val="26"/>
          <w:szCs w:val="26"/>
        </w:rPr>
        <w:t xml:space="preserve"> </w:t>
      </w:r>
      <w:r w:rsidR="00EB64F7" w:rsidRPr="0072490B">
        <w:rPr>
          <w:sz w:val="26"/>
          <w:szCs w:val="26"/>
        </w:rPr>
        <w:t>копеек</w:t>
      </w:r>
      <w:r w:rsidRPr="0072490B">
        <w:rPr>
          <w:sz w:val="26"/>
          <w:szCs w:val="26"/>
        </w:rPr>
        <w:t>, с пре</w:t>
      </w:r>
      <w:r w:rsidR="00EB64F7" w:rsidRPr="0072490B">
        <w:rPr>
          <w:sz w:val="26"/>
          <w:szCs w:val="26"/>
        </w:rPr>
        <w:t>вышением плана на 7 рублей 57 копеек (плановая стоимость  129 рублей  48 копеек</w:t>
      </w:r>
      <w:r w:rsidRPr="0072490B">
        <w:rPr>
          <w:sz w:val="26"/>
          <w:szCs w:val="26"/>
        </w:rPr>
        <w:t>), у школьников в возрасте от 11 д</w:t>
      </w:r>
      <w:r w:rsidR="00EB64F7" w:rsidRPr="0072490B">
        <w:rPr>
          <w:sz w:val="26"/>
          <w:szCs w:val="26"/>
        </w:rPr>
        <w:t xml:space="preserve">о 18 лет – 191 рубль </w:t>
      </w:r>
      <w:r w:rsidRPr="0072490B">
        <w:rPr>
          <w:sz w:val="26"/>
          <w:szCs w:val="26"/>
        </w:rPr>
        <w:t>98</w:t>
      </w:r>
      <w:r w:rsidR="00EB64F7" w:rsidRPr="0072490B">
        <w:rPr>
          <w:sz w:val="26"/>
          <w:szCs w:val="26"/>
        </w:rPr>
        <w:t xml:space="preserve"> </w:t>
      </w:r>
      <w:r w:rsidRPr="0072490B">
        <w:rPr>
          <w:sz w:val="26"/>
          <w:szCs w:val="26"/>
        </w:rPr>
        <w:t>коп</w:t>
      </w:r>
      <w:r w:rsidR="00EB64F7" w:rsidRPr="0072490B">
        <w:rPr>
          <w:sz w:val="26"/>
          <w:szCs w:val="26"/>
        </w:rPr>
        <w:t xml:space="preserve">еек, с превышением плана на 43 рубля 42 копейки </w:t>
      </w:r>
      <w:r w:rsidRPr="0072490B">
        <w:rPr>
          <w:sz w:val="26"/>
          <w:szCs w:val="26"/>
        </w:rPr>
        <w:t>(плановая стоимость – 148</w:t>
      </w:r>
      <w:r w:rsidR="00EB64F7" w:rsidRPr="0072490B">
        <w:rPr>
          <w:sz w:val="26"/>
          <w:szCs w:val="26"/>
        </w:rPr>
        <w:t xml:space="preserve"> </w:t>
      </w:r>
      <w:r w:rsidRPr="0072490B">
        <w:rPr>
          <w:sz w:val="26"/>
          <w:szCs w:val="26"/>
        </w:rPr>
        <w:t>руб</w:t>
      </w:r>
      <w:r w:rsidR="00EB64F7" w:rsidRPr="0072490B">
        <w:rPr>
          <w:sz w:val="26"/>
          <w:szCs w:val="26"/>
        </w:rPr>
        <w:t xml:space="preserve">лей </w:t>
      </w:r>
      <w:r w:rsidRPr="0072490B">
        <w:rPr>
          <w:sz w:val="26"/>
          <w:szCs w:val="26"/>
        </w:rPr>
        <w:t>56 коп</w:t>
      </w:r>
      <w:r w:rsidR="00EB64F7" w:rsidRPr="0072490B">
        <w:rPr>
          <w:sz w:val="26"/>
          <w:szCs w:val="26"/>
        </w:rPr>
        <w:t>еек</w:t>
      </w:r>
      <w:r w:rsidRPr="0072490B">
        <w:rPr>
          <w:sz w:val="26"/>
          <w:szCs w:val="26"/>
        </w:rPr>
        <w:t xml:space="preserve">). </w:t>
      </w:r>
    </w:p>
    <w:p w:rsidR="00C568F0" w:rsidRPr="0072490B" w:rsidRDefault="00C568F0" w:rsidP="004B3C81">
      <w:pPr>
        <w:pStyle w:val="a3"/>
        <w:tabs>
          <w:tab w:val="left" w:pos="9072"/>
        </w:tabs>
        <w:spacing w:after="0" w:line="276" w:lineRule="auto"/>
        <w:ind w:left="0" w:firstLine="709"/>
        <w:jc w:val="both"/>
        <w:rPr>
          <w:sz w:val="26"/>
          <w:szCs w:val="26"/>
        </w:rPr>
      </w:pPr>
      <w:r w:rsidRPr="0072490B">
        <w:rPr>
          <w:sz w:val="26"/>
          <w:szCs w:val="26"/>
        </w:rPr>
        <w:t xml:space="preserve">Выполнение натуральных норм продуктов питания в школе-интернате </w:t>
      </w:r>
      <w:r w:rsidRPr="0072490B">
        <w:rPr>
          <w:sz w:val="26"/>
          <w:szCs w:val="26"/>
          <w:lang w:val="en-US"/>
        </w:rPr>
        <w:t>I</w:t>
      </w:r>
      <w:r w:rsidRPr="0072490B">
        <w:rPr>
          <w:sz w:val="26"/>
          <w:szCs w:val="26"/>
        </w:rPr>
        <w:t>-</w:t>
      </w:r>
      <w:r w:rsidRPr="0072490B">
        <w:rPr>
          <w:sz w:val="26"/>
          <w:szCs w:val="26"/>
          <w:lang w:val="en-US"/>
        </w:rPr>
        <w:t>II</w:t>
      </w:r>
      <w:r w:rsidRPr="0072490B">
        <w:rPr>
          <w:sz w:val="26"/>
          <w:szCs w:val="26"/>
        </w:rPr>
        <w:t xml:space="preserve"> вида составляет: мясо – 100</w:t>
      </w:r>
      <w:r w:rsidR="002E01D9">
        <w:rPr>
          <w:sz w:val="26"/>
          <w:szCs w:val="26"/>
        </w:rPr>
        <w:t xml:space="preserve"> </w:t>
      </w:r>
      <w:r w:rsidRPr="0072490B">
        <w:rPr>
          <w:sz w:val="26"/>
          <w:szCs w:val="26"/>
        </w:rPr>
        <w:t>%, птица – 76 %, рыба – 96</w:t>
      </w:r>
      <w:r w:rsidR="002E01D9">
        <w:rPr>
          <w:sz w:val="26"/>
          <w:szCs w:val="26"/>
        </w:rPr>
        <w:t xml:space="preserve"> </w:t>
      </w:r>
      <w:r w:rsidRPr="0072490B">
        <w:rPr>
          <w:sz w:val="26"/>
          <w:szCs w:val="26"/>
        </w:rPr>
        <w:t>%, яйцо – 95 %, молоко– 94 %, сыр 66 %, масло сливочное – 100 %, масло растительное – 95 %, овощи – 91 %, свежие фрукты – 70%.</w:t>
      </w:r>
    </w:p>
    <w:p w:rsidR="00C568F0" w:rsidRPr="0072490B" w:rsidRDefault="004D0C03" w:rsidP="004B3C81">
      <w:pPr>
        <w:numPr>
          <w:ilvl w:val="12"/>
          <w:numId w:val="0"/>
        </w:numPr>
        <w:tabs>
          <w:tab w:val="left" w:pos="9072"/>
        </w:tabs>
        <w:spacing w:line="276" w:lineRule="auto"/>
        <w:ind w:firstLine="709"/>
        <w:jc w:val="both"/>
        <w:rPr>
          <w:sz w:val="26"/>
          <w:szCs w:val="26"/>
        </w:rPr>
      </w:pPr>
      <w:r w:rsidRPr="0072490B">
        <w:rPr>
          <w:sz w:val="26"/>
          <w:szCs w:val="26"/>
        </w:rPr>
        <w:t>Расходы на питание в школах-интернатах проведены в пределах выделенных средств на данные цели</w:t>
      </w:r>
      <w:r>
        <w:rPr>
          <w:sz w:val="26"/>
          <w:szCs w:val="26"/>
        </w:rPr>
        <w:t>,</w:t>
      </w:r>
      <w:r w:rsidRPr="0072490B">
        <w:rPr>
          <w:sz w:val="26"/>
          <w:szCs w:val="26"/>
        </w:rPr>
        <w:t xml:space="preserve"> с учетом выполнения дето/дней. </w:t>
      </w:r>
      <w:r w:rsidR="00C568F0" w:rsidRPr="0072490B">
        <w:rPr>
          <w:sz w:val="26"/>
          <w:szCs w:val="26"/>
        </w:rPr>
        <w:t>Плановая стоимость питания рассчитана по натуральным нормам, установленным Министерством образования и науки Челябинской области, в ценах на 01.01.2017</w:t>
      </w:r>
      <w:r w:rsidR="00EB64F7" w:rsidRPr="0072490B">
        <w:rPr>
          <w:sz w:val="26"/>
          <w:szCs w:val="26"/>
        </w:rPr>
        <w:t xml:space="preserve"> </w:t>
      </w:r>
      <w:r w:rsidR="00C568F0" w:rsidRPr="0072490B">
        <w:rPr>
          <w:sz w:val="26"/>
          <w:szCs w:val="26"/>
        </w:rPr>
        <w:t xml:space="preserve">г. Превышение фактической стоимости питания связано с увеличением стоимости продуктов питания и наличием остатков продуктов питания на начало года. </w:t>
      </w:r>
    </w:p>
    <w:p w:rsidR="00C568F0" w:rsidRPr="0072490B" w:rsidRDefault="00C568F0" w:rsidP="004B3C81">
      <w:pPr>
        <w:autoSpaceDE w:val="0"/>
        <w:autoSpaceDN w:val="0"/>
        <w:adjustRightInd w:val="0"/>
        <w:spacing w:line="276" w:lineRule="auto"/>
        <w:ind w:firstLine="709"/>
        <w:jc w:val="both"/>
        <w:rPr>
          <w:sz w:val="26"/>
          <w:szCs w:val="26"/>
        </w:rPr>
      </w:pPr>
      <w:r w:rsidRPr="0072490B">
        <w:rPr>
          <w:sz w:val="26"/>
          <w:szCs w:val="26"/>
        </w:rPr>
        <w:t>В целях социальной поддержки граждан на предоставление компенсации части родительской платы малообеспеченным семьям и семьям, оказавшимся в трудной жизненной ситуации, для привлечения детей в муниципальные дошкольные образовательные учреждения направлено 3080,0 тыс. руб</w:t>
      </w:r>
      <w:r w:rsidR="00EB64F7" w:rsidRPr="0072490B">
        <w:rPr>
          <w:sz w:val="26"/>
          <w:szCs w:val="26"/>
        </w:rPr>
        <w:t>лей</w:t>
      </w:r>
      <w:r w:rsidRPr="0072490B">
        <w:rPr>
          <w:sz w:val="26"/>
          <w:szCs w:val="26"/>
        </w:rPr>
        <w:t xml:space="preserve">. </w:t>
      </w:r>
    </w:p>
    <w:p w:rsidR="00C568F0" w:rsidRPr="0072490B" w:rsidRDefault="00C568F0" w:rsidP="004B3C81">
      <w:pPr>
        <w:autoSpaceDE w:val="0"/>
        <w:autoSpaceDN w:val="0"/>
        <w:adjustRightInd w:val="0"/>
        <w:spacing w:line="276" w:lineRule="auto"/>
        <w:ind w:firstLine="709"/>
        <w:jc w:val="both"/>
        <w:rPr>
          <w:sz w:val="26"/>
          <w:szCs w:val="26"/>
        </w:rPr>
      </w:pPr>
      <w:proofErr w:type="gramStart"/>
      <w:r w:rsidRPr="0072490B">
        <w:rPr>
          <w:sz w:val="26"/>
          <w:szCs w:val="26"/>
        </w:rPr>
        <w:t xml:space="preserve">На предоставление льгот по родительской плате за содержание детей в дошкольных образовательных учреждениях в соответствии с </w:t>
      </w:r>
      <w:r w:rsidRPr="0072490B">
        <w:rPr>
          <w:color w:val="000000"/>
          <w:sz w:val="26"/>
          <w:szCs w:val="26"/>
        </w:rPr>
        <w:t>решением Собрания депутатов МГО от 23.12.2013г. № 10 «</w:t>
      </w:r>
      <w:r w:rsidRPr="0072490B">
        <w:rPr>
          <w:iCs/>
          <w:color w:val="000000"/>
          <w:sz w:val="26"/>
          <w:szCs w:val="26"/>
        </w:rPr>
        <w:t>О предоставлении льгот по родительской плате за содержание детей в дошкольных образовательных учреждениях Миасского городского округа»</w:t>
      </w:r>
      <w:r w:rsidRPr="0072490B">
        <w:rPr>
          <w:sz w:val="26"/>
          <w:szCs w:val="26"/>
        </w:rPr>
        <w:t xml:space="preserve"> при годовом у</w:t>
      </w:r>
      <w:r w:rsidR="00EB64F7" w:rsidRPr="0072490B">
        <w:rPr>
          <w:sz w:val="26"/>
          <w:szCs w:val="26"/>
        </w:rPr>
        <w:t xml:space="preserve">точнённом </w:t>
      </w:r>
      <w:r w:rsidR="004B2DED">
        <w:rPr>
          <w:sz w:val="26"/>
          <w:szCs w:val="26"/>
        </w:rPr>
        <w:t>бюджете Округа</w:t>
      </w:r>
      <w:r w:rsidR="00EB64F7" w:rsidRPr="0072490B">
        <w:rPr>
          <w:sz w:val="26"/>
          <w:szCs w:val="26"/>
        </w:rPr>
        <w:t xml:space="preserve"> 5053,9 тыс. рублей</w:t>
      </w:r>
      <w:r w:rsidRPr="0072490B">
        <w:rPr>
          <w:sz w:val="26"/>
          <w:szCs w:val="26"/>
        </w:rPr>
        <w:t xml:space="preserve">  расходы </w:t>
      </w:r>
      <w:r w:rsidR="00EB64F7" w:rsidRPr="0072490B">
        <w:rPr>
          <w:sz w:val="26"/>
          <w:szCs w:val="26"/>
        </w:rPr>
        <w:t>составили 3625,6 тыс. рублей</w:t>
      </w:r>
      <w:r w:rsidRPr="0072490B">
        <w:rPr>
          <w:sz w:val="26"/>
          <w:szCs w:val="26"/>
        </w:rPr>
        <w:t xml:space="preserve"> (71,7</w:t>
      </w:r>
      <w:r w:rsidR="00524DDF">
        <w:rPr>
          <w:sz w:val="26"/>
          <w:szCs w:val="26"/>
        </w:rPr>
        <w:t xml:space="preserve"> %), на оставшуюся сумму имеет место</w:t>
      </w:r>
      <w:r w:rsidRPr="0072490B">
        <w:rPr>
          <w:sz w:val="26"/>
          <w:szCs w:val="26"/>
        </w:rPr>
        <w:t xml:space="preserve"> кредиторская</w:t>
      </w:r>
      <w:proofErr w:type="gramEnd"/>
      <w:r w:rsidRPr="0072490B">
        <w:rPr>
          <w:sz w:val="26"/>
          <w:szCs w:val="26"/>
        </w:rPr>
        <w:t xml:space="preserve"> задолженность. За 2017 год льготу по родительской плате за счет бюджета (в пересчете на 100</w:t>
      </w:r>
      <w:r w:rsidR="00696C59">
        <w:rPr>
          <w:sz w:val="26"/>
          <w:szCs w:val="26"/>
        </w:rPr>
        <w:t>,0</w:t>
      </w:r>
      <w:r w:rsidR="00524DDF">
        <w:rPr>
          <w:sz w:val="26"/>
          <w:szCs w:val="26"/>
        </w:rPr>
        <w:t xml:space="preserve"> </w:t>
      </w:r>
      <w:r w:rsidRPr="0072490B">
        <w:rPr>
          <w:sz w:val="26"/>
          <w:szCs w:val="26"/>
        </w:rPr>
        <w:t>%) получили 854 человека.</w:t>
      </w:r>
    </w:p>
    <w:p w:rsidR="00C568F0" w:rsidRPr="0072490B" w:rsidRDefault="00C568F0" w:rsidP="004B3C81">
      <w:pPr>
        <w:autoSpaceDE w:val="0"/>
        <w:autoSpaceDN w:val="0"/>
        <w:adjustRightInd w:val="0"/>
        <w:spacing w:line="276" w:lineRule="auto"/>
        <w:ind w:firstLine="709"/>
        <w:jc w:val="both"/>
        <w:rPr>
          <w:sz w:val="26"/>
          <w:szCs w:val="26"/>
        </w:rPr>
      </w:pPr>
      <w:r w:rsidRPr="0072490B">
        <w:rPr>
          <w:sz w:val="26"/>
          <w:szCs w:val="26"/>
        </w:rPr>
        <w:t>В рамках мероприятий муниципальной программы предусмотрены средства на организацию отдыха и оздоровления детей в каникулярно</w:t>
      </w:r>
      <w:r w:rsidR="00B81A8F" w:rsidRPr="0072490B">
        <w:rPr>
          <w:sz w:val="26"/>
          <w:szCs w:val="26"/>
        </w:rPr>
        <w:t>е время в сумме 6000,0 тыс. рублей</w:t>
      </w:r>
      <w:r w:rsidRPr="0072490B">
        <w:rPr>
          <w:sz w:val="26"/>
          <w:szCs w:val="26"/>
        </w:rPr>
        <w:t>, расходы проведены на сумму 5993,4 тыс. руб</w:t>
      </w:r>
      <w:r w:rsidR="00B81A8F" w:rsidRPr="0072490B">
        <w:rPr>
          <w:sz w:val="26"/>
          <w:szCs w:val="26"/>
        </w:rPr>
        <w:t>лей</w:t>
      </w:r>
      <w:r w:rsidRPr="0072490B">
        <w:rPr>
          <w:sz w:val="26"/>
          <w:szCs w:val="26"/>
        </w:rPr>
        <w:t xml:space="preserve">. За 2017 год в загородных оздоровительных лагерях отдохнуло </w:t>
      </w:r>
      <w:r w:rsidRPr="0072490B">
        <w:rPr>
          <w:rFonts w:eastAsia="Arial"/>
          <w:color w:val="000000"/>
          <w:sz w:val="26"/>
          <w:szCs w:val="26"/>
        </w:rPr>
        <w:t>4006</w:t>
      </w:r>
      <w:r w:rsidR="00524DDF">
        <w:rPr>
          <w:sz w:val="26"/>
          <w:szCs w:val="26"/>
        </w:rPr>
        <w:t xml:space="preserve"> детей</w:t>
      </w:r>
      <w:r w:rsidR="00825E63">
        <w:rPr>
          <w:sz w:val="26"/>
          <w:szCs w:val="26"/>
        </w:rPr>
        <w:t xml:space="preserve"> (с учетом средств из областного бюджета по </w:t>
      </w:r>
      <w:r w:rsidR="00825E63" w:rsidRPr="004B3C81">
        <w:rPr>
          <w:rFonts w:eastAsia="Arial"/>
          <w:b/>
          <w:color w:val="000000"/>
          <w:sz w:val="26"/>
          <w:szCs w:val="26"/>
        </w:rPr>
        <w:t>Государственной программе</w:t>
      </w:r>
      <w:r w:rsidR="00825E63" w:rsidRPr="004B3C81">
        <w:rPr>
          <w:rFonts w:eastAsia="Arial"/>
          <w:color w:val="000000"/>
          <w:sz w:val="26"/>
          <w:szCs w:val="26"/>
        </w:rPr>
        <w:t xml:space="preserve"> </w:t>
      </w:r>
      <w:r w:rsidR="00825E63" w:rsidRPr="004B3C81">
        <w:rPr>
          <w:rFonts w:eastAsia="Arial"/>
          <w:b/>
          <w:color w:val="000000"/>
          <w:sz w:val="26"/>
          <w:szCs w:val="26"/>
        </w:rPr>
        <w:t>«Развитие образования в Челябинской области на 2014-2017 годы»</w:t>
      </w:r>
      <w:r w:rsidR="00825E63" w:rsidRPr="004B3C81">
        <w:rPr>
          <w:rFonts w:eastAsia="Arial"/>
          <w:color w:val="000000"/>
          <w:sz w:val="26"/>
          <w:szCs w:val="26"/>
        </w:rPr>
        <w:t>)</w:t>
      </w:r>
      <w:r w:rsidR="00524DDF">
        <w:rPr>
          <w:sz w:val="26"/>
          <w:szCs w:val="26"/>
        </w:rPr>
        <w:t>;</w:t>
      </w:r>
      <w:r w:rsidRPr="0072490B">
        <w:rPr>
          <w:sz w:val="26"/>
          <w:szCs w:val="26"/>
        </w:rPr>
        <w:t xml:space="preserve"> на городских площадках, организованных на базе образовательных учреждений, 4757 детей. </w:t>
      </w:r>
    </w:p>
    <w:p w:rsidR="00C568F0" w:rsidRPr="0072490B" w:rsidRDefault="00C568F0" w:rsidP="004B3C81">
      <w:pPr>
        <w:autoSpaceDE w:val="0"/>
        <w:autoSpaceDN w:val="0"/>
        <w:adjustRightInd w:val="0"/>
        <w:spacing w:line="276" w:lineRule="auto"/>
        <w:ind w:firstLine="709"/>
        <w:jc w:val="both"/>
        <w:rPr>
          <w:sz w:val="26"/>
          <w:szCs w:val="26"/>
        </w:rPr>
      </w:pPr>
      <w:r w:rsidRPr="0072490B">
        <w:rPr>
          <w:rFonts w:eastAsiaTheme="minorHAnsi"/>
          <w:sz w:val="26"/>
          <w:szCs w:val="26"/>
          <w:lang w:eastAsia="en-US"/>
        </w:rPr>
        <w:t>В целях профилактики клещевого энцефалита среди детей и подростков в рамках мероприятий муниципальной программы выд</w:t>
      </w:r>
      <w:r w:rsidR="00EB64F7" w:rsidRPr="0072490B">
        <w:rPr>
          <w:rFonts w:eastAsiaTheme="minorHAnsi"/>
          <w:sz w:val="26"/>
          <w:szCs w:val="26"/>
          <w:lang w:eastAsia="en-US"/>
        </w:rPr>
        <w:t>елено из бюджета 994,8 тыс. рублей</w:t>
      </w:r>
      <w:r w:rsidRPr="0072490B">
        <w:rPr>
          <w:rFonts w:eastAsiaTheme="minorHAnsi"/>
          <w:sz w:val="26"/>
          <w:szCs w:val="26"/>
          <w:lang w:eastAsia="en-US"/>
        </w:rPr>
        <w:t xml:space="preserve"> на приобретение вакцины для вакцинации и ревакцинации  и иммуноглобулина для экстренной профилактики детей  при укусе клеща. В соответствии с договором с ГБУЗ «Городская больница № 2 г. Миасс» расходы проведены </w:t>
      </w:r>
      <w:r w:rsidR="00EB64F7" w:rsidRPr="0072490B">
        <w:rPr>
          <w:sz w:val="26"/>
          <w:szCs w:val="26"/>
        </w:rPr>
        <w:t>на сумму 800,0 тыс. рублей</w:t>
      </w:r>
      <w:r w:rsidRPr="0072490B">
        <w:rPr>
          <w:sz w:val="26"/>
          <w:szCs w:val="26"/>
        </w:rPr>
        <w:t xml:space="preserve"> (80,4</w:t>
      </w:r>
      <w:r w:rsidR="00524DDF">
        <w:rPr>
          <w:sz w:val="26"/>
          <w:szCs w:val="26"/>
        </w:rPr>
        <w:t xml:space="preserve"> </w:t>
      </w:r>
      <w:r w:rsidRPr="0072490B">
        <w:rPr>
          <w:sz w:val="26"/>
          <w:szCs w:val="26"/>
        </w:rPr>
        <w:t>%) с учетом фактической потребности.</w:t>
      </w:r>
    </w:p>
    <w:p w:rsidR="00C568F0" w:rsidRPr="0072490B" w:rsidRDefault="00C568F0" w:rsidP="004B3C81">
      <w:pPr>
        <w:autoSpaceDE w:val="0"/>
        <w:autoSpaceDN w:val="0"/>
        <w:adjustRightInd w:val="0"/>
        <w:spacing w:line="276" w:lineRule="auto"/>
        <w:ind w:firstLine="709"/>
        <w:jc w:val="both"/>
        <w:rPr>
          <w:bCs/>
          <w:sz w:val="26"/>
          <w:szCs w:val="26"/>
        </w:rPr>
      </w:pPr>
      <w:r w:rsidRPr="0022082E">
        <w:rPr>
          <w:bCs/>
          <w:sz w:val="26"/>
          <w:szCs w:val="26"/>
        </w:rPr>
        <w:t>За 2017 год МКУ МГО «Образование» получены доходы от внебюджетной деятельности в сумме 206</w:t>
      </w:r>
      <w:r w:rsidRPr="0022082E">
        <w:rPr>
          <w:sz w:val="26"/>
          <w:szCs w:val="26"/>
        </w:rPr>
        <w:t xml:space="preserve">567,6 </w:t>
      </w:r>
      <w:r w:rsidRPr="0022082E">
        <w:rPr>
          <w:bCs/>
          <w:sz w:val="26"/>
          <w:szCs w:val="26"/>
        </w:rPr>
        <w:t xml:space="preserve">тыс. </w:t>
      </w:r>
      <w:r w:rsidR="00B81A8F" w:rsidRPr="0022082E">
        <w:rPr>
          <w:bCs/>
          <w:sz w:val="26"/>
          <w:szCs w:val="26"/>
        </w:rPr>
        <w:t>рублей</w:t>
      </w:r>
      <w:r w:rsidRPr="0022082E">
        <w:rPr>
          <w:bCs/>
          <w:sz w:val="26"/>
          <w:szCs w:val="26"/>
        </w:rPr>
        <w:t xml:space="preserve"> (с ростом к  2016 году в 1,06 </w:t>
      </w:r>
      <w:r w:rsidR="00B81A8F" w:rsidRPr="0022082E">
        <w:rPr>
          <w:bCs/>
          <w:sz w:val="26"/>
          <w:szCs w:val="26"/>
        </w:rPr>
        <w:t xml:space="preserve">раза), в том </w:t>
      </w:r>
      <w:r w:rsidRPr="0022082E">
        <w:rPr>
          <w:bCs/>
          <w:sz w:val="26"/>
          <w:szCs w:val="26"/>
        </w:rPr>
        <w:t>ч</w:t>
      </w:r>
      <w:r w:rsidR="00B81A8F" w:rsidRPr="0022082E">
        <w:rPr>
          <w:bCs/>
          <w:sz w:val="26"/>
          <w:szCs w:val="26"/>
        </w:rPr>
        <w:t>исле:</w:t>
      </w:r>
      <w:r w:rsidRPr="0022082E">
        <w:rPr>
          <w:bCs/>
          <w:sz w:val="26"/>
          <w:szCs w:val="26"/>
        </w:rPr>
        <w:t xml:space="preserve"> родительская плата за содержание детей в дошкольных учреждениях - 17</w:t>
      </w:r>
      <w:r w:rsidRPr="0022082E">
        <w:rPr>
          <w:sz w:val="26"/>
          <w:szCs w:val="26"/>
        </w:rPr>
        <w:t xml:space="preserve">8805,2 </w:t>
      </w:r>
      <w:r w:rsidR="00B81A8F" w:rsidRPr="0022082E">
        <w:rPr>
          <w:bCs/>
          <w:sz w:val="26"/>
          <w:szCs w:val="26"/>
        </w:rPr>
        <w:t>тыс. рублей</w:t>
      </w:r>
      <w:r w:rsidR="00524DDF" w:rsidRPr="0022082E">
        <w:rPr>
          <w:bCs/>
          <w:sz w:val="26"/>
          <w:szCs w:val="26"/>
        </w:rPr>
        <w:t>;</w:t>
      </w:r>
      <w:r w:rsidRPr="0022082E">
        <w:rPr>
          <w:bCs/>
          <w:sz w:val="26"/>
          <w:szCs w:val="26"/>
        </w:rPr>
        <w:t xml:space="preserve"> доходы от оказания платных услуг, возмещение коммунальных услуг, доходы от </w:t>
      </w:r>
      <w:r w:rsidRPr="0022082E">
        <w:rPr>
          <w:bCs/>
          <w:sz w:val="26"/>
          <w:szCs w:val="26"/>
        </w:rPr>
        <w:lastRenderedPageBreak/>
        <w:t>аренды и сдачи металлолома, оплата услуг питания в школьных столовых – 23467,5</w:t>
      </w:r>
      <w:r w:rsidRPr="0022082E">
        <w:rPr>
          <w:sz w:val="26"/>
          <w:szCs w:val="26"/>
        </w:rPr>
        <w:t xml:space="preserve"> </w:t>
      </w:r>
      <w:r w:rsidR="00B81A8F" w:rsidRPr="0022082E">
        <w:rPr>
          <w:bCs/>
          <w:sz w:val="26"/>
          <w:szCs w:val="26"/>
        </w:rPr>
        <w:t>тыс. рублей</w:t>
      </w:r>
      <w:r w:rsidR="00524DDF" w:rsidRPr="0022082E">
        <w:rPr>
          <w:bCs/>
          <w:sz w:val="26"/>
          <w:szCs w:val="26"/>
        </w:rPr>
        <w:t>;</w:t>
      </w:r>
      <w:r w:rsidRPr="0022082E">
        <w:rPr>
          <w:bCs/>
          <w:sz w:val="26"/>
          <w:szCs w:val="26"/>
        </w:rPr>
        <w:t xml:space="preserve"> прочие поступления для казенных, бюджетных и автономных учреждений от юридических и физических лиц – 4294,9</w:t>
      </w:r>
      <w:r w:rsidRPr="0022082E">
        <w:rPr>
          <w:sz w:val="26"/>
          <w:szCs w:val="26"/>
        </w:rPr>
        <w:t xml:space="preserve"> </w:t>
      </w:r>
      <w:r w:rsidRPr="0022082E">
        <w:rPr>
          <w:bCs/>
          <w:sz w:val="26"/>
          <w:szCs w:val="26"/>
        </w:rPr>
        <w:t>тыс. руб</w:t>
      </w:r>
      <w:r w:rsidR="00B81A8F" w:rsidRPr="0022082E">
        <w:rPr>
          <w:bCs/>
          <w:sz w:val="26"/>
          <w:szCs w:val="26"/>
        </w:rPr>
        <w:t>лей</w:t>
      </w:r>
      <w:r w:rsidRPr="0022082E">
        <w:rPr>
          <w:bCs/>
          <w:sz w:val="26"/>
          <w:szCs w:val="26"/>
        </w:rPr>
        <w:t>. На расходы направлено 193890,6 тыс. руб</w:t>
      </w:r>
      <w:r w:rsidR="00B81A8F" w:rsidRPr="0022082E">
        <w:rPr>
          <w:bCs/>
          <w:sz w:val="26"/>
          <w:szCs w:val="26"/>
        </w:rPr>
        <w:t>лей</w:t>
      </w:r>
      <w:r w:rsidRPr="0022082E">
        <w:rPr>
          <w:bCs/>
          <w:sz w:val="26"/>
          <w:szCs w:val="26"/>
        </w:rPr>
        <w:t>.</w:t>
      </w:r>
      <w:r w:rsidRPr="0072490B">
        <w:rPr>
          <w:bCs/>
          <w:sz w:val="26"/>
          <w:szCs w:val="26"/>
        </w:rPr>
        <w:t xml:space="preserve">  </w:t>
      </w:r>
    </w:p>
    <w:p w:rsidR="00C568F0" w:rsidRPr="0072490B" w:rsidRDefault="00C568F0" w:rsidP="004B3C81">
      <w:pPr>
        <w:pStyle w:val="a5"/>
        <w:tabs>
          <w:tab w:val="left" w:pos="9072"/>
        </w:tabs>
        <w:spacing w:after="0" w:line="276" w:lineRule="auto"/>
        <w:ind w:firstLine="709"/>
        <w:jc w:val="both"/>
        <w:rPr>
          <w:sz w:val="26"/>
          <w:szCs w:val="26"/>
        </w:rPr>
      </w:pPr>
      <w:r w:rsidRPr="0072490B">
        <w:rPr>
          <w:sz w:val="26"/>
          <w:szCs w:val="26"/>
        </w:rPr>
        <w:t>Задолженность родителей за присмотр и уход за детьми в дошкольных учреждениях на 01.01.2018</w:t>
      </w:r>
      <w:r w:rsidR="00B81A8F" w:rsidRPr="0072490B">
        <w:rPr>
          <w:sz w:val="26"/>
          <w:szCs w:val="26"/>
        </w:rPr>
        <w:t xml:space="preserve"> </w:t>
      </w:r>
      <w:r w:rsidR="00524DDF">
        <w:rPr>
          <w:sz w:val="26"/>
          <w:szCs w:val="26"/>
        </w:rPr>
        <w:t>года</w:t>
      </w:r>
      <w:r w:rsidRPr="0072490B">
        <w:rPr>
          <w:sz w:val="26"/>
          <w:szCs w:val="26"/>
        </w:rPr>
        <w:t xml:space="preserve"> составляет  829,1</w:t>
      </w:r>
      <w:r w:rsidR="00B81A8F" w:rsidRPr="0072490B">
        <w:rPr>
          <w:sz w:val="26"/>
          <w:szCs w:val="26"/>
        </w:rPr>
        <w:t xml:space="preserve"> тыс. рублей</w:t>
      </w:r>
      <w:r w:rsidRPr="0072490B">
        <w:rPr>
          <w:sz w:val="26"/>
          <w:szCs w:val="26"/>
        </w:rPr>
        <w:t>, что на  66,6 тыс.</w:t>
      </w:r>
      <w:r w:rsidR="00B81A8F" w:rsidRPr="0072490B">
        <w:rPr>
          <w:sz w:val="26"/>
          <w:szCs w:val="26"/>
        </w:rPr>
        <w:t xml:space="preserve"> рублей</w:t>
      </w:r>
      <w:r w:rsidRPr="0072490B">
        <w:rPr>
          <w:sz w:val="26"/>
          <w:szCs w:val="26"/>
        </w:rPr>
        <w:t xml:space="preserve"> больше, чем </w:t>
      </w:r>
      <w:r w:rsidR="006A775A">
        <w:rPr>
          <w:sz w:val="26"/>
          <w:szCs w:val="26"/>
        </w:rPr>
        <w:t xml:space="preserve">на начало года (на 01.01.2017 года </w:t>
      </w:r>
      <w:r w:rsidRPr="0072490B">
        <w:rPr>
          <w:sz w:val="26"/>
          <w:szCs w:val="26"/>
        </w:rPr>
        <w:t xml:space="preserve"> задолжен</w:t>
      </w:r>
      <w:r w:rsidR="006A775A">
        <w:rPr>
          <w:sz w:val="26"/>
          <w:szCs w:val="26"/>
        </w:rPr>
        <w:t>ность составляла 762,5 тыс. рублей</w:t>
      </w:r>
      <w:r w:rsidR="00B81A8F" w:rsidRPr="0072490B">
        <w:rPr>
          <w:sz w:val="26"/>
          <w:szCs w:val="26"/>
        </w:rPr>
        <w:t xml:space="preserve">),  в том </w:t>
      </w:r>
      <w:r w:rsidRPr="0072490B">
        <w:rPr>
          <w:sz w:val="26"/>
          <w:szCs w:val="26"/>
        </w:rPr>
        <w:t>ч</w:t>
      </w:r>
      <w:r w:rsidR="00B81A8F" w:rsidRPr="0072490B">
        <w:rPr>
          <w:sz w:val="26"/>
          <w:szCs w:val="26"/>
        </w:rPr>
        <w:t>исле:</w:t>
      </w:r>
      <w:r w:rsidRPr="0072490B">
        <w:rPr>
          <w:sz w:val="26"/>
          <w:szCs w:val="26"/>
        </w:rPr>
        <w:t xml:space="preserve"> по казённым учреждениям – 199,7 тыс.</w:t>
      </w:r>
      <w:r w:rsidR="00B81A8F" w:rsidRPr="0072490B">
        <w:rPr>
          <w:sz w:val="26"/>
          <w:szCs w:val="26"/>
        </w:rPr>
        <w:t xml:space="preserve"> </w:t>
      </w:r>
      <w:r w:rsidRPr="0072490B">
        <w:rPr>
          <w:sz w:val="26"/>
          <w:szCs w:val="26"/>
        </w:rPr>
        <w:t>руб</w:t>
      </w:r>
      <w:r w:rsidR="00B81A8F" w:rsidRPr="0072490B">
        <w:rPr>
          <w:sz w:val="26"/>
          <w:szCs w:val="26"/>
        </w:rPr>
        <w:t>лей</w:t>
      </w:r>
      <w:r w:rsidRPr="0072490B">
        <w:rPr>
          <w:sz w:val="26"/>
          <w:szCs w:val="26"/>
        </w:rPr>
        <w:t>, по бюджетным учреждениям – 629,4 тыс.</w:t>
      </w:r>
      <w:r w:rsidR="00B81A8F" w:rsidRPr="0072490B">
        <w:rPr>
          <w:sz w:val="26"/>
          <w:szCs w:val="26"/>
        </w:rPr>
        <w:t xml:space="preserve"> </w:t>
      </w:r>
      <w:r w:rsidRPr="0072490B">
        <w:rPr>
          <w:sz w:val="26"/>
          <w:szCs w:val="26"/>
        </w:rPr>
        <w:t>руб</w:t>
      </w:r>
      <w:r w:rsidR="00B81A8F" w:rsidRPr="0072490B">
        <w:rPr>
          <w:sz w:val="26"/>
          <w:szCs w:val="26"/>
        </w:rPr>
        <w:t>лей</w:t>
      </w:r>
      <w:r w:rsidRPr="0072490B">
        <w:rPr>
          <w:sz w:val="26"/>
          <w:szCs w:val="26"/>
        </w:rPr>
        <w:t xml:space="preserve">. </w:t>
      </w:r>
    </w:p>
    <w:p w:rsidR="00C568F0" w:rsidRPr="0072490B" w:rsidRDefault="00C568F0" w:rsidP="004B3C81">
      <w:pPr>
        <w:autoSpaceDE w:val="0"/>
        <w:autoSpaceDN w:val="0"/>
        <w:adjustRightInd w:val="0"/>
        <w:spacing w:line="276" w:lineRule="auto"/>
        <w:ind w:firstLine="709"/>
        <w:jc w:val="both"/>
        <w:rPr>
          <w:sz w:val="26"/>
          <w:szCs w:val="26"/>
        </w:rPr>
      </w:pPr>
      <w:r w:rsidRPr="0072490B">
        <w:rPr>
          <w:sz w:val="26"/>
          <w:szCs w:val="26"/>
        </w:rPr>
        <w:t xml:space="preserve">По </w:t>
      </w:r>
      <w:r w:rsidRPr="006A775A">
        <w:rPr>
          <w:b/>
          <w:i/>
          <w:sz w:val="26"/>
          <w:szCs w:val="26"/>
        </w:rPr>
        <w:t>подпрограмме «Повышение эффективности реализации молодежной политики в Миасском городском округе»</w:t>
      </w:r>
      <w:r w:rsidRPr="0072490B">
        <w:rPr>
          <w:sz w:val="26"/>
          <w:szCs w:val="26"/>
        </w:rPr>
        <w:t xml:space="preserve"> предусмотрены расходы на организацию временной трудовой занятости подростков в сумме  250,2 тыс. </w:t>
      </w:r>
      <w:r w:rsidR="00B81A8F" w:rsidRPr="0072490B">
        <w:rPr>
          <w:sz w:val="26"/>
          <w:szCs w:val="26"/>
        </w:rPr>
        <w:t>рублей</w:t>
      </w:r>
      <w:r w:rsidRPr="0072490B">
        <w:rPr>
          <w:sz w:val="26"/>
          <w:szCs w:val="26"/>
        </w:rPr>
        <w:t>, исполнение – 100,0</w:t>
      </w:r>
      <w:r w:rsidR="006A775A">
        <w:rPr>
          <w:sz w:val="26"/>
          <w:szCs w:val="26"/>
        </w:rPr>
        <w:t xml:space="preserve"> </w:t>
      </w:r>
      <w:r w:rsidR="00411223">
        <w:rPr>
          <w:sz w:val="26"/>
          <w:szCs w:val="26"/>
        </w:rPr>
        <w:t>%;</w:t>
      </w:r>
      <w:r w:rsidRPr="0072490B">
        <w:rPr>
          <w:sz w:val="26"/>
          <w:szCs w:val="26"/>
        </w:rPr>
        <w:t xml:space="preserve"> на проведение  мероприятий для молодежи – 300,0 тыс.</w:t>
      </w:r>
      <w:r w:rsidR="00B81A8F" w:rsidRPr="0072490B">
        <w:rPr>
          <w:sz w:val="26"/>
          <w:szCs w:val="26"/>
        </w:rPr>
        <w:t xml:space="preserve"> </w:t>
      </w:r>
      <w:r w:rsidRPr="0072490B">
        <w:rPr>
          <w:sz w:val="26"/>
          <w:szCs w:val="26"/>
        </w:rPr>
        <w:t>руб</w:t>
      </w:r>
      <w:r w:rsidR="00B81A8F" w:rsidRPr="0072490B">
        <w:rPr>
          <w:sz w:val="26"/>
          <w:szCs w:val="26"/>
        </w:rPr>
        <w:t>лей</w:t>
      </w:r>
      <w:r w:rsidRPr="0072490B">
        <w:rPr>
          <w:sz w:val="26"/>
          <w:szCs w:val="26"/>
        </w:rPr>
        <w:t xml:space="preserve">, исполнение </w:t>
      </w:r>
      <w:r w:rsidR="00411223">
        <w:rPr>
          <w:sz w:val="26"/>
          <w:szCs w:val="26"/>
        </w:rPr>
        <w:t>–</w:t>
      </w:r>
      <w:r w:rsidRPr="0072490B">
        <w:rPr>
          <w:sz w:val="26"/>
          <w:szCs w:val="26"/>
        </w:rPr>
        <w:t xml:space="preserve"> 100</w:t>
      </w:r>
      <w:r w:rsidR="00411223">
        <w:rPr>
          <w:sz w:val="26"/>
          <w:szCs w:val="26"/>
        </w:rPr>
        <w:t xml:space="preserve"> %;</w:t>
      </w:r>
      <w:r w:rsidRPr="0072490B">
        <w:rPr>
          <w:sz w:val="26"/>
          <w:szCs w:val="26"/>
        </w:rPr>
        <w:t xml:space="preserve"> на содержание муниципального казенного учреждения «Комитет по делам молодежи» - 2076,9 тыс. руб</w:t>
      </w:r>
      <w:r w:rsidR="00B81A8F" w:rsidRPr="0072490B">
        <w:rPr>
          <w:sz w:val="26"/>
          <w:szCs w:val="26"/>
        </w:rPr>
        <w:t>лей</w:t>
      </w:r>
      <w:r w:rsidRPr="0072490B">
        <w:rPr>
          <w:sz w:val="26"/>
          <w:szCs w:val="26"/>
        </w:rPr>
        <w:t xml:space="preserve">, исполнение – 2067,0 </w:t>
      </w:r>
      <w:r w:rsidR="00B81A8F" w:rsidRPr="0072490B">
        <w:rPr>
          <w:sz w:val="26"/>
          <w:szCs w:val="26"/>
        </w:rPr>
        <w:t>тыс. рублей</w:t>
      </w:r>
      <w:r w:rsidRPr="0072490B">
        <w:rPr>
          <w:sz w:val="26"/>
          <w:szCs w:val="26"/>
        </w:rPr>
        <w:t xml:space="preserve"> (99,5%</w:t>
      </w:r>
      <w:r w:rsidR="00B81A8F" w:rsidRPr="0072490B">
        <w:rPr>
          <w:sz w:val="26"/>
          <w:szCs w:val="26"/>
        </w:rPr>
        <w:t xml:space="preserve">), </w:t>
      </w:r>
      <w:r w:rsidR="00411223">
        <w:rPr>
          <w:sz w:val="26"/>
          <w:szCs w:val="26"/>
        </w:rPr>
        <w:t>из них</w:t>
      </w:r>
      <w:r w:rsidR="00B81A8F" w:rsidRPr="0072490B">
        <w:rPr>
          <w:sz w:val="26"/>
          <w:szCs w:val="26"/>
        </w:rPr>
        <w:t>:</w:t>
      </w:r>
      <w:r w:rsidRPr="0072490B">
        <w:rPr>
          <w:sz w:val="26"/>
          <w:szCs w:val="26"/>
        </w:rPr>
        <w:t xml:space="preserve"> заработная плата с начислениями – 1890,7</w:t>
      </w:r>
      <w:r w:rsidR="00B81A8F" w:rsidRPr="0072490B">
        <w:rPr>
          <w:sz w:val="26"/>
          <w:szCs w:val="26"/>
        </w:rPr>
        <w:t xml:space="preserve"> тыс. рублей. В учреждении содержалось 6 штатных </w:t>
      </w:r>
      <w:r w:rsidRPr="0072490B">
        <w:rPr>
          <w:sz w:val="26"/>
          <w:szCs w:val="26"/>
        </w:rPr>
        <w:t>ед</w:t>
      </w:r>
      <w:r w:rsidR="00B81A8F" w:rsidRPr="0072490B">
        <w:rPr>
          <w:sz w:val="26"/>
          <w:szCs w:val="26"/>
        </w:rPr>
        <w:t>иниц</w:t>
      </w:r>
      <w:r w:rsidRPr="0072490B">
        <w:rPr>
          <w:sz w:val="26"/>
          <w:szCs w:val="26"/>
        </w:rPr>
        <w:t>.</w:t>
      </w:r>
    </w:p>
    <w:p w:rsidR="00411223" w:rsidRDefault="00C568F0" w:rsidP="004B3C81">
      <w:pPr>
        <w:autoSpaceDE w:val="0"/>
        <w:autoSpaceDN w:val="0"/>
        <w:adjustRightInd w:val="0"/>
        <w:spacing w:line="276" w:lineRule="auto"/>
        <w:ind w:firstLine="709"/>
        <w:jc w:val="both"/>
        <w:rPr>
          <w:rFonts w:eastAsia="Arial"/>
          <w:color w:val="000000"/>
          <w:sz w:val="26"/>
          <w:szCs w:val="26"/>
        </w:rPr>
      </w:pPr>
      <w:r w:rsidRPr="0072490B">
        <w:rPr>
          <w:rFonts w:eastAsia="Arial"/>
          <w:color w:val="000000"/>
          <w:sz w:val="26"/>
          <w:szCs w:val="26"/>
        </w:rPr>
        <w:t xml:space="preserve">В рамках мероприятий по организации временной трудовой занятости подростков  в образовательных учреждениях было трудоустроено 95 детей.   </w:t>
      </w:r>
    </w:p>
    <w:p w:rsidR="00C568F0" w:rsidRPr="0072490B" w:rsidRDefault="00C568F0" w:rsidP="004B3C81">
      <w:pPr>
        <w:autoSpaceDE w:val="0"/>
        <w:autoSpaceDN w:val="0"/>
        <w:adjustRightInd w:val="0"/>
        <w:spacing w:line="276" w:lineRule="auto"/>
        <w:ind w:firstLine="709"/>
        <w:jc w:val="both"/>
        <w:rPr>
          <w:sz w:val="26"/>
          <w:szCs w:val="26"/>
        </w:rPr>
      </w:pPr>
      <w:proofErr w:type="gramStart"/>
      <w:r w:rsidRPr="0072490B">
        <w:rPr>
          <w:sz w:val="26"/>
          <w:szCs w:val="26"/>
        </w:rPr>
        <w:t xml:space="preserve">По </w:t>
      </w:r>
      <w:r w:rsidRPr="00411223">
        <w:rPr>
          <w:b/>
          <w:i/>
          <w:sz w:val="26"/>
          <w:szCs w:val="26"/>
        </w:rPr>
        <w:t>подпрограмме «Сопровождение функционирования и безопасности образовательных учреждений»</w:t>
      </w:r>
      <w:r w:rsidRPr="0072490B">
        <w:rPr>
          <w:b/>
          <w:sz w:val="26"/>
          <w:szCs w:val="26"/>
        </w:rPr>
        <w:t xml:space="preserve"> </w:t>
      </w:r>
      <w:r w:rsidRPr="0072490B">
        <w:rPr>
          <w:sz w:val="26"/>
          <w:szCs w:val="26"/>
        </w:rPr>
        <w:t>проведены расходы в сумме  12023,5</w:t>
      </w:r>
      <w:r w:rsidRPr="0072490B">
        <w:rPr>
          <w:rFonts w:eastAsia="Arial"/>
          <w:color w:val="000000"/>
          <w:sz w:val="26"/>
          <w:szCs w:val="26"/>
        </w:rPr>
        <w:t xml:space="preserve"> </w:t>
      </w:r>
      <w:r w:rsidR="00B81A8F" w:rsidRPr="0072490B">
        <w:rPr>
          <w:sz w:val="26"/>
          <w:szCs w:val="26"/>
        </w:rPr>
        <w:t>тыс. рублей</w:t>
      </w:r>
      <w:r w:rsidRPr="0072490B">
        <w:rPr>
          <w:sz w:val="26"/>
          <w:szCs w:val="26"/>
        </w:rPr>
        <w:t xml:space="preserve"> (91,7</w:t>
      </w:r>
      <w:r w:rsidR="00411223">
        <w:rPr>
          <w:sz w:val="26"/>
          <w:szCs w:val="26"/>
        </w:rPr>
        <w:t xml:space="preserve"> </w:t>
      </w:r>
      <w:r w:rsidRPr="0072490B">
        <w:rPr>
          <w:sz w:val="26"/>
          <w:szCs w:val="26"/>
        </w:rPr>
        <w:t xml:space="preserve">% от уточненного </w:t>
      </w:r>
      <w:r w:rsidR="004B2DED">
        <w:rPr>
          <w:sz w:val="26"/>
          <w:szCs w:val="26"/>
        </w:rPr>
        <w:t>бюджета Округа</w:t>
      </w:r>
      <w:r w:rsidRPr="0072490B">
        <w:rPr>
          <w:sz w:val="26"/>
          <w:szCs w:val="26"/>
        </w:rPr>
        <w:t xml:space="preserve"> -</w:t>
      </w:r>
      <w:r w:rsidRPr="0072490B">
        <w:rPr>
          <w:rFonts w:eastAsia="Arial"/>
          <w:color w:val="000000"/>
          <w:sz w:val="26"/>
          <w:szCs w:val="26"/>
        </w:rPr>
        <w:t xml:space="preserve">13107,3 тыс. </w:t>
      </w:r>
      <w:r w:rsidR="00B81A8F" w:rsidRPr="0072490B">
        <w:rPr>
          <w:rFonts w:eastAsia="Arial"/>
          <w:color w:val="000000"/>
          <w:sz w:val="26"/>
          <w:szCs w:val="26"/>
        </w:rPr>
        <w:t>рублей</w:t>
      </w:r>
      <w:r w:rsidRPr="0072490B">
        <w:rPr>
          <w:rFonts w:eastAsia="Arial"/>
          <w:color w:val="000000"/>
          <w:sz w:val="26"/>
          <w:szCs w:val="26"/>
        </w:rPr>
        <w:t xml:space="preserve">), </w:t>
      </w:r>
      <w:r w:rsidR="00411223">
        <w:rPr>
          <w:rFonts w:eastAsia="Arial"/>
          <w:color w:val="000000"/>
          <w:sz w:val="26"/>
          <w:szCs w:val="26"/>
        </w:rPr>
        <w:t>в том числе:</w:t>
      </w:r>
      <w:r w:rsidRPr="0072490B">
        <w:rPr>
          <w:rFonts w:eastAsia="Arial"/>
          <w:color w:val="000000"/>
          <w:sz w:val="26"/>
          <w:szCs w:val="26"/>
        </w:rPr>
        <w:t xml:space="preserve"> направлено</w:t>
      </w:r>
      <w:r w:rsidRPr="0072490B">
        <w:rPr>
          <w:sz w:val="26"/>
          <w:szCs w:val="26"/>
        </w:rPr>
        <w:t xml:space="preserve"> на ремонт кровли в ДОУ и школах – 3938,6 тыс.</w:t>
      </w:r>
      <w:r w:rsidR="00B81A8F" w:rsidRPr="0072490B">
        <w:rPr>
          <w:sz w:val="26"/>
          <w:szCs w:val="26"/>
        </w:rPr>
        <w:t xml:space="preserve"> </w:t>
      </w:r>
      <w:r w:rsidRPr="0072490B">
        <w:rPr>
          <w:sz w:val="26"/>
          <w:szCs w:val="26"/>
        </w:rPr>
        <w:t>руб</w:t>
      </w:r>
      <w:r w:rsidR="00B81A8F" w:rsidRPr="0072490B">
        <w:rPr>
          <w:sz w:val="26"/>
          <w:szCs w:val="26"/>
        </w:rPr>
        <w:t>лей</w:t>
      </w:r>
      <w:r w:rsidRPr="0072490B">
        <w:rPr>
          <w:sz w:val="26"/>
          <w:szCs w:val="26"/>
        </w:rPr>
        <w:t>,</w:t>
      </w:r>
      <w:r w:rsidRPr="0072490B">
        <w:rPr>
          <w:rFonts w:eastAsia="Arial"/>
          <w:color w:val="000000"/>
          <w:sz w:val="26"/>
          <w:szCs w:val="26"/>
        </w:rPr>
        <w:t xml:space="preserve">  на замену окон и дверей в образовательных учреждениях – 2092,2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ремонт помещений зданий образовательных учреждений – 355,2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ремонт системы</w:t>
      </w:r>
      <w:proofErr w:type="gramEnd"/>
      <w:r w:rsidRPr="0072490B">
        <w:rPr>
          <w:rFonts w:eastAsia="Arial"/>
          <w:color w:val="000000"/>
          <w:sz w:val="26"/>
          <w:szCs w:val="26"/>
        </w:rPr>
        <w:t xml:space="preserve"> </w:t>
      </w:r>
      <w:proofErr w:type="gramStart"/>
      <w:r w:rsidRPr="0072490B">
        <w:rPr>
          <w:rFonts w:eastAsia="Arial"/>
          <w:color w:val="000000"/>
          <w:sz w:val="26"/>
          <w:szCs w:val="26"/>
        </w:rPr>
        <w:t>отопления, ГВС, ХВС – 275,1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монтаж системы видеонаблюдения в ДОУ и школах – 503,1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восстановление освещения в ДОУ и школах – 175,7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восстановление ограждения школ – 821,4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противопожарные мероприятия -2782,2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подготовку заключения энергосервисного контракта в МБОУ «СОШ № 18» - 790,0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вырубку деревьев – 200,0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на устройство</w:t>
      </w:r>
      <w:proofErr w:type="gramEnd"/>
      <w:r w:rsidRPr="0072490B">
        <w:rPr>
          <w:rFonts w:eastAsia="Arial"/>
          <w:color w:val="000000"/>
          <w:sz w:val="26"/>
          <w:szCs w:val="26"/>
        </w:rPr>
        <w:t xml:space="preserve"> навеса в ДОУ и хозяйственные нужды – 90,0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sz w:val="26"/>
          <w:szCs w:val="26"/>
        </w:rPr>
        <w:t>.</w:t>
      </w:r>
    </w:p>
    <w:p w:rsidR="00C568F0" w:rsidRPr="0072490B" w:rsidRDefault="00C568F0" w:rsidP="004B3C81">
      <w:pPr>
        <w:spacing w:line="276" w:lineRule="auto"/>
        <w:ind w:firstLine="709"/>
        <w:jc w:val="both"/>
        <w:rPr>
          <w:bCs/>
          <w:i/>
          <w:iCs/>
          <w:sz w:val="26"/>
          <w:szCs w:val="26"/>
        </w:rPr>
      </w:pPr>
      <w:r w:rsidRPr="0072490B">
        <w:rPr>
          <w:sz w:val="26"/>
          <w:szCs w:val="26"/>
        </w:rPr>
        <w:t xml:space="preserve">В рамках </w:t>
      </w:r>
      <w:r w:rsidRPr="00411223">
        <w:rPr>
          <w:b/>
          <w:i/>
          <w:sz w:val="26"/>
          <w:szCs w:val="26"/>
        </w:rPr>
        <w:t>подпрограммы «Организация и осуществление деятельности МКУ МГО «Образование»</w:t>
      </w:r>
      <w:r w:rsidRPr="0072490B">
        <w:rPr>
          <w:b/>
          <w:sz w:val="26"/>
          <w:szCs w:val="26"/>
        </w:rPr>
        <w:t xml:space="preserve"> </w:t>
      </w:r>
      <w:r w:rsidRPr="0072490B">
        <w:rPr>
          <w:sz w:val="26"/>
          <w:szCs w:val="26"/>
        </w:rPr>
        <w:t>предусмотрены расходы на содержание учреждения МКУ МГО «Образование» со среднегодовым коли</w:t>
      </w:r>
      <w:r w:rsidR="00411223">
        <w:rPr>
          <w:sz w:val="26"/>
          <w:szCs w:val="26"/>
        </w:rPr>
        <w:t xml:space="preserve">чеством штатных единиц - 138 штатных </w:t>
      </w:r>
      <w:r w:rsidRPr="0072490B">
        <w:rPr>
          <w:sz w:val="26"/>
          <w:szCs w:val="26"/>
        </w:rPr>
        <w:t>ед</w:t>
      </w:r>
      <w:r w:rsidR="00411223">
        <w:rPr>
          <w:sz w:val="26"/>
          <w:szCs w:val="26"/>
        </w:rPr>
        <w:t>иниц</w:t>
      </w:r>
      <w:r w:rsidRPr="0072490B">
        <w:rPr>
          <w:sz w:val="26"/>
          <w:szCs w:val="26"/>
        </w:rPr>
        <w:t>. Расходы исполнены в сумме</w:t>
      </w:r>
      <w:r w:rsidRPr="0072490B">
        <w:rPr>
          <w:b/>
          <w:sz w:val="26"/>
          <w:szCs w:val="26"/>
        </w:rPr>
        <w:t xml:space="preserve">  </w:t>
      </w:r>
      <w:r w:rsidRPr="0072490B">
        <w:rPr>
          <w:rFonts w:eastAsia="Arial"/>
          <w:color w:val="000000"/>
          <w:sz w:val="26"/>
          <w:szCs w:val="26"/>
        </w:rPr>
        <w:t xml:space="preserve">41678,0 </w:t>
      </w:r>
      <w:r w:rsidR="00EB64F7" w:rsidRPr="0072490B">
        <w:rPr>
          <w:sz w:val="26"/>
          <w:szCs w:val="26"/>
        </w:rPr>
        <w:t>тыс. рублей</w:t>
      </w:r>
      <w:r w:rsidRPr="0072490B">
        <w:rPr>
          <w:sz w:val="26"/>
          <w:szCs w:val="26"/>
        </w:rPr>
        <w:t xml:space="preserve"> (98,4</w:t>
      </w:r>
      <w:r w:rsidR="00411223">
        <w:rPr>
          <w:sz w:val="26"/>
          <w:szCs w:val="26"/>
        </w:rPr>
        <w:t xml:space="preserve"> </w:t>
      </w:r>
      <w:r w:rsidRPr="0072490B">
        <w:rPr>
          <w:sz w:val="26"/>
          <w:szCs w:val="26"/>
        </w:rPr>
        <w:t xml:space="preserve">% от уточненного </w:t>
      </w:r>
      <w:r w:rsidR="007172B6">
        <w:rPr>
          <w:sz w:val="26"/>
          <w:szCs w:val="26"/>
        </w:rPr>
        <w:t>бюджета Округа</w:t>
      </w:r>
      <w:r w:rsidRPr="0072490B">
        <w:rPr>
          <w:sz w:val="26"/>
          <w:szCs w:val="26"/>
        </w:rPr>
        <w:t>), из них</w:t>
      </w:r>
      <w:r w:rsidR="00411223">
        <w:rPr>
          <w:sz w:val="26"/>
          <w:szCs w:val="26"/>
        </w:rPr>
        <w:t>:</w:t>
      </w:r>
      <w:r w:rsidRPr="0072490B">
        <w:rPr>
          <w:sz w:val="26"/>
          <w:szCs w:val="26"/>
        </w:rPr>
        <w:t xml:space="preserve"> на заработную плату с начислени</w:t>
      </w:r>
      <w:r w:rsidR="00411223">
        <w:rPr>
          <w:sz w:val="26"/>
          <w:szCs w:val="26"/>
        </w:rPr>
        <w:t>ями направлено 36329,2 тыс. рублей</w:t>
      </w:r>
      <w:r w:rsidRPr="0072490B">
        <w:rPr>
          <w:sz w:val="26"/>
          <w:szCs w:val="26"/>
        </w:rPr>
        <w:t>, что составляет в структуре расходов 87,2</w:t>
      </w:r>
      <w:r w:rsidR="00411223">
        <w:rPr>
          <w:sz w:val="26"/>
          <w:szCs w:val="26"/>
        </w:rPr>
        <w:t xml:space="preserve"> </w:t>
      </w:r>
      <w:r w:rsidRPr="0072490B">
        <w:rPr>
          <w:sz w:val="26"/>
          <w:szCs w:val="26"/>
        </w:rPr>
        <w:t>%.</w:t>
      </w:r>
    </w:p>
    <w:p w:rsidR="00C568F0" w:rsidRPr="0072490B" w:rsidRDefault="00C568F0" w:rsidP="004B3C81">
      <w:pPr>
        <w:spacing w:line="276" w:lineRule="auto"/>
        <w:ind w:firstLine="709"/>
        <w:jc w:val="both"/>
        <w:rPr>
          <w:rFonts w:eastAsia="Calibri"/>
          <w:b/>
          <w:bCs/>
          <w:i/>
          <w:sz w:val="26"/>
          <w:szCs w:val="26"/>
        </w:rPr>
      </w:pPr>
      <w:r w:rsidRPr="00411223">
        <w:rPr>
          <w:bCs/>
          <w:iCs/>
          <w:sz w:val="26"/>
          <w:szCs w:val="26"/>
        </w:rPr>
        <w:t>Расходы на реализацию</w:t>
      </w:r>
      <w:r w:rsidRPr="0072490B">
        <w:rPr>
          <w:b/>
          <w:bCs/>
          <w:i/>
          <w:iCs/>
          <w:sz w:val="26"/>
          <w:szCs w:val="26"/>
        </w:rPr>
        <w:t xml:space="preserve"> </w:t>
      </w:r>
      <w:r w:rsidRPr="0043709C">
        <w:rPr>
          <w:b/>
          <w:bCs/>
          <w:iCs/>
          <w:sz w:val="26"/>
          <w:szCs w:val="26"/>
        </w:rPr>
        <w:t xml:space="preserve">муниципальной программы </w:t>
      </w:r>
      <w:r w:rsidRPr="0043709C">
        <w:rPr>
          <w:b/>
          <w:sz w:val="26"/>
          <w:szCs w:val="26"/>
        </w:rPr>
        <w:t xml:space="preserve">«Профилактика и противодействие проявлениям экстремизма в МГО на </w:t>
      </w:r>
      <w:r w:rsidRPr="0043709C">
        <w:rPr>
          <w:rFonts w:eastAsia="Calibri"/>
          <w:b/>
          <w:bCs/>
          <w:sz w:val="26"/>
          <w:szCs w:val="26"/>
        </w:rPr>
        <w:t>2017-2019 годы»</w:t>
      </w:r>
      <w:r w:rsidRPr="0072490B">
        <w:rPr>
          <w:rFonts w:eastAsia="Arial"/>
          <w:color w:val="000000"/>
          <w:sz w:val="26"/>
          <w:szCs w:val="26"/>
        </w:rPr>
        <w:t xml:space="preserve">  проведены в сумме 53,4 тыс. </w:t>
      </w:r>
      <w:r w:rsidR="00B81A8F" w:rsidRPr="0072490B">
        <w:rPr>
          <w:rFonts w:eastAsia="Arial"/>
          <w:color w:val="000000"/>
          <w:sz w:val="26"/>
          <w:szCs w:val="26"/>
        </w:rPr>
        <w:t>рублей</w:t>
      </w:r>
      <w:r w:rsidRPr="0072490B">
        <w:rPr>
          <w:rFonts w:eastAsia="Arial"/>
          <w:color w:val="000000"/>
          <w:sz w:val="26"/>
          <w:szCs w:val="26"/>
        </w:rPr>
        <w:t xml:space="preserve">  или на  68,5</w:t>
      </w:r>
      <w:r w:rsidR="00411223">
        <w:rPr>
          <w:rFonts w:eastAsia="Arial"/>
          <w:color w:val="000000"/>
          <w:sz w:val="26"/>
          <w:szCs w:val="26"/>
        </w:rPr>
        <w:t xml:space="preserve"> </w:t>
      </w:r>
      <w:r w:rsidRPr="0072490B">
        <w:rPr>
          <w:rFonts w:eastAsia="Arial"/>
          <w:color w:val="000000"/>
          <w:sz w:val="26"/>
          <w:szCs w:val="26"/>
        </w:rPr>
        <w:t xml:space="preserve">% от уточненного </w:t>
      </w:r>
      <w:r w:rsidR="007172B6">
        <w:rPr>
          <w:rFonts w:eastAsia="Arial"/>
          <w:color w:val="000000"/>
          <w:sz w:val="26"/>
          <w:szCs w:val="26"/>
        </w:rPr>
        <w:t>бюджета Округа</w:t>
      </w:r>
      <w:r w:rsidRPr="0072490B">
        <w:rPr>
          <w:rFonts w:eastAsia="Arial"/>
          <w:color w:val="000000"/>
          <w:sz w:val="26"/>
          <w:szCs w:val="26"/>
        </w:rPr>
        <w:t xml:space="preserve">. За счет выделенных средств проведены акции, направленные на предотвращение проявлений экстремизма. </w:t>
      </w:r>
    </w:p>
    <w:p w:rsidR="00C568F0" w:rsidRPr="0072490B" w:rsidRDefault="00C568F0" w:rsidP="004B3C81">
      <w:pPr>
        <w:autoSpaceDE w:val="0"/>
        <w:autoSpaceDN w:val="0"/>
        <w:adjustRightInd w:val="0"/>
        <w:spacing w:line="276" w:lineRule="auto"/>
        <w:ind w:firstLine="709"/>
        <w:jc w:val="both"/>
        <w:rPr>
          <w:rFonts w:eastAsia="Arial"/>
          <w:color w:val="000000"/>
          <w:sz w:val="26"/>
          <w:szCs w:val="26"/>
        </w:rPr>
      </w:pPr>
      <w:r w:rsidRPr="00411223">
        <w:rPr>
          <w:bCs/>
          <w:iCs/>
          <w:sz w:val="26"/>
          <w:szCs w:val="26"/>
        </w:rPr>
        <w:t>Расходы на реализацию</w:t>
      </w:r>
      <w:r w:rsidRPr="0072490B">
        <w:rPr>
          <w:b/>
          <w:bCs/>
          <w:i/>
          <w:iCs/>
          <w:sz w:val="26"/>
          <w:szCs w:val="26"/>
        </w:rPr>
        <w:t xml:space="preserve"> </w:t>
      </w:r>
      <w:r w:rsidRPr="0043709C">
        <w:rPr>
          <w:b/>
          <w:bCs/>
          <w:iCs/>
          <w:sz w:val="26"/>
          <w:szCs w:val="26"/>
        </w:rPr>
        <w:t xml:space="preserve">муниципальной программы </w:t>
      </w:r>
      <w:r w:rsidRPr="0043709C">
        <w:rPr>
          <w:bCs/>
          <w:sz w:val="26"/>
          <w:szCs w:val="26"/>
        </w:rPr>
        <w:t>«</w:t>
      </w:r>
      <w:r w:rsidRPr="0043709C">
        <w:rPr>
          <w:b/>
          <w:sz w:val="26"/>
          <w:szCs w:val="26"/>
        </w:rPr>
        <w:t>Противодействие злоупотреблению наркотическими средствами и их незаконному обороту в МГО на 2017-2019 годы</w:t>
      </w:r>
      <w:r w:rsidRPr="0043709C">
        <w:rPr>
          <w:b/>
          <w:bCs/>
          <w:sz w:val="26"/>
          <w:szCs w:val="26"/>
        </w:rPr>
        <w:t>»</w:t>
      </w:r>
      <w:r w:rsidRPr="0043709C">
        <w:rPr>
          <w:bCs/>
          <w:sz w:val="26"/>
          <w:szCs w:val="26"/>
        </w:rPr>
        <w:t xml:space="preserve"> </w:t>
      </w:r>
      <w:r w:rsidR="00411223" w:rsidRPr="0043709C">
        <w:rPr>
          <w:bCs/>
          <w:sz w:val="26"/>
          <w:szCs w:val="26"/>
        </w:rPr>
        <w:t xml:space="preserve"> </w:t>
      </w:r>
      <w:r w:rsidRPr="0043709C">
        <w:rPr>
          <w:bCs/>
          <w:sz w:val="26"/>
          <w:szCs w:val="26"/>
        </w:rPr>
        <w:t>за 2017 год</w:t>
      </w:r>
      <w:r w:rsidRPr="0043709C">
        <w:rPr>
          <w:rFonts w:eastAsia="Arial"/>
          <w:color w:val="000000"/>
          <w:sz w:val="26"/>
          <w:szCs w:val="26"/>
        </w:rPr>
        <w:t xml:space="preserve"> п</w:t>
      </w:r>
      <w:r w:rsidRPr="0072490B">
        <w:rPr>
          <w:rFonts w:eastAsia="Arial"/>
          <w:color w:val="000000"/>
          <w:sz w:val="26"/>
          <w:szCs w:val="26"/>
        </w:rPr>
        <w:t>роведены в сумме 48,5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что составляет 61,8</w:t>
      </w:r>
      <w:r w:rsidR="00411223">
        <w:rPr>
          <w:rFonts w:eastAsia="Arial"/>
          <w:color w:val="000000"/>
          <w:sz w:val="26"/>
          <w:szCs w:val="26"/>
        </w:rPr>
        <w:t xml:space="preserve"> </w:t>
      </w:r>
      <w:r w:rsidRPr="0072490B">
        <w:rPr>
          <w:rFonts w:eastAsia="Arial"/>
          <w:color w:val="000000"/>
          <w:sz w:val="26"/>
          <w:szCs w:val="26"/>
        </w:rPr>
        <w:t xml:space="preserve">% </w:t>
      </w:r>
      <w:r w:rsidRPr="0072490B">
        <w:rPr>
          <w:rFonts w:eastAsia="Arial"/>
          <w:color w:val="000000"/>
          <w:sz w:val="26"/>
          <w:szCs w:val="26"/>
        </w:rPr>
        <w:lastRenderedPageBreak/>
        <w:t xml:space="preserve">от уточненного </w:t>
      </w:r>
      <w:r w:rsidR="0065428C">
        <w:rPr>
          <w:rFonts w:eastAsia="Arial"/>
          <w:color w:val="000000"/>
          <w:sz w:val="26"/>
          <w:szCs w:val="26"/>
        </w:rPr>
        <w:t>бюджета Округа</w:t>
      </w:r>
      <w:r w:rsidRPr="0072490B">
        <w:rPr>
          <w:rFonts w:eastAsia="Arial"/>
          <w:color w:val="000000"/>
          <w:sz w:val="26"/>
          <w:szCs w:val="26"/>
        </w:rPr>
        <w:t xml:space="preserve">. Средства направлены на изготовление печатной продукции антинаркотической направленности.  </w:t>
      </w:r>
    </w:p>
    <w:p w:rsidR="00C568F0" w:rsidRPr="0072490B" w:rsidRDefault="00C568F0" w:rsidP="004B3C81">
      <w:pPr>
        <w:autoSpaceDE w:val="0"/>
        <w:autoSpaceDN w:val="0"/>
        <w:adjustRightInd w:val="0"/>
        <w:spacing w:line="276" w:lineRule="auto"/>
        <w:ind w:firstLine="709"/>
        <w:jc w:val="both"/>
        <w:rPr>
          <w:rFonts w:eastAsia="Arial"/>
          <w:color w:val="000000"/>
          <w:sz w:val="26"/>
          <w:szCs w:val="26"/>
        </w:rPr>
      </w:pPr>
      <w:r w:rsidRPr="00411223">
        <w:rPr>
          <w:bCs/>
          <w:iCs/>
          <w:sz w:val="26"/>
          <w:szCs w:val="26"/>
        </w:rPr>
        <w:t>Расходы на реализацию</w:t>
      </w:r>
      <w:r w:rsidRPr="0072490B">
        <w:rPr>
          <w:b/>
          <w:bCs/>
          <w:i/>
          <w:iCs/>
          <w:sz w:val="26"/>
          <w:szCs w:val="26"/>
        </w:rPr>
        <w:t xml:space="preserve"> </w:t>
      </w:r>
      <w:r w:rsidRPr="0043709C">
        <w:rPr>
          <w:b/>
          <w:bCs/>
          <w:iCs/>
          <w:sz w:val="26"/>
          <w:szCs w:val="26"/>
        </w:rPr>
        <w:t>м</w:t>
      </w:r>
      <w:r w:rsidRPr="0043709C">
        <w:rPr>
          <w:b/>
          <w:sz w:val="26"/>
          <w:szCs w:val="26"/>
        </w:rPr>
        <w:t>униципальной программы «Социальная защита населения Миасского городского округа на 2017-2019 годы»,</w:t>
      </w:r>
      <w:r w:rsidR="0043709C">
        <w:rPr>
          <w:b/>
          <w:i/>
          <w:sz w:val="26"/>
          <w:szCs w:val="26"/>
        </w:rPr>
        <w:t xml:space="preserve"> подпрограмма</w:t>
      </w:r>
      <w:r w:rsidRPr="0072490B">
        <w:rPr>
          <w:b/>
          <w:i/>
          <w:sz w:val="26"/>
          <w:szCs w:val="26"/>
        </w:rPr>
        <w:t xml:space="preserve"> «Доступная среда</w:t>
      </w:r>
      <w:r w:rsidRPr="0072490B">
        <w:rPr>
          <w:b/>
          <w:sz w:val="26"/>
          <w:szCs w:val="26"/>
        </w:rPr>
        <w:t>»</w:t>
      </w:r>
      <w:r w:rsidRPr="0072490B">
        <w:rPr>
          <w:sz w:val="26"/>
          <w:szCs w:val="26"/>
        </w:rPr>
        <w:t xml:space="preserve"> исполнены в сумме</w:t>
      </w:r>
      <w:r w:rsidRPr="0072490B">
        <w:rPr>
          <w:b/>
          <w:sz w:val="26"/>
          <w:szCs w:val="26"/>
        </w:rPr>
        <w:t xml:space="preserve">  </w:t>
      </w:r>
      <w:r w:rsidR="00EB64F7" w:rsidRPr="0072490B">
        <w:rPr>
          <w:sz w:val="26"/>
          <w:szCs w:val="26"/>
        </w:rPr>
        <w:t>249,7 тыс. рублей</w:t>
      </w:r>
      <w:r w:rsidRPr="0072490B">
        <w:rPr>
          <w:sz w:val="26"/>
          <w:szCs w:val="26"/>
        </w:rPr>
        <w:t xml:space="preserve">, что составляет </w:t>
      </w:r>
      <w:r w:rsidRPr="0072490B">
        <w:rPr>
          <w:rFonts w:eastAsia="Arial"/>
          <w:color w:val="000000"/>
          <w:sz w:val="26"/>
          <w:szCs w:val="26"/>
        </w:rPr>
        <w:t>100</w:t>
      </w:r>
      <w:r w:rsidR="00411223">
        <w:rPr>
          <w:rFonts w:eastAsia="Arial"/>
          <w:color w:val="000000"/>
          <w:sz w:val="26"/>
          <w:szCs w:val="26"/>
        </w:rPr>
        <w:t xml:space="preserve">,0 </w:t>
      </w:r>
      <w:r w:rsidRPr="0072490B">
        <w:rPr>
          <w:rFonts w:eastAsia="Arial"/>
          <w:color w:val="000000"/>
          <w:sz w:val="26"/>
          <w:szCs w:val="26"/>
        </w:rPr>
        <w:t xml:space="preserve">% от уточненного </w:t>
      </w:r>
      <w:r w:rsidR="0065428C">
        <w:rPr>
          <w:rFonts w:eastAsia="Arial"/>
          <w:color w:val="000000"/>
          <w:sz w:val="26"/>
          <w:szCs w:val="26"/>
        </w:rPr>
        <w:t>бюджета Округа</w:t>
      </w:r>
      <w:r w:rsidRPr="0072490B">
        <w:rPr>
          <w:rFonts w:eastAsia="Arial"/>
          <w:color w:val="000000"/>
          <w:sz w:val="26"/>
          <w:szCs w:val="26"/>
        </w:rPr>
        <w:t>. Средства направлены на обустройство пандуса с перилами входной группы, ремонт санузла (расширение дверных проемов, установка поручней) в МАОУ «Лицей №6».</w:t>
      </w:r>
    </w:p>
    <w:p w:rsidR="00C568F0" w:rsidRPr="0072490B" w:rsidRDefault="00C568F0" w:rsidP="004B3C81">
      <w:pPr>
        <w:autoSpaceDE w:val="0"/>
        <w:autoSpaceDN w:val="0"/>
        <w:adjustRightInd w:val="0"/>
        <w:spacing w:line="276" w:lineRule="auto"/>
        <w:ind w:firstLine="709"/>
        <w:jc w:val="both"/>
        <w:rPr>
          <w:rFonts w:eastAsia="Arial"/>
          <w:color w:val="000000"/>
          <w:sz w:val="26"/>
          <w:szCs w:val="26"/>
        </w:rPr>
      </w:pPr>
      <w:r w:rsidRPr="0072490B">
        <w:rPr>
          <w:rFonts w:eastAsia="Arial"/>
          <w:color w:val="000000"/>
          <w:sz w:val="26"/>
          <w:szCs w:val="26"/>
        </w:rPr>
        <w:t>За счет средств областного бюджета через МКУ МГО «Образование» производилось финансирование мероприятий следующих государственных программ Челябинской области:</w:t>
      </w:r>
    </w:p>
    <w:p w:rsidR="00C568F0" w:rsidRPr="0072490B" w:rsidRDefault="00C568F0" w:rsidP="004B3C81">
      <w:pPr>
        <w:spacing w:line="276" w:lineRule="auto"/>
        <w:ind w:firstLine="709"/>
        <w:jc w:val="both"/>
        <w:rPr>
          <w:rFonts w:eastAsia="Arial"/>
          <w:color w:val="000000"/>
          <w:sz w:val="26"/>
          <w:szCs w:val="26"/>
        </w:rPr>
      </w:pPr>
      <w:r w:rsidRPr="0043709C">
        <w:rPr>
          <w:rFonts w:eastAsia="Arial"/>
          <w:b/>
          <w:color w:val="000000"/>
          <w:sz w:val="26"/>
          <w:szCs w:val="26"/>
        </w:rPr>
        <w:t xml:space="preserve"> Государственная программа «Поддержка и развитие дошкольного образования в Челябинской области на 2015-2025 годы»,</w:t>
      </w:r>
      <w:r w:rsidRPr="0072490B">
        <w:rPr>
          <w:rFonts w:eastAsia="Arial"/>
          <w:color w:val="000000"/>
          <w:sz w:val="26"/>
          <w:szCs w:val="26"/>
        </w:rPr>
        <w:t xml:space="preserve"> в том числе:</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xml:space="preserve">-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w:t>
      </w:r>
      <w:r w:rsidR="00B45EA0">
        <w:rPr>
          <w:rFonts w:eastAsia="Arial"/>
          <w:color w:val="000000"/>
          <w:sz w:val="26"/>
          <w:szCs w:val="26"/>
        </w:rPr>
        <w:t>предусмотрено</w:t>
      </w:r>
      <w:r w:rsidRPr="0072490B">
        <w:rPr>
          <w:rFonts w:eastAsia="Arial"/>
          <w:color w:val="000000"/>
          <w:sz w:val="26"/>
          <w:szCs w:val="26"/>
        </w:rPr>
        <w:t xml:space="preserve"> </w:t>
      </w:r>
      <w:r w:rsidR="00411223">
        <w:rPr>
          <w:rFonts w:eastAsia="Arial"/>
          <w:color w:val="000000"/>
          <w:sz w:val="26"/>
          <w:szCs w:val="26"/>
        </w:rPr>
        <w:t xml:space="preserve"> </w:t>
      </w:r>
      <w:r w:rsidRPr="0072490B">
        <w:rPr>
          <w:rFonts w:eastAsia="Arial"/>
          <w:color w:val="000000"/>
          <w:sz w:val="26"/>
          <w:szCs w:val="26"/>
        </w:rPr>
        <w:t>500857,8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00411223">
        <w:rPr>
          <w:rFonts w:eastAsia="Arial"/>
          <w:color w:val="000000"/>
          <w:sz w:val="26"/>
          <w:szCs w:val="26"/>
        </w:rPr>
        <w:t xml:space="preserve">, исполнение составило </w:t>
      </w:r>
      <w:r w:rsidRPr="0072490B">
        <w:rPr>
          <w:rFonts w:eastAsia="Arial"/>
          <w:color w:val="000000"/>
          <w:sz w:val="26"/>
          <w:szCs w:val="26"/>
        </w:rPr>
        <w:t xml:space="preserve"> 500857,8 тыс. руб</w:t>
      </w:r>
      <w:r w:rsidR="00B81A8F" w:rsidRPr="0072490B">
        <w:rPr>
          <w:rFonts w:eastAsia="Arial"/>
          <w:color w:val="000000"/>
          <w:sz w:val="26"/>
          <w:szCs w:val="26"/>
        </w:rPr>
        <w:t>лей</w:t>
      </w:r>
      <w:r w:rsidRPr="0072490B">
        <w:rPr>
          <w:rFonts w:eastAsia="Arial"/>
          <w:color w:val="000000"/>
          <w:sz w:val="26"/>
          <w:szCs w:val="26"/>
        </w:rPr>
        <w:t xml:space="preserve"> (100</w:t>
      </w:r>
      <w:r w:rsidR="00411223">
        <w:rPr>
          <w:rFonts w:eastAsia="Arial"/>
          <w:color w:val="000000"/>
          <w:sz w:val="26"/>
          <w:szCs w:val="26"/>
        </w:rPr>
        <w:t xml:space="preserve">,0 </w:t>
      </w:r>
      <w:r w:rsidRPr="0072490B">
        <w:rPr>
          <w:rFonts w:eastAsia="Arial"/>
          <w:color w:val="000000"/>
          <w:sz w:val="26"/>
          <w:szCs w:val="26"/>
        </w:rPr>
        <w:t xml:space="preserve">%);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xml:space="preserve">- на компенсацию части платы, взимаемой с родителей (законных представителей) за присмотр и уход за детьми в образовательных организациях, реализующих образовательную программу дошкольного образования, расположенных на территории Челябинской области – </w:t>
      </w:r>
      <w:r w:rsidR="00411223">
        <w:rPr>
          <w:rFonts w:eastAsia="Arial"/>
          <w:color w:val="000000"/>
          <w:sz w:val="26"/>
          <w:szCs w:val="26"/>
        </w:rPr>
        <w:t xml:space="preserve"> </w:t>
      </w:r>
      <w:r w:rsidRPr="0072490B">
        <w:rPr>
          <w:rFonts w:eastAsia="Arial"/>
          <w:color w:val="000000"/>
          <w:sz w:val="26"/>
          <w:szCs w:val="26"/>
        </w:rPr>
        <w:t>30042,7 тыс. руб</w:t>
      </w:r>
      <w:r w:rsidR="00B81A8F" w:rsidRPr="0072490B">
        <w:rPr>
          <w:rFonts w:eastAsia="Arial"/>
          <w:color w:val="000000"/>
          <w:sz w:val="26"/>
          <w:szCs w:val="26"/>
        </w:rPr>
        <w:t>лей</w:t>
      </w:r>
      <w:r w:rsidRPr="0072490B">
        <w:rPr>
          <w:rFonts w:eastAsia="Arial"/>
          <w:color w:val="000000"/>
          <w:sz w:val="26"/>
          <w:szCs w:val="26"/>
        </w:rPr>
        <w:t>, исполнение – 30042,7 тыс. руб</w:t>
      </w:r>
      <w:r w:rsidR="00B81A8F" w:rsidRPr="0072490B">
        <w:rPr>
          <w:rFonts w:eastAsia="Arial"/>
          <w:color w:val="000000"/>
          <w:sz w:val="26"/>
          <w:szCs w:val="26"/>
        </w:rPr>
        <w:t xml:space="preserve">лей </w:t>
      </w:r>
      <w:r w:rsidRPr="0072490B">
        <w:rPr>
          <w:rFonts w:eastAsia="Arial"/>
          <w:color w:val="000000"/>
          <w:sz w:val="26"/>
          <w:szCs w:val="26"/>
        </w:rPr>
        <w:t>(100</w:t>
      </w:r>
      <w:r w:rsidR="00411223">
        <w:rPr>
          <w:rFonts w:eastAsia="Arial"/>
          <w:color w:val="000000"/>
          <w:sz w:val="26"/>
          <w:szCs w:val="26"/>
        </w:rPr>
        <w:t xml:space="preserve">,0 </w:t>
      </w:r>
      <w:r w:rsidRPr="0072490B">
        <w:rPr>
          <w:rFonts w:eastAsia="Arial"/>
          <w:color w:val="000000"/>
          <w:sz w:val="26"/>
          <w:szCs w:val="26"/>
        </w:rPr>
        <w:t xml:space="preserve">%). За 2017 год  предоставлена компенсация части родительской платы за содержание первого ребенка </w:t>
      </w:r>
      <w:r w:rsidR="00411223">
        <w:rPr>
          <w:rFonts w:eastAsia="Arial"/>
          <w:color w:val="000000"/>
          <w:sz w:val="26"/>
          <w:szCs w:val="26"/>
        </w:rPr>
        <w:t>-</w:t>
      </w:r>
      <w:r w:rsidRPr="0072490B">
        <w:rPr>
          <w:rFonts w:eastAsia="Arial"/>
          <w:color w:val="000000"/>
          <w:sz w:val="26"/>
          <w:szCs w:val="26"/>
        </w:rPr>
        <w:t xml:space="preserve"> 4906 получателям, за содержание второго ребенка – 4605 получателям, за содержание третьего ребенка – 1288 получателям;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xml:space="preserve">- на создание дополнительных мест для детей дошкольного возраста в расположенных на территории Челябинской области муниципальных образовательных организациях, реализующих образовательную программу дошкольного образования - 5850,0 тыс. </w:t>
      </w:r>
      <w:r w:rsidR="00B81A8F" w:rsidRPr="0072490B">
        <w:rPr>
          <w:rFonts w:eastAsia="Arial"/>
          <w:color w:val="000000"/>
          <w:sz w:val="26"/>
          <w:szCs w:val="26"/>
        </w:rPr>
        <w:t>рублей</w:t>
      </w:r>
      <w:r w:rsidRPr="0072490B">
        <w:rPr>
          <w:rFonts w:eastAsia="Arial"/>
          <w:color w:val="000000"/>
          <w:sz w:val="26"/>
          <w:szCs w:val="26"/>
        </w:rPr>
        <w:t xml:space="preserve">, исполнение  – 5850,0 тыс. </w:t>
      </w:r>
      <w:r w:rsidR="00B81A8F" w:rsidRPr="0072490B">
        <w:rPr>
          <w:rFonts w:eastAsia="Arial"/>
          <w:color w:val="000000"/>
          <w:sz w:val="26"/>
          <w:szCs w:val="26"/>
        </w:rPr>
        <w:t>рублей</w:t>
      </w:r>
      <w:r w:rsidRPr="0072490B">
        <w:rPr>
          <w:rFonts w:eastAsia="Arial"/>
          <w:color w:val="000000"/>
          <w:sz w:val="26"/>
          <w:szCs w:val="26"/>
        </w:rPr>
        <w:t xml:space="preserve"> (100</w:t>
      </w:r>
      <w:r w:rsidR="00411223">
        <w:rPr>
          <w:rFonts w:eastAsia="Arial"/>
          <w:color w:val="000000"/>
          <w:sz w:val="26"/>
          <w:szCs w:val="26"/>
        </w:rPr>
        <w:t xml:space="preserve">,0 </w:t>
      </w:r>
      <w:r w:rsidRPr="0072490B">
        <w:rPr>
          <w:rFonts w:eastAsia="Arial"/>
          <w:color w:val="000000"/>
          <w:sz w:val="26"/>
          <w:szCs w:val="26"/>
        </w:rPr>
        <w:t xml:space="preserve">%). По софинансированию с областным бюджетом в рамках </w:t>
      </w:r>
      <w:r w:rsidRPr="0043709C">
        <w:rPr>
          <w:rFonts w:eastAsia="Arial"/>
          <w:b/>
          <w:color w:val="000000"/>
          <w:sz w:val="26"/>
          <w:szCs w:val="26"/>
        </w:rPr>
        <w:t>муниципальной программы «Развитие системы образования в Миасском городском округе на 2017-2019 годы»</w:t>
      </w:r>
      <w:r w:rsidRPr="0072490B">
        <w:rPr>
          <w:rFonts w:eastAsia="Arial"/>
          <w:color w:val="000000"/>
          <w:sz w:val="26"/>
          <w:szCs w:val="26"/>
        </w:rPr>
        <w:t xml:space="preserve"> из средств  бюджета </w:t>
      </w:r>
      <w:r w:rsidR="0043709C">
        <w:rPr>
          <w:rFonts w:eastAsia="Arial"/>
          <w:color w:val="000000"/>
          <w:sz w:val="26"/>
          <w:szCs w:val="26"/>
        </w:rPr>
        <w:t xml:space="preserve">Округа </w:t>
      </w:r>
      <w:r w:rsidRPr="0072490B">
        <w:rPr>
          <w:rFonts w:eastAsia="Arial"/>
          <w:color w:val="000000"/>
          <w:sz w:val="26"/>
          <w:szCs w:val="26"/>
        </w:rPr>
        <w:t>выделено 1399,6 тыс. руб</w:t>
      </w:r>
      <w:r w:rsidR="00B81A8F" w:rsidRPr="0072490B">
        <w:rPr>
          <w:rFonts w:eastAsia="Arial"/>
          <w:color w:val="000000"/>
          <w:sz w:val="26"/>
          <w:szCs w:val="26"/>
        </w:rPr>
        <w:t>лей</w:t>
      </w:r>
      <w:r w:rsidRPr="0072490B">
        <w:rPr>
          <w:rFonts w:eastAsia="Arial"/>
          <w:color w:val="000000"/>
          <w:sz w:val="26"/>
          <w:szCs w:val="26"/>
        </w:rPr>
        <w:t>, расходы проведены в полном объеме;</w:t>
      </w:r>
    </w:p>
    <w:p w:rsidR="00B81A8F"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xml:space="preserve"> - на привлечение детей из малообеспеченных, неблагополучных семей, а также семей, оказавшихся в трудной жизненной ситуации, в расположенные на территории Челябинской области муниципальные дошкольные образовательные организации через предоставление компенсации части родительской платы – 12112,4 тыс. руб</w:t>
      </w:r>
      <w:r w:rsidR="00B81A8F" w:rsidRPr="0072490B">
        <w:rPr>
          <w:rFonts w:eastAsia="Arial"/>
          <w:color w:val="000000"/>
          <w:sz w:val="26"/>
          <w:szCs w:val="26"/>
        </w:rPr>
        <w:t>лей</w:t>
      </w:r>
      <w:r w:rsidRPr="0072490B">
        <w:rPr>
          <w:rFonts w:eastAsia="Arial"/>
          <w:color w:val="000000"/>
          <w:sz w:val="26"/>
          <w:szCs w:val="26"/>
        </w:rPr>
        <w:t>, исполнение – 12112,4 тыс.</w:t>
      </w:r>
      <w:r w:rsidR="00B81A8F" w:rsidRPr="0072490B">
        <w:rPr>
          <w:rFonts w:eastAsia="Arial"/>
          <w:color w:val="000000"/>
          <w:sz w:val="26"/>
          <w:szCs w:val="26"/>
        </w:rPr>
        <w:t xml:space="preserve"> </w:t>
      </w:r>
      <w:r w:rsidRPr="0072490B">
        <w:rPr>
          <w:rFonts w:eastAsia="Arial"/>
          <w:color w:val="000000"/>
          <w:sz w:val="26"/>
          <w:szCs w:val="26"/>
        </w:rPr>
        <w:t>руб</w:t>
      </w:r>
      <w:r w:rsidR="00B81A8F" w:rsidRPr="0072490B">
        <w:rPr>
          <w:rFonts w:eastAsia="Arial"/>
          <w:color w:val="000000"/>
          <w:sz w:val="26"/>
          <w:szCs w:val="26"/>
        </w:rPr>
        <w:t>лей</w:t>
      </w:r>
      <w:r w:rsidRPr="0072490B">
        <w:rPr>
          <w:rFonts w:eastAsia="Arial"/>
          <w:color w:val="000000"/>
          <w:sz w:val="26"/>
          <w:szCs w:val="26"/>
        </w:rPr>
        <w:t xml:space="preserve"> (100</w:t>
      </w:r>
      <w:r w:rsidR="00411223">
        <w:rPr>
          <w:rFonts w:eastAsia="Arial"/>
          <w:color w:val="000000"/>
          <w:sz w:val="26"/>
          <w:szCs w:val="26"/>
        </w:rPr>
        <w:t xml:space="preserve">,0 </w:t>
      </w:r>
      <w:r w:rsidRPr="0072490B">
        <w:rPr>
          <w:rFonts w:eastAsia="Arial"/>
          <w:color w:val="000000"/>
          <w:sz w:val="26"/>
          <w:szCs w:val="26"/>
        </w:rPr>
        <w:t xml:space="preserve">%). </w:t>
      </w:r>
      <w:r w:rsidR="00B81A8F" w:rsidRPr="0072490B">
        <w:rPr>
          <w:rFonts w:eastAsia="Arial"/>
          <w:color w:val="000000"/>
          <w:sz w:val="26"/>
          <w:szCs w:val="26"/>
        </w:rPr>
        <w:t xml:space="preserve">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ab/>
      </w:r>
      <w:r w:rsidRPr="001B25CE">
        <w:rPr>
          <w:rFonts w:eastAsia="Arial"/>
          <w:color w:val="000000"/>
          <w:sz w:val="26"/>
          <w:szCs w:val="26"/>
        </w:rPr>
        <w:t xml:space="preserve"> </w:t>
      </w:r>
      <w:r w:rsidRPr="001B25CE">
        <w:rPr>
          <w:rFonts w:eastAsia="Arial"/>
          <w:b/>
          <w:color w:val="000000"/>
          <w:sz w:val="26"/>
          <w:szCs w:val="26"/>
        </w:rPr>
        <w:t>Государственная программа</w:t>
      </w:r>
      <w:r w:rsidRPr="001B25CE">
        <w:rPr>
          <w:rFonts w:eastAsia="Arial"/>
          <w:color w:val="000000"/>
          <w:sz w:val="26"/>
          <w:szCs w:val="26"/>
        </w:rPr>
        <w:t xml:space="preserve"> </w:t>
      </w:r>
      <w:r w:rsidRPr="001B25CE">
        <w:rPr>
          <w:rFonts w:eastAsia="Arial"/>
          <w:b/>
          <w:color w:val="000000"/>
          <w:sz w:val="26"/>
          <w:szCs w:val="26"/>
        </w:rPr>
        <w:t>«Развитие образования в Челябинской области на 2014-2017 годы»</w:t>
      </w:r>
      <w:r w:rsidRPr="001B25CE">
        <w:rPr>
          <w:rFonts w:eastAsia="Arial"/>
          <w:color w:val="000000"/>
          <w:sz w:val="26"/>
          <w:szCs w:val="26"/>
        </w:rPr>
        <w:t>,</w:t>
      </w:r>
      <w:r w:rsidRPr="0072490B">
        <w:rPr>
          <w:rFonts w:eastAsia="Arial"/>
          <w:color w:val="000000"/>
          <w:sz w:val="26"/>
          <w:szCs w:val="26"/>
        </w:rPr>
        <w:t xml:space="preserve"> в том числе:</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xml:space="preserve">-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w:t>
      </w:r>
      <w:r w:rsidR="00B45EA0">
        <w:rPr>
          <w:rFonts w:eastAsia="Arial"/>
          <w:color w:val="000000"/>
          <w:sz w:val="26"/>
          <w:szCs w:val="26"/>
        </w:rPr>
        <w:t>предусмотрено</w:t>
      </w:r>
      <w:r w:rsidRPr="0072490B">
        <w:rPr>
          <w:rFonts w:eastAsia="Arial"/>
          <w:color w:val="000000"/>
          <w:sz w:val="26"/>
          <w:szCs w:val="26"/>
        </w:rPr>
        <w:t xml:space="preserve"> 716165,1 тыс.</w:t>
      </w:r>
      <w:r w:rsidR="00E6758E" w:rsidRPr="0072490B">
        <w:rPr>
          <w:rFonts w:eastAsia="Arial"/>
          <w:color w:val="000000"/>
          <w:sz w:val="26"/>
          <w:szCs w:val="26"/>
        </w:rPr>
        <w:t xml:space="preserve"> </w:t>
      </w:r>
      <w:r w:rsidRPr="0072490B">
        <w:rPr>
          <w:rFonts w:eastAsia="Arial"/>
          <w:color w:val="000000"/>
          <w:sz w:val="26"/>
          <w:szCs w:val="26"/>
        </w:rPr>
        <w:t>руб</w:t>
      </w:r>
      <w:r w:rsidR="00E6758E" w:rsidRPr="0072490B">
        <w:rPr>
          <w:rFonts w:eastAsia="Arial"/>
          <w:color w:val="000000"/>
          <w:sz w:val="26"/>
          <w:szCs w:val="26"/>
        </w:rPr>
        <w:t>лей</w:t>
      </w:r>
      <w:r w:rsidRPr="0072490B">
        <w:rPr>
          <w:rFonts w:eastAsia="Arial"/>
          <w:color w:val="000000"/>
          <w:sz w:val="26"/>
          <w:szCs w:val="26"/>
        </w:rPr>
        <w:t>, исполнение - 716165,1 тыс.</w:t>
      </w:r>
      <w:r w:rsidR="00E6758E" w:rsidRPr="0072490B">
        <w:rPr>
          <w:rFonts w:eastAsia="Arial"/>
          <w:color w:val="000000"/>
          <w:sz w:val="26"/>
          <w:szCs w:val="26"/>
        </w:rPr>
        <w:t xml:space="preserve"> </w:t>
      </w:r>
      <w:r w:rsidRPr="0072490B">
        <w:rPr>
          <w:rFonts w:eastAsia="Arial"/>
          <w:color w:val="000000"/>
          <w:sz w:val="26"/>
          <w:szCs w:val="26"/>
        </w:rPr>
        <w:t>руб</w:t>
      </w:r>
      <w:r w:rsidR="00E6758E" w:rsidRPr="0072490B">
        <w:rPr>
          <w:rFonts w:eastAsia="Arial"/>
          <w:color w:val="000000"/>
          <w:sz w:val="26"/>
          <w:szCs w:val="26"/>
        </w:rPr>
        <w:t xml:space="preserve">лей </w:t>
      </w:r>
      <w:r w:rsidRPr="0072490B">
        <w:rPr>
          <w:rFonts w:eastAsia="Arial"/>
          <w:color w:val="000000"/>
          <w:sz w:val="26"/>
          <w:szCs w:val="26"/>
        </w:rPr>
        <w:t>(100</w:t>
      </w:r>
      <w:r w:rsidR="00411223">
        <w:rPr>
          <w:rFonts w:eastAsia="Arial"/>
          <w:color w:val="000000"/>
          <w:sz w:val="26"/>
          <w:szCs w:val="26"/>
        </w:rPr>
        <w:t xml:space="preserve">,0 </w:t>
      </w:r>
      <w:r w:rsidRPr="0072490B">
        <w:rPr>
          <w:rFonts w:eastAsia="Arial"/>
          <w:color w:val="000000"/>
          <w:sz w:val="26"/>
          <w:szCs w:val="26"/>
        </w:rPr>
        <w:t xml:space="preserve">%);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lastRenderedPageBreak/>
        <w:t xml:space="preserve">- на обеспечение государственных гарантий реализации прав на получение общедоступного и бесплатного дошкольного, начального общего, основного общего, среднего общего образования и обеспечение дополнительного образования детей в муниципальных общеобразовательных организациях для обучающихся с ограниченными возможностями здоровья – </w:t>
      </w:r>
      <w:r w:rsidR="00B45EA0">
        <w:rPr>
          <w:rFonts w:eastAsia="Arial"/>
          <w:color w:val="000000"/>
          <w:sz w:val="26"/>
          <w:szCs w:val="26"/>
        </w:rPr>
        <w:t xml:space="preserve"> </w:t>
      </w:r>
      <w:r w:rsidRPr="0072490B">
        <w:rPr>
          <w:rFonts w:eastAsia="Arial"/>
          <w:color w:val="000000"/>
          <w:sz w:val="26"/>
          <w:szCs w:val="26"/>
        </w:rPr>
        <w:t>46717,3 тыс.</w:t>
      </w:r>
      <w:r w:rsidR="00E6758E" w:rsidRPr="0072490B">
        <w:rPr>
          <w:rFonts w:eastAsia="Arial"/>
          <w:color w:val="000000"/>
          <w:sz w:val="26"/>
          <w:szCs w:val="26"/>
        </w:rPr>
        <w:t xml:space="preserve"> </w:t>
      </w:r>
      <w:r w:rsidRPr="0072490B">
        <w:rPr>
          <w:rFonts w:eastAsia="Arial"/>
          <w:color w:val="000000"/>
          <w:sz w:val="26"/>
          <w:szCs w:val="26"/>
        </w:rPr>
        <w:t>руб</w:t>
      </w:r>
      <w:r w:rsidR="00E6758E" w:rsidRPr="0072490B">
        <w:rPr>
          <w:rFonts w:eastAsia="Arial"/>
          <w:color w:val="000000"/>
          <w:sz w:val="26"/>
          <w:szCs w:val="26"/>
        </w:rPr>
        <w:t>лей</w:t>
      </w:r>
      <w:r w:rsidR="00B45EA0">
        <w:rPr>
          <w:rFonts w:eastAsia="Arial"/>
          <w:color w:val="000000"/>
          <w:sz w:val="26"/>
          <w:szCs w:val="26"/>
        </w:rPr>
        <w:t xml:space="preserve">, исполнение   составило </w:t>
      </w:r>
      <w:r w:rsidRPr="0072490B">
        <w:rPr>
          <w:rFonts w:eastAsia="Arial"/>
          <w:color w:val="000000"/>
          <w:sz w:val="26"/>
          <w:szCs w:val="26"/>
        </w:rPr>
        <w:t>46717,3 тыс.</w:t>
      </w:r>
      <w:r w:rsidR="00E6758E" w:rsidRPr="0072490B">
        <w:rPr>
          <w:rFonts w:eastAsia="Arial"/>
          <w:color w:val="000000"/>
          <w:sz w:val="26"/>
          <w:szCs w:val="26"/>
        </w:rPr>
        <w:t xml:space="preserve"> </w:t>
      </w:r>
      <w:r w:rsidRPr="0072490B">
        <w:rPr>
          <w:rFonts w:eastAsia="Arial"/>
          <w:color w:val="000000"/>
          <w:sz w:val="26"/>
          <w:szCs w:val="26"/>
        </w:rPr>
        <w:t>руб</w:t>
      </w:r>
      <w:r w:rsidR="00E6758E" w:rsidRPr="0072490B">
        <w:rPr>
          <w:rFonts w:eastAsia="Arial"/>
          <w:color w:val="000000"/>
          <w:sz w:val="26"/>
          <w:szCs w:val="26"/>
        </w:rPr>
        <w:t>лей</w:t>
      </w:r>
      <w:r w:rsidRPr="0072490B">
        <w:rPr>
          <w:rFonts w:eastAsia="Arial"/>
          <w:color w:val="000000"/>
          <w:sz w:val="26"/>
          <w:szCs w:val="26"/>
        </w:rPr>
        <w:t xml:space="preserve"> (100</w:t>
      </w:r>
      <w:r w:rsidR="00B45EA0">
        <w:rPr>
          <w:rFonts w:eastAsia="Arial"/>
          <w:color w:val="000000"/>
          <w:sz w:val="26"/>
          <w:szCs w:val="26"/>
        </w:rPr>
        <w:t xml:space="preserve">,0 </w:t>
      </w:r>
      <w:r w:rsidRPr="0072490B">
        <w:rPr>
          <w:rFonts w:eastAsia="Arial"/>
          <w:color w:val="000000"/>
          <w:sz w:val="26"/>
          <w:szCs w:val="26"/>
        </w:rPr>
        <w:t xml:space="preserve">%);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на финансовое обеспечение получения дошкольного, начального общего, основного общего, среднего общего образования в частных общеобразовательных организациях – 6738,1 тыс. руб</w:t>
      </w:r>
      <w:r w:rsidR="00E6758E" w:rsidRPr="0072490B">
        <w:rPr>
          <w:rFonts w:eastAsia="Arial"/>
          <w:color w:val="000000"/>
          <w:sz w:val="26"/>
          <w:szCs w:val="26"/>
        </w:rPr>
        <w:t>лей</w:t>
      </w:r>
      <w:r w:rsidRPr="0072490B">
        <w:rPr>
          <w:rFonts w:eastAsia="Arial"/>
          <w:color w:val="000000"/>
          <w:sz w:val="26"/>
          <w:szCs w:val="26"/>
        </w:rPr>
        <w:t>, исполнение – 6738,1  тыс.</w:t>
      </w:r>
      <w:r w:rsidR="00E6758E" w:rsidRPr="0072490B">
        <w:rPr>
          <w:rFonts w:eastAsia="Arial"/>
          <w:color w:val="000000"/>
          <w:sz w:val="26"/>
          <w:szCs w:val="26"/>
        </w:rPr>
        <w:t xml:space="preserve"> </w:t>
      </w:r>
      <w:r w:rsidRPr="0072490B">
        <w:rPr>
          <w:rFonts w:eastAsia="Arial"/>
          <w:color w:val="000000"/>
          <w:sz w:val="26"/>
          <w:szCs w:val="26"/>
        </w:rPr>
        <w:t>руб</w:t>
      </w:r>
      <w:r w:rsidR="00E6758E" w:rsidRPr="0072490B">
        <w:rPr>
          <w:rFonts w:eastAsia="Arial"/>
          <w:color w:val="000000"/>
          <w:sz w:val="26"/>
          <w:szCs w:val="26"/>
        </w:rPr>
        <w:t xml:space="preserve">лей </w:t>
      </w:r>
      <w:r w:rsidRPr="0072490B">
        <w:rPr>
          <w:rFonts w:eastAsia="Arial"/>
          <w:color w:val="000000"/>
          <w:sz w:val="26"/>
          <w:szCs w:val="26"/>
        </w:rPr>
        <w:t>(100</w:t>
      </w:r>
      <w:r w:rsidR="00B45EA0">
        <w:rPr>
          <w:rFonts w:eastAsia="Arial"/>
          <w:color w:val="000000"/>
          <w:sz w:val="26"/>
          <w:szCs w:val="26"/>
        </w:rPr>
        <w:t xml:space="preserve">,0 </w:t>
      </w:r>
      <w:r w:rsidRPr="0072490B">
        <w:rPr>
          <w:rFonts w:eastAsia="Arial"/>
          <w:color w:val="000000"/>
          <w:sz w:val="26"/>
          <w:szCs w:val="26"/>
        </w:rPr>
        <w:t xml:space="preserve">%). Произведено финансирование учреждения «Негосударственная образовательная школа-интернат № 14 среднего  (полного) общего образования открытого акционерного общества «Российские железные дороги»;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на компенсацию затрат родителей (законных представителей) детей-инвалидов в части организации обучения по основным общеобразовательным программам на дому – 12274,0 тыс. руб</w:t>
      </w:r>
      <w:r w:rsidR="00E6758E" w:rsidRPr="0072490B">
        <w:rPr>
          <w:rFonts w:eastAsia="Arial"/>
          <w:color w:val="000000"/>
          <w:sz w:val="26"/>
          <w:szCs w:val="26"/>
        </w:rPr>
        <w:t>лей</w:t>
      </w:r>
      <w:r w:rsidRPr="0072490B">
        <w:rPr>
          <w:rFonts w:eastAsia="Arial"/>
          <w:color w:val="000000"/>
          <w:sz w:val="26"/>
          <w:szCs w:val="26"/>
        </w:rPr>
        <w:t xml:space="preserve">, исполнение </w:t>
      </w:r>
      <w:r w:rsidR="00B45EA0">
        <w:rPr>
          <w:rFonts w:eastAsia="Arial"/>
          <w:color w:val="000000"/>
          <w:sz w:val="26"/>
          <w:szCs w:val="26"/>
        </w:rPr>
        <w:t>составило</w:t>
      </w:r>
      <w:r w:rsidRPr="0072490B">
        <w:rPr>
          <w:rFonts w:eastAsia="Arial"/>
          <w:color w:val="000000"/>
          <w:sz w:val="26"/>
          <w:szCs w:val="26"/>
        </w:rPr>
        <w:t xml:space="preserve"> 12274,0 тыс. руб</w:t>
      </w:r>
      <w:r w:rsidR="00E6758E" w:rsidRPr="0072490B">
        <w:rPr>
          <w:rFonts w:eastAsia="Arial"/>
          <w:color w:val="000000"/>
          <w:sz w:val="26"/>
          <w:szCs w:val="26"/>
        </w:rPr>
        <w:t>лей</w:t>
      </w:r>
      <w:r w:rsidRPr="0072490B">
        <w:rPr>
          <w:rFonts w:eastAsia="Arial"/>
          <w:color w:val="000000"/>
          <w:sz w:val="26"/>
          <w:szCs w:val="26"/>
        </w:rPr>
        <w:t xml:space="preserve"> (100</w:t>
      </w:r>
      <w:r w:rsidR="00B45EA0">
        <w:rPr>
          <w:rFonts w:eastAsia="Arial"/>
          <w:color w:val="000000"/>
          <w:sz w:val="26"/>
          <w:szCs w:val="26"/>
        </w:rPr>
        <w:t xml:space="preserve">,0 </w:t>
      </w:r>
      <w:r w:rsidRPr="0072490B">
        <w:rPr>
          <w:rFonts w:eastAsia="Arial"/>
          <w:color w:val="000000"/>
          <w:sz w:val="26"/>
          <w:szCs w:val="26"/>
        </w:rPr>
        <w:t xml:space="preserve">%). Компенсацию за воспитание и обучение детей-инвалидов на дому получили на основании поданных заявлений 152 человека (79 школьников и 73 дошкольника); </w:t>
      </w:r>
    </w:p>
    <w:p w:rsidR="00C568F0" w:rsidRPr="0072490B" w:rsidRDefault="00C568F0" w:rsidP="004B3C81">
      <w:pPr>
        <w:autoSpaceDE w:val="0"/>
        <w:autoSpaceDN w:val="0"/>
        <w:adjustRightInd w:val="0"/>
        <w:spacing w:line="276" w:lineRule="auto"/>
        <w:ind w:firstLine="709"/>
        <w:jc w:val="both"/>
        <w:rPr>
          <w:sz w:val="26"/>
          <w:szCs w:val="26"/>
        </w:rPr>
      </w:pPr>
      <w:r w:rsidRPr="0072490B">
        <w:rPr>
          <w:rFonts w:eastAsia="Arial"/>
          <w:color w:val="000000"/>
          <w:sz w:val="26"/>
          <w:szCs w:val="26"/>
        </w:rPr>
        <w:t>- на организацию отдыха детей в каникулярное время - 16665,6 тыс. руб</w:t>
      </w:r>
      <w:r w:rsidR="00E6758E" w:rsidRPr="0072490B">
        <w:rPr>
          <w:rFonts w:eastAsia="Arial"/>
          <w:color w:val="000000"/>
          <w:sz w:val="26"/>
          <w:szCs w:val="26"/>
        </w:rPr>
        <w:t>лей</w:t>
      </w:r>
      <w:r w:rsidRPr="0072490B">
        <w:rPr>
          <w:rFonts w:eastAsia="Arial"/>
          <w:color w:val="000000"/>
          <w:sz w:val="26"/>
          <w:szCs w:val="26"/>
        </w:rPr>
        <w:t>, исполнение – 16665,6 тыс. руб</w:t>
      </w:r>
      <w:r w:rsidR="00E6758E" w:rsidRPr="0072490B">
        <w:rPr>
          <w:rFonts w:eastAsia="Arial"/>
          <w:color w:val="000000"/>
          <w:sz w:val="26"/>
          <w:szCs w:val="26"/>
        </w:rPr>
        <w:t>лей</w:t>
      </w:r>
      <w:r w:rsidRPr="0072490B">
        <w:rPr>
          <w:rFonts w:eastAsia="Arial"/>
          <w:color w:val="000000"/>
          <w:sz w:val="26"/>
          <w:szCs w:val="26"/>
        </w:rPr>
        <w:t xml:space="preserve"> (100</w:t>
      </w:r>
      <w:r w:rsidR="00B45EA0">
        <w:rPr>
          <w:rFonts w:eastAsia="Arial"/>
          <w:color w:val="000000"/>
          <w:sz w:val="26"/>
          <w:szCs w:val="26"/>
        </w:rPr>
        <w:t xml:space="preserve">,0 </w:t>
      </w:r>
      <w:r w:rsidRPr="0072490B">
        <w:rPr>
          <w:rFonts w:eastAsia="Arial"/>
          <w:color w:val="000000"/>
          <w:sz w:val="26"/>
          <w:szCs w:val="26"/>
        </w:rPr>
        <w:t xml:space="preserve">%). </w:t>
      </w:r>
      <w:r w:rsidR="004D0C03" w:rsidRPr="0072490B">
        <w:rPr>
          <w:sz w:val="26"/>
          <w:szCs w:val="26"/>
        </w:rPr>
        <w:t>В соответствии с Соглашением от 17.04.2017</w:t>
      </w:r>
      <w:r w:rsidR="004D0C03">
        <w:rPr>
          <w:sz w:val="26"/>
          <w:szCs w:val="26"/>
        </w:rPr>
        <w:t xml:space="preserve"> </w:t>
      </w:r>
      <w:r w:rsidR="004D0C03" w:rsidRPr="0072490B">
        <w:rPr>
          <w:sz w:val="26"/>
          <w:szCs w:val="26"/>
        </w:rPr>
        <w:t>г</w:t>
      </w:r>
      <w:r w:rsidR="004D0C03">
        <w:rPr>
          <w:sz w:val="26"/>
          <w:szCs w:val="26"/>
        </w:rPr>
        <w:t>ода</w:t>
      </w:r>
      <w:r w:rsidR="004D0C03" w:rsidRPr="0072490B">
        <w:rPr>
          <w:sz w:val="26"/>
          <w:szCs w:val="26"/>
        </w:rPr>
        <w:t xml:space="preserve"> № 278 «Об организации отдыха детей в каникулярное время в организациях отдыха детей и их оздоровления, расположенных на территории Челябинской области» индикативный показатель по количеству детей, отдохнувших в загородных лагерях и летних городских площадках</w:t>
      </w:r>
      <w:r w:rsidR="004D0C03">
        <w:rPr>
          <w:sz w:val="26"/>
          <w:szCs w:val="26"/>
        </w:rPr>
        <w:t>,</w:t>
      </w:r>
      <w:r w:rsidR="004D0C03" w:rsidRPr="0072490B">
        <w:rPr>
          <w:sz w:val="26"/>
          <w:szCs w:val="26"/>
        </w:rPr>
        <w:t xml:space="preserve"> выполнен в полном объеме;</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xml:space="preserve"> - на обеспечение питанием детей из малообеспеченных семей и детей с нарушениями здоровья, обучающихся в муниципальных общеобразовательных</w:t>
      </w:r>
      <w:r w:rsidR="00E6758E" w:rsidRPr="0072490B">
        <w:rPr>
          <w:rFonts w:eastAsia="Arial"/>
          <w:color w:val="000000"/>
          <w:sz w:val="26"/>
          <w:szCs w:val="26"/>
        </w:rPr>
        <w:t xml:space="preserve"> организациях</w:t>
      </w:r>
      <w:r w:rsidR="00B45EA0">
        <w:rPr>
          <w:rFonts w:eastAsia="Arial"/>
          <w:color w:val="000000"/>
          <w:sz w:val="26"/>
          <w:szCs w:val="26"/>
        </w:rPr>
        <w:t xml:space="preserve"> </w:t>
      </w:r>
      <w:r w:rsidR="00E6758E" w:rsidRPr="0072490B">
        <w:rPr>
          <w:rFonts w:eastAsia="Arial"/>
          <w:color w:val="000000"/>
          <w:sz w:val="26"/>
          <w:szCs w:val="26"/>
        </w:rPr>
        <w:t>- 4298,3 тыс. рублей, исполнение – 4298,3 тыс. рублей</w:t>
      </w:r>
      <w:r w:rsidRPr="0072490B">
        <w:rPr>
          <w:rFonts w:eastAsia="Arial"/>
          <w:color w:val="000000"/>
          <w:sz w:val="26"/>
          <w:szCs w:val="26"/>
        </w:rPr>
        <w:t xml:space="preserve"> (100</w:t>
      </w:r>
      <w:r w:rsidR="00B45EA0">
        <w:rPr>
          <w:rFonts w:eastAsia="Arial"/>
          <w:color w:val="000000"/>
          <w:sz w:val="26"/>
          <w:szCs w:val="26"/>
        </w:rPr>
        <w:t xml:space="preserve">,0 </w:t>
      </w:r>
      <w:r w:rsidRPr="0072490B">
        <w:rPr>
          <w:rFonts w:eastAsia="Arial"/>
          <w:color w:val="000000"/>
          <w:sz w:val="26"/>
          <w:szCs w:val="26"/>
        </w:rPr>
        <w:t>%);</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на приобретение транспортных средств для организации перевозк</w:t>
      </w:r>
      <w:r w:rsidR="00E6758E" w:rsidRPr="0072490B">
        <w:rPr>
          <w:rFonts w:eastAsia="Arial"/>
          <w:color w:val="000000"/>
          <w:sz w:val="26"/>
          <w:szCs w:val="26"/>
        </w:rPr>
        <w:t>и обучающихся - 1629,2 тыс. рублей</w:t>
      </w:r>
      <w:r w:rsidR="002406C4">
        <w:rPr>
          <w:rFonts w:eastAsia="Arial"/>
          <w:color w:val="000000"/>
          <w:sz w:val="26"/>
          <w:szCs w:val="26"/>
        </w:rPr>
        <w:t xml:space="preserve">, исполнение </w:t>
      </w:r>
      <w:r w:rsidRPr="0072490B">
        <w:rPr>
          <w:rFonts w:eastAsia="Arial"/>
          <w:color w:val="000000"/>
          <w:sz w:val="26"/>
          <w:szCs w:val="26"/>
        </w:rPr>
        <w:t>– 1629,2 тыс. руб</w:t>
      </w:r>
      <w:r w:rsidR="00E6758E" w:rsidRPr="0072490B">
        <w:rPr>
          <w:rFonts w:eastAsia="Arial"/>
          <w:color w:val="000000"/>
          <w:sz w:val="26"/>
          <w:szCs w:val="26"/>
        </w:rPr>
        <w:t>лей</w:t>
      </w:r>
      <w:r w:rsidRPr="0072490B">
        <w:rPr>
          <w:rFonts w:eastAsia="Arial"/>
          <w:color w:val="000000"/>
          <w:sz w:val="26"/>
          <w:szCs w:val="26"/>
        </w:rPr>
        <w:t xml:space="preserve"> (100</w:t>
      </w:r>
      <w:r w:rsidR="002406C4">
        <w:rPr>
          <w:rFonts w:eastAsia="Arial"/>
          <w:color w:val="000000"/>
          <w:sz w:val="26"/>
          <w:szCs w:val="26"/>
        </w:rPr>
        <w:t xml:space="preserve">,0 </w:t>
      </w:r>
      <w:r w:rsidRPr="0072490B">
        <w:rPr>
          <w:rFonts w:eastAsia="Arial"/>
          <w:color w:val="000000"/>
          <w:sz w:val="26"/>
          <w:szCs w:val="26"/>
        </w:rPr>
        <w:t xml:space="preserve">%). На условиях софинансирования с областным бюджетом в рамках </w:t>
      </w:r>
      <w:r w:rsidRPr="001B25CE">
        <w:rPr>
          <w:rFonts w:eastAsia="Arial"/>
          <w:b/>
          <w:color w:val="000000"/>
          <w:sz w:val="26"/>
          <w:szCs w:val="26"/>
        </w:rPr>
        <w:t>муниципальной программы «Развитие системы образования в Миасском городском округе на 2017-2019 годы»</w:t>
      </w:r>
      <w:r w:rsidRPr="0072490B">
        <w:rPr>
          <w:rFonts w:eastAsia="Arial"/>
          <w:color w:val="000000"/>
          <w:sz w:val="26"/>
          <w:szCs w:val="26"/>
        </w:rPr>
        <w:t xml:space="preserve"> из  бюджета</w:t>
      </w:r>
      <w:r w:rsidR="00A25F2A">
        <w:rPr>
          <w:rFonts w:eastAsia="Arial"/>
          <w:color w:val="000000"/>
          <w:sz w:val="26"/>
          <w:szCs w:val="26"/>
        </w:rPr>
        <w:t xml:space="preserve"> О</w:t>
      </w:r>
      <w:r w:rsidR="004A4411">
        <w:rPr>
          <w:rFonts w:eastAsia="Arial"/>
          <w:color w:val="000000"/>
          <w:sz w:val="26"/>
          <w:szCs w:val="26"/>
        </w:rPr>
        <w:t>круга</w:t>
      </w:r>
      <w:r w:rsidRPr="0072490B">
        <w:rPr>
          <w:rFonts w:eastAsia="Arial"/>
          <w:color w:val="000000"/>
          <w:sz w:val="26"/>
          <w:szCs w:val="26"/>
        </w:rPr>
        <w:t xml:space="preserve"> выделено 180,0 тыс. руб</w:t>
      </w:r>
      <w:r w:rsidR="00E6758E" w:rsidRPr="0072490B">
        <w:rPr>
          <w:rFonts w:eastAsia="Arial"/>
          <w:color w:val="000000"/>
          <w:sz w:val="26"/>
          <w:szCs w:val="26"/>
        </w:rPr>
        <w:t>лей</w:t>
      </w:r>
      <w:r w:rsidRPr="0072490B">
        <w:rPr>
          <w:rFonts w:eastAsia="Arial"/>
          <w:color w:val="000000"/>
          <w:sz w:val="26"/>
          <w:szCs w:val="26"/>
        </w:rPr>
        <w:t>, расходы проведены в сумме 179,8 тыс. руб</w:t>
      </w:r>
      <w:r w:rsidR="00E6758E" w:rsidRPr="0072490B">
        <w:rPr>
          <w:rFonts w:eastAsia="Arial"/>
          <w:color w:val="000000"/>
          <w:sz w:val="26"/>
          <w:szCs w:val="26"/>
        </w:rPr>
        <w:t>лей</w:t>
      </w:r>
      <w:r w:rsidRPr="0072490B">
        <w:rPr>
          <w:rFonts w:eastAsia="Arial"/>
          <w:color w:val="000000"/>
          <w:sz w:val="26"/>
          <w:szCs w:val="26"/>
        </w:rPr>
        <w:t xml:space="preserve"> (99,9</w:t>
      </w:r>
      <w:r w:rsidR="002406C4">
        <w:rPr>
          <w:rFonts w:eastAsia="Arial"/>
          <w:color w:val="000000"/>
          <w:sz w:val="26"/>
          <w:szCs w:val="26"/>
        </w:rPr>
        <w:t xml:space="preserve"> </w:t>
      </w:r>
      <w:r w:rsidRPr="0072490B">
        <w:rPr>
          <w:rFonts w:eastAsia="Arial"/>
          <w:color w:val="000000"/>
          <w:sz w:val="26"/>
          <w:szCs w:val="26"/>
        </w:rPr>
        <w:t>%);</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на создание в общеобразовательных организациях, расположенных в сельской местности, условий для занятий физической культу</w:t>
      </w:r>
      <w:r w:rsidR="00E6758E" w:rsidRPr="0072490B">
        <w:rPr>
          <w:rFonts w:eastAsia="Arial"/>
          <w:color w:val="000000"/>
          <w:sz w:val="26"/>
          <w:szCs w:val="26"/>
        </w:rPr>
        <w:t>рой и спортом – 3359,4 тыс. рублей, исполнение – 3359,4 тыс. рублей</w:t>
      </w:r>
      <w:r w:rsidRPr="0072490B">
        <w:rPr>
          <w:rFonts w:eastAsia="Arial"/>
          <w:color w:val="000000"/>
          <w:sz w:val="26"/>
          <w:szCs w:val="26"/>
        </w:rPr>
        <w:t xml:space="preserve"> (100</w:t>
      </w:r>
      <w:r w:rsidR="002406C4">
        <w:rPr>
          <w:rFonts w:eastAsia="Arial"/>
          <w:color w:val="000000"/>
          <w:sz w:val="26"/>
          <w:szCs w:val="26"/>
        </w:rPr>
        <w:t xml:space="preserve">,0 </w:t>
      </w:r>
      <w:r w:rsidRPr="0072490B">
        <w:rPr>
          <w:rFonts w:eastAsia="Arial"/>
          <w:color w:val="000000"/>
          <w:sz w:val="26"/>
          <w:szCs w:val="26"/>
        </w:rPr>
        <w:t xml:space="preserve">%). На условиях софинансирования с областным бюджетом в рамках </w:t>
      </w:r>
      <w:r w:rsidRPr="001B25CE">
        <w:rPr>
          <w:rFonts w:eastAsia="Arial"/>
          <w:b/>
          <w:color w:val="000000"/>
          <w:sz w:val="26"/>
          <w:szCs w:val="26"/>
        </w:rPr>
        <w:t>муниципальной программы «Развитие системы образования в Миасском городском округе на 2017-2019 годы»</w:t>
      </w:r>
      <w:r w:rsidRPr="0072490B">
        <w:rPr>
          <w:rFonts w:eastAsia="Arial"/>
          <w:color w:val="000000"/>
          <w:sz w:val="26"/>
          <w:szCs w:val="26"/>
        </w:rPr>
        <w:t xml:space="preserve"> из средств </w:t>
      </w:r>
      <w:r w:rsidR="00E6758E" w:rsidRPr="0072490B">
        <w:rPr>
          <w:rFonts w:eastAsia="Arial"/>
          <w:color w:val="000000"/>
          <w:sz w:val="26"/>
          <w:szCs w:val="26"/>
        </w:rPr>
        <w:t xml:space="preserve"> бюджета</w:t>
      </w:r>
      <w:r w:rsidR="00A25F2A">
        <w:rPr>
          <w:rFonts w:eastAsia="Arial"/>
          <w:color w:val="000000"/>
          <w:sz w:val="26"/>
          <w:szCs w:val="26"/>
        </w:rPr>
        <w:t xml:space="preserve"> О</w:t>
      </w:r>
      <w:r w:rsidR="002406C4">
        <w:rPr>
          <w:rFonts w:eastAsia="Arial"/>
          <w:color w:val="000000"/>
          <w:sz w:val="26"/>
          <w:szCs w:val="26"/>
        </w:rPr>
        <w:t>круга</w:t>
      </w:r>
      <w:r w:rsidR="00E6758E" w:rsidRPr="0072490B">
        <w:rPr>
          <w:rFonts w:eastAsia="Arial"/>
          <w:color w:val="000000"/>
          <w:sz w:val="26"/>
          <w:szCs w:val="26"/>
        </w:rPr>
        <w:t xml:space="preserve"> выделено 40,0 тыс. рублей</w:t>
      </w:r>
      <w:r w:rsidRPr="0072490B">
        <w:rPr>
          <w:rFonts w:eastAsia="Arial"/>
          <w:color w:val="000000"/>
          <w:sz w:val="26"/>
          <w:szCs w:val="26"/>
        </w:rPr>
        <w:t xml:space="preserve">, средства исполнены в полном объеме; </w:t>
      </w:r>
    </w:p>
    <w:p w:rsidR="00C568F0" w:rsidRPr="0072490B"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t>- на оборудование пунктов проведения экзаменов государственной итоговой аттестации по образовательным программам среднего обще</w:t>
      </w:r>
      <w:r w:rsidR="00E6758E" w:rsidRPr="0072490B">
        <w:rPr>
          <w:rFonts w:eastAsia="Arial"/>
          <w:color w:val="000000"/>
          <w:sz w:val="26"/>
          <w:szCs w:val="26"/>
        </w:rPr>
        <w:t>го образования – 496,1 тыс. рублей</w:t>
      </w:r>
      <w:r w:rsidRPr="0072490B">
        <w:rPr>
          <w:rFonts w:eastAsia="Arial"/>
          <w:color w:val="000000"/>
          <w:sz w:val="26"/>
          <w:szCs w:val="26"/>
        </w:rPr>
        <w:t xml:space="preserve">, средства исполнены в полном объеме. На условиях софинансирования с областным бюджетом в рамках муниципальной </w:t>
      </w:r>
      <w:r w:rsidRPr="001B25CE">
        <w:rPr>
          <w:rFonts w:eastAsia="Arial"/>
          <w:b/>
          <w:color w:val="000000"/>
          <w:sz w:val="26"/>
          <w:szCs w:val="26"/>
        </w:rPr>
        <w:t>программы «Развитие системы образования в Миасском городском округе на 2017-2019 годы»</w:t>
      </w:r>
      <w:r w:rsidRPr="001B25CE">
        <w:rPr>
          <w:rFonts w:eastAsia="Arial"/>
          <w:color w:val="000000"/>
          <w:sz w:val="26"/>
          <w:szCs w:val="26"/>
        </w:rPr>
        <w:t xml:space="preserve"> из</w:t>
      </w:r>
      <w:r w:rsidRPr="0072490B">
        <w:rPr>
          <w:rFonts w:eastAsia="Arial"/>
          <w:color w:val="000000"/>
          <w:sz w:val="26"/>
          <w:szCs w:val="26"/>
        </w:rPr>
        <w:t xml:space="preserve">  </w:t>
      </w:r>
      <w:r w:rsidR="00E6758E" w:rsidRPr="0072490B">
        <w:rPr>
          <w:rFonts w:eastAsia="Arial"/>
          <w:color w:val="000000"/>
          <w:sz w:val="26"/>
          <w:szCs w:val="26"/>
        </w:rPr>
        <w:t xml:space="preserve">бюджета </w:t>
      </w:r>
      <w:r w:rsidR="00416E69">
        <w:rPr>
          <w:rFonts w:eastAsia="Arial"/>
          <w:color w:val="000000"/>
          <w:sz w:val="26"/>
          <w:szCs w:val="26"/>
        </w:rPr>
        <w:t>О</w:t>
      </w:r>
      <w:r w:rsidR="004A4411">
        <w:rPr>
          <w:rFonts w:eastAsia="Arial"/>
          <w:color w:val="000000"/>
          <w:sz w:val="26"/>
          <w:szCs w:val="26"/>
        </w:rPr>
        <w:t xml:space="preserve">круга </w:t>
      </w:r>
      <w:r w:rsidR="00E6758E" w:rsidRPr="0072490B">
        <w:rPr>
          <w:rFonts w:eastAsia="Arial"/>
          <w:color w:val="000000"/>
          <w:sz w:val="26"/>
          <w:szCs w:val="26"/>
        </w:rPr>
        <w:t>выделено 250,0 тыс. рублей</w:t>
      </w:r>
      <w:r w:rsidRPr="0072490B">
        <w:rPr>
          <w:rFonts w:eastAsia="Arial"/>
          <w:color w:val="000000"/>
          <w:sz w:val="26"/>
          <w:szCs w:val="26"/>
        </w:rPr>
        <w:t xml:space="preserve">, средства исполнены в полном объеме. </w:t>
      </w:r>
    </w:p>
    <w:p w:rsidR="00C568F0" w:rsidRDefault="00C568F0" w:rsidP="004B3C81">
      <w:pPr>
        <w:spacing w:line="276" w:lineRule="auto"/>
        <w:ind w:firstLine="709"/>
        <w:jc w:val="both"/>
        <w:rPr>
          <w:rFonts w:eastAsia="Arial"/>
          <w:color w:val="000000"/>
          <w:sz w:val="26"/>
          <w:szCs w:val="26"/>
        </w:rPr>
      </w:pPr>
      <w:r w:rsidRPr="0072490B">
        <w:rPr>
          <w:rFonts w:eastAsia="Arial"/>
          <w:color w:val="000000"/>
          <w:sz w:val="26"/>
          <w:szCs w:val="26"/>
        </w:rPr>
        <w:lastRenderedPageBreak/>
        <w:t xml:space="preserve">В 2017 году в рамках </w:t>
      </w:r>
      <w:r w:rsidRPr="001B25CE">
        <w:rPr>
          <w:rFonts w:eastAsia="Arial"/>
          <w:b/>
          <w:color w:val="000000"/>
          <w:sz w:val="26"/>
          <w:szCs w:val="26"/>
        </w:rPr>
        <w:t>государственной программы Челябинской области «Развитие социальной защиты населения в Челябинской области на 2017-2019 годы»,</w:t>
      </w:r>
      <w:r w:rsidRPr="0072490B">
        <w:rPr>
          <w:rFonts w:eastAsia="Arial"/>
          <w:b/>
          <w:color w:val="000000"/>
          <w:sz w:val="26"/>
          <w:szCs w:val="26"/>
        </w:rPr>
        <w:t xml:space="preserve"> </w:t>
      </w:r>
      <w:r w:rsidRPr="004A4411">
        <w:rPr>
          <w:rFonts w:eastAsia="Arial"/>
          <w:color w:val="000000"/>
          <w:sz w:val="26"/>
          <w:szCs w:val="26"/>
        </w:rPr>
        <w:t xml:space="preserve">по </w:t>
      </w:r>
      <w:r w:rsidRPr="004A4411">
        <w:rPr>
          <w:rFonts w:eastAsia="Arial"/>
          <w:b/>
          <w:i/>
          <w:color w:val="000000"/>
          <w:sz w:val="26"/>
          <w:szCs w:val="26"/>
        </w:rPr>
        <w:t>подпрограмме «Повышение качества жизни граждан пожилого возраста и иных категорий граждан Челябинской области на 2017-2019 годы»</w:t>
      </w:r>
      <w:r w:rsidRPr="0072490B">
        <w:rPr>
          <w:rFonts w:eastAsia="Arial"/>
          <w:color w:val="000000"/>
          <w:sz w:val="26"/>
          <w:szCs w:val="26"/>
        </w:rPr>
        <w:t xml:space="preserve"> за счет субвенции из областного бюджета осуществлялась выплата компенсации расходов на оплату жилых помещений, отопления и освещения педагогическим работникам и специалистам муниципальных образовательных организаций, проживающим и работающим в сельских населенных пунктах Челябинской области. При уто</w:t>
      </w:r>
      <w:r w:rsidR="00E6758E" w:rsidRPr="0072490B">
        <w:rPr>
          <w:rFonts w:eastAsia="Arial"/>
          <w:color w:val="000000"/>
          <w:sz w:val="26"/>
          <w:szCs w:val="26"/>
        </w:rPr>
        <w:t xml:space="preserve">чненном </w:t>
      </w:r>
      <w:r w:rsidR="0065428C">
        <w:rPr>
          <w:rFonts w:eastAsia="Arial"/>
          <w:color w:val="000000"/>
          <w:sz w:val="26"/>
          <w:szCs w:val="26"/>
        </w:rPr>
        <w:t>бюджете округа</w:t>
      </w:r>
      <w:r w:rsidR="004A4411">
        <w:rPr>
          <w:rFonts w:eastAsia="Arial"/>
          <w:color w:val="000000"/>
          <w:sz w:val="26"/>
          <w:szCs w:val="26"/>
        </w:rPr>
        <w:t xml:space="preserve"> в сумме</w:t>
      </w:r>
      <w:r w:rsidR="00E6758E" w:rsidRPr="0072490B">
        <w:rPr>
          <w:rFonts w:eastAsia="Arial"/>
          <w:color w:val="000000"/>
          <w:sz w:val="26"/>
          <w:szCs w:val="26"/>
        </w:rPr>
        <w:t xml:space="preserve"> 5032,3 тыс. рублей</w:t>
      </w:r>
      <w:r w:rsidRPr="0072490B">
        <w:rPr>
          <w:rFonts w:eastAsia="Arial"/>
          <w:color w:val="000000"/>
          <w:sz w:val="26"/>
          <w:szCs w:val="26"/>
        </w:rPr>
        <w:t>, расходы про</w:t>
      </w:r>
      <w:r w:rsidR="00E6758E" w:rsidRPr="0072490B">
        <w:rPr>
          <w:rFonts w:eastAsia="Arial"/>
          <w:color w:val="000000"/>
          <w:sz w:val="26"/>
          <w:szCs w:val="26"/>
        </w:rPr>
        <w:t>ведены на сумму 5032,3 тыс. рублей</w:t>
      </w:r>
      <w:r w:rsidRPr="0072490B">
        <w:rPr>
          <w:rFonts w:eastAsia="Arial"/>
          <w:color w:val="000000"/>
          <w:sz w:val="26"/>
          <w:szCs w:val="26"/>
        </w:rPr>
        <w:t xml:space="preserve"> (100</w:t>
      </w:r>
      <w:r w:rsidR="004A4411">
        <w:rPr>
          <w:rFonts w:eastAsia="Arial"/>
          <w:color w:val="000000"/>
          <w:sz w:val="26"/>
          <w:szCs w:val="26"/>
        </w:rPr>
        <w:t xml:space="preserve">,0 </w:t>
      </w:r>
      <w:r w:rsidRPr="0072490B">
        <w:rPr>
          <w:rFonts w:eastAsia="Arial"/>
          <w:color w:val="000000"/>
          <w:sz w:val="26"/>
          <w:szCs w:val="26"/>
        </w:rPr>
        <w:t>%).  Компенсацию получили 143 педагога  и 4 специалиста.</w:t>
      </w:r>
    </w:p>
    <w:p w:rsidR="004A4411" w:rsidRPr="0072490B" w:rsidRDefault="004A4411" w:rsidP="004B3C81">
      <w:pPr>
        <w:spacing w:line="276" w:lineRule="auto"/>
        <w:ind w:firstLine="709"/>
        <w:jc w:val="both"/>
        <w:rPr>
          <w:rFonts w:eastAsia="Arial"/>
          <w:color w:val="000000"/>
          <w:sz w:val="26"/>
          <w:szCs w:val="26"/>
        </w:rPr>
      </w:pPr>
      <w:r>
        <w:rPr>
          <w:rFonts w:eastAsia="Arial"/>
          <w:color w:val="000000"/>
          <w:sz w:val="26"/>
          <w:szCs w:val="26"/>
        </w:rPr>
        <w:t xml:space="preserve">По состоянию на 01.01.2018 года </w:t>
      </w:r>
      <w:r>
        <w:rPr>
          <w:sz w:val="26"/>
          <w:szCs w:val="26"/>
        </w:rPr>
        <w:t xml:space="preserve">по </w:t>
      </w:r>
      <w:r w:rsidRPr="0072490B">
        <w:rPr>
          <w:sz w:val="26"/>
          <w:szCs w:val="26"/>
        </w:rPr>
        <w:t>МКУ МГО «Образование»</w:t>
      </w:r>
      <w:r>
        <w:rPr>
          <w:sz w:val="26"/>
          <w:szCs w:val="26"/>
        </w:rPr>
        <w:t xml:space="preserve"> и подведомственным ему </w:t>
      </w:r>
      <w:r w:rsidR="00DB161B">
        <w:rPr>
          <w:sz w:val="26"/>
          <w:szCs w:val="26"/>
        </w:rPr>
        <w:t xml:space="preserve">муниципальным </w:t>
      </w:r>
      <w:r>
        <w:rPr>
          <w:sz w:val="26"/>
          <w:szCs w:val="26"/>
        </w:rPr>
        <w:t xml:space="preserve">учреждениям </w:t>
      </w:r>
      <w:r>
        <w:rPr>
          <w:rFonts w:eastAsia="Arial"/>
          <w:color w:val="000000"/>
          <w:sz w:val="26"/>
          <w:szCs w:val="26"/>
        </w:rPr>
        <w:t>просроченной кредиторской задолженности и безнадежной к взысканию дебиторской задолженности</w:t>
      </w:r>
      <w:r w:rsidRPr="004A4411">
        <w:rPr>
          <w:sz w:val="26"/>
          <w:szCs w:val="26"/>
        </w:rPr>
        <w:t xml:space="preserve"> </w:t>
      </w:r>
      <w:r>
        <w:rPr>
          <w:sz w:val="26"/>
          <w:szCs w:val="26"/>
        </w:rPr>
        <w:t>нет.</w:t>
      </w:r>
    </w:p>
    <w:p w:rsidR="001B25CE" w:rsidRDefault="001B25CE" w:rsidP="001B25CE">
      <w:pPr>
        <w:jc w:val="both"/>
        <w:rPr>
          <w:sz w:val="26"/>
          <w:szCs w:val="26"/>
          <w:u w:val="single"/>
        </w:rPr>
      </w:pPr>
    </w:p>
    <w:p w:rsidR="00FD5D67" w:rsidRDefault="00FD5D67" w:rsidP="001B25CE">
      <w:pPr>
        <w:jc w:val="both"/>
        <w:rPr>
          <w:sz w:val="26"/>
          <w:szCs w:val="26"/>
        </w:rPr>
      </w:pPr>
      <w:r w:rsidRPr="0072490B">
        <w:rPr>
          <w:sz w:val="26"/>
          <w:szCs w:val="26"/>
          <w:u w:val="single"/>
        </w:rPr>
        <w:t xml:space="preserve"> </w:t>
      </w:r>
      <w:r w:rsidRPr="0072490B">
        <w:rPr>
          <w:b/>
          <w:sz w:val="26"/>
          <w:szCs w:val="26"/>
          <w:u w:val="single"/>
        </w:rPr>
        <w:t>Администрация Миасского городского округа</w:t>
      </w:r>
      <w:r w:rsidRPr="0072490B">
        <w:rPr>
          <w:b/>
          <w:sz w:val="26"/>
          <w:szCs w:val="26"/>
        </w:rPr>
        <w:t xml:space="preserve"> </w:t>
      </w:r>
      <w:r w:rsidRPr="0072490B">
        <w:rPr>
          <w:sz w:val="26"/>
          <w:szCs w:val="26"/>
        </w:rPr>
        <w:t xml:space="preserve"> </w:t>
      </w:r>
    </w:p>
    <w:p w:rsidR="00C70875" w:rsidRPr="005835BF" w:rsidRDefault="00C70875" w:rsidP="004B3C81">
      <w:pPr>
        <w:ind w:firstLine="709"/>
        <w:jc w:val="both"/>
        <w:rPr>
          <w:sz w:val="26"/>
          <w:szCs w:val="26"/>
        </w:rPr>
      </w:pPr>
      <w:r w:rsidRPr="005835BF">
        <w:rPr>
          <w:sz w:val="26"/>
          <w:szCs w:val="26"/>
        </w:rPr>
        <w:t>Исполнение по</w:t>
      </w:r>
      <w:r w:rsidRPr="005835BF">
        <w:rPr>
          <w:b/>
          <w:sz w:val="26"/>
          <w:szCs w:val="26"/>
        </w:rPr>
        <w:t xml:space="preserve"> </w:t>
      </w:r>
      <w:r w:rsidRPr="001B25CE">
        <w:rPr>
          <w:b/>
          <w:sz w:val="26"/>
          <w:szCs w:val="26"/>
        </w:rPr>
        <w:t>Муниципальной программе «Повышение эффективности использования муниципального имущества в МГО на 2017-2019 годы»</w:t>
      </w:r>
      <w:r w:rsidRPr="005835BF">
        <w:rPr>
          <w:b/>
          <w:sz w:val="26"/>
          <w:szCs w:val="26"/>
        </w:rPr>
        <w:t xml:space="preserve"> </w:t>
      </w:r>
      <w:r w:rsidRPr="005835BF">
        <w:rPr>
          <w:sz w:val="26"/>
          <w:szCs w:val="26"/>
        </w:rPr>
        <w:t xml:space="preserve">по  данному разделу отражено   выше  в разделе «Общегосударственные вопросы».  </w:t>
      </w:r>
    </w:p>
    <w:p w:rsidR="001B25CE" w:rsidRDefault="001B25CE" w:rsidP="001B25CE">
      <w:pPr>
        <w:pStyle w:val="ConsPlusCell"/>
        <w:jc w:val="both"/>
        <w:rPr>
          <w:b/>
          <w:sz w:val="26"/>
          <w:szCs w:val="26"/>
          <w:u w:val="single"/>
        </w:rPr>
      </w:pPr>
    </w:p>
    <w:p w:rsidR="00FD5D67" w:rsidRPr="0072490B" w:rsidRDefault="00FD5D67" w:rsidP="001B25CE">
      <w:pPr>
        <w:pStyle w:val="ConsPlusCell"/>
        <w:jc w:val="both"/>
        <w:rPr>
          <w:b/>
          <w:sz w:val="26"/>
          <w:szCs w:val="26"/>
          <w:u w:val="single"/>
        </w:rPr>
      </w:pPr>
      <w:r w:rsidRPr="0072490B">
        <w:rPr>
          <w:b/>
          <w:sz w:val="26"/>
          <w:szCs w:val="26"/>
          <w:u w:val="single"/>
        </w:rPr>
        <w:t>МКУ «Управление культуры»</w:t>
      </w:r>
    </w:p>
    <w:p w:rsidR="00FD5D67" w:rsidRPr="0072490B" w:rsidRDefault="00FD5D67" w:rsidP="004B3C81">
      <w:pPr>
        <w:ind w:firstLine="709"/>
        <w:jc w:val="both"/>
        <w:rPr>
          <w:sz w:val="26"/>
          <w:szCs w:val="26"/>
        </w:rPr>
      </w:pPr>
      <w:r w:rsidRPr="0072490B">
        <w:rPr>
          <w:sz w:val="26"/>
          <w:szCs w:val="26"/>
        </w:rPr>
        <w:t xml:space="preserve"> Информация о расходах бюджета </w:t>
      </w:r>
      <w:r w:rsidR="00D476F8">
        <w:rPr>
          <w:sz w:val="26"/>
          <w:szCs w:val="26"/>
        </w:rPr>
        <w:t>О</w:t>
      </w:r>
      <w:r w:rsidRPr="0072490B">
        <w:rPr>
          <w:sz w:val="26"/>
          <w:szCs w:val="26"/>
        </w:rPr>
        <w:t>круга за 201</w:t>
      </w:r>
      <w:r w:rsidR="00D26F25" w:rsidRPr="0072490B">
        <w:rPr>
          <w:sz w:val="26"/>
          <w:szCs w:val="26"/>
        </w:rPr>
        <w:t>7</w:t>
      </w:r>
      <w:r w:rsidRPr="0072490B">
        <w:rPr>
          <w:sz w:val="26"/>
          <w:szCs w:val="26"/>
        </w:rPr>
        <w:t xml:space="preserve"> год  по  данному разделу по ДШИ отражена  ниже по тексту в разделе «Культура, кинематография».</w:t>
      </w:r>
    </w:p>
    <w:p w:rsidR="001B25CE" w:rsidRDefault="001B25CE" w:rsidP="004B3C81">
      <w:pPr>
        <w:ind w:firstLine="709"/>
        <w:jc w:val="both"/>
        <w:rPr>
          <w:b/>
          <w:sz w:val="26"/>
          <w:szCs w:val="26"/>
          <w:u w:val="single"/>
        </w:rPr>
      </w:pPr>
    </w:p>
    <w:p w:rsidR="00FD5D67" w:rsidRPr="0072490B" w:rsidRDefault="001B25CE" w:rsidP="001B25CE">
      <w:pPr>
        <w:jc w:val="both"/>
        <w:rPr>
          <w:sz w:val="26"/>
          <w:szCs w:val="26"/>
        </w:rPr>
      </w:pPr>
      <w:r>
        <w:rPr>
          <w:b/>
          <w:sz w:val="26"/>
          <w:szCs w:val="26"/>
          <w:u w:val="single"/>
        </w:rPr>
        <w:t>У</w:t>
      </w:r>
      <w:r w:rsidR="00FD5D67" w:rsidRPr="0072490B">
        <w:rPr>
          <w:b/>
          <w:sz w:val="26"/>
          <w:szCs w:val="26"/>
          <w:u w:val="single"/>
        </w:rPr>
        <w:t>правление по физической культуре и спорту</w:t>
      </w:r>
    </w:p>
    <w:p w:rsidR="00FD5D67" w:rsidRPr="0072490B" w:rsidRDefault="00FD5D67" w:rsidP="004B3C81">
      <w:pPr>
        <w:ind w:firstLine="709"/>
        <w:jc w:val="both"/>
        <w:rPr>
          <w:sz w:val="26"/>
          <w:szCs w:val="26"/>
        </w:rPr>
      </w:pPr>
      <w:r w:rsidRPr="0072490B">
        <w:rPr>
          <w:sz w:val="26"/>
          <w:szCs w:val="26"/>
        </w:rPr>
        <w:t xml:space="preserve">Информация о расходах бюджета </w:t>
      </w:r>
      <w:r w:rsidR="00D476F8">
        <w:rPr>
          <w:sz w:val="26"/>
          <w:szCs w:val="26"/>
        </w:rPr>
        <w:t>О</w:t>
      </w:r>
      <w:r w:rsidRPr="0072490B">
        <w:rPr>
          <w:sz w:val="26"/>
          <w:szCs w:val="26"/>
        </w:rPr>
        <w:t>круга за 201</w:t>
      </w:r>
      <w:r w:rsidR="00D26F25" w:rsidRPr="0072490B">
        <w:rPr>
          <w:sz w:val="26"/>
          <w:szCs w:val="26"/>
        </w:rPr>
        <w:t>7</w:t>
      </w:r>
      <w:r w:rsidRPr="0072490B">
        <w:rPr>
          <w:sz w:val="26"/>
          <w:szCs w:val="26"/>
        </w:rPr>
        <w:t xml:space="preserve"> год по данному разделу  на </w:t>
      </w:r>
      <w:r w:rsidR="00B6164A">
        <w:rPr>
          <w:sz w:val="26"/>
          <w:szCs w:val="26"/>
        </w:rPr>
        <w:t xml:space="preserve">трудовую занятость  подростков </w:t>
      </w:r>
      <w:r w:rsidRPr="0072490B">
        <w:rPr>
          <w:sz w:val="26"/>
          <w:szCs w:val="26"/>
        </w:rPr>
        <w:t>отражена ниже по тексту в разделе «Физическая культура и спорт».</w:t>
      </w:r>
    </w:p>
    <w:p w:rsidR="0022082E" w:rsidRPr="0072490B" w:rsidRDefault="0022082E" w:rsidP="004B3C81">
      <w:pPr>
        <w:ind w:firstLine="709"/>
        <w:jc w:val="both"/>
        <w:rPr>
          <w:b/>
          <w:sz w:val="26"/>
          <w:szCs w:val="26"/>
          <w:u w:val="single"/>
        </w:rPr>
      </w:pPr>
    </w:p>
    <w:p w:rsidR="00FD5D67" w:rsidRPr="0072490B" w:rsidRDefault="00FD5D67" w:rsidP="001B25CE">
      <w:pPr>
        <w:jc w:val="both"/>
        <w:rPr>
          <w:sz w:val="26"/>
          <w:szCs w:val="26"/>
        </w:rPr>
      </w:pPr>
      <w:r w:rsidRPr="0072490B">
        <w:rPr>
          <w:b/>
          <w:sz w:val="26"/>
          <w:szCs w:val="26"/>
          <w:u w:val="single"/>
        </w:rPr>
        <w:t>Управление социальной защиты населения</w:t>
      </w:r>
    </w:p>
    <w:p w:rsidR="00FD5D67" w:rsidRPr="0072490B" w:rsidRDefault="00D476F8" w:rsidP="001B25CE">
      <w:pPr>
        <w:ind w:firstLine="709"/>
        <w:jc w:val="both"/>
        <w:rPr>
          <w:sz w:val="26"/>
          <w:szCs w:val="26"/>
        </w:rPr>
      </w:pPr>
      <w:r>
        <w:rPr>
          <w:sz w:val="26"/>
          <w:szCs w:val="26"/>
        </w:rPr>
        <w:t>Информация о расходах бюджета О</w:t>
      </w:r>
      <w:r w:rsidR="00FD5D67" w:rsidRPr="0072490B">
        <w:rPr>
          <w:sz w:val="26"/>
          <w:szCs w:val="26"/>
        </w:rPr>
        <w:t>круга за 201</w:t>
      </w:r>
      <w:r w:rsidR="00D26F25" w:rsidRPr="0072490B">
        <w:rPr>
          <w:sz w:val="26"/>
          <w:szCs w:val="26"/>
        </w:rPr>
        <w:t>7</w:t>
      </w:r>
      <w:r w:rsidR="00FD5D67" w:rsidRPr="0072490B">
        <w:rPr>
          <w:sz w:val="26"/>
          <w:szCs w:val="26"/>
        </w:rPr>
        <w:t xml:space="preserve"> год  по данному разделу на содержание двух детских домов отражена ниже по тексту в</w:t>
      </w:r>
      <w:r w:rsidR="001B25CE">
        <w:rPr>
          <w:sz w:val="26"/>
          <w:szCs w:val="26"/>
        </w:rPr>
        <w:t xml:space="preserve"> разделе «Социальная политика».</w:t>
      </w:r>
    </w:p>
    <w:p w:rsidR="0022082E" w:rsidRDefault="0022082E" w:rsidP="004B3C81">
      <w:pPr>
        <w:pStyle w:val="a3"/>
        <w:spacing w:after="0"/>
        <w:ind w:firstLine="709"/>
        <w:jc w:val="both"/>
        <w:rPr>
          <w:sz w:val="26"/>
          <w:szCs w:val="26"/>
        </w:rPr>
      </w:pPr>
    </w:p>
    <w:p w:rsidR="00FD5D67" w:rsidRDefault="00FD5D67" w:rsidP="004B3C81">
      <w:pPr>
        <w:numPr>
          <w:ilvl w:val="12"/>
          <w:numId w:val="0"/>
        </w:numPr>
        <w:ind w:firstLine="709"/>
        <w:jc w:val="both"/>
        <w:rPr>
          <w:sz w:val="26"/>
          <w:szCs w:val="26"/>
        </w:rPr>
      </w:pPr>
      <w:r w:rsidRPr="0072490B">
        <w:rPr>
          <w:b/>
          <w:i/>
          <w:sz w:val="26"/>
          <w:szCs w:val="26"/>
        </w:rPr>
        <w:t>По разделу 0800 «Культура, кинематография»</w:t>
      </w:r>
      <w:r w:rsidRPr="0072490B">
        <w:rPr>
          <w:sz w:val="26"/>
          <w:szCs w:val="26"/>
        </w:rPr>
        <w:t xml:space="preserve"> исполнено </w:t>
      </w:r>
      <w:r w:rsidR="004A3E90" w:rsidRPr="0072490B">
        <w:rPr>
          <w:sz w:val="26"/>
          <w:szCs w:val="26"/>
        </w:rPr>
        <w:t xml:space="preserve">139049,3 </w:t>
      </w:r>
      <w:r w:rsidRPr="0072490B">
        <w:rPr>
          <w:sz w:val="26"/>
          <w:szCs w:val="26"/>
        </w:rPr>
        <w:t xml:space="preserve">тыс. рублей при уточненном </w:t>
      </w:r>
      <w:r w:rsidR="0027606C">
        <w:rPr>
          <w:sz w:val="26"/>
          <w:szCs w:val="26"/>
        </w:rPr>
        <w:t>бюджете Округа -</w:t>
      </w:r>
      <w:r w:rsidRPr="0072490B">
        <w:rPr>
          <w:sz w:val="26"/>
          <w:szCs w:val="26"/>
        </w:rPr>
        <w:t xml:space="preserve"> </w:t>
      </w:r>
      <w:r w:rsidR="00D26F25" w:rsidRPr="0072490B">
        <w:rPr>
          <w:sz w:val="26"/>
          <w:szCs w:val="26"/>
        </w:rPr>
        <w:t xml:space="preserve"> </w:t>
      </w:r>
      <w:r w:rsidR="004A3E90" w:rsidRPr="0072490B">
        <w:rPr>
          <w:sz w:val="26"/>
          <w:szCs w:val="26"/>
        </w:rPr>
        <w:t>143849,8</w:t>
      </w:r>
      <w:r w:rsidRPr="0072490B">
        <w:rPr>
          <w:sz w:val="26"/>
          <w:szCs w:val="26"/>
        </w:rPr>
        <w:t xml:space="preserve"> тыс.  рублей или  </w:t>
      </w:r>
      <w:r w:rsidR="004A3E90" w:rsidRPr="0072490B">
        <w:rPr>
          <w:sz w:val="26"/>
          <w:szCs w:val="26"/>
        </w:rPr>
        <w:t>96,7</w:t>
      </w:r>
      <w:r w:rsidR="00D26F25" w:rsidRPr="0072490B">
        <w:rPr>
          <w:sz w:val="26"/>
          <w:szCs w:val="26"/>
        </w:rPr>
        <w:t xml:space="preserve"> </w:t>
      </w:r>
      <w:r w:rsidRPr="0072490B">
        <w:rPr>
          <w:sz w:val="26"/>
          <w:szCs w:val="26"/>
        </w:rPr>
        <w:t xml:space="preserve">% </w:t>
      </w:r>
      <w:r w:rsidR="0054416B">
        <w:rPr>
          <w:i/>
          <w:sz w:val="26"/>
          <w:szCs w:val="26"/>
        </w:rPr>
        <w:t xml:space="preserve">(приложения </w:t>
      </w:r>
      <w:r w:rsidR="00D9024F">
        <w:rPr>
          <w:i/>
          <w:sz w:val="26"/>
          <w:szCs w:val="26"/>
        </w:rPr>
        <w:t>10, 11, 13, 15</w:t>
      </w:r>
      <w:r w:rsidRPr="0072490B">
        <w:rPr>
          <w:i/>
          <w:sz w:val="26"/>
          <w:szCs w:val="26"/>
        </w:rPr>
        <w:t>).</w:t>
      </w:r>
      <w:r w:rsidRPr="0072490B">
        <w:rPr>
          <w:sz w:val="26"/>
          <w:szCs w:val="26"/>
        </w:rPr>
        <w:t xml:space="preserve">    </w:t>
      </w:r>
    </w:p>
    <w:p w:rsidR="00696C59" w:rsidRPr="0072490B" w:rsidRDefault="00696C59" w:rsidP="004B3C81">
      <w:pPr>
        <w:numPr>
          <w:ilvl w:val="12"/>
          <w:numId w:val="0"/>
        </w:numPr>
        <w:ind w:firstLine="709"/>
        <w:jc w:val="both"/>
        <w:rPr>
          <w:sz w:val="26"/>
          <w:szCs w:val="26"/>
        </w:rPr>
      </w:pPr>
    </w:p>
    <w:p w:rsidR="00FD5D67" w:rsidRPr="0072490B" w:rsidRDefault="00FD5D67" w:rsidP="001B25CE">
      <w:pPr>
        <w:pStyle w:val="3"/>
        <w:jc w:val="both"/>
        <w:rPr>
          <w:sz w:val="26"/>
          <w:szCs w:val="26"/>
          <w:u w:val="single"/>
        </w:rPr>
      </w:pPr>
      <w:r w:rsidRPr="0072490B">
        <w:rPr>
          <w:b/>
          <w:sz w:val="26"/>
          <w:szCs w:val="26"/>
          <w:u w:val="single"/>
        </w:rPr>
        <w:t>МКУ «Управление культуры»</w:t>
      </w:r>
    </w:p>
    <w:p w:rsidR="00E7691A" w:rsidRPr="0072490B" w:rsidRDefault="00E7691A" w:rsidP="004B3C81">
      <w:pPr>
        <w:pStyle w:val="2"/>
        <w:spacing w:after="0" w:line="240" w:lineRule="auto"/>
        <w:ind w:left="0" w:firstLine="709"/>
        <w:jc w:val="both"/>
        <w:rPr>
          <w:sz w:val="26"/>
          <w:szCs w:val="26"/>
        </w:rPr>
      </w:pPr>
      <w:r w:rsidRPr="0072490B">
        <w:rPr>
          <w:sz w:val="26"/>
          <w:szCs w:val="26"/>
        </w:rPr>
        <w:t>За 2017 год по МКУ «Управление культуры» расходы исполн</w:t>
      </w:r>
      <w:r w:rsidR="0054416B">
        <w:rPr>
          <w:sz w:val="26"/>
          <w:szCs w:val="26"/>
        </w:rPr>
        <w:t>ены в сумме 212125,1 тыс. рублей</w:t>
      </w:r>
      <w:r w:rsidRPr="0072490B">
        <w:rPr>
          <w:sz w:val="26"/>
          <w:szCs w:val="26"/>
        </w:rPr>
        <w:t xml:space="preserve">, что составляет  97,7 %  от  уточненного </w:t>
      </w:r>
      <w:r w:rsidR="00A477D6">
        <w:rPr>
          <w:sz w:val="26"/>
          <w:szCs w:val="26"/>
        </w:rPr>
        <w:t>бюджета Округа</w:t>
      </w:r>
      <w:r w:rsidRPr="0072490B">
        <w:rPr>
          <w:sz w:val="26"/>
          <w:szCs w:val="26"/>
        </w:rPr>
        <w:t xml:space="preserve"> – 217158,5 тыс. руб</w:t>
      </w:r>
      <w:r w:rsidR="0054416B">
        <w:rPr>
          <w:sz w:val="26"/>
          <w:szCs w:val="26"/>
        </w:rPr>
        <w:t>лей</w:t>
      </w:r>
      <w:r w:rsidR="00A477D6">
        <w:rPr>
          <w:sz w:val="26"/>
          <w:szCs w:val="26"/>
        </w:rPr>
        <w:t>,</w:t>
      </w:r>
      <w:r w:rsidRPr="0072490B">
        <w:rPr>
          <w:sz w:val="26"/>
          <w:szCs w:val="26"/>
        </w:rPr>
        <w:t xml:space="preserve"> с увеличением к 2016 году в 1,2 раза (расходы за 2016г. составляли 182743,7 тыс. руб</w:t>
      </w:r>
      <w:r w:rsidR="0054416B">
        <w:rPr>
          <w:sz w:val="26"/>
          <w:szCs w:val="26"/>
        </w:rPr>
        <w:t>лей</w:t>
      </w:r>
      <w:r w:rsidRPr="0072490B">
        <w:rPr>
          <w:sz w:val="26"/>
          <w:szCs w:val="26"/>
        </w:rPr>
        <w:t>).</w:t>
      </w:r>
    </w:p>
    <w:p w:rsidR="00E7691A" w:rsidRPr="0072490B" w:rsidRDefault="00E7691A" w:rsidP="004B3C81">
      <w:pPr>
        <w:ind w:firstLine="709"/>
        <w:jc w:val="both"/>
        <w:rPr>
          <w:sz w:val="26"/>
          <w:szCs w:val="26"/>
        </w:rPr>
      </w:pPr>
      <w:r w:rsidRPr="0072490B">
        <w:rPr>
          <w:sz w:val="26"/>
          <w:szCs w:val="26"/>
        </w:rPr>
        <w:t xml:space="preserve">Сеть учреждений, подведомственных МКУ «Управление культуры», сохранена на уровне 2016 года и включает в себя: четыре казенных учреждения (МКУ «Управление культуры», МКУ «Городской дом культуры», МКУ «Централизованная библиотечная система», МКУ «Дом народного творчества») и девять бюджетных учреждений (МБОУ «Детская школа искусств № 1», МБОУ «Детская школа искусств № 2», МБОУ «Детская школа искусств № 3», МБОУ «Детская школа искусств № 4», МБОУ «Детская школа </w:t>
      </w:r>
      <w:r w:rsidRPr="0072490B">
        <w:rPr>
          <w:sz w:val="26"/>
          <w:szCs w:val="26"/>
        </w:rPr>
        <w:lastRenderedPageBreak/>
        <w:t xml:space="preserve">искусств № 5», МБУ «Городской краеведческий музей», МБУ ДК «Бригантина», МБУ ДК «Динамо», МБУ ЦД «Строитель»).   </w:t>
      </w:r>
    </w:p>
    <w:p w:rsidR="00E7691A" w:rsidRPr="0072490B" w:rsidRDefault="00E7691A" w:rsidP="004B3C81">
      <w:pPr>
        <w:tabs>
          <w:tab w:val="left" w:pos="0"/>
        </w:tabs>
        <w:ind w:firstLine="709"/>
        <w:jc w:val="both"/>
        <w:rPr>
          <w:rFonts w:eastAsia="Arial"/>
          <w:color w:val="000000"/>
          <w:sz w:val="26"/>
          <w:szCs w:val="26"/>
        </w:rPr>
      </w:pPr>
      <w:r w:rsidRPr="0072490B">
        <w:rPr>
          <w:sz w:val="26"/>
          <w:szCs w:val="26"/>
        </w:rPr>
        <w:t>В соответствии с утвержденн</w:t>
      </w:r>
      <w:r w:rsidR="00D12DE1">
        <w:rPr>
          <w:sz w:val="26"/>
          <w:szCs w:val="26"/>
        </w:rPr>
        <w:t>ыми расходными обязательствами О</w:t>
      </w:r>
      <w:r w:rsidRPr="0072490B">
        <w:rPr>
          <w:sz w:val="26"/>
          <w:szCs w:val="26"/>
        </w:rPr>
        <w:t xml:space="preserve">круга в сфере культуры и дополнительного образования детей, расходы по МКУ «Управление культуры»  проводились в рамках </w:t>
      </w:r>
      <w:r w:rsidRPr="001B25CE">
        <w:rPr>
          <w:b/>
          <w:sz w:val="26"/>
          <w:szCs w:val="26"/>
        </w:rPr>
        <w:t>муниципальной программы «Развитие культуры в Миасском городском округе на 2017-2020г.г.»</w:t>
      </w:r>
      <w:r w:rsidRPr="001B25CE">
        <w:rPr>
          <w:sz w:val="26"/>
          <w:szCs w:val="26"/>
        </w:rPr>
        <w:t>,</w:t>
      </w:r>
      <w:r w:rsidRPr="0072490B">
        <w:rPr>
          <w:sz w:val="26"/>
          <w:szCs w:val="26"/>
        </w:rPr>
        <w:t xml:space="preserve"> утвержденной Постановлением </w:t>
      </w:r>
      <w:r w:rsidRPr="0072490B">
        <w:rPr>
          <w:rFonts w:eastAsia="Arial"/>
          <w:color w:val="000000"/>
          <w:sz w:val="26"/>
          <w:szCs w:val="26"/>
        </w:rPr>
        <w:t xml:space="preserve"> Ад</w:t>
      </w:r>
      <w:r w:rsidR="0054416B">
        <w:rPr>
          <w:rFonts w:eastAsia="Arial"/>
          <w:color w:val="000000"/>
          <w:sz w:val="26"/>
          <w:szCs w:val="26"/>
        </w:rPr>
        <w:t>министрации МГО от 29.12.2016 года</w:t>
      </w:r>
      <w:r w:rsidRPr="0072490B">
        <w:rPr>
          <w:rFonts w:eastAsia="Arial"/>
          <w:color w:val="000000"/>
          <w:sz w:val="26"/>
          <w:szCs w:val="26"/>
        </w:rPr>
        <w:t xml:space="preserve"> № 7517 (с учетом изменений).</w:t>
      </w:r>
    </w:p>
    <w:p w:rsidR="00E7691A" w:rsidRPr="0072490B" w:rsidRDefault="00E7691A" w:rsidP="00A14BA5">
      <w:pPr>
        <w:ind w:firstLine="709"/>
        <w:jc w:val="both"/>
        <w:rPr>
          <w:sz w:val="26"/>
          <w:szCs w:val="26"/>
        </w:rPr>
      </w:pPr>
      <w:r w:rsidRPr="0072490B">
        <w:rPr>
          <w:sz w:val="26"/>
          <w:szCs w:val="26"/>
        </w:rPr>
        <w:t xml:space="preserve">Уточненный </w:t>
      </w:r>
      <w:r w:rsidR="00B96814">
        <w:rPr>
          <w:sz w:val="26"/>
          <w:szCs w:val="26"/>
        </w:rPr>
        <w:t>бюджет Округа</w:t>
      </w:r>
      <w:r w:rsidRPr="0072490B">
        <w:rPr>
          <w:sz w:val="26"/>
          <w:szCs w:val="26"/>
        </w:rPr>
        <w:t xml:space="preserve"> на </w:t>
      </w:r>
      <w:r w:rsidRPr="001B25CE">
        <w:rPr>
          <w:sz w:val="26"/>
          <w:szCs w:val="26"/>
        </w:rPr>
        <w:t xml:space="preserve">реализацию </w:t>
      </w:r>
      <w:r w:rsidRPr="001B25CE">
        <w:rPr>
          <w:b/>
          <w:sz w:val="26"/>
          <w:szCs w:val="26"/>
        </w:rPr>
        <w:t>муниципальной программы «Развитие культуры в Миасском городском округе на 2017-2020г.г.»</w:t>
      </w:r>
      <w:r w:rsidRPr="0072490B">
        <w:rPr>
          <w:sz w:val="26"/>
          <w:szCs w:val="26"/>
        </w:rPr>
        <w:t xml:space="preserve"> в 2017 го</w:t>
      </w:r>
      <w:r w:rsidR="0054416B">
        <w:rPr>
          <w:sz w:val="26"/>
          <w:szCs w:val="26"/>
        </w:rPr>
        <w:t>ду составил 216064,7 тыс. рублей</w:t>
      </w:r>
      <w:r w:rsidRPr="0072490B">
        <w:rPr>
          <w:sz w:val="26"/>
          <w:szCs w:val="26"/>
        </w:rPr>
        <w:t>, исполнение – 211031,4 тыс. руб</w:t>
      </w:r>
      <w:r w:rsidR="0054416B">
        <w:rPr>
          <w:sz w:val="26"/>
          <w:szCs w:val="26"/>
        </w:rPr>
        <w:t xml:space="preserve">лей </w:t>
      </w:r>
      <w:r w:rsidRPr="0072490B">
        <w:rPr>
          <w:sz w:val="26"/>
          <w:szCs w:val="26"/>
        </w:rPr>
        <w:t>(97,7</w:t>
      </w:r>
      <w:r w:rsidR="0054416B">
        <w:rPr>
          <w:sz w:val="26"/>
          <w:szCs w:val="26"/>
        </w:rPr>
        <w:t xml:space="preserve"> </w:t>
      </w:r>
      <w:r w:rsidRPr="0072490B">
        <w:rPr>
          <w:sz w:val="26"/>
          <w:szCs w:val="26"/>
        </w:rPr>
        <w:t>%), в том числе по  подпрограммам:</w:t>
      </w:r>
    </w:p>
    <w:p w:rsidR="00E7691A" w:rsidRPr="0072490B" w:rsidRDefault="00E7691A" w:rsidP="00A14BA5">
      <w:pPr>
        <w:ind w:firstLine="709"/>
        <w:jc w:val="both"/>
        <w:rPr>
          <w:rFonts w:eastAsia="Arial"/>
          <w:color w:val="000000"/>
          <w:sz w:val="26"/>
          <w:szCs w:val="26"/>
        </w:rPr>
      </w:pPr>
      <w:r w:rsidRPr="0072490B">
        <w:rPr>
          <w:rFonts w:eastAsia="Arial"/>
          <w:b/>
          <w:color w:val="000000"/>
          <w:sz w:val="26"/>
          <w:szCs w:val="26"/>
        </w:rPr>
        <w:t xml:space="preserve">- </w:t>
      </w:r>
      <w:r w:rsidRPr="0054416B">
        <w:rPr>
          <w:rFonts w:eastAsia="Arial"/>
          <w:b/>
          <w:i/>
          <w:color w:val="000000"/>
          <w:sz w:val="26"/>
          <w:szCs w:val="26"/>
        </w:rPr>
        <w:t>на реализацию мероприятий подпрограммы «Сохранение и развитие культурно-досуговой сферы»</w:t>
      </w:r>
      <w:r w:rsidRPr="0054416B">
        <w:rPr>
          <w:rFonts w:eastAsia="Arial"/>
          <w:b/>
          <w:color w:val="000000"/>
          <w:sz w:val="26"/>
          <w:szCs w:val="26"/>
        </w:rPr>
        <w:t xml:space="preserve"> </w:t>
      </w:r>
      <w:r w:rsidR="0054416B">
        <w:rPr>
          <w:rFonts w:eastAsia="Arial"/>
          <w:color w:val="000000"/>
          <w:sz w:val="26"/>
          <w:szCs w:val="26"/>
        </w:rPr>
        <w:t xml:space="preserve"> предусмотрено</w:t>
      </w:r>
      <w:r w:rsidRPr="0072490B">
        <w:rPr>
          <w:rFonts w:eastAsia="Arial"/>
          <w:color w:val="000000"/>
          <w:sz w:val="26"/>
          <w:szCs w:val="26"/>
        </w:rPr>
        <w:t xml:space="preserve"> 68931,4 тыс. руб</w:t>
      </w:r>
      <w:r w:rsidR="0054416B">
        <w:rPr>
          <w:rFonts w:eastAsia="Arial"/>
          <w:color w:val="000000"/>
          <w:sz w:val="26"/>
          <w:szCs w:val="26"/>
        </w:rPr>
        <w:t>лей</w:t>
      </w:r>
      <w:r w:rsidRPr="0072490B">
        <w:rPr>
          <w:rFonts w:eastAsia="Arial"/>
          <w:color w:val="000000"/>
          <w:sz w:val="26"/>
          <w:szCs w:val="26"/>
        </w:rPr>
        <w:t xml:space="preserve">, в том числе: </w:t>
      </w:r>
      <w:r w:rsidRPr="0072490B">
        <w:rPr>
          <w:sz w:val="26"/>
          <w:szCs w:val="26"/>
        </w:rPr>
        <w:t>на предоставление субсидий бюджетным учреждениям (</w:t>
      </w:r>
      <w:r w:rsidRPr="0072490B">
        <w:rPr>
          <w:rFonts w:eastAsia="Arial"/>
          <w:color w:val="000000"/>
          <w:sz w:val="26"/>
          <w:szCs w:val="26"/>
        </w:rPr>
        <w:t xml:space="preserve">ЦД «Строитель», ДК «Бригантина» ДК «Динамо») </w:t>
      </w:r>
      <w:r w:rsidRPr="0072490B">
        <w:rPr>
          <w:sz w:val="26"/>
          <w:szCs w:val="26"/>
        </w:rPr>
        <w:t xml:space="preserve">на финансовое обеспечение выполнения муниципального задания </w:t>
      </w:r>
      <w:r w:rsidRPr="0072490B">
        <w:rPr>
          <w:rFonts w:eastAsia="Arial"/>
          <w:color w:val="000000"/>
          <w:sz w:val="26"/>
          <w:szCs w:val="26"/>
        </w:rPr>
        <w:t>– 39525,5 тыс. руб</w:t>
      </w:r>
      <w:r w:rsidR="0054416B">
        <w:rPr>
          <w:rFonts w:eastAsia="Arial"/>
          <w:color w:val="000000"/>
          <w:sz w:val="26"/>
          <w:szCs w:val="26"/>
        </w:rPr>
        <w:t>лей</w:t>
      </w:r>
      <w:r w:rsidRPr="0072490B">
        <w:rPr>
          <w:rFonts w:eastAsia="Arial"/>
          <w:color w:val="000000"/>
          <w:sz w:val="26"/>
          <w:szCs w:val="26"/>
        </w:rPr>
        <w:t>, исполнено 39203,6 тыс. руб</w:t>
      </w:r>
      <w:r w:rsidR="0054416B">
        <w:rPr>
          <w:rFonts w:eastAsia="Arial"/>
          <w:color w:val="000000"/>
          <w:sz w:val="26"/>
          <w:szCs w:val="26"/>
        </w:rPr>
        <w:t xml:space="preserve">лей </w:t>
      </w:r>
      <w:r w:rsidRPr="0072490B">
        <w:rPr>
          <w:rFonts w:eastAsia="Arial"/>
          <w:color w:val="000000"/>
          <w:sz w:val="26"/>
          <w:szCs w:val="26"/>
        </w:rPr>
        <w:t>(99,2</w:t>
      </w:r>
      <w:r w:rsidR="0054416B">
        <w:rPr>
          <w:rFonts w:eastAsia="Arial"/>
          <w:color w:val="000000"/>
          <w:sz w:val="26"/>
          <w:szCs w:val="26"/>
        </w:rPr>
        <w:t xml:space="preserve"> %);</w:t>
      </w:r>
      <w:r w:rsidRPr="0072490B">
        <w:rPr>
          <w:rFonts w:eastAsia="Arial"/>
          <w:color w:val="000000"/>
          <w:sz w:val="26"/>
          <w:szCs w:val="26"/>
        </w:rPr>
        <w:t xml:space="preserve">  </w:t>
      </w:r>
      <w:r w:rsidRPr="0072490B">
        <w:rPr>
          <w:sz w:val="26"/>
          <w:szCs w:val="26"/>
        </w:rPr>
        <w:t xml:space="preserve"> на обеспечение функционирования казенных учреждений </w:t>
      </w:r>
      <w:r w:rsidRPr="0072490B">
        <w:rPr>
          <w:rFonts w:eastAsia="Arial"/>
          <w:color w:val="000000"/>
          <w:sz w:val="26"/>
          <w:szCs w:val="26"/>
        </w:rPr>
        <w:t>(МКУ «ГДК», МКУ «ДНТ») – 29405,9 тыс.</w:t>
      </w:r>
      <w:r w:rsidR="00302256" w:rsidRPr="0072490B">
        <w:rPr>
          <w:rFonts w:eastAsia="Arial"/>
          <w:color w:val="000000"/>
          <w:sz w:val="26"/>
          <w:szCs w:val="26"/>
        </w:rPr>
        <w:t xml:space="preserve"> </w:t>
      </w:r>
      <w:r w:rsidRPr="0072490B">
        <w:rPr>
          <w:rFonts w:eastAsia="Arial"/>
          <w:color w:val="000000"/>
          <w:sz w:val="26"/>
          <w:szCs w:val="26"/>
        </w:rPr>
        <w:t>руб</w:t>
      </w:r>
      <w:r w:rsidR="0054416B">
        <w:rPr>
          <w:rFonts w:eastAsia="Arial"/>
          <w:color w:val="000000"/>
          <w:sz w:val="26"/>
          <w:szCs w:val="26"/>
        </w:rPr>
        <w:t>лей</w:t>
      </w:r>
      <w:r w:rsidRPr="0072490B">
        <w:rPr>
          <w:rFonts w:eastAsia="Arial"/>
          <w:color w:val="000000"/>
          <w:sz w:val="26"/>
          <w:szCs w:val="26"/>
        </w:rPr>
        <w:t>, исполнено 27606,8 тыс. руб</w:t>
      </w:r>
      <w:r w:rsidR="0054416B">
        <w:rPr>
          <w:rFonts w:eastAsia="Arial"/>
          <w:color w:val="000000"/>
          <w:sz w:val="26"/>
          <w:szCs w:val="26"/>
        </w:rPr>
        <w:t>лей</w:t>
      </w:r>
      <w:r w:rsidRPr="0072490B">
        <w:rPr>
          <w:rFonts w:eastAsia="Arial"/>
          <w:color w:val="000000"/>
          <w:sz w:val="26"/>
          <w:szCs w:val="26"/>
        </w:rPr>
        <w:t xml:space="preserve"> (93,9</w:t>
      </w:r>
      <w:r w:rsidR="0054416B">
        <w:rPr>
          <w:rFonts w:eastAsia="Arial"/>
          <w:color w:val="000000"/>
          <w:sz w:val="26"/>
          <w:szCs w:val="26"/>
        </w:rPr>
        <w:t xml:space="preserve"> </w:t>
      </w:r>
      <w:r w:rsidRPr="0072490B">
        <w:rPr>
          <w:rFonts w:eastAsia="Arial"/>
          <w:color w:val="000000"/>
          <w:sz w:val="26"/>
          <w:szCs w:val="26"/>
        </w:rPr>
        <w:t>%). Исполнение мероприятий подпрограммы за 2017</w:t>
      </w:r>
      <w:r w:rsidR="0054416B">
        <w:rPr>
          <w:rFonts w:eastAsia="Arial"/>
          <w:color w:val="000000"/>
          <w:sz w:val="26"/>
          <w:szCs w:val="26"/>
        </w:rPr>
        <w:t xml:space="preserve"> год</w:t>
      </w:r>
      <w:r w:rsidRPr="0072490B">
        <w:rPr>
          <w:rFonts w:eastAsia="Arial"/>
          <w:color w:val="000000"/>
          <w:sz w:val="26"/>
          <w:szCs w:val="26"/>
        </w:rPr>
        <w:t xml:space="preserve"> в це</w:t>
      </w:r>
      <w:r w:rsidR="0054416B">
        <w:rPr>
          <w:rFonts w:eastAsia="Arial"/>
          <w:color w:val="000000"/>
          <w:sz w:val="26"/>
          <w:szCs w:val="26"/>
        </w:rPr>
        <w:t xml:space="preserve">лом составляет 66810,4 тыс. рублей </w:t>
      </w:r>
      <w:r w:rsidRPr="0072490B">
        <w:rPr>
          <w:rFonts w:eastAsia="Arial"/>
          <w:color w:val="000000"/>
          <w:sz w:val="26"/>
          <w:szCs w:val="26"/>
        </w:rPr>
        <w:t>(96,9</w:t>
      </w:r>
      <w:r w:rsidR="0054416B">
        <w:rPr>
          <w:rFonts w:eastAsia="Arial"/>
          <w:color w:val="000000"/>
          <w:sz w:val="26"/>
          <w:szCs w:val="26"/>
        </w:rPr>
        <w:t xml:space="preserve"> </w:t>
      </w:r>
      <w:r w:rsidRPr="0072490B">
        <w:rPr>
          <w:rFonts w:eastAsia="Arial"/>
          <w:color w:val="000000"/>
          <w:sz w:val="26"/>
          <w:szCs w:val="26"/>
        </w:rPr>
        <w:t>%). Муниципальное задание в количестве 72,1 тыс. человек посетителей бюджетными учреждениями выполнено в полном объеме. Всего за 2017 год  клубные учреждения культуры  посетило 167,6 тыс. человек при годовом плане 166,0 тыс. человек (исполнение составляет 101,0 % от годового плана);</w:t>
      </w:r>
    </w:p>
    <w:p w:rsidR="00E7691A" w:rsidRPr="0072490B" w:rsidRDefault="00E7691A" w:rsidP="00A14BA5">
      <w:pPr>
        <w:ind w:firstLine="709"/>
        <w:jc w:val="both"/>
        <w:rPr>
          <w:rFonts w:eastAsia="Arial"/>
          <w:color w:val="000000"/>
          <w:sz w:val="26"/>
          <w:szCs w:val="26"/>
        </w:rPr>
      </w:pPr>
      <w:r w:rsidRPr="0072490B">
        <w:rPr>
          <w:sz w:val="26"/>
          <w:szCs w:val="26"/>
        </w:rPr>
        <w:t xml:space="preserve">- </w:t>
      </w:r>
      <w:r w:rsidRPr="0054416B">
        <w:rPr>
          <w:b/>
          <w:i/>
          <w:sz w:val="26"/>
          <w:szCs w:val="26"/>
        </w:rPr>
        <w:t>на реализацию мероприятий подпрограммы «Развитие художественного образования»</w:t>
      </w:r>
      <w:r w:rsidRPr="0054416B">
        <w:rPr>
          <w:b/>
          <w:sz w:val="26"/>
          <w:szCs w:val="26"/>
        </w:rPr>
        <w:t xml:space="preserve"> </w:t>
      </w:r>
      <w:r w:rsidRPr="0072490B">
        <w:rPr>
          <w:sz w:val="26"/>
          <w:szCs w:val="26"/>
        </w:rPr>
        <w:t>предусмотрен</w:t>
      </w:r>
      <w:r w:rsidR="0054416B">
        <w:rPr>
          <w:sz w:val="26"/>
          <w:szCs w:val="26"/>
        </w:rPr>
        <w:t>о</w:t>
      </w:r>
      <w:r w:rsidRPr="0072490B">
        <w:rPr>
          <w:sz w:val="26"/>
          <w:szCs w:val="26"/>
        </w:rPr>
        <w:t xml:space="preserve"> </w:t>
      </w:r>
      <w:r w:rsidR="0054416B">
        <w:rPr>
          <w:sz w:val="26"/>
          <w:szCs w:val="26"/>
        </w:rPr>
        <w:t>72316,6 тыс. рублей</w:t>
      </w:r>
      <w:r w:rsidRPr="0072490B">
        <w:rPr>
          <w:sz w:val="26"/>
          <w:szCs w:val="26"/>
        </w:rPr>
        <w:t xml:space="preserve"> на предоставление субсидий Детским школам искусств на финансовое обеспечение выполнения муниципального задания на оказание муниципальных услуг. Исполнение мероприятий подпрограммы за 2017</w:t>
      </w:r>
      <w:r w:rsidR="0054416B">
        <w:rPr>
          <w:sz w:val="26"/>
          <w:szCs w:val="26"/>
        </w:rPr>
        <w:t xml:space="preserve"> </w:t>
      </w:r>
      <w:r w:rsidRPr="0072490B">
        <w:rPr>
          <w:sz w:val="26"/>
          <w:szCs w:val="26"/>
        </w:rPr>
        <w:t>г</w:t>
      </w:r>
      <w:r w:rsidR="0054416B">
        <w:rPr>
          <w:sz w:val="26"/>
          <w:szCs w:val="26"/>
        </w:rPr>
        <w:t>од</w:t>
      </w:r>
      <w:r w:rsidRPr="0072490B">
        <w:rPr>
          <w:sz w:val="26"/>
          <w:szCs w:val="26"/>
        </w:rPr>
        <w:t xml:space="preserve"> </w:t>
      </w:r>
      <w:r w:rsidR="0054416B">
        <w:rPr>
          <w:sz w:val="26"/>
          <w:szCs w:val="26"/>
        </w:rPr>
        <w:t>составило</w:t>
      </w:r>
      <w:r w:rsidRPr="0072490B">
        <w:rPr>
          <w:sz w:val="26"/>
          <w:szCs w:val="26"/>
        </w:rPr>
        <w:t xml:space="preserve"> 72083,8 тыс. руб</w:t>
      </w:r>
      <w:r w:rsidR="0054416B">
        <w:rPr>
          <w:sz w:val="26"/>
          <w:szCs w:val="26"/>
        </w:rPr>
        <w:t xml:space="preserve">лей </w:t>
      </w:r>
      <w:r w:rsidRPr="0072490B">
        <w:rPr>
          <w:sz w:val="26"/>
          <w:szCs w:val="26"/>
        </w:rPr>
        <w:t>(99,7 %). В 2017 году в  Детских школах искусств  обучалось 1900 детей  (в пределах утвержденного муниципального задания</w:t>
      </w:r>
      <w:r w:rsidRPr="0072490B">
        <w:rPr>
          <w:rFonts w:eastAsia="Arial"/>
          <w:color w:val="000000"/>
          <w:sz w:val="26"/>
          <w:szCs w:val="26"/>
        </w:rPr>
        <w:t>);</w:t>
      </w:r>
    </w:p>
    <w:p w:rsidR="00E7691A" w:rsidRPr="0072490B" w:rsidRDefault="00E7691A" w:rsidP="00A14BA5">
      <w:pPr>
        <w:ind w:firstLine="709"/>
        <w:jc w:val="both"/>
        <w:rPr>
          <w:rFonts w:eastAsia="Arial"/>
          <w:color w:val="000000"/>
          <w:sz w:val="26"/>
          <w:szCs w:val="26"/>
        </w:rPr>
      </w:pPr>
      <w:r w:rsidRPr="0072490B">
        <w:rPr>
          <w:b/>
          <w:sz w:val="26"/>
          <w:szCs w:val="26"/>
        </w:rPr>
        <w:t xml:space="preserve">- </w:t>
      </w:r>
      <w:r w:rsidRPr="0054416B">
        <w:rPr>
          <w:b/>
          <w:i/>
          <w:sz w:val="26"/>
          <w:szCs w:val="26"/>
        </w:rPr>
        <w:t>на реализацию мероприятий подпрограммы «Организация библиотечного обслуживания населения»</w:t>
      </w:r>
      <w:r w:rsidRPr="0072490B">
        <w:rPr>
          <w:b/>
          <w:sz w:val="26"/>
          <w:szCs w:val="26"/>
        </w:rPr>
        <w:t xml:space="preserve"> </w:t>
      </w:r>
      <w:r w:rsidR="0054416B">
        <w:rPr>
          <w:sz w:val="26"/>
          <w:szCs w:val="26"/>
        </w:rPr>
        <w:t>предусмотрено 48686,3 тыс. рублей</w:t>
      </w:r>
      <w:r w:rsidRPr="0072490B">
        <w:rPr>
          <w:sz w:val="26"/>
          <w:szCs w:val="26"/>
        </w:rPr>
        <w:t xml:space="preserve"> на обеспечение функционирования МКУ «Централизованная библиотечная система» с филиалами. На исполнение мероприятий подпрограммы в 2017</w:t>
      </w:r>
      <w:r w:rsidR="0054416B">
        <w:rPr>
          <w:sz w:val="26"/>
          <w:szCs w:val="26"/>
        </w:rPr>
        <w:t xml:space="preserve"> </w:t>
      </w:r>
      <w:r w:rsidRPr="0072490B">
        <w:rPr>
          <w:sz w:val="26"/>
          <w:szCs w:val="26"/>
        </w:rPr>
        <w:t>г</w:t>
      </w:r>
      <w:r w:rsidR="0054416B">
        <w:rPr>
          <w:sz w:val="26"/>
          <w:szCs w:val="26"/>
        </w:rPr>
        <w:t>оду</w:t>
      </w:r>
      <w:r w:rsidRPr="0072490B">
        <w:rPr>
          <w:sz w:val="26"/>
          <w:szCs w:val="26"/>
        </w:rPr>
        <w:t xml:space="preserve"> направлено 47470,9 тыс. руб</w:t>
      </w:r>
      <w:r w:rsidR="0054416B">
        <w:rPr>
          <w:sz w:val="26"/>
          <w:szCs w:val="26"/>
        </w:rPr>
        <w:t xml:space="preserve">лей </w:t>
      </w:r>
      <w:r w:rsidRPr="0072490B">
        <w:rPr>
          <w:sz w:val="26"/>
          <w:szCs w:val="26"/>
        </w:rPr>
        <w:t>(97,5</w:t>
      </w:r>
      <w:r w:rsidR="0054416B">
        <w:rPr>
          <w:sz w:val="26"/>
          <w:szCs w:val="26"/>
        </w:rPr>
        <w:t xml:space="preserve"> </w:t>
      </w:r>
      <w:r w:rsidRPr="0072490B">
        <w:rPr>
          <w:sz w:val="26"/>
          <w:szCs w:val="26"/>
        </w:rPr>
        <w:t>%). В 2017 году количество пользователей муниципальными библиотеками, в том числе удаленными, составило 61,5 тыс. человек при годовом плане 60,2 тыс. человек  (</w:t>
      </w:r>
      <w:r w:rsidR="0054416B">
        <w:rPr>
          <w:rFonts w:eastAsia="Arial"/>
          <w:color w:val="000000"/>
          <w:sz w:val="26"/>
          <w:szCs w:val="26"/>
        </w:rPr>
        <w:t>исполнение составило</w:t>
      </w:r>
      <w:r w:rsidRPr="0072490B">
        <w:rPr>
          <w:rFonts w:eastAsia="Arial"/>
          <w:color w:val="000000"/>
          <w:sz w:val="26"/>
          <w:szCs w:val="26"/>
        </w:rPr>
        <w:t xml:space="preserve"> 102,2</w:t>
      </w:r>
      <w:r w:rsidR="0054416B">
        <w:rPr>
          <w:rFonts w:eastAsia="Arial"/>
          <w:color w:val="000000"/>
          <w:sz w:val="26"/>
          <w:szCs w:val="26"/>
        </w:rPr>
        <w:t xml:space="preserve"> </w:t>
      </w:r>
      <w:r w:rsidRPr="0072490B">
        <w:rPr>
          <w:rFonts w:eastAsia="Arial"/>
          <w:color w:val="000000"/>
          <w:sz w:val="26"/>
          <w:szCs w:val="26"/>
        </w:rPr>
        <w:t>% от годового плана);</w:t>
      </w:r>
    </w:p>
    <w:p w:rsidR="00E7691A" w:rsidRPr="0072490B" w:rsidRDefault="00E7691A" w:rsidP="00A14BA5">
      <w:pPr>
        <w:ind w:firstLine="709"/>
        <w:jc w:val="both"/>
        <w:rPr>
          <w:rFonts w:eastAsia="Arial"/>
          <w:color w:val="000000"/>
          <w:sz w:val="26"/>
          <w:szCs w:val="26"/>
        </w:rPr>
      </w:pPr>
      <w:r w:rsidRPr="0072490B">
        <w:rPr>
          <w:b/>
          <w:sz w:val="26"/>
          <w:szCs w:val="26"/>
        </w:rPr>
        <w:t xml:space="preserve">- </w:t>
      </w:r>
      <w:r w:rsidRPr="0054416B">
        <w:rPr>
          <w:b/>
          <w:i/>
          <w:sz w:val="26"/>
          <w:szCs w:val="26"/>
        </w:rPr>
        <w:t>на реализацию мероприятий подпрограммы «Организация деятельности городского краеведческого музея»</w:t>
      </w:r>
      <w:r w:rsidRPr="0072490B">
        <w:rPr>
          <w:sz w:val="26"/>
          <w:szCs w:val="26"/>
        </w:rPr>
        <w:t xml:space="preserve"> в бюджете</w:t>
      </w:r>
      <w:r w:rsidR="0054416B">
        <w:rPr>
          <w:sz w:val="26"/>
          <w:szCs w:val="26"/>
        </w:rPr>
        <w:t xml:space="preserve"> </w:t>
      </w:r>
      <w:r w:rsidR="00D12DE1">
        <w:rPr>
          <w:sz w:val="26"/>
          <w:szCs w:val="26"/>
        </w:rPr>
        <w:t>О</w:t>
      </w:r>
      <w:r w:rsidR="0054416B">
        <w:rPr>
          <w:sz w:val="26"/>
          <w:szCs w:val="26"/>
        </w:rPr>
        <w:t>круга</w:t>
      </w:r>
      <w:r w:rsidRPr="0072490B">
        <w:rPr>
          <w:sz w:val="26"/>
          <w:szCs w:val="26"/>
        </w:rPr>
        <w:t xml:space="preserve"> </w:t>
      </w:r>
      <w:r w:rsidR="0054416B">
        <w:rPr>
          <w:sz w:val="26"/>
          <w:szCs w:val="26"/>
        </w:rPr>
        <w:t>на</w:t>
      </w:r>
      <w:r w:rsidRPr="0072490B">
        <w:rPr>
          <w:sz w:val="26"/>
          <w:szCs w:val="26"/>
        </w:rPr>
        <w:t xml:space="preserve"> 2017 год на предоставление субсидий муниципальному бюджетному учреждению «Городской краеведческий музей» на финансовое обеспечение выполнения муниципального задания п</w:t>
      </w:r>
      <w:r w:rsidR="0050737C">
        <w:rPr>
          <w:sz w:val="26"/>
          <w:szCs w:val="26"/>
        </w:rPr>
        <w:t>редусмотрено 9015,7 тыс. рублей</w:t>
      </w:r>
      <w:r w:rsidRPr="0072490B">
        <w:rPr>
          <w:sz w:val="26"/>
          <w:szCs w:val="26"/>
        </w:rPr>
        <w:t>, исполнение  составило 8541,7 тыс. руб</w:t>
      </w:r>
      <w:r w:rsidR="0050737C">
        <w:rPr>
          <w:sz w:val="26"/>
          <w:szCs w:val="26"/>
        </w:rPr>
        <w:t xml:space="preserve">лей </w:t>
      </w:r>
      <w:r w:rsidRPr="0072490B">
        <w:rPr>
          <w:sz w:val="26"/>
          <w:szCs w:val="26"/>
        </w:rPr>
        <w:t>(94,7</w:t>
      </w:r>
      <w:r w:rsidR="0050737C">
        <w:rPr>
          <w:sz w:val="26"/>
          <w:szCs w:val="26"/>
        </w:rPr>
        <w:t xml:space="preserve"> </w:t>
      </w:r>
      <w:r w:rsidRPr="0072490B">
        <w:rPr>
          <w:sz w:val="26"/>
          <w:szCs w:val="26"/>
        </w:rPr>
        <w:t xml:space="preserve">%). </w:t>
      </w:r>
      <w:r w:rsidR="0050737C">
        <w:rPr>
          <w:sz w:val="26"/>
          <w:szCs w:val="26"/>
        </w:rPr>
        <w:t>В</w:t>
      </w:r>
      <w:r w:rsidRPr="0072490B">
        <w:rPr>
          <w:sz w:val="26"/>
          <w:szCs w:val="26"/>
        </w:rPr>
        <w:t xml:space="preserve">  2017</w:t>
      </w:r>
      <w:r w:rsidR="0050737C">
        <w:rPr>
          <w:sz w:val="26"/>
          <w:szCs w:val="26"/>
        </w:rPr>
        <w:t xml:space="preserve"> </w:t>
      </w:r>
      <w:r w:rsidRPr="0072490B">
        <w:rPr>
          <w:sz w:val="26"/>
          <w:szCs w:val="26"/>
        </w:rPr>
        <w:t>г</w:t>
      </w:r>
      <w:r w:rsidR="0050737C">
        <w:rPr>
          <w:sz w:val="26"/>
          <w:szCs w:val="26"/>
        </w:rPr>
        <w:t>оду</w:t>
      </w:r>
      <w:r w:rsidRPr="0072490B">
        <w:rPr>
          <w:sz w:val="26"/>
          <w:szCs w:val="26"/>
        </w:rPr>
        <w:t xml:space="preserve"> количество посетителей музея составило 32,9 тыс. человек при объеме утвержденного муниципального задания 30,0 тыс. человек (</w:t>
      </w:r>
      <w:r w:rsidRPr="0072490B">
        <w:rPr>
          <w:rFonts w:eastAsia="Arial"/>
          <w:color w:val="000000"/>
          <w:sz w:val="26"/>
          <w:szCs w:val="26"/>
        </w:rPr>
        <w:t xml:space="preserve">исполнение от годового объема по утвержденному муниципальному заданию </w:t>
      </w:r>
      <w:r w:rsidR="0050737C">
        <w:rPr>
          <w:rFonts w:eastAsia="Arial"/>
          <w:color w:val="000000"/>
          <w:sz w:val="26"/>
          <w:szCs w:val="26"/>
        </w:rPr>
        <w:t xml:space="preserve">-  </w:t>
      </w:r>
      <w:r w:rsidRPr="0072490B">
        <w:rPr>
          <w:rFonts w:eastAsia="Arial"/>
          <w:color w:val="000000"/>
          <w:sz w:val="26"/>
          <w:szCs w:val="26"/>
        </w:rPr>
        <w:t>109,7</w:t>
      </w:r>
      <w:r w:rsidR="0050737C">
        <w:rPr>
          <w:rFonts w:eastAsia="Arial"/>
          <w:color w:val="000000"/>
          <w:sz w:val="26"/>
          <w:szCs w:val="26"/>
        </w:rPr>
        <w:t xml:space="preserve"> </w:t>
      </w:r>
      <w:r w:rsidRPr="0072490B">
        <w:rPr>
          <w:rFonts w:eastAsia="Arial"/>
          <w:color w:val="000000"/>
          <w:sz w:val="26"/>
          <w:szCs w:val="26"/>
        </w:rPr>
        <w:t>%);</w:t>
      </w:r>
    </w:p>
    <w:p w:rsidR="00E7691A" w:rsidRPr="0072490B" w:rsidRDefault="00E7691A" w:rsidP="00A14BA5">
      <w:pPr>
        <w:ind w:firstLine="709"/>
        <w:jc w:val="both"/>
        <w:rPr>
          <w:rFonts w:eastAsia="Arial"/>
          <w:color w:val="000000"/>
          <w:sz w:val="26"/>
          <w:szCs w:val="26"/>
        </w:rPr>
      </w:pPr>
      <w:r w:rsidRPr="0050737C">
        <w:rPr>
          <w:rFonts w:eastAsia="Arial"/>
          <w:b/>
          <w:color w:val="000000"/>
          <w:sz w:val="26"/>
          <w:szCs w:val="26"/>
        </w:rPr>
        <w:t xml:space="preserve">-  </w:t>
      </w:r>
      <w:r w:rsidRPr="0050737C">
        <w:rPr>
          <w:rFonts w:eastAsia="Arial"/>
          <w:b/>
          <w:i/>
          <w:color w:val="000000"/>
          <w:sz w:val="26"/>
          <w:szCs w:val="26"/>
        </w:rPr>
        <w:t>на реализацию мероприятий подпрограммы «Организация и осуществление деятельности МКУ «Управление культуры»</w:t>
      </w:r>
      <w:r w:rsidRPr="0050737C">
        <w:rPr>
          <w:rFonts w:eastAsia="Arial"/>
          <w:b/>
          <w:color w:val="000000"/>
          <w:sz w:val="26"/>
          <w:szCs w:val="26"/>
        </w:rPr>
        <w:t xml:space="preserve"> </w:t>
      </w:r>
      <w:r w:rsidRPr="0072490B">
        <w:rPr>
          <w:rFonts w:eastAsia="Arial"/>
          <w:color w:val="000000"/>
          <w:sz w:val="26"/>
          <w:szCs w:val="26"/>
        </w:rPr>
        <w:t xml:space="preserve"> предусмотрено  8144,2 тыс. руб</w:t>
      </w:r>
      <w:r w:rsidR="00866F0C">
        <w:rPr>
          <w:rFonts w:eastAsia="Arial"/>
          <w:color w:val="000000"/>
          <w:sz w:val="26"/>
          <w:szCs w:val="26"/>
        </w:rPr>
        <w:t>лей</w:t>
      </w:r>
      <w:r w:rsidRPr="0072490B">
        <w:rPr>
          <w:rFonts w:eastAsia="Arial"/>
          <w:color w:val="000000"/>
          <w:sz w:val="26"/>
          <w:szCs w:val="26"/>
        </w:rPr>
        <w:t xml:space="preserve">, исполнено  </w:t>
      </w:r>
      <w:r w:rsidR="00866F0C">
        <w:rPr>
          <w:rFonts w:eastAsia="Arial"/>
          <w:color w:val="000000"/>
          <w:sz w:val="26"/>
          <w:szCs w:val="26"/>
        </w:rPr>
        <w:t>7996,9 тыс. рублей</w:t>
      </w:r>
      <w:r w:rsidRPr="0072490B">
        <w:rPr>
          <w:rFonts w:eastAsia="Arial"/>
          <w:color w:val="000000"/>
          <w:sz w:val="26"/>
          <w:szCs w:val="26"/>
        </w:rPr>
        <w:t xml:space="preserve"> (98,2 %). Средства направлены на обеспечение функционирования</w:t>
      </w:r>
      <w:r w:rsidR="00302256" w:rsidRPr="0072490B">
        <w:rPr>
          <w:rFonts w:eastAsia="Arial"/>
          <w:color w:val="000000"/>
          <w:sz w:val="26"/>
          <w:szCs w:val="26"/>
        </w:rPr>
        <w:t xml:space="preserve"> МКУ «Управление культуры», </w:t>
      </w:r>
      <w:r w:rsidR="00866F0C">
        <w:rPr>
          <w:rFonts w:eastAsia="Arial"/>
          <w:color w:val="000000"/>
          <w:sz w:val="26"/>
          <w:szCs w:val="26"/>
        </w:rPr>
        <w:t>из них</w:t>
      </w:r>
      <w:r w:rsidR="00302256" w:rsidRPr="0072490B">
        <w:rPr>
          <w:rFonts w:eastAsia="Arial"/>
          <w:color w:val="000000"/>
          <w:sz w:val="26"/>
          <w:szCs w:val="26"/>
        </w:rPr>
        <w:t>:</w:t>
      </w:r>
      <w:r w:rsidRPr="0072490B">
        <w:rPr>
          <w:rFonts w:eastAsia="Arial"/>
          <w:color w:val="000000"/>
          <w:sz w:val="26"/>
          <w:szCs w:val="26"/>
        </w:rPr>
        <w:t xml:space="preserve"> на оплату труда работников учреждения – 7436,0 тыс. руб</w:t>
      </w:r>
      <w:r w:rsidR="00866F0C">
        <w:rPr>
          <w:rFonts w:eastAsia="Arial"/>
          <w:color w:val="000000"/>
          <w:sz w:val="26"/>
          <w:szCs w:val="26"/>
        </w:rPr>
        <w:t>лей</w:t>
      </w:r>
      <w:r w:rsidRPr="0072490B">
        <w:rPr>
          <w:rFonts w:eastAsia="Arial"/>
          <w:color w:val="000000"/>
          <w:sz w:val="26"/>
          <w:szCs w:val="26"/>
        </w:rPr>
        <w:t xml:space="preserve"> или 93,0</w:t>
      </w:r>
      <w:r w:rsidR="00866F0C">
        <w:rPr>
          <w:rFonts w:eastAsia="Arial"/>
          <w:color w:val="000000"/>
          <w:sz w:val="26"/>
          <w:szCs w:val="26"/>
        </w:rPr>
        <w:t xml:space="preserve"> </w:t>
      </w:r>
      <w:r w:rsidRPr="0072490B">
        <w:rPr>
          <w:rFonts w:eastAsia="Arial"/>
          <w:color w:val="000000"/>
          <w:sz w:val="26"/>
          <w:szCs w:val="26"/>
        </w:rPr>
        <w:t>% в структуре расходов;</w:t>
      </w:r>
    </w:p>
    <w:p w:rsidR="00E7691A" w:rsidRPr="0072490B" w:rsidRDefault="00E7691A" w:rsidP="00A14BA5">
      <w:pPr>
        <w:ind w:firstLine="709"/>
        <w:jc w:val="both"/>
        <w:rPr>
          <w:sz w:val="26"/>
          <w:szCs w:val="26"/>
        </w:rPr>
      </w:pPr>
      <w:r w:rsidRPr="0072490B">
        <w:rPr>
          <w:rFonts w:eastAsia="Arial"/>
          <w:color w:val="000000"/>
          <w:sz w:val="26"/>
          <w:szCs w:val="26"/>
        </w:rPr>
        <w:t xml:space="preserve"> - </w:t>
      </w:r>
      <w:r w:rsidRPr="00866F0C">
        <w:rPr>
          <w:rFonts w:eastAsia="Arial"/>
          <w:b/>
          <w:i/>
          <w:color w:val="000000"/>
          <w:sz w:val="26"/>
          <w:szCs w:val="26"/>
        </w:rPr>
        <w:t>на реализацию мероприятий подпрограммы «Культура. Искусство. Творчество»</w:t>
      </w:r>
      <w:r w:rsidR="00866F0C">
        <w:rPr>
          <w:rFonts w:eastAsia="Arial"/>
          <w:color w:val="000000"/>
          <w:sz w:val="26"/>
          <w:szCs w:val="26"/>
        </w:rPr>
        <w:t xml:space="preserve">  предусмотрено 3596,8 тыс. рублей</w:t>
      </w:r>
      <w:r w:rsidRPr="0072490B">
        <w:rPr>
          <w:rFonts w:eastAsia="Arial"/>
          <w:color w:val="000000"/>
          <w:sz w:val="26"/>
          <w:szCs w:val="26"/>
        </w:rPr>
        <w:t xml:space="preserve">, исполнено </w:t>
      </w:r>
      <w:r w:rsidR="00866F0C">
        <w:rPr>
          <w:rFonts w:eastAsia="Arial"/>
          <w:color w:val="000000"/>
          <w:sz w:val="26"/>
          <w:szCs w:val="26"/>
        </w:rPr>
        <w:t xml:space="preserve"> 2931,3 тыс. рублей</w:t>
      </w:r>
      <w:r w:rsidRPr="0072490B">
        <w:rPr>
          <w:rFonts w:eastAsia="Arial"/>
          <w:color w:val="000000"/>
          <w:sz w:val="26"/>
          <w:szCs w:val="26"/>
        </w:rPr>
        <w:t xml:space="preserve"> (81,5</w:t>
      </w:r>
      <w:r w:rsidR="00866F0C">
        <w:rPr>
          <w:rFonts w:eastAsia="Arial"/>
          <w:color w:val="000000"/>
          <w:sz w:val="26"/>
          <w:szCs w:val="26"/>
        </w:rPr>
        <w:t xml:space="preserve"> </w:t>
      </w:r>
      <w:r w:rsidRPr="0072490B">
        <w:rPr>
          <w:rFonts w:eastAsia="Arial"/>
          <w:color w:val="000000"/>
          <w:sz w:val="26"/>
          <w:szCs w:val="26"/>
        </w:rPr>
        <w:t>%).</w:t>
      </w:r>
      <w:r w:rsidRPr="0072490B">
        <w:rPr>
          <w:sz w:val="26"/>
          <w:szCs w:val="26"/>
        </w:rPr>
        <w:t xml:space="preserve">  Средства бюджета были направлены </w:t>
      </w:r>
      <w:r w:rsidRPr="0072490B">
        <w:rPr>
          <w:color w:val="000000"/>
          <w:spacing w:val="2"/>
          <w:sz w:val="26"/>
          <w:szCs w:val="26"/>
        </w:rPr>
        <w:t xml:space="preserve">на проведение мероприятий на открытых площадках, </w:t>
      </w:r>
      <w:r w:rsidRPr="0072490B">
        <w:rPr>
          <w:sz w:val="26"/>
          <w:szCs w:val="26"/>
        </w:rPr>
        <w:lastRenderedPageBreak/>
        <w:t>посвященных празднованию Дня Победы,</w:t>
      </w:r>
      <w:r w:rsidRPr="0072490B">
        <w:rPr>
          <w:color w:val="000000"/>
          <w:spacing w:val="2"/>
          <w:sz w:val="26"/>
          <w:szCs w:val="26"/>
        </w:rPr>
        <w:t xml:space="preserve"> </w:t>
      </w:r>
      <w:r w:rsidRPr="0072490B">
        <w:rPr>
          <w:sz w:val="26"/>
          <w:szCs w:val="26"/>
        </w:rPr>
        <w:t xml:space="preserve">проведению городских праздников: </w:t>
      </w:r>
      <w:r w:rsidRPr="0072490B">
        <w:rPr>
          <w:color w:val="000000"/>
          <w:spacing w:val="2"/>
          <w:sz w:val="26"/>
          <w:szCs w:val="26"/>
        </w:rPr>
        <w:t>Сабантуй, «</w:t>
      </w:r>
      <w:r w:rsidRPr="0072490B">
        <w:rPr>
          <w:sz w:val="26"/>
          <w:szCs w:val="26"/>
        </w:rPr>
        <w:t>День защиты детей», «Звездная страна», «День знаний», «День города», «Новогодние мероприятия». На открытых площадках города проведены мероприятия с участием муниципального оркестра духовых инструментов и муниципального  оркестра скрипачей «Вдохновение». Расходы на содержание муниципальных орк</w:t>
      </w:r>
      <w:r w:rsidR="00866F0C">
        <w:rPr>
          <w:sz w:val="26"/>
          <w:szCs w:val="26"/>
        </w:rPr>
        <w:t>естров составили 676,3 тыс. рублей</w:t>
      </w:r>
      <w:r w:rsidRPr="0072490B">
        <w:rPr>
          <w:sz w:val="26"/>
          <w:szCs w:val="26"/>
        </w:rPr>
        <w:t>;</w:t>
      </w:r>
    </w:p>
    <w:p w:rsidR="00E7691A" w:rsidRPr="0072490B" w:rsidRDefault="00E7691A" w:rsidP="00A14BA5">
      <w:pPr>
        <w:widowControl w:val="0"/>
        <w:tabs>
          <w:tab w:val="left" w:pos="-567"/>
          <w:tab w:val="left" w:pos="0"/>
        </w:tabs>
        <w:ind w:firstLine="709"/>
        <w:jc w:val="both"/>
        <w:rPr>
          <w:rFonts w:eastAsia="Arial"/>
          <w:color w:val="000000"/>
          <w:sz w:val="26"/>
          <w:szCs w:val="26"/>
        </w:rPr>
      </w:pPr>
      <w:r w:rsidRPr="0072490B">
        <w:rPr>
          <w:rFonts w:eastAsia="Arial"/>
          <w:color w:val="000000"/>
          <w:sz w:val="26"/>
          <w:szCs w:val="26"/>
        </w:rPr>
        <w:t xml:space="preserve">- </w:t>
      </w:r>
      <w:r w:rsidRPr="00866F0C">
        <w:rPr>
          <w:rFonts w:eastAsia="Arial"/>
          <w:b/>
          <w:i/>
          <w:color w:val="000000"/>
          <w:sz w:val="26"/>
          <w:szCs w:val="26"/>
        </w:rPr>
        <w:t>на реализацию мероприятий подпрограммы «Сохранение, использование и популяризация объектов культурного наследия»</w:t>
      </w:r>
      <w:r w:rsidRPr="0072490B">
        <w:rPr>
          <w:rFonts w:eastAsia="Arial"/>
          <w:color w:val="000000"/>
          <w:sz w:val="26"/>
          <w:szCs w:val="26"/>
        </w:rPr>
        <w:t xml:space="preserve"> предусмотрено 866,0 тыс. руб</w:t>
      </w:r>
      <w:r w:rsidR="00866F0C">
        <w:rPr>
          <w:rFonts w:eastAsia="Arial"/>
          <w:color w:val="000000"/>
          <w:sz w:val="26"/>
          <w:szCs w:val="26"/>
        </w:rPr>
        <w:t>лей</w:t>
      </w:r>
      <w:r w:rsidRPr="0072490B">
        <w:rPr>
          <w:rFonts w:eastAsia="Arial"/>
          <w:color w:val="000000"/>
          <w:sz w:val="26"/>
          <w:szCs w:val="26"/>
        </w:rPr>
        <w:t>, исполнено  865,2 тыс.</w:t>
      </w:r>
      <w:r w:rsidR="00302256" w:rsidRPr="0072490B">
        <w:rPr>
          <w:rFonts w:eastAsia="Arial"/>
          <w:color w:val="000000"/>
          <w:sz w:val="26"/>
          <w:szCs w:val="26"/>
        </w:rPr>
        <w:t xml:space="preserve"> </w:t>
      </w:r>
      <w:r w:rsidRPr="0072490B">
        <w:rPr>
          <w:rFonts w:eastAsia="Arial"/>
          <w:color w:val="000000"/>
          <w:sz w:val="26"/>
          <w:szCs w:val="26"/>
        </w:rPr>
        <w:t>руб</w:t>
      </w:r>
      <w:r w:rsidR="00866F0C">
        <w:rPr>
          <w:rFonts w:eastAsia="Arial"/>
          <w:color w:val="000000"/>
          <w:sz w:val="26"/>
          <w:szCs w:val="26"/>
        </w:rPr>
        <w:t>лей</w:t>
      </w:r>
      <w:r w:rsidRPr="0072490B">
        <w:rPr>
          <w:rFonts w:eastAsia="Arial"/>
          <w:color w:val="000000"/>
          <w:sz w:val="26"/>
          <w:szCs w:val="26"/>
        </w:rPr>
        <w:t xml:space="preserve"> (100,0</w:t>
      </w:r>
      <w:r w:rsidR="00866F0C">
        <w:rPr>
          <w:rFonts w:eastAsia="Arial"/>
          <w:color w:val="000000"/>
          <w:sz w:val="26"/>
          <w:szCs w:val="26"/>
        </w:rPr>
        <w:t xml:space="preserve"> </w:t>
      </w:r>
      <w:r w:rsidRPr="0072490B">
        <w:rPr>
          <w:rFonts w:eastAsia="Arial"/>
          <w:color w:val="000000"/>
          <w:sz w:val="26"/>
          <w:szCs w:val="26"/>
        </w:rPr>
        <w:t xml:space="preserve">%). Средства направлены на составление проектно-сметной документации, проведение экспертизы на ремонтно-реставрационные работы кровли и фасада МБУ «Городской краеведческий музей» и фасада </w:t>
      </w:r>
      <w:r w:rsidRPr="0072490B">
        <w:rPr>
          <w:sz w:val="26"/>
          <w:szCs w:val="26"/>
        </w:rPr>
        <w:t>МКУ «Городской дом культуры»;</w:t>
      </w:r>
    </w:p>
    <w:p w:rsidR="00E7691A" w:rsidRPr="0072490B" w:rsidRDefault="00E7691A" w:rsidP="00A14BA5">
      <w:pPr>
        <w:widowControl w:val="0"/>
        <w:tabs>
          <w:tab w:val="left" w:pos="-567"/>
          <w:tab w:val="left" w:pos="0"/>
        </w:tabs>
        <w:ind w:firstLine="709"/>
        <w:jc w:val="both"/>
        <w:rPr>
          <w:sz w:val="26"/>
          <w:szCs w:val="26"/>
        </w:rPr>
      </w:pPr>
      <w:r w:rsidRPr="0072490B">
        <w:rPr>
          <w:rFonts w:eastAsia="Arial"/>
          <w:color w:val="000000"/>
          <w:sz w:val="26"/>
          <w:szCs w:val="26"/>
        </w:rPr>
        <w:t xml:space="preserve">- </w:t>
      </w:r>
      <w:r w:rsidRPr="00866F0C">
        <w:rPr>
          <w:rFonts w:eastAsia="Arial"/>
          <w:b/>
          <w:i/>
          <w:color w:val="000000"/>
          <w:sz w:val="26"/>
          <w:szCs w:val="26"/>
        </w:rPr>
        <w:t>на реализацию мероприятий подпрограммы «Укрепление материально-технической базы учреждений культуры»</w:t>
      </w:r>
      <w:r w:rsidRPr="0072490B">
        <w:rPr>
          <w:rFonts w:eastAsia="Arial"/>
          <w:color w:val="000000"/>
          <w:sz w:val="26"/>
          <w:szCs w:val="26"/>
        </w:rPr>
        <w:t xml:space="preserve">  предусмотрено 4507,7 тыс. руб</w:t>
      </w:r>
      <w:r w:rsidR="00866F0C">
        <w:rPr>
          <w:rFonts w:eastAsia="Arial"/>
          <w:color w:val="000000"/>
          <w:sz w:val="26"/>
          <w:szCs w:val="26"/>
        </w:rPr>
        <w:t>лей,</w:t>
      </w:r>
      <w:r w:rsidRPr="0072490B">
        <w:rPr>
          <w:rFonts w:eastAsia="Arial"/>
          <w:color w:val="000000"/>
          <w:sz w:val="26"/>
          <w:szCs w:val="26"/>
        </w:rPr>
        <w:t xml:space="preserve"> исполнено   4331,2 тыс.</w:t>
      </w:r>
      <w:r w:rsidR="00302256" w:rsidRPr="0072490B">
        <w:rPr>
          <w:rFonts w:eastAsia="Arial"/>
          <w:color w:val="000000"/>
          <w:sz w:val="26"/>
          <w:szCs w:val="26"/>
        </w:rPr>
        <w:t xml:space="preserve"> </w:t>
      </w:r>
      <w:r w:rsidR="00866F0C">
        <w:rPr>
          <w:rFonts w:eastAsia="Arial"/>
          <w:color w:val="000000"/>
          <w:sz w:val="26"/>
          <w:szCs w:val="26"/>
        </w:rPr>
        <w:t>рублей</w:t>
      </w:r>
      <w:r w:rsidRPr="0072490B">
        <w:rPr>
          <w:rFonts w:eastAsia="Arial"/>
          <w:color w:val="000000"/>
          <w:sz w:val="26"/>
          <w:szCs w:val="26"/>
        </w:rPr>
        <w:t xml:space="preserve"> (96,1</w:t>
      </w:r>
      <w:r w:rsidR="00866F0C">
        <w:rPr>
          <w:rFonts w:eastAsia="Arial"/>
          <w:color w:val="000000"/>
          <w:sz w:val="26"/>
          <w:szCs w:val="26"/>
        </w:rPr>
        <w:t xml:space="preserve"> </w:t>
      </w:r>
      <w:r w:rsidRPr="0072490B">
        <w:rPr>
          <w:rFonts w:eastAsia="Arial"/>
          <w:color w:val="000000"/>
          <w:sz w:val="26"/>
          <w:szCs w:val="26"/>
        </w:rPr>
        <w:t xml:space="preserve">%). </w:t>
      </w:r>
      <w:r w:rsidRPr="0072490B">
        <w:rPr>
          <w:sz w:val="26"/>
          <w:szCs w:val="26"/>
        </w:rPr>
        <w:t xml:space="preserve">Средства  направлены на капитальный ремонт зрительного зала и кровли ЦД «Строитель», ремонт полов в «ДШИ № 2», ремонт котельной сельского клуба с. Новоандреевка, ремонт крыльца МКУ «Управление культуры», монтаж системы охранной и тревожной сигнализации в домах культуры и детских школах искусств, проведены расходы по замене окон, приобретению оргтехники и мебели в учреждениях культуры. Кроме того, в учреждениях культуры проведены мероприятия по обеспечению безопасных условий пребывания посетителей. </w:t>
      </w:r>
    </w:p>
    <w:p w:rsidR="00E7691A" w:rsidRPr="0072490B" w:rsidRDefault="00E7691A" w:rsidP="00A14BA5">
      <w:pPr>
        <w:ind w:firstLine="709"/>
        <w:jc w:val="both"/>
        <w:rPr>
          <w:sz w:val="26"/>
          <w:szCs w:val="26"/>
        </w:rPr>
      </w:pPr>
      <w:r w:rsidRPr="0072490B">
        <w:rPr>
          <w:rFonts w:eastAsia="Arial"/>
          <w:color w:val="000000"/>
          <w:sz w:val="26"/>
          <w:szCs w:val="26"/>
        </w:rPr>
        <w:t xml:space="preserve">В </w:t>
      </w:r>
      <w:r w:rsidRPr="00A14BA5">
        <w:rPr>
          <w:rFonts w:eastAsia="Arial"/>
          <w:color w:val="000000"/>
          <w:sz w:val="26"/>
          <w:szCs w:val="26"/>
        </w:rPr>
        <w:t xml:space="preserve">рамках </w:t>
      </w:r>
      <w:r w:rsidRPr="00A14BA5">
        <w:rPr>
          <w:rFonts w:eastAsia="Arial"/>
          <w:b/>
          <w:color w:val="000000"/>
          <w:sz w:val="26"/>
          <w:szCs w:val="26"/>
        </w:rPr>
        <w:t>Государственной программы Челябинской области «Развитие социальной защиты населения в Челябинской области» на 2017-2019 годы</w:t>
      </w:r>
      <w:r w:rsidRPr="00A14BA5">
        <w:rPr>
          <w:rFonts w:eastAsia="Arial"/>
          <w:color w:val="000000"/>
          <w:sz w:val="26"/>
          <w:szCs w:val="26"/>
        </w:rPr>
        <w:t>,</w:t>
      </w:r>
      <w:r w:rsidRPr="0072490B">
        <w:rPr>
          <w:rFonts w:eastAsia="Arial"/>
          <w:color w:val="000000"/>
          <w:sz w:val="26"/>
          <w:szCs w:val="26"/>
        </w:rPr>
        <w:t xml:space="preserve"> по </w:t>
      </w:r>
      <w:r w:rsidRPr="00866F0C">
        <w:rPr>
          <w:rFonts w:eastAsia="Arial"/>
          <w:b/>
          <w:i/>
          <w:color w:val="000000"/>
          <w:sz w:val="26"/>
          <w:szCs w:val="26"/>
        </w:rPr>
        <w:t>подпрограмме «Повышение качества жизни граждан пожилого возраста и иных категорий граждан Челябинской области на 2017-2019 годы»</w:t>
      </w:r>
      <w:r w:rsidRPr="0072490B">
        <w:rPr>
          <w:rFonts w:eastAsia="Arial"/>
          <w:color w:val="000000"/>
          <w:sz w:val="26"/>
          <w:szCs w:val="26"/>
        </w:rPr>
        <w:t xml:space="preserve"> </w:t>
      </w:r>
      <w:r w:rsidRPr="0072490B">
        <w:rPr>
          <w:sz w:val="26"/>
          <w:szCs w:val="26"/>
        </w:rPr>
        <w:t>за счет средств субвенции из областного бюджета на выплату компенсации расходов на оплату жилых помещений, отопления и освещения сельским специалистам, работающим в учреждениях, подведомственных МКУ «Управления культуры» и проживающим в населенных пунктах и рабочих поселках Челябинской области, предусмотрено 332,6 тыс. руб</w:t>
      </w:r>
      <w:r w:rsidR="00866F0C">
        <w:rPr>
          <w:sz w:val="26"/>
          <w:szCs w:val="26"/>
        </w:rPr>
        <w:t>лей</w:t>
      </w:r>
      <w:r w:rsidRPr="0072490B">
        <w:rPr>
          <w:sz w:val="26"/>
          <w:szCs w:val="26"/>
        </w:rPr>
        <w:t>.  Компенсацию с января по декабрь 2017</w:t>
      </w:r>
      <w:r w:rsidR="00866F0C">
        <w:rPr>
          <w:sz w:val="26"/>
          <w:szCs w:val="26"/>
        </w:rPr>
        <w:t xml:space="preserve"> </w:t>
      </w:r>
      <w:r w:rsidRPr="0072490B">
        <w:rPr>
          <w:sz w:val="26"/>
          <w:szCs w:val="26"/>
        </w:rPr>
        <w:t>г</w:t>
      </w:r>
      <w:r w:rsidR="00866F0C">
        <w:rPr>
          <w:sz w:val="26"/>
          <w:szCs w:val="26"/>
        </w:rPr>
        <w:t>ода</w:t>
      </w:r>
      <w:r w:rsidRPr="0072490B">
        <w:rPr>
          <w:sz w:val="26"/>
          <w:szCs w:val="26"/>
        </w:rPr>
        <w:t xml:space="preserve"> получили 26 человек (специалисты сельских библиотек и  сельских домов культуры) на сумму  332,5 тыс. руб</w:t>
      </w:r>
      <w:r w:rsidR="00866F0C">
        <w:rPr>
          <w:sz w:val="26"/>
          <w:szCs w:val="26"/>
        </w:rPr>
        <w:t>лей</w:t>
      </w:r>
      <w:r w:rsidRPr="0072490B">
        <w:rPr>
          <w:sz w:val="26"/>
          <w:szCs w:val="26"/>
        </w:rPr>
        <w:t>.</w:t>
      </w:r>
    </w:p>
    <w:p w:rsidR="00E7691A" w:rsidRPr="0072490B" w:rsidRDefault="00E7691A" w:rsidP="00A14BA5">
      <w:pPr>
        <w:ind w:firstLine="709"/>
        <w:jc w:val="both"/>
        <w:rPr>
          <w:rFonts w:eastAsia="Arial"/>
          <w:color w:val="000000"/>
          <w:sz w:val="26"/>
          <w:szCs w:val="26"/>
        </w:rPr>
      </w:pPr>
      <w:r w:rsidRPr="0072490B">
        <w:rPr>
          <w:sz w:val="26"/>
          <w:szCs w:val="26"/>
        </w:rPr>
        <w:t>В</w:t>
      </w:r>
      <w:r w:rsidRPr="0072490B">
        <w:rPr>
          <w:rFonts w:eastAsia="Arial"/>
          <w:color w:val="000000"/>
          <w:sz w:val="26"/>
          <w:szCs w:val="26"/>
        </w:rPr>
        <w:t xml:space="preserve"> рамках </w:t>
      </w:r>
      <w:r w:rsidRPr="00A14BA5">
        <w:rPr>
          <w:rFonts w:eastAsia="Arial"/>
          <w:b/>
          <w:color w:val="000000"/>
          <w:sz w:val="26"/>
          <w:szCs w:val="26"/>
        </w:rPr>
        <w:t>Государственной программы Челябинской области «Развитие культуры и туризма в Челябинской области на 2015-2017 годы»</w:t>
      </w:r>
      <w:r w:rsidRPr="00A14BA5">
        <w:rPr>
          <w:rFonts w:eastAsia="Arial"/>
          <w:color w:val="000000"/>
          <w:sz w:val="26"/>
          <w:szCs w:val="26"/>
        </w:rPr>
        <w:t>,</w:t>
      </w:r>
      <w:r w:rsidRPr="0072490B">
        <w:rPr>
          <w:rFonts w:eastAsia="Arial"/>
          <w:color w:val="000000"/>
          <w:sz w:val="26"/>
          <w:szCs w:val="26"/>
        </w:rPr>
        <w:t xml:space="preserve"> по </w:t>
      </w:r>
      <w:r w:rsidRPr="00866F0C">
        <w:rPr>
          <w:rFonts w:eastAsia="Arial"/>
          <w:b/>
          <w:i/>
          <w:color w:val="000000"/>
          <w:sz w:val="26"/>
          <w:szCs w:val="26"/>
        </w:rPr>
        <w:t>подпрограмме «Сохранение и развитие культурно-досуговой сферы на 2015-2017 годы»</w:t>
      </w:r>
      <w:r w:rsidRPr="0072490B">
        <w:rPr>
          <w:rFonts w:eastAsia="Arial"/>
          <w:color w:val="000000"/>
          <w:sz w:val="26"/>
          <w:szCs w:val="26"/>
        </w:rPr>
        <w:t xml:space="preserve"> на премирование победителя областного конкурса «Лучший библиотекарь года» из областного</w:t>
      </w:r>
      <w:r w:rsidR="00866F0C">
        <w:rPr>
          <w:rFonts w:eastAsia="Arial"/>
          <w:color w:val="000000"/>
          <w:sz w:val="26"/>
          <w:szCs w:val="26"/>
        </w:rPr>
        <w:t xml:space="preserve"> бюджета выделено 25,0 тыс. рублей</w:t>
      </w:r>
      <w:r w:rsidRPr="0072490B">
        <w:rPr>
          <w:rFonts w:eastAsia="Arial"/>
          <w:color w:val="000000"/>
          <w:sz w:val="26"/>
          <w:szCs w:val="26"/>
        </w:rPr>
        <w:t>, на комплектование книжных фондов МКУ «Централизованная библио</w:t>
      </w:r>
      <w:r w:rsidR="00866F0C">
        <w:rPr>
          <w:rFonts w:eastAsia="Arial"/>
          <w:color w:val="000000"/>
          <w:sz w:val="26"/>
          <w:szCs w:val="26"/>
        </w:rPr>
        <w:t>течная система» - 76,7 тыс. рублей.</w:t>
      </w:r>
      <w:r w:rsidRPr="0072490B">
        <w:rPr>
          <w:rFonts w:eastAsia="Arial"/>
          <w:color w:val="000000"/>
          <w:sz w:val="26"/>
          <w:szCs w:val="26"/>
        </w:rPr>
        <w:t xml:space="preserve"> Средства освоены в полном объеме. </w:t>
      </w:r>
    </w:p>
    <w:p w:rsidR="00E7691A" w:rsidRPr="0072490B" w:rsidRDefault="00E7691A" w:rsidP="00A14BA5">
      <w:pPr>
        <w:pStyle w:val="ab"/>
        <w:spacing w:line="0" w:lineRule="atLeast"/>
        <w:ind w:left="0" w:firstLine="709"/>
        <w:jc w:val="both"/>
        <w:rPr>
          <w:sz w:val="26"/>
          <w:szCs w:val="26"/>
        </w:rPr>
      </w:pPr>
      <w:r w:rsidRPr="0072490B">
        <w:rPr>
          <w:rFonts w:eastAsia="Arial"/>
          <w:color w:val="000000"/>
          <w:sz w:val="26"/>
          <w:szCs w:val="26"/>
        </w:rPr>
        <w:t xml:space="preserve">В рамках </w:t>
      </w:r>
      <w:r w:rsidR="00F76CCE">
        <w:rPr>
          <w:rFonts w:eastAsia="Arial"/>
          <w:color w:val="000000"/>
          <w:sz w:val="26"/>
          <w:szCs w:val="26"/>
        </w:rPr>
        <w:t xml:space="preserve"> </w:t>
      </w:r>
      <w:r w:rsidRPr="00D25A71">
        <w:rPr>
          <w:rFonts w:eastAsia="Arial"/>
          <w:b/>
          <w:color w:val="000000"/>
          <w:sz w:val="26"/>
          <w:szCs w:val="26"/>
        </w:rPr>
        <w:t>муниципальной программы «Развитие системы образования в Миасском городском округе на 2017-2019</w:t>
      </w:r>
      <w:r w:rsidR="00866F0C" w:rsidRPr="00D25A71">
        <w:rPr>
          <w:rFonts w:eastAsia="Arial"/>
          <w:b/>
          <w:color w:val="000000"/>
          <w:sz w:val="26"/>
          <w:szCs w:val="26"/>
        </w:rPr>
        <w:t xml:space="preserve"> </w:t>
      </w:r>
      <w:r w:rsidRPr="00D25A71">
        <w:rPr>
          <w:rFonts w:eastAsia="Arial"/>
          <w:b/>
          <w:color w:val="000000"/>
          <w:sz w:val="26"/>
          <w:szCs w:val="26"/>
        </w:rPr>
        <w:t>годы»,</w:t>
      </w:r>
      <w:r w:rsidRPr="0072490B">
        <w:rPr>
          <w:rFonts w:eastAsia="Arial"/>
          <w:color w:val="000000"/>
          <w:sz w:val="26"/>
          <w:szCs w:val="26"/>
        </w:rPr>
        <w:t xml:space="preserve"> по </w:t>
      </w:r>
      <w:r w:rsidRPr="00F76CCE">
        <w:rPr>
          <w:rFonts w:eastAsia="Arial"/>
          <w:b/>
          <w:i/>
          <w:color w:val="000000"/>
          <w:sz w:val="26"/>
          <w:szCs w:val="26"/>
        </w:rPr>
        <w:t>подпрограмме «Повышение эффективности реализации молодежной политики в Миасском городском округе»</w:t>
      </w:r>
      <w:r w:rsidRPr="0072490B">
        <w:rPr>
          <w:rFonts w:eastAsia="Arial"/>
          <w:color w:val="000000"/>
          <w:sz w:val="26"/>
          <w:szCs w:val="26"/>
        </w:rPr>
        <w:t xml:space="preserve"> на организацию временной трудовой занятости несовершеннолетних подростков в бюджете </w:t>
      </w:r>
      <w:r w:rsidR="00F76CCE">
        <w:rPr>
          <w:rFonts w:eastAsia="Arial"/>
          <w:color w:val="000000"/>
          <w:sz w:val="26"/>
          <w:szCs w:val="26"/>
        </w:rPr>
        <w:t xml:space="preserve">на </w:t>
      </w:r>
      <w:r w:rsidRPr="0072490B">
        <w:rPr>
          <w:rFonts w:eastAsia="Arial"/>
          <w:color w:val="000000"/>
          <w:sz w:val="26"/>
          <w:szCs w:val="26"/>
        </w:rPr>
        <w:t>2017 год предусмотрено 146,0 тыс. руб</w:t>
      </w:r>
      <w:r w:rsidR="00F76CCE">
        <w:rPr>
          <w:rFonts w:eastAsia="Arial"/>
          <w:color w:val="000000"/>
          <w:sz w:val="26"/>
          <w:szCs w:val="26"/>
        </w:rPr>
        <w:t>лей</w:t>
      </w:r>
      <w:r w:rsidRPr="0072490B">
        <w:rPr>
          <w:rFonts w:eastAsia="Arial"/>
          <w:color w:val="000000"/>
          <w:sz w:val="26"/>
          <w:szCs w:val="26"/>
        </w:rPr>
        <w:t xml:space="preserve">. За счет выделенных средств в летний период </w:t>
      </w:r>
      <w:r w:rsidRPr="0072490B">
        <w:rPr>
          <w:sz w:val="26"/>
          <w:szCs w:val="26"/>
        </w:rPr>
        <w:t xml:space="preserve">трудоустроено 60 подростков (благоустройство территории, озеленение) в МБОУ ДОД «Детская школа искусств» </w:t>
      </w:r>
      <w:r w:rsidR="00F76CCE">
        <w:rPr>
          <w:sz w:val="26"/>
          <w:szCs w:val="26"/>
        </w:rPr>
        <w:t xml:space="preserve"> </w:t>
      </w:r>
      <w:r w:rsidRPr="0072490B">
        <w:rPr>
          <w:sz w:val="26"/>
          <w:szCs w:val="26"/>
        </w:rPr>
        <w:t>№</w:t>
      </w:r>
      <w:r w:rsidR="00F76CCE">
        <w:rPr>
          <w:sz w:val="26"/>
          <w:szCs w:val="26"/>
        </w:rPr>
        <w:t xml:space="preserve"> </w:t>
      </w:r>
      <w:r w:rsidRPr="0072490B">
        <w:rPr>
          <w:sz w:val="26"/>
          <w:szCs w:val="26"/>
        </w:rPr>
        <w:t xml:space="preserve"> 5, МБУ «Городской краеведческий музей», МКУ «Городской дом культуры» и сельском клубе с. Новоандреевка. Средства освоены в полном объеме. </w:t>
      </w:r>
    </w:p>
    <w:p w:rsidR="00E7691A" w:rsidRPr="0072490B" w:rsidRDefault="00E7691A" w:rsidP="00A14BA5">
      <w:pPr>
        <w:ind w:firstLine="709"/>
        <w:jc w:val="both"/>
        <w:rPr>
          <w:rFonts w:eastAsia="Arial"/>
          <w:color w:val="000000"/>
          <w:sz w:val="26"/>
          <w:szCs w:val="26"/>
        </w:rPr>
      </w:pPr>
      <w:r w:rsidRPr="0072490B">
        <w:rPr>
          <w:rFonts w:eastAsia="Arial"/>
          <w:color w:val="000000"/>
          <w:sz w:val="26"/>
          <w:szCs w:val="26"/>
        </w:rPr>
        <w:t xml:space="preserve">В рамках </w:t>
      </w:r>
      <w:r w:rsidRPr="00D25A71">
        <w:rPr>
          <w:rFonts w:eastAsia="Arial"/>
          <w:b/>
          <w:color w:val="000000"/>
          <w:sz w:val="26"/>
          <w:szCs w:val="26"/>
        </w:rPr>
        <w:t>муниципальной программы «Социальная защита населения Миасского городского округа на 2017-2019 годы»,</w:t>
      </w:r>
      <w:r w:rsidRPr="0072490B">
        <w:rPr>
          <w:rFonts w:eastAsia="Arial"/>
          <w:color w:val="000000"/>
          <w:sz w:val="26"/>
          <w:szCs w:val="26"/>
        </w:rPr>
        <w:t xml:space="preserve"> по </w:t>
      </w:r>
      <w:r w:rsidRPr="00F76CCE">
        <w:rPr>
          <w:rFonts w:eastAsia="Arial"/>
          <w:b/>
          <w:i/>
          <w:color w:val="000000"/>
          <w:sz w:val="26"/>
          <w:szCs w:val="26"/>
        </w:rPr>
        <w:t>подпрограмме «Доступная среда»</w:t>
      </w:r>
      <w:r w:rsidRPr="0072490B">
        <w:rPr>
          <w:rFonts w:eastAsia="Arial"/>
          <w:color w:val="000000"/>
          <w:sz w:val="26"/>
          <w:szCs w:val="26"/>
        </w:rPr>
        <w:t xml:space="preserve"> предусмотрено 513,5 тыс. руб</w:t>
      </w:r>
      <w:r w:rsidR="00F76CCE">
        <w:rPr>
          <w:rFonts w:eastAsia="Arial"/>
          <w:color w:val="000000"/>
          <w:sz w:val="26"/>
          <w:szCs w:val="26"/>
        </w:rPr>
        <w:t>лей</w:t>
      </w:r>
      <w:r w:rsidRPr="0072490B">
        <w:rPr>
          <w:rFonts w:eastAsia="Arial"/>
          <w:color w:val="000000"/>
          <w:sz w:val="26"/>
          <w:szCs w:val="26"/>
        </w:rPr>
        <w:t xml:space="preserve">. Средства освоены в полном объеме и направлены </w:t>
      </w:r>
      <w:r w:rsidRPr="0072490B">
        <w:rPr>
          <w:rFonts w:eastAsia="Arial"/>
          <w:color w:val="000000"/>
          <w:sz w:val="26"/>
          <w:szCs w:val="26"/>
        </w:rPr>
        <w:lastRenderedPageBreak/>
        <w:t>на адаптацию здания  МБУ ЦД «Строитель» для доступа инвалидов и маломобильных групп населения.</w:t>
      </w:r>
    </w:p>
    <w:p w:rsidR="00E7691A" w:rsidRPr="0072490B" w:rsidRDefault="00916163" w:rsidP="00A14BA5">
      <w:pPr>
        <w:pStyle w:val="ab"/>
        <w:tabs>
          <w:tab w:val="num" w:pos="-567"/>
        </w:tabs>
        <w:spacing w:line="0" w:lineRule="atLeast"/>
        <w:ind w:left="0" w:firstLine="709"/>
        <w:jc w:val="both"/>
        <w:rPr>
          <w:sz w:val="26"/>
          <w:szCs w:val="26"/>
        </w:rPr>
      </w:pPr>
      <w:r>
        <w:rPr>
          <w:sz w:val="26"/>
          <w:szCs w:val="26"/>
        </w:rPr>
        <w:t xml:space="preserve"> В 2017 году в бюджет О</w:t>
      </w:r>
      <w:r w:rsidR="00E7691A" w:rsidRPr="0072490B">
        <w:rPr>
          <w:sz w:val="26"/>
          <w:szCs w:val="26"/>
        </w:rPr>
        <w:t>круга поступили средства от оказания платных услуг казенными учреждениями, подведомственными МКУ «Управление культуры»,  в сумме 576,4 тыс. руб</w:t>
      </w:r>
      <w:r w:rsidR="00F76CCE">
        <w:rPr>
          <w:sz w:val="26"/>
          <w:szCs w:val="26"/>
        </w:rPr>
        <w:t xml:space="preserve">лей </w:t>
      </w:r>
      <w:r w:rsidR="00E7691A" w:rsidRPr="0072490B">
        <w:rPr>
          <w:sz w:val="26"/>
          <w:szCs w:val="26"/>
        </w:rPr>
        <w:t xml:space="preserve"> (в 2016 году доходы составляли 560,3 тыс. руб</w:t>
      </w:r>
      <w:r w:rsidR="00F76CCE">
        <w:rPr>
          <w:sz w:val="26"/>
          <w:szCs w:val="26"/>
        </w:rPr>
        <w:t>лей</w:t>
      </w:r>
      <w:r w:rsidR="00E7691A" w:rsidRPr="0072490B">
        <w:rPr>
          <w:sz w:val="26"/>
          <w:szCs w:val="26"/>
        </w:rPr>
        <w:t>), на ра</w:t>
      </w:r>
      <w:r w:rsidR="00F76CCE">
        <w:rPr>
          <w:sz w:val="26"/>
          <w:szCs w:val="26"/>
        </w:rPr>
        <w:t>сходы направлено 467,5 тыс. рублей</w:t>
      </w:r>
      <w:r w:rsidR="00E7691A" w:rsidRPr="0072490B">
        <w:rPr>
          <w:sz w:val="26"/>
          <w:szCs w:val="26"/>
        </w:rPr>
        <w:t>, из них на оплату труда – 123,6 тыс. руб</w:t>
      </w:r>
      <w:r w:rsidR="00F76CCE">
        <w:rPr>
          <w:sz w:val="26"/>
          <w:szCs w:val="26"/>
        </w:rPr>
        <w:t>лей</w:t>
      </w:r>
      <w:r w:rsidR="00E7691A" w:rsidRPr="0072490B">
        <w:rPr>
          <w:sz w:val="26"/>
          <w:szCs w:val="26"/>
        </w:rPr>
        <w:t xml:space="preserve"> (26,4</w:t>
      </w:r>
      <w:r w:rsidR="00F76CCE">
        <w:rPr>
          <w:sz w:val="26"/>
          <w:szCs w:val="26"/>
        </w:rPr>
        <w:t xml:space="preserve"> </w:t>
      </w:r>
      <w:r w:rsidR="00E7691A" w:rsidRPr="0072490B">
        <w:rPr>
          <w:sz w:val="26"/>
          <w:szCs w:val="26"/>
        </w:rPr>
        <w:t xml:space="preserve">%). </w:t>
      </w:r>
      <w:r w:rsidR="00E7691A" w:rsidRPr="0022082E">
        <w:rPr>
          <w:sz w:val="26"/>
          <w:szCs w:val="26"/>
        </w:rPr>
        <w:t>Бюджетными учреждениями получены средства от приносящей доход деятельности в</w:t>
      </w:r>
      <w:r w:rsidR="00CB4A1F" w:rsidRPr="0022082E">
        <w:rPr>
          <w:sz w:val="26"/>
          <w:szCs w:val="26"/>
        </w:rPr>
        <w:t xml:space="preserve"> сумме 7050,8 тыс. рублей </w:t>
      </w:r>
      <w:r w:rsidR="00E7691A" w:rsidRPr="0022082E">
        <w:rPr>
          <w:sz w:val="26"/>
          <w:szCs w:val="26"/>
        </w:rPr>
        <w:t>(в 2016 году поступления от приносящей доход деятельн</w:t>
      </w:r>
      <w:r w:rsidR="00CB4A1F" w:rsidRPr="0022082E">
        <w:rPr>
          <w:sz w:val="26"/>
          <w:szCs w:val="26"/>
        </w:rPr>
        <w:t>ости составляли 6124,3 тыс. рублей),</w:t>
      </w:r>
      <w:r w:rsidR="00CB4A1F">
        <w:rPr>
          <w:sz w:val="26"/>
          <w:szCs w:val="26"/>
        </w:rPr>
        <w:t xml:space="preserve"> из них:</w:t>
      </w:r>
      <w:r w:rsidR="00E7691A" w:rsidRPr="0072490B">
        <w:rPr>
          <w:sz w:val="26"/>
          <w:szCs w:val="26"/>
        </w:rPr>
        <w:t xml:space="preserve"> </w:t>
      </w:r>
      <w:r w:rsidR="00CB4A1F">
        <w:rPr>
          <w:sz w:val="26"/>
          <w:szCs w:val="26"/>
        </w:rPr>
        <w:t xml:space="preserve"> 980,6 тыс. рублей </w:t>
      </w:r>
      <w:r w:rsidR="00E7691A" w:rsidRPr="0072490B">
        <w:rPr>
          <w:sz w:val="26"/>
          <w:szCs w:val="26"/>
        </w:rPr>
        <w:t>полу</w:t>
      </w:r>
      <w:r w:rsidR="00CB4A1F">
        <w:rPr>
          <w:sz w:val="26"/>
          <w:szCs w:val="26"/>
        </w:rPr>
        <w:t xml:space="preserve">чено по договорам пожертвования; 512,9 тыс. рублей </w:t>
      </w:r>
      <w:r w:rsidR="00E7691A" w:rsidRPr="0072490B">
        <w:rPr>
          <w:sz w:val="26"/>
          <w:szCs w:val="26"/>
        </w:rPr>
        <w:t>- от сдачи в аренду помещений. На расходы направлено 6641,9 тыс. руб</w:t>
      </w:r>
      <w:r w:rsidR="00CB4A1F">
        <w:rPr>
          <w:sz w:val="26"/>
          <w:szCs w:val="26"/>
        </w:rPr>
        <w:t>лей</w:t>
      </w:r>
      <w:r w:rsidR="00E7691A" w:rsidRPr="0072490B">
        <w:rPr>
          <w:sz w:val="26"/>
          <w:szCs w:val="26"/>
        </w:rPr>
        <w:t>, из них</w:t>
      </w:r>
      <w:r w:rsidR="00CB4A1F">
        <w:rPr>
          <w:sz w:val="26"/>
          <w:szCs w:val="26"/>
        </w:rPr>
        <w:t>:</w:t>
      </w:r>
      <w:r w:rsidR="00E7691A" w:rsidRPr="0072490B">
        <w:rPr>
          <w:sz w:val="26"/>
          <w:szCs w:val="26"/>
        </w:rPr>
        <w:t xml:space="preserve"> на оплату труда -</w:t>
      </w:r>
      <w:r w:rsidR="00CB4A1F">
        <w:rPr>
          <w:sz w:val="26"/>
          <w:szCs w:val="26"/>
        </w:rPr>
        <w:t xml:space="preserve"> </w:t>
      </w:r>
      <w:r w:rsidR="00E7691A" w:rsidRPr="0072490B">
        <w:rPr>
          <w:sz w:val="26"/>
          <w:szCs w:val="26"/>
        </w:rPr>
        <w:t>3395,0 тыс. руб</w:t>
      </w:r>
      <w:r w:rsidR="00CB4A1F">
        <w:rPr>
          <w:sz w:val="26"/>
          <w:szCs w:val="26"/>
        </w:rPr>
        <w:t xml:space="preserve">лей </w:t>
      </w:r>
      <w:r w:rsidR="00E7691A" w:rsidRPr="0072490B">
        <w:rPr>
          <w:sz w:val="26"/>
          <w:szCs w:val="26"/>
        </w:rPr>
        <w:t>(51,1</w:t>
      </w:r>
      <w:r w:rsidR="00CB4A1F">
        <w:rPr>
          <w:sz w:val="26"/>
          <w:szCs w:val="26"/>
        </w:rPr>
        <w:t xml:space="preserve"> </w:t>
      </w:r>
      <w:r w:rsidR="00E7691A" w:rsidRPr="0072490B">
        <w:rPr>
          <w:sz w:val="26"/>
          <w:szCs w:val="26"/>
        </w:rPr>
        <w:t>%).</w:t>
      </w:r>
    </w:p>
    <w:p w:rsidR="00E7691A" w:rsidRPr="0072490B" w:rsidRDefault="00E7691A" w:rsidP="00A14BA5">
      <w:pPr>
        <w:pStyle w:val="2"/>
        <w:spacing w:line="240" w:lineRule="atLeast"/>
        <w:ind w:left="0" w:firstLine="709"/>
        <w:contextualSpacing/>
        <w:jc w:val="both"/>
        <w:rPr>
          <w:sz w:val="26"/>
          <w:szCs w:val="26"/>
        </w:rPr>
      </w:pPr>
      <w:r w:rsidRPr="0072490B">
        <w:rPr>
          <w:sz w:val="26"/>
          <w:szCs w:val="26"/>
        </w:rPr>
        <w:t xml:space="preserve">В целях реализации Указов Президента РФ по повышению заработной платы работникам учреждений культуры и педагогическим работникам дополнительного образования </w:t>
      </w:r>
      <w:r w:rsidR="00220C86">
        <w:rPr>
          <w:sz w:val="26"/>
          <w:szCs w:val="26"/>
        </w:rPr>
        <w:t xml:space="preserve">предусмотрено в бюджете </w:t>
      </w:r>
      <w:r w:rsidR="00DB22EB">
        <w:rPr>
          <w:sz w:val="26"/>
          <w:szCs w:val="26"/>
        </w:rPr>
        <w:t>О</w:t>
      </w:r>
      <w:r w:rsidR="00220C86">
        <w:rPr>
          <w:sz w:val="26"/>
          <w:szCs w:val="26"/>
        </w:rPr>
        <w:t>круга на 2017 год</w:t>
      </w:r>
      <w:r w:rsidRPr="0072490B">
        <w:rPr>
          <w:sz w:val="26"/>
          <w:szCs w:val="26"/>
        </w:rPr>
        <w:t xml:space="preserve"> 32357,0 тыс. руб</w:t>
      </w:r>
      <w:r w:rsidR="00220C86">
        <w:rPr>
          <w:sz w:val="26"/>
          <w:szCs w:val="26"/>
        </w:rPr>
        <w:t>лей</w:t>
      </w:r>
      <w:r w:rsidRPr="0072490B">
        <w:rPr>
          <w:sz w:val="26"/>
          <w:szCs w:val="26"/>
        </w:rPr>
        <w:t xml:space="preserve">. </w:t>
      </w:r>
      <w:r w:rsidR="00220C86">
        <w:rPr>
          <w:sz w:val="26"/>
          <w:szCs w:val="26"/>
        </w:rPr>
        <w:t xml:space="preserve"> </w:t>
      </w:r>
      <w:r w:rsidRPr="0072490B">
        <w:rPr>
          <w:sz w:val="26"/>
          <w:szCs w:val="26"/>
        </w:rPr>
        <w:t>Кроме того, на повышен</w:t>
      </w:r>
      <w:r w:rsidR="00220C86">
        <w:rPr>
          <w:sz w:val="26"/>
          <w:szCs w:val="26"/>
        </w:rPr>
        <w:t>ие заработной платы направлены</w:t>
      </w:r>
      <w:r w:rsidRPr="0072490B">
        <w:rPr>
          <w:sz w:val="26"/>
          <w:szCs w:val="26"/>
        </w:rPr>
        <w:t xml:space="preserve"> средства, полученные бюджетными и казенными учреждениями от приносящей доход деятельности, в сумме 2674,0 тыс. руб</w:t>
      </w:r>
      <w:r w:rsidR="00220C86">
        <w:rPr>
          <w:sz w:val="26"/>
          <w:szCs w:val="26"/>
        </w:rPr>
        <w:t>лей</w:t>
      </w:r>
      <w:r w:rsidRPr="0072490B">
        <w:rPr>
          <w:sz w:val="26"/>
          <w:szCs w:val="26"/>
        </w:rPr>
        <w:t>. В рамках выполнения плана мероприятий по оптимизации бюджетных расходов</w:t>
      </w:r>
      <w:r w:rsidR="00220C86">
        <w:rPr>
          <w:sz w:val="26"/>
          <w:szCs w:val="26"/>
        </w:rPr>
        <w:t xml:space="preserve"> в Миасском городском округе</w:t>
      </w:r>
      <w:r w:rsidRPr="0072490B">
        <w:rPr>
          <w:sz w:val="26"/>
          <w:szCs w:val="26"/>
        </w:rPr>
        <w:t>, утвержденного Постановлением Администрации М</w:t>
      </w:r>
      <w:r w:rsidR="00220C86">
        <w:rPr>
          <w:sz w:val="26"/>
          <w:szCs w:val="26"/>
        </w:rPr>
        <w:t>иасского городского округа</w:t>
      </w:r>
      <w:r w:rsidRPr="0072490B">
        <w:rPr>
          <w:sz w:val="26"/>
          <w:szCs w:val="26"/>
        </w:rPr>
        <w:t xml:space="preserve"> от 23.03.2017</w:t>
      </w:r>
      <w:r w:rsidR="00220C86">
        <w:rPr>
          <w:sz w:val="26"/>
          <w:szCs w:val="26"/>
        </w:rPr>
        <w:t xml:space="preserve"> </w:t>
      </w:r>
      <w:r w:rsidRPr="0072490B">
        <w:rPr>
          <w:sz w:val="26"/>
          <w:szCs w:val="26"/>
        </w:rPr>
        <w:t>г</w:t>
      </w:r>
      <w:r w:rsidR="00220C86">
        <w:rPr>
          <w:sz w:val="26"/>
          <w:szCs w:val="26"/>
        </w:rPr>
        <w:t>ода</w:t>
      </w:r>
      <w:r w:rsidRPr="0072490B">
        <w:rPr>
          <w:sz w:val="26"/>
          <w:szCs w:val="26"/>
        </w:rPr>
        <w:t xml:space="preserve"> № 1413, на повышение заработной платы МКУ «Управление культуры» направлялись средства за счет оптимизации штатной численности. В связи с переводом трех учреждений культуры (ДК «Динамо», ЦД «Строитель», ДК «Бригантина») на пультовую охрану с 1 ноября 2017 года и передачей обслуживания котельных в сельских учреждениях культуры специализированным организациям</w:t>
      </w:r>
      <w:r w:rsidR="00220C86">
        <w:rPr>
          <w:sz w:val="26"/>
          <w:szCs w:val="26"/>
        </w:rPr>
        <w:t>,</w:t>
      </w:r>
      <w:r w:rsidRPr="0072490B">
        <w:rPr>
          <w:sz w:val="26"/>
          <w:szCs w:val="26"/>
        </w:rPr>
        <w:t xml:space="preserve"> сокращены 11 штатных единиц сторожей и 12 штатных единиц кочегаров. Кроме того, сокращено 36 человек обслуживающего персонала с перераспределением обязанностей между работниками. </w:t>
      </w:r>
    </w:p>
    <w:p w:rsidR="00E7691A" w:rsidRPr="0072490B" w:rsidRDefault="00E7691A" w:rsidP="00A14BA5">
      <w:pPr>
        <w:pStyle w:val="2"/>
        <w:spacing w:after="0" w:line="0" w:lineRule="atLeast"/>
        <w:ind w:left="0" w:firstLine="709"/>
        <w:jc w:val="both"/>
        <w:rPr>
          <w:sz w:val="26"/>
          <w:szCs w:val="26"/>
        </w:rPr>
      </w:pPr>
      <w:r w:rsidRPr="0072490B">
        <w:rPr>
          <w:sz w:val="26"/>
          <w:szCs w:val="26"/>
        </w:rPr>
        <w:t>В результате проведенных мероприятий по реализации Указов Президента РФ, средняя заработная плата (за счет всех источников финансирования) на одно физическое лицо (без учета внешних совместителей) составила:</w:t>
      </w:r>
    </w:p>
    <w:p w:rsidR="00E7691A" w:rsidRPr="0072490B" w:rsidRDefault="00E7691A" w:rsidP="00A14BA5">
      <w:pPr>
        <w:pStyle w:val="2"/>
        <w:spacing w:after="0" w:line="0" w:lineRule="atLeast"/>
        <w:ind w:left="0" w:firstLine="709"/>
        <w:jc w:val="both"/>
        <w:rPr>
          <w:sz w:val="26"/>
          <w:szCs w:val="26"/>
        </w:rPr>
      </w:pPr>
      <w:r w:rsidRPr="0072490B">
        <w:rPr>
          <w:sz w:val="26"/>
          <w:szCs w:val="26"/>
        </w:rPr>
        <w:t>- по работникам учреж</w:t>
      </w:r>
      <w:r w:rsidR="00220C86">
        <w:rPr>
          <w:sz w:val="26"/>
          <w:szCs w:val="26"/>
        </w:rPr>
        <w:t>дений культуры  -  23271,11 рублей</w:t>
      </w:r>
      <w:r w:rsidRPr="0072490B">
        <w:rPr>
          <w:sz w:val="26"/>
          <w:szCs w:val="26"/>
        </w:rPr>
        <w:t xml:space="preserve"> или 97,5</w:t>
      </w:r>
      <w:r w:rsidR="00220C86">
        <w:rPr>
          <w:sz w:val="26"/>
          <w:szCs w:val="26"/>
        </w:rPr>
        <w:t xml:space="preserve"> </w:t>
      </w:r>
      <w:r w:rsidRPr="0072490B">
        <w:rPr>
          <w:sz w:val="26"/>
          <w:szCs w:val="26"/>
        </w:rPr>
        <w:t>% от индикативного показателя, установленного Министерством культуры Челябинской области на 2017</w:t>
      </w:r>
      <w:r w:rsidR="00220C86">
        <w:rPr>
          <w:sz w:val="26"/>
          <w:szCs w:val="26"/>
        </w:rPr>
        <w:t xml:space="preserve"> год – 23870,50 рублей</w:t>
      </w:r>
      <w:r w:rsidRPr="0072490B">
        <w:rPr>
          <w:sz w:val="26"/>
          <w:szCs w:val="26"/>
        </w:rPr>
        <w:t>;</w:t>
      </w:r>
    </w:p>
    <w:p w:rsidR="00E7691A" w:rsidRPr="0072490B" w:rsidRDefault="00E7691A" w:rsidP="00A14BA5">
      <w:pPr>
        <w:pStyle w:val="2"/>
        <w:spacing w:after="0" w:line="0" w:lineRule="atLeast"/>
        <w:ind w:left="0" w:firstLine="709"/>
        <w:jc w:val="both"/>
        <w:rPr>
          <w:sz w:val="26"/>
          <w:szCs w:val="26"/>
        </w:rPr>
      </w:pPr>
      <w:r w:rsidRPr="0072490B">
        <w:rPr>
          <w:sz w:val="26"/>
          <w:szCs w:val="26"/>
        </w:rPr>
        <w:t xml:space="preserve">- по педагогическим работникам в Детских школах искусств </w:t>
      </w:r>
      <w:r w:rsidR="00220C86">
        <w:rPr>
          <w:sz w:val="26"/>
          <w:szCs w:val="26"/>
        </w:rPr>
        <w:t xml:space="preserve"> </w:t>
      </w:r>
      <w:r w:rsidRPr="0072490B">
        <w:rPr>
          <w:sz w:val="26"/>
          <w:szCs w:val="26"/>
        </w:rPr>
        <w:t xml:space="preserve">– </w:t>
      </w:r>
      <w:r w:rsidR="00220C86">
        <w:rPr>
          <w:sz w:val="26"/>
          <w:szCs w:val="26"/>
        </w:rPr>
        <w:t xml:space="preserve"> 29119,54 рублей</w:t>
      </w:r>
      <w:r w:rsidRPr="0072490B">
        <w:rPr>
          <w:sz w:val="26"/>
          <w:szCs w:val="26"/>
        </w:rPr>
        <w:t xml:space="preserve"> или  100,0</w:t>
      </w:r>
      <w:r w:rsidR="00220C86">
        <w:rPr>
          <w:sz w:val="26"/>
          <w:szCs w:val="26"/>
        </w:rPr>
        <w:t xml:space="preserve"> </w:t>
      </w:r>
      <w:r w:rsidRPr="0072490B">
        <w:rPr>
          <w:sz w:val="26"/>
          <w:szCs w:val="26"/>
        </w:rPr>
        <w:t>% от индикативного показателя, установленного Министерством культуры Челябинской области на 2017</w:t>
      </w:r>
      <w:r w:rsidR="00220C86">
        <w:rPr>
          <w:sz w:val="26"/>
          <w:szCs w:val="26"/>
        </w:rPr>
        <w:t xml:space="preserve"> </w:t>
      </w:r>
      <w:r w:rsidRPr="0072490B">
        <w:rPr>
          <w:sz w:val="26"/>
          <w:szCs w:val="26"/>
        </w:rPr>
        <w:t>г</w:t>
      </w:r>
      <w:r w:rsidR="00220C86">
        <w:rPr>
          <w:sz w:val="26"/>
          <w:szCs w:val="26"/>
        </w:rPr>
        <w:t>од</w:t>
      </w:r>
      <w:r w:rsidRPr="0072490B">
        <w:rPr>
          <w:sz w:val="26"/>
          <w:szCs w:val="26"/>
        </w:rPr>
        <w:t xml:space="preserve"> – 29125,25 руб</w:t>
      </w:r>
      <w:r w:rsidR="00220C86">
        <w:rPr>
          <w:sz w:val="26"/>
          <w:szCs w:val="26"/>
        </w:rPr>
        <w:t>лей</w:t>
      </w:r>
      <w:r w:rsidRPr="0072490B">
        <w:rPr>
          <w:sz w:val="26"/>
          <w:szCs w:val="26"/>
        </w:rPr>
        <w:t xml:space="preserve">. </w:t>
      </w:r>
    </w:p>
    <w:p w:rsidR="002A4033" w:rsidRDefault="002A4033" w:rsidP="00A14BA5">
      <w:pPr>
        <w:pStyle w:val="2"/>
        <w:spacing w:after="0" w:line="0" w:lineRule="atLeast"/>
        <w:ind w:left="0" w:firstLine="709"/>
        <w:jc w:val="both"/>
        <w:rPr>
          <w:sz w:val="26"/>
          <w:szCs w:val="26"/>
        </w:rPr>
      </w:pPr>
      <w:r>
        <w:rPr>
          <w:sz w:val="26"/>
          <w:szCs w:val="26"/>
        </w:rPr>
        <w:t xml:space="preserve">По состоянию на 01.01.2018 года просроченной кредиторской задолженности и безнадежной к взысканию дебиторской задолженности по </w:t>
      </w:r>
      <w:r w:rsidRPr="0072490B">
        <w:rPr>
          <w:sz w:val="26"/>
          <w:szCs w:val="26"/>
        </w:rPr>
        <w:t>МКУ « Управление культуры»</w:t>
      </w:r>
      <w:r>
        <w:rPr>
          <w:sz w:val="26"/>
          <w:szCs w:val="26"/>
        </w:rPr>
        <w:t xml:space="preserve"> и подведомственным ему муниципальным учреждениям нет.</w:t>
      </w:r>
    </w:p>
    <w:p w:rsidR="0022082E" w:rsidRDefault="0022082E" w:rsidP="00A14BA5">
      <w:pPr>
        <w:ind w:firstLine="709"/>
        <w:jc w:val="both"/>
        <w:rPr>
          <w:b/>
          <w:i/>
          <w:sz w:val="26"/>
          <w:szCs w:val="26"/>
        </w:rPr>
      </w:pPr>
    </w:p>
    <w:p w:rsidR="00FD5D67" w:rsidRPr="0072490B" w:rsidRDefault="00FD5D67" w:rsidP="00A14BA5">
      <w:pPr>
        <w:ind w:firstLine="709"/>
        <w:jc w:val="both"/>
        <w:rPr>
          <w:sz w:val="26"/>
          <w:szCs w:val="26"/>
        </w:rPr>
      </w:pPr>
      <w:r w:rsidRPr="0072490B">
        <w:rPr>
          <w:b/>
          <w:i/>
          <w:sz w:val="26"/>
          <w:szCs w:val="26"/>
        </w:rPr>
        <w:t>По разделу 1000 «Социальная политика»</w:t>
      </w:r>
      <w:r w:rsidRPr="0072490B">
        <w:rPr>
          <w:sz w:val="26"/>
          <w:szCs w:val="26"/>
        </w:rPr>
        <w:t xml:space="preserve">  при уточненном  </w:t>
      </w:r>
      <w:r w:rsidR="00734A12">
        <w:rPr>
          <w:sz w:val="26"/>
          <w:szCs w:val="26"/>
        </w:rPr>
        <w:t>бюджете Округа</w:t>
      </w:r>
      <w:r w:rsidRPr="0072490B">
        <w:rPr>
          <w:sz w:val="26"/>
          <w:szCs w:val="26"/>
        </w:rPr>
        <w:t xml:space="preserve"> </w:t>
      </w:r>
      <w:r w:rsidR="00734A12">
        <w:rPr>
          <w:sz w:val="26"/>
          <w:szCs w:val="26"/>
        </w:rPr>
        <w:t xml:space="preserve">- </w:t>
      </w:r>
      <w:r w:rsidR="00B110F8" w:rsidRPr="0072490B">
        <w:rPr>
          <w:sz w:val="26"/>
          <w:szCs w:val="26"/>
        </w:rPr>
        <w:t>1224062,7</w:t>
      </w:r>
      <w:r w:rsidRPr="0072490B">
        <w:rPr>
          <w:sz w:val="26"/>
          <w:szCs w:val="26"/>
        </w:rPr>
        <w:t xml:space="preserve"> тыс. рублей исполнено  </w:t>
      </w:r>
      <w:r w:rsidR="00B110F8" w:rsidRPr="0072490B">
        <w:rPr>
          <w:sz w:val="26"/>
          <w:szCs w:val="26"/>
        </w:rPr>
        <w:t>1207545,5</w:t>
      </w:r>
      <w:r w:rsidR="00D26F25" w:rsidRPr="0072490B">
        <w:rPr>
          <w:sz w:val="26"/>
          <w:szCs w:val="26"/>
        </w:rPr>
        <w:t xml:space="preserve"> </w:t>
      </w:r>
      <w:r w:rsidRPr="0072490B">
        <w:rPr>
          <w:sz w:val="26"/>
          <w:szCs w:val="26"/>
        </w:rPr>
        <w:t xml:space="preserve">тыс. рублей или </w:t>
      </w:r>
      <w:r w:rsidR="00B110F8" w:rsidRPr="0072490B">
        <w:rPr>
          <w:sz w:val="26"/>
          <w:szCs w:val="26"/>
        </w:rPr>
        <w:t>98,7</w:t>
      </w:r>
      <w:r w:rsidR="00D26F25" w:rsidRPr="0072490B">
        <w:rPr>
          <w:sz w:val="26"/>
          <w:szCs w:val="26"/>
        </w:rPr>
        <w:t xml:space="preserve"> </w:t>
      </w:r>
      <w:r w:rsidRPr="0072490B">
        <w:rPr>
          <w:sz w:val="26"/>
          <w:szCs w:val="26"/>
        </w:rPr>
        <w:t xml:space="preserve">% </w:t>
      </w:r>
      <w:r w:rsidR="0004644A">
        <w:rPr>
          <w:i/>
          <w:sz w:val="26"/>
          <w:szCs w:val="26"/>
        </w:rPr>
        <w:t xml:space="preserve">(приложения </w:t>
      </w:r>
      <w:r w:rsidR="00B0625A">
        <w:rPr>
          <w:i/>
          <w:sz w:val="26"/>
          <w:szCs w:val="26"/>
        </w:rPr>
        <w:t xml:space="preserve"> </w:t>
      </w:r>
      <w:r w:rsidR="00D9024F">
        <w:rPr>
          <w:i/>
          <w:sz w:val="26"/>
          <w:szCs w:val="26"/>
        </w:rPr>
        <w:t>10, 11, 13, 15</w:t>
      </w:r>
      <w:r w:rsidRPr="0072490B">
        <w:rPr>
          <w:i/>
          <w:sz w:val="26"/>
          <w:szCs w:val="26"/>
        </w:rPr>
        <w:t>).</w:t>
      </w:r>
      <w:r w:rsidRPr="0072490B">
        <w:rPr>
          <w:sz w:val="26"/>
          <w:szCs w:val="26"/>
        </w:rPr>
        <w:t xml:space="preserve">  </w:t>
      </w:r>
    </w:p>
    <w:p w:rsidR="00FD5D67" w:rsidRPr="0072490B" w:rsidRDefault="00FD5D67" w:rsidP="00A14BA5">
      <w:pPr>
        <w:ind w:firstLine="709"/>
        <w:jc w:val="both"/>
        <w:rPr>
          <w:sz w:val="26"/>
          <w:szCs w:val="26"/>
        </w:rPr>
      </w:pPr>
    </w:p>
    <w:p w:rsidR="00FD5D67" w:rsidRPr="0072490B" w:rsidRDefault="00FD5D67" w:rsidP="0060105B">
      <w:pPr>
        <w:jc w:val="both"/>
        <w:rPr>
          <w:b/>
          <w:sz w:val="26"/>
          <w:szCs w:val="26"/>
          <w:u w:val="single"/>
        </w:rPr>
      </w:pPr>
      <w:r w:rsidRPr="0072490B">
        <w:rPr>
          <w:b/>
          <w:sz w:val="26"/>
          <w:szCs w:val="26"/>
          <w:u w:val="single"/>
        </w:rPr>
        <w:t>Управление социальной защиты населения</w:t>
      </w:r>
    </w:p>
    <w:p w:rsidR="00AB4344" w:rsidRPr="0072490B" w:rsidRDefault="00B110F8" w:rsidP="00A14BA5">
      <w:pPr>
        <w:ind w:firstLine="709"/>
        <w:jc w:val="both"/>
        <w:rPr>
          <w:sz w:val="26"/>
          <w:szCs w:val="26"/>
        </w:rPr>
      </w:pPr>
      <w:r w:rsidRPr="0072490B">
        <w:rPr>
          <w:sz w:val="26"/>
          <w:szCs w:val="26"/>
        </w:rPr>
        <w:t xml:space="preserve"> </w:t>
      </w:r>
      <w:r w:rsidR="00AB4344" w:rsidRPr="0072490B">
        <w:rPr>
          <w:sz w:val="26"/>
          <w:szCs w:val="26"/>
        </w:rPr>
        <w:t>Расходы по Управлению социальной защиты населения Администрации МГО (далее УСЗН) за 2017 год исполнены в сумме 1057596,0 тыс. руб</w:t>
      </w:r>
      <w:r w:rsidR="00A114E8" w:rsidRPr="0072490B">
        <w:rPr>
          <w:sz w:val="26"/>
          <w:szCs w:val="26"/>
        </w:rPr>
        <w:t>лей</w:t>
      </w:r>
      <w:r w:rsidR="00AB4344" w:rsidRPr="0072490B">
        <w:rPr>
          <w:sz w:val="26"/>
          <w:szCs w:val="26"/>
        </w:rPr>
        <w:t xml:space="preserve"> и составляют 99,1</w:t>
      </w:r>
      <w:r w:rsidR="000F4268" w:rsidRPr="0072490B">
        <w:rPr>
          <w:sz w:val="26"/>
          <w:szCs w:val="26"/>
        </w:rPr>
        <w:t xml:space="preserve"> </w:t>
      </w:r>
      <w:r w:rsidR="00AB4344" w:rsidRPr="0072490B">
        <w:rPr>
          <w:sz w:val="26"/>
          <w:szCs w:val="26"/>
        </w:rPr>
        <w:t>% от годового уточненного бюджета (уточненный бюджет 1067168,9 тыс. руб</w:t>
      </w:r>
      <w:r w:rsidR="00A114E8" w:rsidRPr="0072490B">
        <w:rPr>
          <w:sz w:val="26"/>
          <w:szCs w:val="26"/>
        </w:rPr>
        <w:t>лей</w:t>
      </w:r>
      <w:r w:rsidR="00AB4344" w:rsidRPr="0072490B">
        <w:rPr>
          <w:sz w:val="26"/>
          <w:szCs w:val="26"/>
        </w:rPr>
        <w:t>). По сравнению с 2016 годом расходы увеличились в 1,04 раза (</w:t>
      </w:r>
      <w:r w:rsidR="00202F1B">
        <w:rPr>
          <w:sz w:val="26"/>
          <w:szCs w:val="26"/>
        </w:rPr>
        <w:t xml:space="preserve">расходы за 2016 год составляли </w:t>
      </w:r>
      <w:r w:rsidR="00AB4344" w:rsidRPr="0072490B">
        <w:rPr>
          <w:sz w:val="26"/>
          <w:szCs w:val="26"/>
        </w:rPr>
        <w:t xml:space="preserve"> 1021344,9 тыс. руб</w:t>
      </w:r>
      <w:r w:rsidR="00A114E8" w:rsidRPr="0072490B">
        <w:rPr>
          <w:sz w:val="26"/>
          <w:szCs w:val="26"/>
        </w:rPr>
        <w:t>лей</w:t>
      </w:r>
      <w:r w:rsidR="00AB4344" w:rsidRPr="0072490B">
        <w:rPr>
          <w:sz w:val="26"/>
          <w:szCs w:val="26"/>
        </w:rPr>
        <w:t>).</w:t>
      </w:r>
    </w:p>
    <w:p w:rsidR="00AB4344" w:rsidRPr="0072490B" w:rsidRDefault="00AB4344" w:rsidP="00A14BA5">
      <w:pPr>
        <w:ind w:firstLine="709"/>
        <w:jc w:val="both"/>
        <w:rPr>
          <w:sz w:val="26"/>
          <w:szCs w:val="26"/>
        </w:rPr>
      </w:pPr>
      <w:r w:rsidRPr="0072490B">
        <w:rPr>
          <w:sz w:val="26"/>
          <w:szCs w:val="26"/>
        </w:rPr>
        <w:t xml:space="preserve">В 2017 году расходы УСЗН сформированы и производились в рамках муниципальных программ </w:t>
      </w:r>
      <w:r w:rsidR="00202F1B">
        <w:rPr>
          <w:sz w:val="26"/>
          <w:szCs w:val="26"/>
        </w:rPr>
        <w:t xml:space="preserve"> </w:t>
      </w:r>
      <w:r w:rsidR="00193E10">
        <w:rPr>
          <w:sz w:val="26"/>
          <w:szCs w:val="26"/>
        </w:rPr>
        <w:t>О</w:t>
      </w:r>
      <w:r w:rsidR="00202F1B">
        <w:rPr>
          <w:sz w:val="26"/>
          <w:szCs w:val="26"/>
        </w:rPr>
        <w:t xml:space="preserve">круга </w:t>
      </w:r>
      <w:r w:rsidRPr="0072490B">
        <w:rPr>
          <w:sz w:val="26"/>
          <w:szCs w:val="26"/>
        </w:rPr>
        <w:t xml:space="preserve">и государственных программ Челябинской области. В  </w:t>
      </w:r>
      <w:r w:rsidRPr="0072490B">
        <w:rPr>
          <w:sz w:val="26"/>
          <w:szCs w:val="26"/>
        </w:rPr>
        <w:lastRenderedPageBreak/>
        <w:t>структуре проведенных за</w:t>
      </w:r>
      <w:r w:rsidR="000F4268" w:rsidRPr="0072490B">
        <w:rPr>
          <w:sz w:val="26"/>
          <w:szCs w:val="26"/>
        </w:rPr>
        <w:t xml:space="preserve"> </w:t>
      </w:r>
      <w:r w:rsidRPr="0072490B">
        <w:rPr>
          <w:sz w:val="26"/>
          <w:szCs w:val="26"/>
        </w:rPr>
        <w:t>2017 год расходов, доля расходов на реализацию муниципальных программ составляет 2,5</w:t>
      </w:r>
      <w:r w:rsidR="00A114E8" w:rsidRPr="0072490B">
        <w:rPr>
          <w:sz w:val="26"/>
          <w:szCs w:val="26"/>
        </w:rPr>
        <w:t xml:space="preserve"> </w:t>
      </w:r>
      <w:r w:rsidRPr="0072490B">
        <w:rPr>
          <w:sz w:val="26"/>
          <w:szCs w:val="26"/>
        </w:rPr>
        <w:t>%, на реализацию государственных программ за счет межбюджетных трансфертов – 97,5</w:t>
      </w:r>
      <w:r w:rsidR="00A114E8" w:rsidRPr="0072490B">
        <w:rPr>
          <w:sz w:val="26"/>
          <w:szCs w:val="26"/>
        </w:rPr>
        <w:t xml:space="preserve"> </w:t>
      </w:r>
      <w:r w:rsidRPr="0072490B">
        <w:rPr>
          <w:sz w:val="26"/>
          <w:szCs w:val="26"/>
        </w:rPr>
        <w:t>%.</w:t>
      </w:r>
    </w:p>
    <w:p w:rsidR="00AB4344" w:rsidRPr="0072490B" w:rsidRDefault="00AB4344" w:rsidP="00A14BA5">
      <w:pPr>
        <w:ind w:firstLine="709"/>
        <w:jc w:val="both"/>
        <w:rPr>
          <w:sz w:val="26"/>
          <w:szCs w:val="26"/>
        </w:rPr>
      </w:pPr>
      <w:r w:rsidRPr="0072490B">
        <w:rPr>
          <w:sz w:val="26"/>
          <w:szCs w:val="26"/>
        </w:rPr>
        <w:t>В бюджете УСЗН предусмотрены средства на реализацию следующих муниципальных программ:</w:t>
      </w:r>
      <w:r w:rsidR="00302256" w:rsidRPr="0072490B">
        <w:rPr>
          <w:sz w:val="26"/>
          <w:szCs w:val="26"/>
        </w:rPr>
        <w:t xml:space="preserve"> </w:t>
      </w:r>
    </w:p>
    <w:p w:rsidR="00302256" w:rsidRPr="0037019D" w:rsidRDefault="00302256" w:rsidP="00302256">
      <w:pPr>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58"/>
        <w:gridCol w:w="2122"/>
        <w:gridCol w:w="1841"/>
      </w:tblGrid>
      <w:tr w:rsidR="00AB4344" w:rsidRPr="0037019D" w:rsidTr="00A114E8">
        <w:tc>
          <w:tcPr>
            <w:tcW w:w="6487" w:type="dxa"/>
            <w:vAlign w:val="center"/>
          </w:tcPr>
          <w:p w:rsidR="00AB4344" w:rsidRPr="00302256" w:rsidRDefault="00AB4344" w:rsidP="00B81A8F">
            <w:pPr>
              <w:jc w:val="center"/>
            </w:pPr>
            <w:r w:rsidRPr="00302256">
              <w:t>Наименование</w:t>
            </w:r>
          </w:p>
        </w:tc>
        <w:tc>
          <w:tcPr>
            <w:tcW w:w="2126" w:type="dxa"/>
            <w:vAlign w:val="center"/>
          </w:tcPr>
          <w:p w:rsidR="00AB4344" w:rsidRPr="00302256" w:rsidRDefault="00AB4344" w:rsidP="00B00712">
            <w:pPr>
              <w:jc w:val="center"/>
            </w:pPr>
            <w:r w:rsidRPr="00302256">
              <w:t xml:space="preserve">Уточненный </w:t>
            </w:r>
            <w:r w:rsidR="00B00712">
              <w:t>бюджет</w:t>
            </w:r>
            <w:r w:rsidRPr="00302256">
              <w:t xml:space="preserve"> на 2017 год</w:t>
            </w:r>
            <w:r w:rsidR="00302256" w:rsidRPr="00302256">
              <w:t>, тыс. руб.</w:t>
            </w:r>
            <w:r w:rsidRPr="00302256">
              <w:t xml:space="preserve"> </w:t>
            </w:r>
          </w:p>
        </w:tc>
        <w:tc>
          <w:tcPr>
            <w:tcW w:w="1843" w:type="dxa"/>
            <w:vAlign w:val="center"/>
          </w:tcPr>
          <w:p w:rsidR="00AB4344" w:rsidRPr="00302256" w:rsidRDefault="00AB4344" w:rsidP="00B81A8F">
            <w:pPr>
              <w:jc w:val="center"/>
            </w:pPr>
            <w:r w:rsidRPr="00302256">
              <w:t>Исполнение за 2017 год</w:t>
            </w:r>
            <w:r w:rsidR="00302256" w:rsidRPr="00302256">
              <w:t>, тыс. руб.</w:t>
            </w:r>
          </w:p>
        </w:tc>
      </w:tr>
      <w:tr w:rsidR="00AB4344" w:rsidRPr="00C93484" w:rsidTr="00A114E8">
        <w:tc>
          <w:tcPr>
            <w:tcW w:w="6487" w:type="dxa"/>
          </w:tcPr>
          <w:p w:rsidR="00AB4344" w:rsidRPr="004A31B2" w:rsidRDefault="00AB4344" w:rsidP="00B00712">
            <w:pPr>
              <w:jc w:val="both"/>
              <w:rPr>
                <w:b/>
              </w:rPr>
            </w:pPr>
            <w:r w:rsidRPr="004A31B2">
              <w:rPr>
                <w:b/>
              </w:rPr>
              <w:t>Муниципальная  программа «Развитие системы образования в Миасск</w:t>
            </w:r>
            <w:r>
              <w:rPr>
                <w:b/>
              </w:rPr>
              <w:t>ом городском округе на 2017-2019</w:t>
            </w:r>
            <w:r w:rsidRPr="004A31B2">
              <w:rPr>
                <w:b/>
              </w:rPr>
              <w:t xml:space="preserve"> годы»</w:t>
            </w:r>
          </w:p>
        </w:tc>
        <w:tc>
          <w:tcPr>
            <w:tcW w:w="2126" w:type="dxa"/>
            <w:vAlign w:val="center"/>
          </w:tcPr>
          <w:p w:rsidR="00AB4344" w:rsidRPr="004A31B2" w:rsidRDefault="00AB4344" w:rsidP="00B81A8F">
            <w:pPr>
              <w:jc w:val="center"/>
              <w:rPr>
                <w:b/>
              </w:rPr>
            </w:pPr>
            <w:r w:rsidRPr="004A31B2">
              <w:rPr>
                <w:b/>
              </w:rPr>
              <w:t>77,9</w:t>
            </w:r>
          </w:p>
        </w:tc>
        <w:tc>
          <w:tcPr>
            <w:tcW w:w="1843" w:type="dxa"/>
            <w:vAlign w:val="center"/>
          </w:tcPr>
          <w:p w:rsidR="00AB4344" w:rsidRPr="004A31B2" w:rsidRDefault="00AB4344" w:rsidP="00B81A8F">
            <w:pPr>
              <w:jc w:val="center"/>
              <w:rPr>
                <w:b/>
              </w:rPr>
            </w:pPr>
            <w:r w:rsidRPr="004A31B2">
              <w:rPr>
                <w:b/>
              </w:rPr>
              <w:t>77,9</w:t>
            </w:r>
          </w:p>
        </w:tc>
      </w:tr>
      <w:tr w:rsidR="00AB4344" w:rsidRPr="00C93484" w:rsidTr="00A114E8">
        <w:tc>
          <w:tcPr>
            <w:tcW w:w="6487" w:type="dxa"/>
          </w:tcPr>
          <w:p w:rsidR="00AB4344" w:rsidRPr="004A31B2" w:rsidRDefault="00AB4344" w:rsidP="00B00712">
            <w:pPr>
              <w:jc w:val="both"/>
              <w:rPr>
                <w:i/>
              </w:rPr>
            </w:pPr>
            <w:r w:rsidRPr="004A31B2">
              <w:rPr>
                <w:i/>
              </w:rPr>
              <w:t>Подпрограмма «Повышение эффективности реализации молодежной политики в Миасском городском округе»</w:t>
            </w:r>
          </w:p>
        </w:tc>
        <w:tc>
          <w:tcPr>
            <w:tcW w:w="2126" w:type="dxa"/>
            <w:vAlign w:val="center"/>
          </w:tcPr>
          <w:p w:rsidR="00AB4344" w:rsidRPr="004A31B2" w:rsidRDefault="00AB4344" w:rsidP="00B81A8F">
            <w:pPr>
              <w:jc w:val="center"/>
              <w:rPr>
                <w:i/>
              </w:rPr>
            </w:pPr>
            <w:r w:rsidRPr="004A31B2">
              <w:rPr>
                <w:i/>
              </w:rPr>
              <w:t>77,9</w:t>
            </w:r>
          </w:p>
        </w:tc>
        <w:tc>
          <w:tcPr>
            <w:tcW w:w="1843" w:type="dxa"/>
            <w:vAlign w:val="center"/>
          </w:tcPr>
          <w:p w:rsidR="00AB4344" w:rsidRPr="004A31B2" w:rsidRDefault="00AB4344" w:rsidP="00B81A8F">
            <w:pPr>
              <w:jc w:val="center"/>
              <w:rPr>
                <w:i/>
              </w:rPr>
            </w:pPr>
            <w:r w:rsidRPr="004A31B2">
              <w:rPr>
                <w:i/>
              </w:rPr>
              <w:t>77,9</w:t>
            </w:r>
          </w:p>
        </w:tc>
      </w:tr>
      <w:tr w:rsidR="00AB4344" w:rsidRPr="00C93484" w:rsidTr="00A114E8">
        <w:tc>
          <w:tcPr>
            <w:tcW w:w="6487" w:type="dxa"/>
          </w:tcPr>
          <w:p w:rsidR="00AB4344" w:rsidRPr="00497A8E" w:rsidRDefault="00AB4344" w:rsidP="00B00712">
            <w:pPr>
              <w:jc w:val="both"/>
              <w:rPr>
                <w:b/>
              </w:rPr>
            </w:pPr>
            <w:r w:rsidRPr="00497A8E">
              <w:rPr>
                <w:b/>
              </w:rPr>
              <w:t>Муниципальная программа «Социальная защита населения Миасского городского округа на 2017 – 2020 годы» в том числе:</w:t>
            </w:r>
          </w:p>
        </w:tc>
        <w:tc>
          <w:tcPr>
            <w:tcW w:w="2126" w:type="dxa"/>
            <w:vAlign w:val="center"/>
          </w:tcPr>
          <w:p w:rsidR="00AB4344" w:rsidRPr="00BD0ABB" w:rsidRDefault="00AB4344" w:rsidP="00B81A8F">
            <w:pPr>
              <w:jc w:val="center"/>
              <w:rPr>
                <w:b/>
              </w:rPr>
            </w:pPr>
            <w:r w:rsidRPr="00BD0ABB">
              <w:rPr>
                <w:b/>
              </w:rPr>
              <w:t>21545,6</w:t>
            </w:r>
          </w:p>
        </w:tc>
        <w:tc>
          <w:tcPr>
            <w:tcW w:w="1843" w:type="dxa"/>
            <w:vAlign w:val="center"/>
          </w:tcPr>
          <w:p w:rsidR="00AB4344" w:rsidRPr="00BD0ABB" w:rsidRDefault="00AB4344" w:rsidP="00B81A8F">
            <w:pPr>
              <w:jc w:val="center"/>
              <w:rPr>
                <w:b/>
              </w:rPr>
            </w:pPr>
            <w:r w:rsidRPr="00BD0ABB">
              <w:rPr>
                <w:b/>
              </w:rPr>
              <w:t>21178,3</w:t>
            </w:r>
          </w:p>
        </w:tc>
      </w:tr>
      <w:tr w:rsidR="00AB4344" w:rsidRPr="00C93484" w:rsidTr="00A114E8">
        <w:tc>
          <w:tcPr>
            <w:tcW w:w="6487" w:type="dxa"/>
          </w:tcPr>
          <w:p w:rsidR="00AB4344" w:rsidRPr="00497A8E" w:rsidRDefault="00AB4344" w:rsidP="00B00712">
            <w:pPr>
              <w:jc w:val="both"/>
            </w:pPr>
            <w:r w:rsidRPr="00497A8E">
              <w:rPr>
                <w:i/>
                <w:color w:val="000000"/>
              </w:rPr>
              <w:t>Подпрограмма: «</w:t>
            </w:r>
            <w:r w:rsidRPr="00497A8E">
              <w:rPr>
                <w:i/>
              </w:rPr>
              <w:t>Повышение качества жизни и социальная защита граждан пожилого возраста и других социально уязвимых групп населения»</w:t>
            </w:r>
          </w:p>
        </w:tc>
        <w:tc>
          <w:tcPr>
            <w:tcW w:w="2126" w:type="dxa"/>
            <w:vAlign w:val="center"/>
          </w:tcPr>
          <w:p w:rsidR="00AB4344" w:rsidRPr="004A31B2" w:rsidRDefault="00AB4344" w:rsidP="00B81A8F">
            <w:pPr>
              <w:jc w:val="center"/>
              <w:rPr>
                <w:i/>
              </w:rPr>
            </w:pPr>
            <w:r w:rsidRPr="004A31B2">
              <w:rPr>
                <w:i/>
              </w:rPr>
              <w:t>15038,4</w:t>
            </w:r>
          </w:p>
        </w:tc>
        <w:tc>
          <w:tcPr>
            <w:tcW w:w="1843" w:type="dxa"/>
            <w:vAlign w:val="center"/>
          </w:tcPr>
          <w:p w:rsidR="00AB4344" w:rsidRPr="004A31B2" w:rsidRDefault="00AB4344" w:rsidP="00B81A8F">
            <w:pPr>
              <w:jc w:val="center"/>
              <w:rPr>
                <w:i/>
              </w:rPr>
            </w:pPr>
            <w:r w:rsidRPr="004A31B2">
              <w:rPr>
                <w:i/>
              </w:rPr>
              <w:t>14671,1</w:t>
            </w:r>
          </w:p>
        </w:tc>
      </w:tr>
      <w:tr w:rsidR="00AB4344" w:rsidRPr="00C93484" w:rsidTr="00A114E8">
        <w:tc>
          <w:tcPr>
            <w:tcW w:w="6487" w:type="dxa"/>
          </w:tcPr>
          <w:p w:rsidR="00AB4344" w:rsidRPr="00497A8E" w:rsidRDefault="00AB4344" w:rsidP="00B00712">
            <w:pPr>
              <w:jc w:val="both"/>
            </w:pPr>
            <w:r w:rsidRPr="00497A8E">
              <w:rPr>
                <w:i/>
                <w:color w:val="000000"/>
              </w:rPr>
              <w:t>Подпрограмма:</w:t>
            </w:r>
            <w:r w:rsidRPr="00497A8E">
              <w:rPr>
                <w:i/>
              </w:rPr>
              <w:t xml:space="preserve"> «Крепкая семья»</w:t>
            </w:r>
          </w:p>
        </w:tc>
        <w:tc>
          <w:tcPr>
            <w:tcW w:w="2126" w:type="dxa"/>
            <w:vAlign w:val="center"/>
          </w:tcPr>
          <w:p w:rsidR="00AB4344" w:rsidRPr="00BD0ABB" w:rsidRDefault="00AB4344" w:rsidP="00B81A8F">
            <w:pPr>
              <w:jc w:val="center"/>
              <w:rPr>
                <w:i/>
              </w:rPr>
            </w:pPr>
            <w:r w:rsidRPr="00BD0ABB">
              <w:rPr>
                <w:i/>
              </w:rPr>
              <w:t>150,5</w:t>
            </w:r>
          </w:p>
        </w:tc>
        <w:tc>
          <w:tcPr>
            <w:tcW w:w="1843" w:type="dxa"/>
            <w:vAlign w:val="center"/>
          </w:tcPr>
          <w:p w:rsidR="00AB4344" w:rsidRPr="00BD0ABB" w:rsidRDefault="00AB4344" w:rsidP="00B81A8F">
            <w:pPr>
              <w:jc w:val="center"/>
              <w:rPr>
                <w:i/>
              </w:rPr>
            </w:pPr>
            <w:r w:rsidRPr="00BD0ABB">
              <w:rPr>
                <w:i/>
              </w:rPr>
              <w:t>150,5</w:t>
            </w:r>
          </w:p>
        </w:tc>
      </w:tr>
      <w:tr w:rsidR="00AB4344" w:rsidRPr="00C93484" w:rsidTr="00A114E8">
        <w:tc>
          <w:tcPr>
            <w:tcW w:w="6487" w:type="dxa"/>
          </w:tcPr>
          <w:p w:rsidR="00AB4344" w:rsidRPr="00497A8E" w:rsidRDefault="00AB4344" w:rsidP="00B00712">
            <w:pPr>
              <w:jc w:val="both"/>
            </w:pPr>
            <w:r w:rsidRPr="00497A8E">
              <w:rPr>
                <w:i/>
                <w:color w:val="000000"/>
              </w:rPr>
              <w:t>Подпрограмма:  «</w:t>
            </w:r>
            <w:r w:rsidRPr="00497A8E">
              <w:rPr>
                <w:i/>
              </w:rPr>
              <w:t>Доступная среда»</w:t>
            </w:r>
          </w:p>
        </w:tc>
        <w:tc>
          <w:tcPr>
            <w:tcW w:w="2126" w:type="dxa"/>
            <w:vAlign w:val="center"/>
          </w:tcPr>
          <w:p w:rsidR="00AB4344" w:rsidRPr="00BD0ABB" w:rsidRDefault="00AB4344" w:rsidP="00B81A8F">
            <w:pPr>
              <w:jc w:val="center"/>
              <w:rPr>
                <w:i/>
              </w:rPr>
            </w:pPr>
            <w:r w:rsidRPr="00BD0ABB">
              <w:rPr>
                <w:i/>
              </w:rPr>
              <w:t>1286,5</w:t>
            </w:r>
          </w:p>
        </w:tc>
        <w:tc>
          <w:tcPr>
            <w:tcW w:w="1843" w:type="dxa"/>
            <w:vAlign w:val="center"/>
          </w:tcPr>
          <w:p w:rsidR="00AB4344" w:rsidRPr="00BD0ABB" w:rsidRDefault="00AB4344" w:rsidP="00B81A8F">
            <w:pPr>
              <w:jc w:val="center"/>
              <w:rPr>
                <w:i/>
              </w:rPr>
            </w:pPr>
            <w:r w:rsidRPr="00BD0ABB">
              <w:rPr>
                <w:i/>
              </w:rPr>
              <w:t>1286,5</w:t>
            </w:r>
          </w:p>
        </w:tc>
      </w:tr>
      <w:tr w:rsidR="00AB4344" w:rsidRPr="00C93484" w:rsidTr="00A114E8">
        <w:tc>
          <w:tcPr>
            <w:tcW w:w="6487" w:type="dxa"/>
          </w:tcPr>
          <w:p w:rsidR="00AB4344" w:rsidRPr="00497A8E" w:rsidRDefault="00AB4344" w:rsidP="00B00712">
            <w:pPr>
              <w:jc w:val="both"/>
            </w:pPr>
            <w:r w:rsidRPr="00497A8E">
              <w:rPr>
                <w:i/>
                <w:color w:val="000000"/>
              </w:rPr>
              <w:t>Подпрограмма: «</w:t>
            </w:r>
            <w:r w:rsidRPr="00497A8E">
              <w:rPr>
                <w:i/>
              </w:rPr>
              <w:t>Организация исполнения муниципальной программы «Социальная защита населения Миасского городского округа на 2017-2020 годы»</w:t>
            </w:r>
          </w:p>
        </w:tc>
        <w:tc>
          <w:tcPr>
            <w:tcW w:w="2126" w:type="dxa"/>
            <w:vAlign w:val="center"/>
          </w:tcPr>
          <w:p w:rsidR="00AB4344" w:rsidRPr="00BD0ABB" w:rsidRDefault="00AB4344" w:rsidP="00B81A8F">
            <w:pPr>
              <w:jc w:val="center"/>
              <w:rPr>
                <w:i/>
              </w:rPr>
            </w:pPr>
            <w:r w:rsidRPr="00BD0ABB">
              <w:rPr>
                <w:i/>
              </w:rPr>
              <w:t>5070,2</w:t>
            </w:r>
          </w:p>
        </w:tc>
        <w:tc>
          <w:tcPr>
            <w:tcW w:w="1843" w:type="dxa"/>
            <w:vAlign w:val="center"/>
          </w:tcPr>
          <w:p w:rsidR="00AB4344" w:rsidRPr="00BD0ABB" w:rsidRDefault="00AB4344" w:rsidP="00B81A8F">
            <w:pPr>
              <w:jc w:val="center"/>
              <w:rPr>
                <w:i/>
              </w:rPr>
            </w:pPr>
            <w:r w:rsidRPr="00BD0ABB">
              <w:rPr>
                <w:i/>
              </w:rPr>
              <w:t>5070,2</w:t>
            </w:r>
          </w:p>
        </w:tc>
      </w:tr>
      <w:tr w:rsidR="00AB4344" w:rsidRPr="00C93484" w:rsidTr="00A114E8">
        <w:tc>
          <w:tcPr>
            <w:tcW w:w="6487" w:type="dxa"/>
          </w:tcPr>
          <w:p w:rsidR="00AB4344" w:rsidRPr="00497A8E" w:rsidRDefault="00AB4344" w:rsidP="00B00712">
            <w:pPr>
              <w:jc w:val="both"/>
              <w:rPr>
                <w:b/>
              </w:rPr>
            </w:pPr>
            <w:r w:rsidRPr="00497A8E">
              <w:rPr>
                <w:b/>
              </w:rPr>
              <w:t>Муниципальная программа «Осуществление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на 2017-2020 годы»</w:t>
            </w:r>
          </w:p>
        </w:tc>
        <w:tc>
          <w:tcPr>
            <w:tcW w:w="2126" w:type="dxa"/>
            <w:vAlign w:val="center"/>
          </w:tcPr>
          <w:p w:rsidR="00AB4344" w:rsidRPr="00665158" w:rsidRDefault="00AB4344" w:rsidP="00B81A8F">
            <w:pPr>
              <w:jc w:val="center"/>
              <w:rPr>
                <w:b/>
              </w:rPr>
            </w:pPr>
            <w:r w:rsidRPr="00665158">
              <w:rPr>
                <w:b/>
              </w:rPr>
              <w:t>3587,4</w:t>
            </w:r>
          </w:p>
        </w:tc>
        <w:tc>
          <w:tcPr>
            <w:tcW w:w="1843" w:type="dxa"/>
            <w:vAlign w:val="center"/>
          </w:tcPr>
          <w:p w:rsidR="00AB4344" w:rsidRPr="00665158" w:rsidRDefault="00AB4344" w:rsidP="00B81A8F">
            <w:pPr>
              <w:jc w:val="center"/>
              <w:rPr>
                <w:b/>
              </w:rPr>
            </w:pPr>
            <w:r>
              <w:rPr>
                <w:b/>
              </w:rPr>
              <w:t>353</w:t>
            </w:r>
            <w:r w:rsidRPr="00665158">
              <w:rPr>
                <w:b/>
              </w:rPr>
              <w:t>7,4</w:t>
            </w:r>
          </w:p>
        </w:tc>
      </w:tr>
      <w:tr w:rsidR="00AB4344" w:rsidRPr="00C93484" w:rsidTr="00A114E8">
        <w:tc>
          <w:tcPr>
            <w:tcW w:w="6487" w:type="dxa"/>
          </w:tcPr>
          <w:p w:rsidR="00AB4344" w:rsidRPr="00497A8E" w:rsidRDefault="00AB4344" w:rsidP="00B00712">
            <w:pPr>
              <w:jc w:val="both"/>
              <w:rPr>
                <w:b/>
              </w:rPr>
            </w:pPr>
            <w:r w:rsidRPr="00497A8E">
              <w:rPr>
                <w:b/>
              </w:rPr>
              <w:t>Муниципальная программа «Предоставление дополнительных мер социальной поддержки в сфере здравоохранения Миасского городского округа на 2017-2020 годы»</w:t>
            </w:r>
          </w:p>
        </w:tc>
        <w:tc>
          <w:tcPr>
            <w:tcW w:w="2126" w:type="dxa"/>
            <w:vAlign w:val="center"/>
          </w:tcPr>
          <w:p w:rsidR="00AB4344" w:rsidRPr="00665158" w:rsidRDefault="00AB4344" w:rsidP="00B81A8F">
            <w:pPr>
              <w:jc w:val="center"/>
              <w:rPr>
                <w:b/>
              </w:rPr>
            </w:pPr>
            <w:r w:rsidRPr="00665158">
              <w:rPr>
                <w:b/>
              </w:rPr>
              <w:t>1600,0</w:t>
            </w:r>
          </w:p>
        </w:tc>
        <w:tc>
          <w:tcPr>
            <w:tcW w:w="1843" w:type="dxa"/>
            <w:vAlign w:val="center"/>
          </w:tcPr>
          <w:p w:rsidR="00AB4344" w:rsidRPr="00665158" w:rsidRDefault="00AB4344" w:rsidP="00B81A8F">
            <w:pPr>
              <w:jc w:val="center"/>
              <w:rPr>
                <w:b/>
              </w:rPr>
            </w:pPr>
            <w:r w:rsidRPr="00665158">
              <w:rPr>
                <w:b/>
              </w:rPr>
              <w:t>1600,0</w:t>
            </w:r>
          </w:p>
        </w:tc>
      </w:tr>
      <w:tr w:rsidR="00AB4344" w:rsidRPr="00C93484" w:rsidTr="00A114E8">
        <w:tc>
          <w:tcPr>
            <w:tcW w:w="6487" w:type="dxa"/>
          </w:tcPr>
          <w:p w:rsidR="00AB4344" w:rsidRPr="00BE5B93" w:rsidRDefault="00AB4344" w:rsidP="00B00712">
            <w:pPr>
              <w:jc w:val="both"/>
              <w:rPr>
                <w:b/>
              </w:rPr>
            </w:pPr>
            <w:r w:rsidRPr="00BE5B93">
              <w:rPr>
                <w:b/>
              </w:rPr>
              <w:t>Итого по муниципальным программам:</w:t>
            </w:r>
          </w:p>
        </w:tc>
        <w:tc>
          <w:tcPr>
            <w:tcW w:w="2126" w:type="dxa"/>
            <w:vAlign w:val="center"/>
          </w:tcPr>
          <w:p w:rsidR="00AB4344" w:rsidRPr="00C93484" w:rsidRDefault="00AB4344" w:rsidP="00B81A8F">
            <w:pPr>
              <w:jc w:val="center"/>
              <w:rPr>
                <w:b/>
                <w:highlight w:val="yellow"/>
              </w:rPr>
            </w:pPr>
            <w:r w:rsidRPr="00BE5B93">
              <w:rPr>
                <w:b/>
              </w:rPr>
              <w:t>26810,9</w:t>
            </w:r>
          </w:p>
        </w:tc>
        <w:tc>
          <w:tcPr>
            <w:tcW w:w="1843" w:type="dxa"/>
            <w:vAlign w:val="center"/>
          </w:tcPr>
          <w:p w:rsidR="00AB4344" w:rsidRPr="00C93484" w:rsidRDefault="00AB4344" w:rsidP="00B81A8F">
            <w:pPr>
              <w:jc w:val="center"/>
              <w:rPr>
                <w:b/>
                <w:highlight w:val="yellow"/>
              </w:rPr>
            </w:pPr>
            <w:r w:rsidRPr="00312C30">
              <w:rPr>
                <w:b/>
              </w:rPr>
              <w:t>26393,6</w:t>
            </w:r>
          </w:p>
        </w:tc>
      </w:tr>
    </w:tbl>
    <w:p w:rsidR="00AB4344" w:rsidRPr="00C93484" w:rsidRDefault="00AB4344" w:rsidP="00AB4344">
      <w:pPr>
        <w:tabs>
          <w:tab w:val="left" w:pos="10800"/>
        </w:tabs>
        <w:jc w:val="center"/>
        <w:rPr>
          <w:b/>
          <w:highlight w:val="yellow"/>
        </w:rPr>
      </w:pPr>
    </w:p>
    <w:p w:rsidR="00AB4344" w:rsidRPr="000C09CF" w:rsidRDefault="00AB4344" w:rsidP="00BB0B99">
      <w:pPr>
        <w:tabs>
          <w:tab w:val="left" w:pos="10800"/>
        </w:tabs>
        <w:ind w:firstLine="709"/>
        <w:jc w:val="both"/>
        <w:rPr>
          <w:sz w:val="26"/>
          <w:szCs w:val="26"/>
        </w:rPr>
      </w:pPr>
      <w:r w:rsidRPr="00202F1B">
        <w:rPr>
          <w:sz w:val="26"/>
          <w:szCs w:val="26"/>
        </w:rPr>
        <w:t>По</w:t>
      </w:r>
      <w:r w:rsidRPr="000C09CF">
        <w:rPr>
          <w:b/>
          <w:sz w:val="26"/>
          <w:szCs w:val="26"/>
        </w:rPr>
        <w:t xml:space="preserve"> </w:t>
      </w:r>
      <w:r w:rsidRPr="00BB0B99">
        <w:rPr>
          <w:b/>
          <w:sz w:val="26"/>
          <w:szCs w:val="26"/>
        </w:rPr>
        <w:t>муниципальной программе «Развитие системы образования в Миасском горо</w:t>
      </w:r>
      <w:r w:rsidR="00012353" w:rsidRPr="00BB0B99">
        <w:rPr>
          <w:b/>
          <w:sz w:val="26"/>
          <w:szCs w:val="26"/>
        </w:rPr>
        <w:t>дском округе на 2017-2019 годы»</w:t>
      </w:r>
      <w:r w:rsidRPr="00BB0B99">
        <w:rPr>
          <w:sz w:val="26"/>
          <w:szCs w:val="26"/>
        </w:rPr>
        <w:t>,</w:t>
      </w:r>
      <w:r w:rsidRPr="000C09CF">
        <w:rPr>
          <w:sz w:val="26"/>
          <w:szCs w:val="26"/>
        </w:rPr>
        <w:t xml:space="preserve"> </w:t>
      </w:r>
      <w:r w:rsidRPr="00202F1B">
        <w:rPr>
          <w:sz w:val="26"/>
          <w:szCs w:val="26"/>
        </w:rPr>
        <w:t>в рамках</w:t>
      </w:r>
      <w:r w:rsidRPr="000C09CF">
        <w:rPr>
          <w:b/>
          <w:sz w:val="26"/>
          <w:szCs w:val="26"/>
        </w:rPr>
        <w:t xml:space="preserve"> </w:t>
      </w:r>
      <w:r w:rsidRPr="00202F1B">
        <w:rPr>
          <w:b/>
          <w:i/>
          <w:sz w:val="26"/>
          <w:szCs w:val="26"/>
        </w:rPr>
        <w:t>подпрограммы «Повышение эффективности реализации молодежной политики в Миасском городском округе»,</w:t>
      </w:r>
      <w:r w:rsidRPr="000C09CF">
        <w:rPr>
          <w:b/>
          <w:i/>
          <w:sz w:val="26"/>
          <w:szCs w:val="26"/>
        </w:rPr>
        <w:t xml:space="preserve"> </w:t>
      </w:r>
      <w:r w:rsidRPr="000C09CF">
        <w:rPr>
          <w:sz w:val="26"/>
          <w:szCs w:val="26"/>
        </w:rPr>
        <w:t>в соответствии с Постановлением Администрации Миасского городского округа от 06.06.2017 года №</w:t>
      </w:r>
      <w:r w:rsidR="00012353" w:rsidRPr="000C09CF">
        <w:rPr>
          <w:sz w:val="26"/>
          <w:szCs w:val="26"/>
        </w:rPr>
        <w:t xml:space="preserve"> </w:t>
      </w:r>
      <w:r w:rsidRPr="000C09CF">
        <w:rPr>
          <w:sz w:val="26"/>
          <w:szCs w:val="26"/>
        </w:rPr>
        <w:t>2787 «Об организации временного трудоустройства подростков и молодежи в возрасте от 14 до 18 лет в 2017 году» УСЗН Администрации М</w:t>
      </w:r>
      <w:r w:rsidR="00012353" w:rsidRPr="000C09CF">
        <w:rPr>
          <w:sz w:val="26"/>
          <w:szCs w:val="26"/>
        </w:rPr>
        <w:t>иасского городского округа</w:t>
      </w:r>
      <w:r w:rsidRPr="000C09CF">
        <w:rPr>
          <w:sz w:val="26"/>
          <w:szCs w:val="26"/>
        </w:rPr>
        <w:t xml:space="preserve"> (путем перемещения с МКУ МГО «Образование»)  выделены средства в </w:t>
      </w:r>
      <w:r w:rsidR="00012353" w:rsidRPr="000C09CF">
        <w:rPr>
          <w:sz w:val="26"/>
          <w:szCs w:val="26"/>
        </w:rPr>
        <w:t>сумме</w:t>
      </w:r>
      <w:r w:rsidRPr="000C09CF">
        <w:rPr>
          <w:sz w:val="26"/>
          <w:szCs w:val="26"/>
        </w:rPr>
        <w:t xml:space="preserve"> 77,9 тыс. руб</w:t>
      </w:r>
      <w:r w:rsidR="00012353" w:rsidRPr="000C09CF">
        <w:rPr>
          <w:sz w:val="26"/>
          <w:szCs w:val="26"/>
        </w:rPr>
        <w:t>лей</w:t>
      </w:r>
      <w:r w:rsidRPr="000C09CF">
        <w:rPr>
          <w:sz w:val="26"/>
          <w:szCs w:val="26"/>
        </w:rPr>
        <w:t xml:space="preserve"> на организацию временной трудовой занятости несовершеннолетних граждан. В период с 03.07.2017 года по 14.07.2017 года (2-я смена) на базе МКУ «Центр Радуга» трудоустроено 17 человек, на базе МКУ «КЦСОН» - 15 человек. Выделенные средства исполнены в полном объеме.</w:t>
      </w:r>
    </w:p>
    <w:p w:rsidR="00AB4344" w:rsidRPr="000C09CF" w:rsidRDefault="00BB0B99" w:rsidP="00BB0B99">
      <w:pPr>
        <w:tabs>
          <w:tab w:val="left" w:pos="10800"/>
        </w:tabs>
        <w:ind w:firstLine="709"/>
        <w:jc w:val="both"/>
        <w:rPr>
          <w:sz w:val="26"/>
          <w:szCs w:val="26"/>
          <w:highlight w:val="yellow"/>
        </w:rPr>
      </w:pPr>
      <w:r>
        <w:rPr>
          <w:sz w:val="26"/>
          <w:szCs w:val="26"/>
        </w:rPr>
        <w:t>П</w:t>
      </w:r>
      <w:r w:rsidR="00AB4344" w:rsidRPr="00202F1B">
        <w:rPr>
          <w:sz w:val="26"/>
          <w:szCs w:val="26"/>
        </w:rPr>
        <w:t>о</w:t>
      </w:r>
      <w:r w:rsidR="00AB4344" w:rsidRPr="000C09CF">
        <w:rPr>
          <w:b/>
          <w:sz w:val="26"/>
          <w:szCs w:val="26"/>
        </w:rPr>
        <w:t xml:space="preserve"> </w:t>
      </w:r>
      <w:r w:rsidR="00AB4344" w:rsidRPr="00BB0B99">
        <w:rPr>
          <w:b/>
          <w:sz w:val="26"/>
          <w:szCs w:val="26"/>
        </w:rPr>
        <w:t>муниципальной программе «Социальная защита населения Миасского городского округа на 2017 – 2020 годы»</w:t>
      </w:r>
      <w:r>
        <w:rPr>
          <w:b/>
          <w:sz w:val="26"/>
          <w:szCs w:val="26"/>
        </w:rPr>
        <w:t>,</w:t>
      </w:r>
      <w:r w:rsidR="00AB4344" w:rsidRPr="000C09CF">
        <w:rPr>
          <w:sz w:val="26"/>
          <w:szCs w:val="26"/>
        </w:rPr>
        <w:t xml:space="preserve"> </w:t>
      </w:r>
      <w:r w:rsidR="00AB4344" w:rsidRPr="000C09CF">
        <w:rPr>
          <w:b/>
          <w:color w:val="000000"/>
          <w:sz w:val="26"/>
          <w:szCs w:val="26"/>
        </w:rPr>
        <w:t xml:space="preserve"> </w:t>
      </w:r>
      <w:r w:rsidR="00AB4344" w:rsidRPr="00202F1B">
        <w:rPr>
          <w:b/>
          <w:i/>
          <w:color w:val="000000"/>
          <w:sz w:val="26"/>
          <w:szCs w:val="26"/>
        </w:rPr>
        <w:t>подпрограмме «</w:t>
      </w:r>
      <w:r w:rsidR="00AB4344" w:rsidRPr="00202F1B">
        <w:rPr>
          <w:b/>
          <w:i/>
          <w:sz w:val="26"/>
          <w:szCs w:val="26"/>
        </w:rPr>
        <w:t>Повышение качества жизни и социальная защита граждан пожилого возраста и других социально уязвимых групп населения»</w:t>
      </w:r>
      <w:r w:rsidR="00AB4344" w:rsidRPr="000C09CF">
        <w:rPr>
          <w:b/>
          <w:sz w:val="26"/>
          <w:szCs w:val="26"/>
        </w:rPr>
        <w:t xml:space="preserve"> </w:t>
      </w:r>
      <w:r w:rsidR="00AB4344" w:rsidRPr="000C09CF">
        <w:rPr>
          <w:sz w:val="26"/>
          <w:szCs w:val="26"/>
        </w:rPr>
        <w:t>в бюджете Миасского городского округа на 2017 год  предусмотрены расходы по следующим направлениям:</w:t>
      </w:r>
    </w:p>
    <w:p w:rsidR="00AB4344" w:rsidRPr="000C09CF" w:rsidRDefault="00AB4344" w:rsidP="00F749AE">
      <w:pPr>
        <w:numPr>
          <w:ilvl w:val="0"/>
          <w:numId w:val="3"/>
        </w:numPr>
        <w:tabs>
          <w:tab w:val="left" w:pos="426"/>
        </w:tabs>
        <w:ind w:left="0" w:firstLine="426"/>
        <w:jc w:val="both"/>
        <w:rPr>
          <w:sz w:val="26"/>
          <w:szCs w:val="26"/>
        </w:rPr>
      </w:pPr>
      <w:r w:rsidRPr="000C09CF">
        <w:rPr>
          <w:sz w:val="26"/>
          <w:szCs w:val="26"/>
        </w:rPr>
        <w:lastRenderedPageBreak/>
        <w:t xml:space="preserve">Расходы на содержание и обеспечение деятельности учреждений социального обслуживания населения за счет поступления в бюджет </w:t>
      </w:r>
      <w:r w:rsidR="004D58A7">
        <w:rPr>
          <w:sz w:val="26"/>
          <w:szCs w:val="26"/>
        </w:rPr>
        <w:t>О</w:t>
      </w:r>
      <w:r w:rsidRPr="000C09CF">
        <w:rPr>
          <w:sz w:val="26"/>
          <w:szCs w:val="26"/>
        </w:rPr>
        <w:t xml:space="preserve">круга доходов от оказания платных услуг казенными учреждениями. Данные расходы осуществляются  МКУ «КЦСОН» и МКУ «КСАГ». Исполнение </w:t>
      </w:r>
      <w:r w:rsidR="000F4268" w:rsidRPr="000C09CF">
        <w:rPr>
          <w:sz w:val="26"/>
          <w:szCs w:val="26"/>
        </w:rPr>
        <w:t xml:space="preserve">за 2017 </w:t>
      </w:r>
      <w:r w:rsidRPr="000C09CF">
        <w:rPr>
          <w:sz w:val="26"/>
          <w:szCs w:val="26"/>
        </w:rPr>
        <w:t xml:space="preserve"> год составило 2133,0 тыс. руб</w:t>
      </w:r>
      <w:r w:rsidR="00012353" w:rsidRPr="000C09CF">
        <w:rPr>
          <w:sz w:val="26"/>
          <w:szCs w:val="26"/>
        </w:rPr>
        <w:t>лей</w:t>
      </w:r>
      <w:r w:rsidRPr="000C09CF">
        <w:rPr>
          <w:sz w:val="26"/>
          <w:szCs w:val="26"/>
        </w:rPr>
        <w:t xml:space="preserve"> или  95,9</w:t>
      </w:r>
      <w:r w:rsidR="00012353" w:rsidRPr="000C09CF">
        <w:rPr>
          <w:sz w:val="26"/>
          <w:szCs w:val="26"/>
        </w:rPr>
        <w:t xml:space="preserve"> </w:t>
      </w:r>
      <w:r w:rsidRPr="000C09CF">
        <w:rPr>
          <w:sz w:val="26"/>
          <w:szCs w:val="26"/>
        </w:rPr>
        <w:t xml:space="preserve">%, от </w:t>
      </w:r>
      <w:r w:rsidR="00545F2F">
        <w:rPr>
          <w:sz w:val="26"/>
          <w:szCs w:val="26"/>
        </w:rPr>
        <w:t>уточненного бюджета Округа</w:t>
      </w:r>
      <w:r w:rsidRPr="000C09CF">
        <w:rPr>
          <w:sz w:val="26"/>
          <w:szCs w:val="26"/>
        </w:rPr>
        <w:t xml:space="preserve"> – 2225,0 тыс. руб</w:t>
      </w:r>
      <w:r w:rsidR="00012353" w:rsidRPr="000C09CF">
        <w:rPr>
          <w:sz w:val="26"/>
          <w:szCs w:val="26"/>
        </w:rPr>
        <w:t>лей</w:t>
      </w:r>
      <w:r w:rsidRPr="000C09CF">
        <w:rPr>
          <w:sz w:val="26"/>
          <w:szCs w:val="26"/>
        </w:rPr>
        <w:t xml:space="preserve">;   </w:t>
      </w:r>
    </w:p>
    <w:p w:rsidR="00AB4344" w:rsidRPr="000C09CF" w:rsidRDefault="00AB4344" w:rsidP="00F749AE">
      <w:pPr>
        <w:numPr>
          <w:ilvl w:val="0"/>
          <w:numId w:val="3"/>
        </w:numPr>
        <w:ind w:left="0" w:firstLine="426"/>
        <w:jc w:val="both"/>
        <w:rPr>
          <w:sz w:val="26"/>
          <w:szCs w:val="26"/>
        </w:rPr>
      </w:pPr>
      <w:r w:rsidRPr="000C09CF">
        <w:rPr>
          <w:sz w:val="26"/>
          <w:szCs w:val="26"/>
        </w:rPr>
        <w:t>Оказание материальной помощи гражданам, пострадавшим от пожаров, в соответствии с Положением «Об оказании единовременной материальной помощи гражданам Миасского городского округа, пострадавшим от пожара, чрезвычайной ситуации муниципального характера» (утверждено решением Собрания депутатов М</w:t>
      </w:r>
      <w:r w:rsidR="00202F1B">
        <w:rPr>
          <w:sz w:val="26"/>
          <w:szCs w:val="26"/>
        </w:rPr>
        <w:t>иасского городского округа</w:t>
      </w:r>
      <w:r w:rsidRPr="000C09CF">
        <w:rPr>
          <w:sz w:val="26"/>
          <w:szCs w:val="26"/>
        </w:rPr>
        <w:t xml:space="preserve"> от 26.05.2017 года №</w:t>
      </w:r>
      <w:r w:rsidR="00202F1B">
        <w:rPr>
          <w:sz w:val="26"/>
          <w:szCs w:val="26"/>
        </w:rPr>
        <w:t xml:space="preserve"> </w:t>
      </w:r>
      <w:r w:rsidRPr="000C09CF">
        <w:rPr>
          <w:sz w:val="26"/>
          <w:szCs w:val="26"/>
        </w:rPr>
        <w:t xml:space="preserve">7). Исполнение </w:t>
      </w:r>
      <w:r w:rsidR="000F4268" w:rsidRPr="000C09CF">
        <w:rPr>
          <w:sz w:val="26"/>
          <w:szCs w:val="26"/>
        </w:rPr>
        <w:t>в отчетном периоде</w:t>
      </w:r>
      <w:r w:rsidR="00012353" w:rsidRPr="000C09CF">
        <w:rPr>
          <w:sz w:val="26"/>
          <w:szCs w:val="26"/>
        </w:rPr>
        <w:t xml:space="preserve"> составило 300,0 тыс. рублей</w:t>
      </w:r>
      <w:r w:rsidRPr="000C09CF">
        <w:rPr>
          <w:sz w:val="26"/>
          <w:szCs w:val="26"/>
        </w:rPr>
        <w:t xml:space="preserve"> или 100,0</w:t>
      </w:r>
      <w:r w:rsidR="00012353" w:rsidRPr="000C09CF">
        <w:rPr>
          <w:sz w:val="26"/>
          <w:szCs w:val="26"/>
        </w:rPr>
        <w:t xml:space="preserve"> </w:t>
      </w:r>
      <w:r w:rsidRPr="000C09CF">
        <w:rPr>
          <w:sz w:val="26"/>
          <w:szCs w:val="26"/>
        </w:rPr>
        <w:t xml:space="preserve">%, от уточненного </w:t>
      </w:r>
      <w:r w:rsidR="00545F2F">
        <w:rPr>
          <w:sz w:val="26"/>
          <w:szCs w:val="26"/>
        </w:rPr>
        <w:t>бюджета Округа</w:t>
      </w:r>
      <w:r w:rsidRPr="000C09CF">
        <w:rPr>
          <w:sz w:val="26"/>
          <w:szCs w:val="26"/>
        </w:rPr>
        <w:t>. Выплата произведена</w:t>
      </w:r>
      <w:r w:rsidR="00012353" w:rsidRPr="000C09CF">
        <w:rPr>
          <w:sz w:val="26"/>
          <w:szCs w:val="26"/>
        </w:rPr>
        <w:t xml:space="preserve"> </w:t>
      </w:r>
      <w:r w:rsidRPr="000C09CF">
        <w:rPr>
          <w:sz w:val="26"/>
          <w:szCs w:val="26"/>
        </w:rPr>
        <w:t xml:space="preserve"> 28 чел</w:t>
      </w:r>
      <w:r w:rsidR="00012353" w:rsidRPr="000C09CF">
        <w:rPr>
          <w:sz w:val="26"/>
          <w:szCs w:val="26"/>
        </w:rPr>
        <w:t>овекам</w:t>
      </w:r>
      <w:r w:rsidRPr="000C09CF">
        <w:rPr>
          <w:sz w:val="26"/>
          <w:szCs w:val="26"/>
        </w:rPr>
        <w:t xml:space="preserve">; </w:t>
      </w:r>
    </w:p>
    <w:p w:rsidR="00AB4344" w:rsidRDefault="00AB4344" w:rsidP="00F749AE">
      <w:pPr>
        <w:numPr>
          <w:ilvl w:val="0"/>
          <w:numId w:val="3"/>
        </w:numPr>
        <w:ind w:left="0" w:firstLine="426"/>
        <w:jc w:val="both"/>
        <w:rPr>
          <w:sz w:val="26"/>
          <w:szCs w:val="26"/>
        </w:rPr>
      </w:pPr>
      <w:r w:rsidRPr="000C09CF">
        <w:rPr>
          <w:sz w:val="26"/>
          <w:szCs w:val="26"/>
        </w:rPr>
        <w:t>Выплата единовременного социального пособия гражданам, находящимся в трудной жизненной ситуации, в рамках действующего Положения «О порядке выплаты единовременного социального пособия гражданам, находящимся в трудной жизненной ситуации на территории Миасского городского округа» (утверждено решением Собрания депутатов М</w:t>
      </w:r>
      <w:r w:rsidR="00202F1B">
        <w:rPr>
          <w:sz w:val="26"/>
          <w:szCs w:val="26"/>
        </w:rPr>
        <w:t>иасского городского округа</w:t>
      </w:r>
      <w:r w:rsidRPr="000C09CF">
        <w:rPr>
          <w:sz w:val="26"/>
          <w:szCs w:val="26"/>
        </w:rPr>
        <w:t xml:space="preserve"> от 26.05.2017 года №</w:t>
      </w:r>
      <w:r w:rsidR="00202F1B">
        <w:rPr>
          <w:sz w:val="26"/>
          <w:szCs w:val="26"/>
        </w:rPr>
        <w:t xml:space="preserve"> </w:t>
      </w:r>
      <w:r w:rsidRPr="000C09CF">
        <w:rPr>
          <w:sz w:val="26"/>
          <w:szCs w:val="26"/>
        </w:rPr>
        <w:t xml:space="preserve">6). Исполнение </w:t>
      </w:r>
      <w:r w:rsidR="000F4268" w:rsidRPr="000C09CF">
        <w:rPr>
          <w:sz w:val="26"/>
          <w:szCs w:val="26"/>
        </w:rPr>
        <w:t>за 2017 год</w:t>
      </w:r>
      <w:r w:rsidR="00012353" w:rsidRPr="000C09CF">
        <w:rPr>
          <w:sz w:val="26"/>
          <w:szCs w:val="26"/>
        </w:rPr>
        <w:t xml:space="preserve"> составило 777,3 тыс. рублей</w:t>
      </w:r>
      <w:r w:rsidRPr="000C09CF">
        <w:rPr>
          <w:sz w:val="26"/>
          <w:szCs w:val="26"/>
        </w:rPr>
        <w:t xml:space="preserve"> или 84,6</w:t>
      </w:r>
      <w:r w:rsidR="00012353" w:rsidRPr="000C09CF">
        <w:rPr>
          <w:sz w:val="26"/>
          <w:szCs w:val="26"/>
        </w:rPr>
        <w:t xml:space="preserve"> </w:t>
      </w:r>
      <w:r w:rsidRPr="000C09CF">
        <w:rPr>
          <w:sz w:val="26"/>
          <w:szCs w:val="26"/>
        </w:rPr>
        <w:t xml:space="preserve">% от уточненного </w:t>
      </w:r>
      <w:r w:rsidR="00396EF2">
        <w:rPr>
          <w:sz w:val="26"/>
          <w:szCs w:val="26"/>
        </w:rPr>
        <w:t>бюджета Округа</w:t>
      </w:r>
      <w:r w:rsidRPr="000C09CF">
        <w:rPr>
          <w:sz w:val="26"/>
          <w:szCs w:val="26"/>
        </w:rPr>
        <w:t xml:space="preserve"> </w:t>
      </w:r>
      <w:r w:rsidR="00012353" w:rsidRPr="000C09CF">
        <w:rPr>
          <w:sz w:val="26"/>
          <w:szCs w:val="26"/>
        </w:rPr>
        <w:t xml:space="preserve"> в сумме</w:t>
      </w:r>
      <w:r w:rsidRPr="000C09CF">
        <w:rPr>
          <w:sz w:val="26"/>
          <w:szCs w:val="26"/>
        </w:rPr>
        <w:t xml:space="preserve"> 918,7 тыс. руб</w:t>
      </w:r>
      <w:r w:rsidR="00012353" w:rsidRPr="000C09CF">
        <w:rPr>
          <w:sz w:val="26"/>
          <w:szCs w:val="26"/>
        </w:rPr>
        <w:t>лей</w:t>
      </w:r>
      <w:r w:rsidRPr="000C09CF">
        <w:rPr>
          <w:sz w:val="26"/>
          <w:szCs w:val="26"/>
        </w:rPr>
        <w:t>. Выплата произведена</w:t>
      </w:r>
      <w:r w:rsidR="00012353" w:rsidRPr="000C09CF">
        <w:rPr>
          <w:sz w:val="26"/>
          <w:szCs w:val="26"/>
        </w:rPr>
        <w:t xml:space="preserve"> </w:t>
      </w:r>
      <w:r w:rsidRPr="000C09CF">
        <w:rPr>
          <w:sz w:val="26"/>
          <w:szCs w:val="26"/>
        </w:rPr>
        <w:t>206 чел</w:t>
      </w:r>
      <w:r w:rsidR="00012353" w:rsidRPr="000C09CF">
        <w:rPr>
          <w:sz w:val="26"/>
          <w:szCs w:val="26"/>
        </w:rPr>
        <w:t>овекам</w:t>
      </w:r>
      <w:r w:rsidRPr="000C09CF">
        <w:rPr>
          <w:sz w:val="26"/>
          <w:szCs w:val="26"/>
        </w:rPr>
        <w:t xml:space="preserve">; </w:t>
      </w:r>
    </w:p>
    <w:p w:rsidR="00202F1B" w:rsidRPr="000C09CF" w:rsidRDefault="00202F1B" w:rsidP="00202F1B">
      <w:pPr>
        <w:numPr>
          <w:ilvl w:val="0"/>
          <w:numId w:val="3"/>
        </w:numPr>
        <w:ind w:left="0" w:firstLine="426"/>
        <w:jc w:val="both"/>
        <w:rPr>
          <w:sz w:val="26"/>
          <w:szCs w:val="26"/>
        </w:rPr>
      </w:pPr>
      <w:r w:rsidRPr="000C09CF">
        <w:rPr>
          <w:sz w:val="26"/>
          <w:szCs w:val="26"/>
        </w:rPr>
        <w:t>Выплата ежемесячной надбавки к пенсии за выслугу лет лицам, замещавшим муниципальные должности муниципальной службы в соответствии с Положением «О назначении и выплате пенсии за выслугу лет лицам, замещавшим должности муниципальной службы МГО»  (Решение Собрания депутатов МГО от 29.07.2011 года №</w:t>
      </w:r>
      <w:r>
        <w:rPr>
          <w:sz w:val="26"/>
          <w:szCs w:val="26"/>
        </w:rPr>
        <w:t xml:space="preserve"> </w:t>
      </w:r>
      <w:r w:rsidRPr="000C09CF">
        <w:rPr>
          <w:sz w:val="26"/>
          <w:szCs w:val="26"/>
        </w:rPr>
        <w:t>14, в редакции от 15.12.2016 года №</w:t>
      </w:r>
      <w:r>
        <w:rPr>
          <w:sz w:val="26"/>
          <w:szCs w:val="26"/>
        </w:rPr>
        <w:t xml:space="preserve"> </w:t>
      </w:r>
      <w:r w:rsidRPr="000C09CF">
        <w:rPr>
          <w:sz w:val="26"/>
          <w:szCs w:val="26"/>
        </w:rPr>
        <w:t xml:space="preserve">12) и установленными распоряжениями Администрации Миасского городского округа размерами муниципальной пенсии. Исполнение в отчетном периоде составило 8689,8 тыс. рублей или 100,0 %, от </w:t>
      </w:r>
      <w:r w:rsidR="002166C2">
        <w:rPr>
          <w:sz w:val="26"/>
          <w:szCs w:val="26"/>
        </w:rPr>
        <w:t xml:space="preserve">  уточненного бюджета Округа</w:t>
      </w:r>
      <w:r w:rsidRPr="000C09CF">
        <w:rPr>
          <w:sz w:val="26"/>
          <w:szCs w:val="26"/>
        </w:rPr>
        <w:t xml:space="preserve">.  Выплата осуществлялась 75 человекам; </w:t>
      </w:r>
    </w:p>
    <w:p w:rsidR="00AB4344" w:rsidRPr="000C09CF" w:rsidRDefault="00AB4344" w:rsidP="00F749AE">
      <w:pPr>
        <w:numPr>
          <w:ilvl w:val="0"/>
          <w:numId w:val="3"/>
        </w:numPr>
        <w:ind w:left="0" w:firstLine="426"/>
        <w:jc w:val="both"/>
        <w:rPr>
          <w:sz w:val="26"/>
          <w:szCs w:val="26"/>
        </w:rPr>
      </w:pPr>
      <w:r w:rsidRPr="000C09CF">
        <w:rPr>
          <w:sz w:val="26"/>
          <w:szCs w:val="26"/>
        </w:rPr>
        <w:t xml:space="preserve">Расходы на проведение общегородских мероприятий, связанных с праздничными датами (День Победы, День защиты детей, День семьи, любви и верности, День знаний, День памяти жертв политических репрессий, День пожилого человека, Новый год, и др.), и мероприятий, проводимых Советом ветеранов. Исполнение </w:t>
      </w:r>
      <w:r w:rsidR="000F4268" w:rsidRPr="000C09CF">
        <w:rPr>
          <w:sz w:val="26"/>
          <w:szCs w:val="26"/>
        </w:rPr>
        <w:t>за 2017 год</w:t>
      </w:r>
      <w:r w:rsidRPr="000C09CF">
        <w:rPr>
          <w:sz w:val="26"/>
          <w:szCs w:val="26"/>
        </w:rPr>
        <w:t xml:space="preserve"> составило 1054,3 тыс. руб</w:t>
      </w:r>
      <w:r w:rsidR="00012353" w:rsidRPr="000C09CF">
        <w:rPr>
          <w:sz w:val="26"/>
          <w:szCs w:val="26"/>
        </w:rPr>
        <w:t>лей</w:t>
      </w:r>
      <w:r w:rsidRPr="000C09CF">
        <w:rPr>
          <w:sz w:val="26"/>
          <w:szCs w:val="26"/>
        </w:rPr>
        <w:t xml:space="preserve"> или 88,7</w:t>
      </w:r>
      <w:r w:rsidR="00012353" w:rsidRPr="000C09CF">
        <w:rPr>
          <w:sz w:val="26"/>
          <w:szCs w:val="26"/>
        </w:rPr>
        <w:t xml:space="preserve"> </w:t>
      </w:r>
      <w:r w:rsidRPr="000C09CF">
        <w:rPr>
          <w:sz w:val="26"/>
          <w:szCs w:val="26"/>
        </w:rPr>
        <w:t xml:space="preserve">%, от годового уточненного </w:t>
      </w:r>
      <w:r w:rsidR="001D6E3A">
        <w:rPr>
          <w:sz w:val="26"/>
          <w:szCs w:val="26"/>
        </w:rPr>
        <w:t>бюджета округа</w:t>
      </w:r>
      <w:r w:rsidRPr="000C09CF">
        <w:rPr>
          <w:sz w:val="26"/>
          <w:szCs w:val="26"/>
        </w:rPr>
        <w:t xml:space="preserve"> </w:t>
      </w:r>
      <w:r w:rsidR="00012353" w:rsidRPr="000C09CF">
        <w:rPr>
          <w:sz w:val="26"/>
          <w:szCs w:val="26"/>
        </w:rPr>
        <w:t>(</w:t>
      </w:r>
      <w:r w:rsidRPr="000C09CF">
        <w:rPr>
          <w:sz w:val="26"/>
          <w:szCs w:val="26"/>
        </w:rPr>
        <w:t>1188,2 тыс. руб</w:t>
      </w:r>
      <w:r w:rsidR="00012353" w:rsidRPr="000C09CF">
        <w:rPr>
          <w:sz w:val="26"/>
          <w:szCs w:val="26"/>
        </w:rPr>
        <w:t>лей)</w:t>
      </w:r>
      <w:r w:rsidRPr="000C09CF">
        <w:rPr>
          <w:sz w:val="26"/>
          <w:szCs w:val="26"/>
        </w:rPr>
        <w:t xml:space="preserve">; </w:t>
      </w:r>
    </w:p>
    <w:p w:rsidR="00AB4344" w:rsidRPr="000C09CF" w:rsidRDefault="00AB4344" w:rsidP="00F749AE">
      <w:pPr>
        <w:numPr>
          <w:ilvl w:val="0"/>
          <w:numId w:val="3"/>
        </w:numPr>
        <w:ind w:left="0" w:firstLine="426"/>
        <w:jc w:val="both"/>
        <w:rPr>
          <w:sz w:val="26"/>
          <w:szCs w:val="26"/>
        </w:rPr>
      </w:pPr>
      <w:r w:rsidRPr="000C09CF">
        <w:rPr>
          <w:sz w:val="26"/>
          <w:szCs w:val="26"/>
        </w:rPr>
        <w:t xml:space="preserve">   Компенсация расходов на медицинское обслуживание муниципальным служащим, вышедшим на пенсию, включая членов их семей, в рамках действующего порядка предоставления гарантий муниципальным служащим Миасского городского округа (утвержден Решением Собрания депутатов М</w:t>
      </w:r>
      <w:r w:rsidR="00202F1B">
        <w:rPr>
          <w:sz w:val="26"/>
          <w:szCs w:val="26"/>
        </w:rPr>
        <w:t xml:space="preserve">иасского городского округа </w:t>
      </w:r>
      <w:r w:rsidRPr="000C09CF">
        <w:rPr>
          <w:sz w:val="26"/>
          <w:szCs w:val="26"/>
        </w:rPr>
        <w:t xml:space="preserve"> от 29.10.2010 года №</w:t>
      </w:r>
      <w:r w:rsidR="00202F1B">
        <w:rPr>
          <w:sz w:val="26"/>
          <w:szCs w:val="26"/>
        </w:rPr>
        <w:t xml:space="preserve"> </w:t>
      </w:r>
      <w:r w:rsidRPr="000C09CF">
        <w:rPr>
          <w:sz w:val="26"/>
          <w:szCs w:val="26"/>
        </w:rPr>
        <w:t>11, в редакции от 29.04.2011 года №</w:t>
      </w:r>
      <w:r w:rsidR="00202F1B">
        <w:rPr>
          <w:sz w:val="26"/>
          <w:szCs w:val="26"/>
        </w:rPr>
        <w:t xml:space="preserve"> </w:t>
      </w:r>
      <w:r w:rsidRPr="000C09CF">
        <w:rPr>
          <w:sz w:val="26"/>
          <w:szCs w:val="26"/>
        </w:rPr>
        <w:t xml:space="preserve">14). Исполнение </w:t>
      </w:r>
      <w:r w:rsidR="000F4268" w:rsidRPr="000C09CF">
        <w:rPr>
          <w:sz w:val="26"/>
          <w:szCs w:val="26"/>
        </w:rPr>
        <w:t>в отчетном периоде</w:t>
      </w:r>
      <w:r w:rsidRPr="000C09CF">
        <w:rPr>
          <w:sz w:val="26"/>
          <w:szCs w:val="26"/>
        </w:rPr>
        <w:t xml:space="preserve"> составило 330,9 тыс. руб</w:t>
      </w:r>
      <w:r w:rsidR="00012353" w:rsidRPr="000C09CF">
        <w:rPr>
          <w:sz w:val="26"/>
          <w:szCs w:val="26"/>
        </w:rPr>
        <w:t>лей</w:t>
      </w:r>
      <w:r w:rsidRPr="000C09CF">
        <w:rPr>
          <w:sz w:val="26"/>
          <w:szCs w:val="26"/>
        </w:rPr>
        <w:t xml:space="preserve"> или 100</w:t>
      </w:r>
      <w:r w:rsidR="00012353" w:rsidRPr="000C09CF">
        <w:rPr>
          <w:sz w:val="26"/>
          <w:szCs w:val="26"/>
        </w:rPr>
        <w:t xml:space="preserve">,0 </w:t>
      </w:r>
      <w:r w:rsidRPr="000C09CF">
        <w:rPr>
          <w:sz w:val="26"/>
          <w:szCs w:val="26"/>
        </w:rPr>
        <w:t>% от годового уточненного</w:t>
      </w:r>
      <w:r w:rsidR="00E555A3">
        <w:rPr>
          <w:sz w:val="26"/>
          <w:szCs w:val="26"/>
        </w:rPr>
        <w:t xml:space="preserve"> бюджета Округа</w:t>
      </w:r>
      <w:r w:rsidRPr="000C09CF">
        <w:rPr>
          <w:sz w:val="26"/>
          <w:szCs w:val="26"/>
        </w:rPr>
        <w:t>. Выплата произведена  46 чел</w:t>
      </w:r>
      <w:r w:rsidR="00012353" w:rsidRPr="000C09CF">
        <w:rPr>
          <w:sz w:val="26"/>
          <w:szCs w:val="26"/>
        </w:rPr>
        <w:t>овекам</w:t>
      </w:r>
      <w:r w:rsidRPr="000C09CF">
        <w:rPr>
          <w:sz w:val="26"/>
          <w:szCs w:val="26"/>
        </w:rPr>
        <w:t>;</w:t>
      </w:r>
    </w:p>
    <w:p w:rsidR="00AB4344" w:rsidRPr="000C09CF" w:rsidRDefault="00AB4344" w:rsidP="00F749AE">
      <w:pPr>
        <w:numPr>
          <w:ilvl w:val="0"/>
          <w:numId w:val="3"/>
        </w:numPr>
        <w:ind w:left="0" w:firstLine="426"/>
        <w:jc w:val="both"/>
        <w:rPr>
          <w:sz w:val="26"/>
          <w:szCs w:val="26"/>
        </w:rPr>
      </w:pPr>
      <w:r w:rsidRPr="000C09CF">
        <w:rPr>
          <w:sz w:val="26"/>
          <w:szCs w:val="26"/>
        </w:rPr>
        <w:t>По публичным нормативным обязательствам Округа расходы на предоставление компенсационных выплат  гражданам, имеющим звание «Почетный гражданин города Миасса» (положение утверждено решением Собрания депутатов М</w:t>
      </w:r>
      <w:r w:rsidR="00202F1B">
        <w:rPr>
          <w:sz w:val="26"/>
          <w:szCs w:val="26"/>
        </w:rPr>
        <w:t>иасского городского округа</w:t>
      </w:r>
      <w:r w:rsidRPr="000C09CF">
        <w:rPr>
          <w:sz w:val="26"/>
          <w:szCs w:val="26"/>
        </w:rPr>
        <w:t xml:space="preserve"> в редакции от 26.05.2017 года №</w:t>
      </w:r>
      <w:r w:rsidR="00202F1B">
        <w:rPr>
          <w:sz w:val="26"/>
          <w:szCs w:val="26"/>
        </w:rPr>
        <w:t xml:space="preserve"> </w:t>
      </w:r>
      <w:r w:rsidRPr="000C09CF">
        <w:rPr>
          <w:sz w:val="26"/>
          <w:szCs w:val="26"/>
        </w:rPr>
        <w:t xml:space="preserve">2). Исполнение </w:t>
      </w:r>
      <w:r w:rsidR="000F4268" w:rsidRPr="000C09CF">
        <w:rPr>
          <w:sz w:val="26"/>
          <w:szCs w:val="26"/>
        </w:rPr>
        <w:t>за 2017 год</w:t>
      </w:r>
      <w:r w:rsidR="00012353" w:rsidRPr="000C09CF">
        <w:rPr>
          <w:sz w:val="26"/>
          <w:szCs w:val="26"/>
        </w:rPr>
        <w:t xml:space="preserve"> составило 1385,8 тыс. рублей</w:t>
      </w:r>
      <w:r w:rsidRPr="000C09CF">
        <w:rPr>
          <w:sz w:val="26"/>
          <w:szCs w:val="26"/>
        </w:rPr>
        <w:t xml:space="preserve"> или 100,0</w:t>
      </w:r>
      <w:r w:rsidR="00012353" w:rsidRPr="000C09CF">
        <w:rPr>
          <w:sz w:val="26"/>
          <w:szCs w:val="26"/>
        </w:rPr>
        <w:t xml:space="preserve"> </w:t>
      </w:r>
      <w:r w:rsidRPr="000C09CF">
        <w:rPr>
          <w:sz w:val="26"/>
          <w:szCs w:val="26"/>
        </w:rPr>
        <w:t xml:space="preserve">% от годового уточненного </w:t>
      </w:r>
      <w:r w:rsidR="00E555A3">
        <w:rPr>
          <w:sz w:val="26"/>
          <w:szCs w:val="26"/>
        </w:rPr>
        <w:t>бюджета Округа</w:t>
      </w:r>
      <w:r w:rsidRPr="000C09CF">
        <w:rPr>
          <w:sz w:val="26"/>
          <w:szCs w:val="26"/>
        </w:rPr>
        <w:t>. Выплата осуществлялась  28 чел</w:t>
      </w:r>
      <w:r w:rsidR="00012353" w:rsidRPr="000C09CF">
        <w:rPr>
          <w:sz w:val="26"/>
          <w:szCs w:val="26"/>
        </w:rPr>
        <w:t>овекам</w:t>
      </w:r>
      <w:r w:rsidRPr="000C09CF">
        <w:rPr>
          <w:sz w:val="26"/>
          <w:szCs w:val="26"/>
        </w:rPr>
        <w:t xml:space="preserve"> (21</w:t>
      </w:r>
      <w:r w:rsidR="00012353" w:rsidRPr="000C09CF">
        <w:rPr>
          <w:sz w:val="26"/>
          <w:szCs w:val="26"/>
        </w:rPr>
        <w:t xml:space="preserve"> человек, имеющий</w:t>
      </w:r>
      <w:r w:rsidRPr="000C09CF">
        <w:rPr>
          <w:sz w:val="26"/>
          <w:szCs w:val="26"/>
        </w:rPr>
        <w:t xml:space="preserve"> звание «Почетный гражданин города Миасса»</w:t>
      </w:r>
      <w:r w:rsidR="00012353" w:rsidRPr="000C09CF">
        <w:rPr>
          <w:sz w:val="26"/>
          <w:szCs w:val="26"/>
        </w:rPr>
        <w:t>,</w:t>
      </w:r>
      <w:r w:rsidRPr="000C09CF">
        <w:rPr>
          <w:sz w:val="26"/>
          <w:szCs w:val="26"/>
        </w:rPr>
        <w:t xml:space="preserve"> и 7 чел</w:t>
      </w:r>
      <w:r w:rsidR="00012353" w:rsidRPr="000C09CF">
        <w:rPr>
          <w:sz w:val="26"/>
          <w:szCs w:val="26"/>
        </w:rPr>
        <w:t>овек</w:t>
      </w:r>
      <w:r w:rsidRPr="000C09CF">
        <w:rPr>
          <w:sz w:val="26"/>
          <w:szCs w:val="26"/>
        </w:rPr>
        <w:t xml:space="preserve"> – вдовы).</w:t>
      </w:r>
    </w:p>
    <w:p w:rsidR="004B6387" w:rsidRDefault="004B6387" w:rsidP="00F749AE">
      <w:pPr>
        <w:ind w:firstLine="426"/>
        <w:jc w:val="both"/>
        <w:rPr>
          <w:color w:val="000000"/>
          <w:sz w:val="26"/>
          <w:szCs w:val="26"/>
        </w:rPr>
      </w:pPr>
    </w:p>
    <w:p w:rsidR="00AB4344" w:rsidRPr="000C09CF" w:rsidRDefault="004D0C03" w:rsidP="00F749AE">
      <w:pPr>
        <w:ind w:firstLine="426"/>
        <w:jc w:val="both"/>
        <w:rPr>
          <w:sz w:val="26"/>
          <w:szCs w:val="26"/>
        </w:rPr>
      </w:pPr>
      <w:proofErr w:type="gramStart"/>
      <w:r w:rsidRPr="000C09CF">
        <w:rPr>
          <w:color w:val="000000"/>
          <w:sz w:val="26"/>
          <w:szCs w:val="26"/>
        </w:rPr>
        <w:t>В рамках</w:t>
      </w:r>
      <w:r w:rsidRPr="000C09CF">
        <w:rPr>
          <w:b/>
          <w:i/>
          <w:color w:val="000000"/>
          <w:sz w:val="26"/>
          <w:szCs w:val="26"/>
        </w:rPr>
        <w:t xml:space="preserve"> подпрограммы</w:t>
      </w:r>
      <w:r w:rsidRPr="000C09CF">
        <w:rPr>
          <w:b/>
          <w:i/>
          <w:sz w:val="26"/>
          <w:szCs w:val="26"/>
        </w:rPr>
        <w:t xml:space="preserve"> «Крепкая семья»</w:t>
      </w:r>
      <w:r w:rsidRPr="000C09CF">
        <w:rPr>
          <w:sz w:val="26"/>
          <w:szCs w:val="26"/>
        </w:rPr>
        <w:t xml:space="preserve"> в 2017 году предусмотрены мероприятия на оказание дополнительной</w:t>
      </w:r>
      <w:r>
        <w:rPr>
          <w:sz w:val="26"/>
          <w:szCs w:val="26"/>
        </w:rPr>
        <w:t xml:space="preserve">  медико-</w:t>
      </w:r>
      <w:r w:rsidRPr="000C09CF">
        <w:rPr>
          <w:sz w:val="26"/>
          <w:szCs w:val="26"/>
        </w:rPr>
        <w:t xml:space="preserve">социальной помощи родителям, находящимся в трудной жизненной ситуации (кодирование от алкогольной зависимости), приобретение контрацептивных средств для женщин фертильного возраста, лечение гинекологических </w:t>
      </w:r>
      <w:r w:rsidRPr="000C09CF">
        <w:rPr>
          <w:sz w:val="26"/>
          <w:szCs w:val="26"/>
        </w:rPr>
        <w:lastRenderedPageBreak/>
        <w:t>заболеваний, предоставление социальной помощи семьям с детьми, находящимся в трудной жизненной ситуации, в виде выплаты единовременного денежного пособия на подготовку детей к учебному году, приобретение подарков</w:t>
      </w:r>
      <w:proofErr w:type="gramEnd"/>
      <w:r w:rsidRPr="000C09CF">
        <w:rPr>
          <w:sz w:val="26"/>
          <w:szCs w:val="26"/>
        </w:rPr>
        <w:t xml:space="preserve"> </w:t>
      </w:r>
      <w:r w:rsidR="00AB4344" w:rsidRPr="000C09CF">
        <w:rPr>
          <w:sz w:val="26"/>
          <w:szCs w:val="26"/>
        </w:rPr>
        <w:t xml:space="preserve">ко Дню защиты детей. </w:t>
      </w:r>
      <w:r w:rsidR="00C06C28" w:rsidRPr="000C09CF">
        <w:rPr>
          <w:sz w:val="26"/>
          <w:szCs w:val="26"/>
        </w:rPr>
        <w:t xml:space="preserve">В отчетном периоде </w:t>
      </w:r>
      <w:r w:rsidR="00AB4344" w:rsidRPr="000C09CF">
        <w:rPr>
          <w:sz w:val="26"/>
          <w:szCs w:val="26"/>
        </w:rPr>
        <w:t>исполнение по про</w:t>
      </w:r>
      <w:r w:rsidR="003907F8" w:rsidRPr="000C09CF">
        <w:rPr>
          <w:sz w:val="26"/>
          <w:szCs w:val="26"/>
        </w:rPr>
        <w:t>грамме составило 150,5 тыс. рублей</w:t>
      </w:r>
      <w:r w:rsidR="00AB4344" w:rsidRPr="000C09CF">
        <w:rPr>
          <w:sz w:val="26"/>
          <w:szCs w:val="26"/>
        </w:rPr>
        <w:t xml:space="preserve"> или 100,0</w:t>
      </w:r>
      <w:r w:rsidR="003907F8" w:rsidRPr="000C09CF">
        <w:rPr>
          <w:sz w:val="26"/>
          <w:szCs w:val="26"/>
        </w:rPr>
        <w:t xml:space="preserve"> </w:t>
      </w:r>
      <w:r w:rsidR="00AB4344" w:rsidRPr="000C09CF">
        <w:rPr>
          <w:sz w:val="26"/>
          <w:szCs w:val="26"/>
        </w:rPr>
        <w:t xml:space="preserve">% от  уточненного </w:t>
      </w:r>
      <w:r w:rsidR="00D604A8">
        <w:rPr>
          <w:sz w:val="26"/>
          <w:szCs w:val="26"/>
        </w:rPr>
        <w:t>бюджета Округа</w:t>
      </w:r>
      <w:r w:rsidR="00AB4344" w:rsidRPr="000C09CF">
        <w:rPr>
          <w:sz w:val="26"/>
          <w:szCs w:val="26"/>
        </w:rPr>
        <w:t>.</w:t>
      </w:r>
    </w:p>
    <w:p w:rsidR="00AB4344" w:rsidRPr="000C09CF" w:rsidRDefault="00AB4344" w:rsidP="00F749AE">
      <w:pPr>
        <w:ind w:firstLine="426"/>
        <w:jc w:val="both"/>
        <w:rPr>
          <w:sz w:val="26"/>
          <w:szCs w:val="26"/>
        </w:rPr>
      </w:pPr>
      <w:r w:rsidRPr="000C09CF">
        <w:rPr>
          <w:color w:val="000000"/>
          <w:sz w:val="26"/>
          <w:szCs w:val="26"/>
        </w:rPr>
        <w:t>В рамках</w:t>
      </w:r>
      <w:r w:rsidRPr="000C09CF">
        <w:rPr>
          <w:b/>
          <w:i/>
          <w:color w:val="000000"/>
          <w:sz w:val="26"/>
          <w:szCs w:val="26"/>
        </w:rPr>
        <w:t xml:space="preserve"> подпрограммы «</w:t>
      </w:r>
      <w:r w:rsidRPr="000C09CF">
        <w:rPr>
          <w:b/>
          <w:i/>
          <w:sz w:val="26"/>
          <w:szCs w:val="26"/>
        </w:rPr>
        <w:t>Доступная среда»</w:t>
      </w:r>
      <w:r w:rsidRPr="000C09CF">
        <w:rPr>
          <w:sz w:val="26"/>
          <w:szCs w:val="26"/>
        </w:rPr>
        <w:t xml:space="preserve"> в 2017 году предусмотрены расходы по следующим направлениям: </w:t>
      </w:r>
    </w:p>
    <w:p w:rsidR="00AB4344" w:rsidRPr="000C09CF" w:rsidRDefault="00AB4344" w:rsidP="00F749AE">
      <w:pPr>
        <w:numPr>
          <w:ilvl w:val="0"/>
          <w:numId w:val="5"/>
        </w:numPr>
        <w:ind w:left="0" w:firstLine="426"/>
        <w:jc w:val="both"/>
        <w:rPr>
          <w:sz w:val="26"/>
          <w:szCs w:val="26"/>
        </w:rPr>
      </w:pPr>
      <w:r w:rsidRPr="000C09CF">
        <w:rPr>
          <w:sz w:val="26"/>
          <w:szCs w:val="26"/>
        </w:rPr>
        <w:t xml:space="preserve">Оказание финансовой помощи социально-ориентированным некоммерческим организациям, не являющимся муниципальными учреждениями, а также общественным объединениям инвалидов Миасского городского округа. Расходы по данному мероприятию  </w:t>
      </w:r>
      <w:r w:rsidR="00832DB2" w:rsidRPr="000C09CF">
        <w:rPr>
          <w:sz w:val="26"/>
          <w:szCs w:val="26"/>
        </w:rPr>
        <w:t>за 2017 год</w:t>
      </w:r>
      <w:r w:rsidRPr="000C09CF">
        <w:rPr>
          <w:sz w:val="26"/>
          <w:szCs w:val="26"/>
        </w:rPr>
        <w:t xml:space="preserve"> составили 875,0 тыс. руб</w:t>
      </w:r>
      <w:r w:rsidR="003907F8" w:rsidRPr="000C09CF">
        <w:rPr>
          <w:sz w:val="26"/>
          <w:szCs w:val="26"/>
        </w:rPr>
        <w:t>лей</w:t>
      </w:r>
      <w:r w:rsidRPr="000C09CF">
        <w:rPr>
          <w:sz w:val="26"/>
          <w:szCs w:val="26"/>
        </w:rPr>
        <w:t xml:space="preserve"> или 100,0</w:t>
      </w:r>
      <w:r w:rsidR="003907F8" w:rsidRPr="000C09CF">
        <w:rPr>
          <w:sz w:val="26"/>
          <w:szCs w:val="26"/>
        </w:rPr>
        <w:t xml:space="preserve"> </w:t>
      </w:r>
      <w:r w:rsidRPr="000C09CF">
        <w:rPr>
          <w:sz w:val="26"/>
          <w:szCs w:val="26"/>
        </w:rPr>
        <w:t xml:space="preserve">% от  уточненного </w:t>
      </w:r>
      <w:r w:rsidR="0016575D">
        <w:rPr>
          <w:sz w:val="26"/>
          <w:szCs w:val="26"/>
        </w:rPr>
        <w:t>бюджета Округа</w:t>
      </w:r>
      <w:r w:rsidRPr="000C09CF">
        <w:rPr>
          <w:sz w:val="26"/>
          <w:szCs w:val="26"/>
        </w:rPr>
        <w:t>;</w:t>
      </w:r>
    </w:p>
    <w:p w:rsidR="00AB4344" w:rsidRPr="000C09CF" w:rsidRDefault="00AB4344" w:rsidP="00F749AE">
      <w:pPr>
        <w:numPr>
          <w:ilvl w:val="0"/>
          <w:numId w:val="5"/>
        </w:numPr>
        <w:ind w:left="0" w:firstLine="426"/>
        <w:jc w:val="both"/>
        <w:rPr>
          <w:sz w:val="26"/>
          <w:szCs w:val="26"/>
        </w:rPr>
      </w:pPr>
      <w:r w:rsidRPr="000C09CF">
        <w:rPr>
          <w:sz w:val="26"/>
          <w:szCs w:val="26"/>
        </w:rPr>
        <w:t xml:space="preserve">Адаптация зданий и сооружений для доступа инвалидов и маломобильных групп населения. Исполнение по данному мероприятию </w:t>
      </w:r>
      <w:r w:rsidR="00832DB2" w:rsidRPr="000C09CF">
        <w:rPr>
          <w:sz w:val="26"/>
          <w:szCs w:val="26"/>
        </w:rPr>
        <w:t>за 2017</w:t>
      </w:r>
      <w:r w:rsidRPr="000C09CF">
        <w:rPr>
          <w:sz w:val="26"/>
          <w:szCs w:val="26"/>
        </w:rPr>
        <w:t xml:space="preserve"> год составило 411,5 тыс. руб</w:t>
      </w:r>
      <w:r w:rsidR="003907F8" w:rsidRPr="000C09CF">
        <w:rPr>
          <w:sz w:val="26"/>
          <w:szCs w:val="26"/>
        </w:rPr>
        <w:t>лей</w:t>
      </w:r>
      <w:r w:rsidRPr="000C09CF">
        <w:rPr>
          <w:sz w:val="26"/>
          <w:szCs w:val="26"/>
        </w:rPr>
        <w:t xml:space="preserve"> или 100,0</w:t>
      </w:r>
      <w:r w:rsidR="003907F8" w:rsidRPr="000C09CF">
        <w:rPr>
          <w:sz w:val="26"/>
          <w:szCs w:val="26"/>
        </w:rPr>
        <w:t xml:space="preserve"> </w:t>
      </w:r>
      <w:r w:rsidRPr="000C09CF">
        <w:rPr>
          <w:sz w:val="26"/>
          <w:szCs w:val="26"/>
        </w:rPr>
        <w:t xml:space="preserve">%, от уточненного </w:t>
      </w:r>
      <w:r w:rsidR="0016575D">
        <w:rPr>
          <w:sz w:val="26"/>
          <w:szCs w:val="26"/>
        </w:rPr>
        <w:t>бюджета Округа</w:t>
      </w:r>
      <w:r w:rsidRPr="000C09CF">
        <w:rPr>
          <w:sz w:val="26"/>
          <w:szCs w:val="26"/>
        </w:rPr>
        <w:t>. В рамках данного направления расходов, проведен текущий ремонт здания Управления социальной защиты населения Администрации М</w:t>
      </w:r>
      <w:r w:rsidR="004171E0">
        <w:rPr>
          <w:sz w:val="26"/>
          <w:szCs w:val="26"/>
        </w:rPr>
        <w:t>иасского городского округа</w:t>
      </w:r>
      <w:r w:rsidRPr="000C09CF">
        <w:rPr>
          <w:sz w:val="26"/>
          <w:szCs w:val="26"/>
        </w:rPr>
        <w:t xml:space="preserve"> для доступа инвалидов и маломобильных групп населения </w:t>
      </w:r>
      <w:r w:rsidR="003907F8" w:rsidRPr="000C09CF">
        <w:rPr>
          <w:sz w:val="26"/>
          <w:szCs w:val="26"/>
        </w:rPr>
        <w:t>на</w:t>
      </w:r>
      <w:r w:rsidRPr="000C09CF">
        <w:rPr>
          <w:sz w:val="26"/>
          <w:szCs w:val="26"/>
        </w:rPr>
        <w:t xml:space="preserve"> сумм</w:t>
      </w:r>
      <w:r w:rsidR="003907F8" w:rsidRPr="000C09CF">
        <w:rPr>
          <w:sz w:val="26"/>
          <w:szCs w:val="26"/>
        </w:rPr>
        <w:t>у</w:t>
      </w:r>
      <w:r w:rsidRPr="000C09CF">
        <w:rPr>
          <w:sz w:val="26"/>
          <w:szCs w:val="26"/>
        </w:rPr>
        <w:t xml:space="preserve"> 386,5 тыс. руб</w:t>
      </w:r>
      <w:r w:rsidR="003907F8" w:rsidRPr="000C09CF">
        <w:rPr>
          <w:sz w:val="26"/>
          <w:szCs w:val="26"/>
        </w:rPr>
        <w:t>лей</w:t>
      </w:r>
      <w:r w:rsidRPr="000C09CF">
        <w:rPr>
          <w:sz w:val="26"/>
          <w:szCs w:val="26"/>
        </w:rPr>
        <w:t xml:space="preserve">, а также  подведомственными учреждениями УСЗН Администрации МГО приобретены тактильные знаки для слабовидящих граждан </w:t>
      </w:r>
      <w:r w:rsidR="003907F8" w:rsidRPr="000C09CF">
        <w:rPr>
          <w:sz w:val="26"/>
          <w:szCs w:val="26"/>
        </w:rPr>
        <w:t>на</w:t>
      </w:r>
      <w:r w:rsidRPr="000C09CF">
        <w:rPr>
          <w:sz w:val="26"/>
          <w:szCs w:val="26"/>
        </w:rPr>
        <w:t xml:space="preserve"> сумм</w:t>
      </w:r>
      <w:r w:rsidR="003907F8" w:rsidRPr="000C09CF">
        <w:rPr>
          <w:sz w:val="26"/>
          <w:szCs w:val="26"/>
        </w:rPr>
        <w:t>у</w:t>
      </w:r>
      <w:r w:rsidRPr="000C09CF">
        <w:rPr>
          <w:sz w:val="26"/>
          <w:szCs w:val="26"/>
        </w:rPr>
        <w:t xml:space="preserve"> 25,0 тыс. руб</w:t>
      </w:r>
      <w:r w:rsidR="003907F8" w:rsidRPr="000C09CF">
        <w:rPr>
          <w:sz w:val="26"/>
          <w:szCs w:val="26"/>
        </w:rPr>
        <w:t>лей</w:t>
      </w:r>
      <w:r w:rsidRPr="000C09CF">
        <w:rPr>
          <w:sz w:val="26"/>
          <w:szCs w:val="26"/>
        </w:rPr>
        <w:t xml:space="preserve">.  </w:t>
      </w:r>
    </w:p>
    <w:p w:rsidR="00AB4344" w:rsidRPr="000C09CF" w:rsidRDefault="00AB4344" w:rsidP="00BB0B99">
      <w:pPr>
        <w:ind w:firstLine="709"/>
        <w:jc w:val="both"/>
        <w:rPr>
          <w:sz w:val="26"/>
          <w:szCs w:val="26"/>
          <w:highlight w:val="yellow"/>
        </w:rPr>
      </w:pPr>
      <w:r w:rsidRPr="000C09CF">
        <w:rPr>
          <w:sz w:val="26"/>
          <w:szCs w:val="26"/>
        </w:rPr>
        <w:t xml:space="preserve">В рамках </w:t>
      </w:r>
      <w:r w:rsidRPr="000C09CF">
        <w:rPr>
          <w:b/>
          <w:i/>
          <w:color w:val="000000"/>
          <w:sz w:val="26"/>
          <w:szCs w:val="26"/>
        </w:rPr>
        <w:t>подпрограммы «</w:t>
      </w:r>
      <w:r w:rsidRPr="000C09CF">
        <w:rPr>
          <w:b/>
          <w:i/>
          <w:sz w:val="26"/>
          <w:szCs w:val="26"/>
        </w:rPr>
        <w:t>Организация исполнения муниципальной программы «Социальная защита населения Миасского городского округа на 2017-2020 годы»</w:t>
      </w:r>
      <w:r w:rsidRPr="000C09CF">
        <w:rPr>
          <w:sz w:val="26"/>
          <w:szCs w:val="26"/>
        </w:rPr>
        <w:t xml:space="preserve"> предусмотрены расходы на содержание УСЗН Администрации М</w:t>
      </w:r>
      <w:r w:rsidR="004171E0">
        <w:rPr>
          <w:sz w:val="26"/>
          <w:szCs w:val="26"/>
        </w:rPr>
        <w:t>иасского городского округа</w:t>
      </w:r>
      <w:r w:rsidRPr="000C09CF">
        <w:rPr>
          <w:sz w:val="26"/>
          <w:szCs w:val="26"/>
        </w:rPr>
        <w:t xml:space="preserve">. Исполнение </w:t>
      </w:r>
      <w:r w:rsidR="00832DB2" w:rsidRPr="000C09CF">
        <w:rPr>
          <w:sz w:val="26"/>
          <w:szCs w:val="26"/>
        </w:rPr>
        <w:t>за 2017 год</w:t>
      </w:r>
      <w:r w:rsidRPr="000C09CF">
        <w:rPr>
          <w:sz w:val="26"/>
          <w:szCs w:val="26"/>
        </w:rPr>
        <w:t xml:space="preserve"> составило 5070,2 тыс. руб</w:t>
      </w:r>
      <w:r w:rsidR="00DC04C2" w:rsidRPr="000C09CF">
        <w:rPr>
          <w:sz w:val="26"/>
          <w:szCs w:val="26"/>
        </w:rPr>
        <w:t>лей</w:t>
      </w:r>
      <w:r w:rsidRPr="000C09CF">
        <w:rPr>
          <w:sz w:val="26"/>
          <w:szCs w:val="26"/>
        </w:rPr>
        <w:t xml:space="preserve"> (100,0</w:t>
      </w:r>
      <w:r w:rsidR="00DC04C2" w:rsidRPr="000C09CF">
        <w:rPr>
          <w:sz w:val="26"/>
          <w:szCs w:val="26"/>
        </w:rPr>
        <w:t xml:space="preserve"> </w:t>
      </w:r>
      <w:r w:rsidRPr="000C09CF">
        <w:rPr>
          <w:sz w:val="26"/>
          <w:szCs w:val="26"/>
        </w:rPr>
        <w:t xml:space="preserve">% от уточненного </w:t>
      </w:r>
      <w:r w:rsidR="00D44CFF">
        <w:rPr>
          <w:sz w:val="26"/>
          <w:szCs w:val="26"/>
        </w:rPr>
        <w:t>бюджета Округа</w:t>
      </w:r>
      <w:r w:rsidRPr="000C09CF">
        <w:rPr>
          <w:sz w:val="26"/>
          <w:szCs w:val="26"/>
        </w:rPr>
        <w:t xml:space="preserve">), </w:t>
      </w:r>
      <w:r w:rsidR="004171E0">
        <w:rPr>
          <w:sz w:val="26"/>
          <w:szCs w:val="26"/>
        </w:rPr>
        <w:t>из них:</w:t>
      </w:r>
      <w:r w:rsidRPr="000C09CF">
        <w:rPr>
          <w:sz w:val="26"/>
          <w:szCs w:val="26"/>
        </w:rPr>
        <w:t xml:space="preserve"> на оплату труда с начислениями направлено 2873,7 тыс. руб</w:t>
      </w:r>
      <w:r w:rsidR="00DC04C2" w:rsidRPr="000C09CF">
        <w:rPr>
          <w:sz w:val="26"/>
          <w:szCs w:val="26"/>
        </w:rPr>
        <w:t>лей</w:t>
      </w:r>
      <w:r w:rsidR="004171E0">
        <w:rPr>
          <w:sz w:val="26"/>
          <w:szCs w:val="26"/>
        </w:rPr>
        <w:t>.</w:t>
      </w:r>
      <w:r w:rsidRPr="000C09CF">
        <w:rPr>
          <w:sz w:val="26"/>
          <w:szCs w:val="26"/>
        </w:rPr>
        <w:t xml:space="preserve">    </w:t>
      </w:r>
    </w:p>
    <w:p w:rsidR="00AB4344" w:rsidRPr="000C09CF" w:rsidRDefault="00AB4344" w:rsidP="00BB0B99">
      <w:pPr>
        <w:ind w:firstLine="709"/>
        <w:jc w:val="both"/>
        <w:rPr>
          <w:b/>
          <w:sz w:val="26"/>
          <w:szCs w:val="26"/>
        </w:rPr>
      </w:pPr>
      <w:r w:rsidRPr="004171E0">
        <w:rPr>
          <w:sz w:val="26"/>
          <w:szCs w:val="26"/>
        </w:rPr>
        <w:t>По</w:t>
      </w:r>
      <w:r w:rsidRPr="000C09CF">
        <w:rPr>
          <w:b/>
          <w:sz w:val="26"/>
          <w:szCs w:val="26"/>
        </w:rPr>
        <w:t xml:space="preserve"> </w:t>
      </w:r>
      <w:r w:rsidRPr="00BB0B99">
        <w:rPr>
          <w:b/>
          <w:sz w:val="26"/>
          <w:szCs w:val="26"/>
        </w:rPr>
        <w:t xml:space="preserve">муниципальной программе «Осуществление дополнительных мер социальной поддержки населения Миасского городского округа в части проезда в городском и пригородном транспорте общего пользования на 2017-2020 годы» </w:t>
      </w:r>
      <w:r w:rsidR="00832DB2" w:rsidRPr="00BB0B99">
        <w:rPr>
          <w:b/>
          <w:sz w:val="26"/>
          <w:szCs w:val="26"/>
        </w:rPr>
        <w:t xml:space="preserve"> </w:t>
      </w:r>
      <w:r w:rsidRPr="000C09CF">
        <w:rPr>
          <w:sz w:val="26"/>
          <w:szCs w:val="26"/>
        </w:rPr>
        <w:t xml:space="preserve"> предусмотрены и проведены расходы на оплату услуг по информационно-технологическому обслуживанию автоматизированной информационной системы, обеспечивающие функционирование электронного социального транспортного приложения Миасского городского округа, а также организации работ по изготовлению и обеспечению отдельных категорий граждан социальными картами. Исполнение по данному мероприятию </w:t>
      </w:r>
      <w:r w:rsidR="00C06C28" w:rsidRPr="000C09CF">
        <w:rPr>
          <w:sz w:val="26"/>
          <w:szCs w:val="26"/>
        </w:rPr>
        <w:t>за 2017</w:t>
      </w:r>
      <w:r w:rsidRPr="000C09CF">
        <w:rPr>
          <w:sz w:val="26"/>
          <w:szCs w:val="26"/>
        </w:rPr>
        <w:t xml:space="preserve"> год составило 3537,4 тыс. руб</w:t>
      </w:r>
      <w:r w:rsidR="00C06C28" w:rsidRPr="000C09CF">
        <w:rPr>
          <w:sz w:val="26"/>
          <w:szCs w:val="26"/>
        </w:rPr>
        <w:t>лей</w:t>
      </w:r>
      <w:r w:rsidRPr="000C09CF">
        <w:rPr>
          <w:sz w:val="26"/>
          <w:szCs w:val="26"/>
        </w:rPr>
        <w:t xml:space="preserve"> или 98,6</w:t>
      </w:r>
      <w:r w:rsidR="00C06C28" w:rsidRPr="000C09CF">
        <w:rPr>
          <w:sz w:val="26"/>
          <w:szCs w:val="26"/>
        </w:rPr>
        <w:t xml:space="preserve"> </w:t>
      </w:r>
      <w:r w:rsidRPr="000C09CF">
        <w:rPr>
          <w:sz w:val="26"/>
          <w:szCs w:val="26"/>
        </w:rPr>
        <w:t xml:space="preserve">% от уточненного </w:t>
      </w:r>
      <w:r w:rsidR="00172A90">
        <w:rPr>
          <w:sz w:val="26"/>
          <w:szCs w:val="26"/>
        </w:rPr>
        <w:t>бюджета Округа</w:t>
      </w:r>
      <w:r w:rsidRPr="000C09CF">
        <w:rPr>
          <w:sz w:val="26"/>
          <w:szCs w:val="26"/>
        </w:rPr>
        <w:t xml:space="preserve"> </w:t>
      </w:r>
      <w:r w:rsidR="004171E0">
        <w:rPr>
          <w:sz w:val="26"/>
          <w:szCs w:val="26"/>
        </w:rPr>
        <w:t>в сумме</w:t>
      </w:r>
      <w:r w:rsidRPr="000C09CF">
        <w:rPr>
          <w:sz w:val="26"/>
          <w:szCs w:val="26"/>
        </w:rPr>
        <w:t xml:space="preserve"> 3587,4 тыс. руб</w:t>
      </w:r>
      <w:r w:rsidR="00C06C28" w:rsidRPr="000C09CF">
        <w:rPr>
          <w:sz w:val="26"/>
          <w:szCs w:val="26"/>
        </w:rPr>
        <w:t>лей</w:t>
      </w:r>
      <w:r w:rsidRPr="000C09CF">
        <w:rPr>
          <w:sz w:val="26"/>
          <w:szCs w:val="26"/>
        </w:rPr>
        <w:t xml:space="preserve">.    </w:t>
      </w:r>
    </w:p>
    <w:p w:rsidR="00AB4344" w:rsidRPr="000C09CF" w:rsidRDefault="00AB4344" w:rsidP="00BB0B99">
      <w:pPr>
        <w:ind w:firstLine="709"/>
        <w:jc w:val="both"/>
        <w:rPr>
          <w:sz w:val="26"/>
          <w:szCs w:val="26"/>
        </w:rPr>
      </w:pPr>
      <w:r w:rsidRPr="000C09CF">
        <w:rPr>
          <w:sz w:val="26"/>
          <w:szCs w:val="26"/>
        </w:rPr>
        <w:t>В рамках</w:t>
      </w:r>
      <w:r w:rsidRPr="000C09CF">
        <w:rPr>
          <w:b/>
          <w:sz w:val="26"/>
          <w:szCs w:val="26"/>
        </w:rPr>
        <w:t xml:space="preserve"> </w:t>
      </w:r>
      <w:r w:rsidRPr="00BB0B99">
        <w:rPr>
          <w:b/>
          <w:sz w:val="26"/>
          <w:szCs w:val="26"/>
        </w:rPr>
        <w:t>муниципальной программы «Предоставление дополнительных мер социальной поддержки в сфере здравоохранения Миасского городского округа на 2017-2020 годы»</w:t>
      </w:r>
      <w:r w:rsidRPr="000C09CF">
        <w:rPr>
          <w:b/>
          <w:sz w:val="26"/>
          <w:szCs w:val="26"/>
        </w:rPr>
        <w:t xml:space="preserve"> </w:t>
      </w:r>
      <w:r w:rsidR="00C06C28" w:rsidRPr="000C09CF">
        <w:rPr>
          <w:b/>
          <w:sz w:val="26"/>
          <w:szCs w:val="26"/>
        </w:rPr>
        <w:t xml:space="preserve"> </w:t>
      </w:r>
      <w:r w:rsidRPr="000C09CF">
        <w:rPr>
          <w:sz w:val="26"/>
          <w:szCs w:val="26"/>
        </w:rPr>
        <w:t xml:space="preserve"> </w:t>
      </w:r>
      <w:r w:rsidR="00C06C28" w:rsidRPr="000C09CF">
        <w:rPr>
          <w:sz w:val="26"/>
          <w:szCs w:val="26"/>
        </w:rPr>
        <w:t>предусмотрены</w:t>
      </w:r>
      <w:r w:rsidRPr="000C09CF">
        <w:rPr>
          <w:sz w:val="26"/>
          <w:szCs w:val="26"/>
        </w:rPr>
        <w:t xml:space="preserve"> средства в </w:t>
      </w:r>
      <w:r w:rsidR="00C06C28" w:rsidRPr="000C09CF">
        <w:rPr>
          <w:sz w:val="26"/>
          <w:szCs w:val="26"/>
        </w:rPr>
        <w:t>сумме</w:t>
      </w:r>
      <w:r w:rsidRPr="000C09CF">
        <w:rPr>
          <w:sz w:val="26"/>
          <w:szCs w:val="26"/>
        </w:rPr>
        <w:t xml:space="preserve"> 1600,0 тыс. руб</w:t>
      </w:r>
      <w:r w:rsidR="00C06C28" w:rsidRPr="000C09CF">
        <w:rPr>
          <w:sz w:val="26"/>
          <w:szCs w:val="26"/>
        </w:rPr>
        <w:t>лей</w:t>
      </w:r>
      <w:r w:rsidRPr="000C09CF">
        <w:rPr>
          <w:sz w:val="26"/>
          <w:szCs w:val="26"/>
        </w:rPr>
        <w:t xml:space="preserve"> на обеспечение единовременной выплаты 16–ти молодым специалистам, окончившим государственные медицинские образовательные учреждения высшего профессионального образования, впервые поступившим на работу по полученной специальности в течение одного года после окончания образовательного учреждения в государственные учреждения здравоохранения Миасского городского округа, в </w:t>
      </w:r>
      <w:r w:rsidR="00C06C28" w:rsidRPr="000C09CF">
        <w:rPr>
          <w:sz w:val="26"/>
          <w:szCs w:val="26"/>
        </w:rPr>
        <w:t>сумме</w:t>
      </w:r>
      <w:r w:rsidRPr="000C09CF">
        <w:rPr>
          <w:sz w:val="26"/>
          <w:szCs w:val="26"/>
        </w:rPr>
        <w:t xml:space="preserve"> </w:t>
      </w:r>
      <w:r w:rsidR="004171E0">
        <w:rPr>
          <w:sz w:val="26"/>
          <w:szCs w:val="26"/>
        </w:rPr>
        <w:t xml:space="preserve"> по </w:t>
      </w:r>
      <w:r w:rsidRPr="000C09CF">
        <w:rPr>
          <w:sz w:val="26"/>
          <w:szCs w:val="26"/>
        </w:rPr>
        <w:t>100,0 тыс. руб</w:t>
      </w:r>
      <w:r w:rsidR="00C06C28" w:rsidRPr="000C09CF">
        <w:rPr>
          <w:sz w:val="26"/>
          <w:szCs w:val="26"/>
        </w:rPr>
        <w:t>лей</w:t>
      </w:r>
      <w:r w:rsidRPr="000C09CF">
        <w:rPr>
          <w:sz w:val="26"/>
          <w:szCs w:val="26"/>
        </w:rPr>
        <w:t xml:space="preserve">. Средства </w:t>
      </w:r>
      <w:r w:rsidR="004171E0">
        <w:rPr>
          <w:sz w:val="26"/>
          <w:szCs w:val="26"/>
        </w:rPr>
        <w:t>освоены</w:t>
      </w:r>
      <w:r w:rsidRPr="000C09CF">
        <w:rPr>
          <w:sz w:val="26"/>
          <w:szCs w:val="26"/>
        </w:rPr>
        <w:t xml:space="preserve"> в полном объеме.</w:t>
      </w:r>
    </w:p>
    <w:p w:rsidR="004B6387" w:rsidRDefault="004B6387" w:rsidP="00BB0B99">
      <w:pPr>
        <w:ind w:firstLine="709"/>
        <w:jc w:val="both"/>
        <w:rPr>
          <w:sz w:val="26"/>
          <w:szCs w:val="26"/>
        </w:rPr>
      </w:pPr>
    </w:p>
    <w:p w:rsidR="00AB4344" w:rsidRPr="000C09CF" w:rsidRDefault="00AB4344" w:rsidP="00BB0B99">
      <w:pPr>
        <w:ind w:firstLine="709"/>
        <w:jc w:val="both"/>
        <w:rPr>
          <w:sz w:val="26"/>
          <w:szCs w:val="26"/>
          <w:highlight w:val="yellow"/>
        </w:rPr>
      </w:pPr>
      <w:r w:rsidRPr="000C09CF">
        <w:rPr>
          <w:sz w:val="26"/>
          <w:szCs w:val="26"/>
        </w:rPr>
        <w:t>В уточненном бюджете УСЗН Администрации М</w:t>
      </w:r>
      <w:r w:rsidR="004171E0">
        <w:rPr>
          <w:sz w:val="26"/>
          <w:szCs w:val="26"/>
        </w:rPr>
        <w:t xml:space="preserve">иасского городского округа </w:t>
      </w:r>
      <w:r w:rsidRPr="000C09CF">
        <w:rPr>
          <w:sz w:val="26"/>
          <w:szCs w:val="26"/>
        </w:rPr>
        <w:t xml:space="preserve">на 2017 год предусмотрены средства за счет межбюджетных трансфертов на реализацию  </w:t>
      </w:r>
      <w:r w:rsidRPr="00BB0B99">
        <w:rPr>
          <w:b/>
          <w:sz w:val="26"/>
          <w:szCs w:val="26"/>
        </w:rPr>
        <w:t>государственной программы Челябинской области «Развитие социальной защиты населения Челябинской области на 2017-2020 годы»</w:t>
      </w:r>
      <w:r w:rsidRPr="000C09CF">
        <w:rPr>
          <w:b/>
          <w:sz w:val="26"/>
          <w:szCs w:val="26"/>
        </w:rPr>
        <w:t xml:space="preserve"> </w:t>
      </w:r>
      <w:r w:rsidRPr="000C09CF">
        <w:rPr>
          <w:sz w:val="26"/>
          <w:szCs w:val="26"/>
        </w:rPr>
        <w:t xml:space="preserve">по следующим направлениям:                    </w:t>
      </w:r>
      <w:r w:rsidRPr="000C09CF">
        <w:rPr>
          <w:sz w:val="26"/>
          <w:szCs w:val="26"/>
          <w:highlight w:val="yellow"/>
        </w:rPr>
        <w:t xml:space="preserve">                                                                                     </w:t>
      </w:r>
    </w:p>
    <w:p w:rsidR="00AB4344" w:rsidRDefault="00AB4344" w:rsidP="00E152EA">
      <w:pPr>
        <w:ind w:firstLine="709"/>
        <w:jc w:val="both"/>
      </w:pPr>
      <w:r w:rsidRPr="000C09CF">
        <w:rPr>
          <w:sz w:val="26"/>
          <w:szCs w:val="26"/>
        </w:rPr>
        <w:t xml:space="preserve">                                                                                      </w:t>
      </w:r>
      <w:r w:rsidR="00302256">
        <w:t xml:space="preserve"> </w:t>
      </w:r>
    </w:p>
    <w:p w:rsidR="004B6387" w:rsidRPr="00E152EA" w:rsidRDefault="004B6387" w:rsidP="00E152EA">
      <w:pPr>
        <w:ind w:firstLine="709"/>
        <w:jc w:val="both"/>
        <w:rPr>
          <w:sz w:val="26"/>
          <w:szCs w:val="2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14"/>
        <w:gridCol w:w="1700"/>
        <w:gridCol w:w="1699"/>
      </w:tblGrid>
      <w:tr w:rsidR="00AB4344" w:rsidRPr="00F35EFD" w:rsidTr="00C06C28">
        <w:tc>
          <w:tcPr>
            <w:tcW w:w="6946" w:type="dxa"/>
            <w:vAlign w:val="center"/>
          </w:tcPr>
          <w:p w:rsidR="00AB4344" w:rsidRPr="00302256" w:rsidRDefault="00AB4344" w:rsidP="00B81A8F">
            <w:pPr>
              <w:jc w:val="center"/>
            </w:pPr>
            <w:r w:rsidRPr="00302256">
              <w:lastRenderedPageBreak/>
              <w:t>Наименование</w:t>
            </w:r>
          </w:p>
        </w:tc>
        <w:tc>
          <w:tcPr>
            <w:tcW w:w="1701" w:type="dxa"/>
            <w:vAlign w:val="center"/>
          </w:tcPr>
          <w:p w:rsidR="00AB4344" w:rsidRPr="00302256" w:rsidRDefault="00AB4344" w:rsidP="00BE5EAC">
            <w:pPr>
              <w:jc w:val="center"/>
            </w:pPr>
            <w:r w:rsidRPr="00302256">
              <w:t xml:space="preserve">Уточненный </w:t>
            </w:r>
            <w:r w:rsidR="00BE5EAC">
              <w:t>бюджет</w:t>
            </w:r>
            <w:r w:rsidRPr="00302256">
              <w:t xml:space="preserve"> на 2017 год</w:t>
            </w:r>
            <w:r w:rsidR="00302256" w:rsidRPr="00302256">
              <w:t>, тыс. руб.</w:t>
            </w:r>
          </w:p>
        </w:tc>
        <w:tc>
          <w:tcPr>
            <w:tcW w:w="1701" w:type="dxa"/>
            <w:vAlign w:val="center"/>
          </w:tcPr>
          <w:p w:rsidR="00AB4344" w:rsidRPr="00302256" w:rsidRDefault="00AB4344" w:rsidP="00B81A8F">
            <w:pPr>
              <w:jc w:val="center"/>
            </w:pPr>
            <w:r w:rsidRPr="00302256">
              <w:t>Исполнение за 2017 год</w:t>
            </w:r>
            <w:r w:rsidR="00302256" w:rsidRPr="00302256">
              <w:t>, тыс. руб.</w:t>
            </w:r>
          </w:p>
        </w:tc>
      </w:tr>
      <w:tr w:rsidR="00AB4344" w:rsidRPr="00C93484" w:rsidTr="00C06C28">
        <w:tc>
          <w:tcPr>
            <w:tcW w:w="6946" w:type="dxa"/>
          </w:tcPr>
          <w:p w:rsidR="00AB4344" w:rsidRPr="00ED377B" w:rsidRDefault="00AB4344" w:rsidP="00B81A8F">
            <w:pPr>
              <w:rPr>
                <w:b/>
              </w:rPr>
            </w:pPr>
            <w:r w:rsidRPr="00ED377B">
              <w:rPr>
                <w:b/>
              </w:rPr>
              <w:t>Государственная программа Челябинской области «Развитие социальной защиты населения в Челябинской области» на 2017-2020 годы в том числе:</w:t>
            </w:r>
          </w:p>
        </w:tc>
        <w:tc>
          <w:tcPr>
            <w:tcW w:w="1701" w:type="dxa"/>
            <w:vAlign w:val="center"/>
          </w:tcPr>
          <w:p w:rsidR="00AB4344" w:rsidRPr="00601806" w:rsidRDefault="00AB4344" w:rsidP="00B81A8F">
            <w:pPr>
              <w:jc w:val="center"/>
              <w:rPr>
                <w:b/>
              </w:rPr>
            </w:pPr>
            <w:r w:rsidRPr="00601806">
              <w:rPr>
                <w:b/>
              </w:rPr>
              <w:t>1040358,0</w:t>
            </w:r>
          </w:p>
        </w:tc>
        <w:tc>
          <w:tcPr>
            <w:tcW w:w="1701" w:type="dxa"/>
            <w:vAlign w:val="center"/>
          </w:tcPr>
          <w:p w:rsidR="00AB4344" w:rsidRPr="00601806" w:rsidRDefault="00AB4344" w:rsidP="00B81A8F">
            <w:pPr>
              <w:jc w:val="center"/>
              <w:rPr>
                <w:b/>
              </w:rPr>
            </w:pPr>
            <w:r w:rsidRPr="00601806">
              <w:rPr>
                <w:b/>
              </w:rPr>
              <w:t>1031202,4</w:t>
            </w:r>
          </w:p>
        </w:tc>
      </w:tr>
      <w:tr w:rsidR="00AB4344" w:rsidRPr="00C93484" w:rsidTr="00C06C28">
        <w:tc>
          <w:tcPr>
            <w:tcW w:w="6946" w:type="dxa"/>
          </w:tcPr>
          <w:p w:rsidR="00AB4344" w:rsidRPr="00ED377B" w:rsidRDefault="00AB4344" w:rsidP="00B81A8F">
            <w:pPr>
              <w:rPr>
                <w:i/>
              </w:rPr>
            </w:pPr>
            <w:r w:rsidRPr="00ED377B">
              <w:rPr>
                <w:i/>
              </w:rPr>
              <w:t>Подпрограмма «Дети Южного Урала»</w:t>
            </w:r>
          </w:p>
        </w:tc>
        <w:tc>
          <w:tcPr>
            <w:tcW w:w="1701" w:type="dxa"/>
            <w:vAlign w:val="center"/>
          </w:tcPr>
          <w:p w:rsidR="00AB4344" w:rsidRPr="00ED377B" w:rsidRDefault="00AB4344" w:rsidP="00B81A8F">
            <w:pPr>
              <w:jc w:val="center"/>
              <w:rPr>
                <w:i/>
              </w:rPr>
            </w:pPr>
            <w:r w:rsidRPr="00ED377B">
              <w:rPr>
                <w:i/>
              </w:rPr>
              <w:t>304707,1</w:t>
            </w:r>
          </w:p>
        </w:tc>
        <w:tc>
          <w:tcPr>
            <w:tcW w:w="1701" w:type="dxa"/>
            <w:vAlign w:val="center"/>
          </w:tcPr>
          <w:p w:rsidR="00AB4344" w:rsidRPr="00ED377B" w:rsidRDefault="00AB4344" w:rsidP="00B81A8F">
            <w:pPr>
              <w:jc w:val="center"/>
              <w:rPr>
                <w:i/>
              </w:rPr>
            </w:pPr>
            <w:r w:rsidRPr="00ED377B">
              <w:rPr>
                <w:i/>
              </w:rPr>
              <w:t>304169,8</w:t>
            </w:r>
          </w:p>
        </w:tc>
      </w:tr>
      <w:tr w:rsidR="00AB4344" w:rsidRPr="00C93484" w:rsidTr="00C06C28">
        <w:tc>
          <w:tcPr>
            <w:tcW w:w="6946" w:type="dxa"/>
          </w:tcPr>
          <w:p w:rsidR="00AB4344" w:rsidRPr="00ED377B" w:rsidRDefault="00AB4344" w:rsidP="00B81A8F">
            <w:pPr>
              <w:rPr>
                <w:i/>
              </w:rPr>
            </w:pPr>
            <w:r w:rsidRPr="00ED377B">
              <w:rPr>
                <w:i/>
              </w:rPr>
              <w:t>Подпрограмма «Повышение качества жизни граждан пожилого возраста и иных категорий граждан»</w:t>
            </w:r>
          </w:p>
        </w:tc>
        <w:tc>
          <w:tcPr>
            <w:tcW w:w="1701" w:type="dxa"/>
            <w:vAlign w:val="center"/>
          </w:tcPr>
          <w:p w:rsidR="00AB4344" w:rsidRPr="00ED377B" w:rsidRDefault="00AB4344" w:rsidP="00B81A8F">
            <w:pPr>
              <w:jc w:val="center"/>
              <w:rPr>
                <w:i/>
              </w:rPr>
            </w:pPr>
            <w:r w:rsidRPr="00ED377B">
              <w:rPr>
                <w:i/>
              </w:rPr>
              <w:t>651126,1</w:t>
            </w:r>
          </w:p>
        </w:tc>
        <w:tc>
          <w:tcPr>
            <w:tcW w:w="1701" w:type="dxa"/>
            <w:vAlign w:val="center"/>
          </w:tcPr>
          <w:p w:rsidR="00AB4344" w:rsidRPr="007E0728" w:rsidRDefault="00AB4344" w:rsidP="00B81A8F">
            <w:pPr>
              <w:jc w:val="center"/>
              <w:rPr>
                <w:i/>
              </w:rPr>
            </w:pPr>
            <w:r w:rsidRPr="007E0728">
              <w:rPr>
                <w:i/>
              </w:rPr>
              <w:t>642544,2</w:t>
            </w:r>
          </w:p>
        </w:tc>
      </w:tr>
      <w:tr w:rsidR="00AB4344" w:rsidRPr="00C93484" w:rsidTr="00C06C28">
        <w:tc>
          <w:tcPr>
            <w:tcW w:w="6946" w:type="dxa"/>
          </w:tcPr>
          <w:p w:rsidR="00AB4344" w:rsidRPr="00ED377B" w:rsidRDefault="00AB4344" w:rsidP="00B81A8F">
            <w:pPr>
              <w:rPr>
                <w:i/>
              </w:rPr>
            </w:pPr>
            <w:r w:rsidRPr="00ED377B">
              <w:rPr>
                <w:i/>
              </w:rPr>
              <w:t>Подпрограмма «Функционирование системы социального обслуживания и социальной поддержки отдельных категорий граждан»</w:t>
            </w:r>
          </w:p>
        </w:tc>
        <w:tc>
          <w:tcPr>
            <w:tcW w:w="1701" w:type="dxa"/>
            <w:vAlign w:val="center"/>
          </w:tcPr>
          <w:p w:rsidR="00AB4344" w:rsidRPr="00ED377B" w:rsidRDefault="00AB4344" w:rsidP="00B81A8F">
            <w:pPr>
              <w:jc w:val="center"/>
              <w:rPr>
                <w:i/>
              </w:rPr>
            </w:pPr>
            <w:r w:rsidRPr="00ED377B">
              <w:rPr>
                <w:i/>
              </w:rPr>
              <w:t>84524,8</w:t>
            </w:r>
          </w:p>
        </w:tc>
        <w:tc>
          <w:tcPr>
            <w:tcW w:w="1701" w:type="dxa"/>
            <w:vAlign w:val="center"/>
          </w:tcPr>
          <w:p w:rsidR="00AB4344" w:rsidRPr="007E0728" w:rsidRDefault="00AB4344" w:rsidP="00B81A8F">
            <w:pPr>
              <w:jc w:val="center"/>
              <w:rPr>
                <w:i/>
              </w:rPr>
            </w:pPr>
            <w:r w:rsidRPr="007E0728">
              <w:rPr>
                <w:i/>
              </w:rPr>
              <w:t>84488,4</w:t>
            </w:r>
          </w:p>
        </w:tc>
      </w:tr>
    </w:tbl>
    <w:p w:rsidR="00AB4344" w:rsidRPr="00C93484" w:rsidRDefault="00AB4344" w:rsidP="00EE3202">
      <w:pPr>
        <w:ind w:firstLine="426"/>
        <w:jc w:val="both"/>
        <w:rPr>
          <w:i/>
          <w:highlight w:val="yellow"/>
        </w:rPr>
      </w:pPr>
    </w:p>
    <w:p w:rsidR="00AB4344" w:rsidRPr="000C09CF" w:rsidRDefault="00AB4344" w:rsidP="00236671">
      <w:pPr>
        <w:ind w:firstLine="709"/>
        <w:jc w:val="both"/>
        <w:rPr>
          <w:sz w:val="26"/>
          <w:szCs w:val="26"/>
        </w:rPr>
      </w:pPr>
      <w:r w:rsidRPr="004171E0">
        <w:rPr>
          <w:sz w:val="26"/>
          <w:szCs w:val="26"/>
        </w:rPr>
        <w:t>В рамках</w:t>
      </w:r>
      <w:r w:rsidRPr="000C09CF">
        <w:rPr>
          <w:b/>
          <w:i/>
          <w:sz w:val="26"/>
          <w:szCs w:val="26"/>
        </w:rPr>
        <w:t xml:space="preserve"> подпрограммы "Дети Южного Урала»</w:t>
      </w:r>
      <w:r w:rsidRPr="000C09CF">
        <w:rPr>
          <w:sz w:val="26"/>
          <w:szCs w:val="26"/>
        </w:rPr>
        <w:t xml:space="preserve"> предусмотрены следующие направления расходов:</w:t>
      </w:r>
    </w:p>
    <w:p w:rsidR="00AB4344" w:rsidRPr="000C09CF" w:rsidRDefault="00AB4344" w:rsidP="00236671">
      <w:pPr>
        <w:numPr>
          <w:ilvl w:val="0"/>
          <w:numId w:val="2"/>
        </w:numPr>
        <w:ind w:left="0" w:firstLine="709"/>
        <w:jc w:val="both"/>
        <w:rPr>
          <w:sz w:val="26"/>
          <w:szCs w:val="26"/>
        </w:rPr>
      </w:pPr>
      <w:r w:rsidRPr="000C09CF">
        <w:rPr>
          <w:sz w:val="26"/>
          <w:szCs w:val="26"/>
        </w:rPr>
        <w:t xml:space="preserve">Реализация полномочий Российской Федерации по выплате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w:t>
      </w:r>
      <w:r w:rsidR="004171E0">
        <w:rPr>
          <w:sz w:val="26"/>
          <w:szCs w:val="26"/>
        </w:rPr>
        <w:t>(средства федерального бюджета).</w:t>
      </w:r>
      <w:r w:rsidRPr="000C09CF">
        <w:rPr>
          <w:sz w:val="26"/>
          <w:szCs w:val="26"/>
        </w:rPr>
        <w:t xml:space="preserve"> </w:t>
      </w:r>
      <w:r w:rsidR="004171E0">
        <w:rPr>
          <w:sz w:val="26"/>
          <w:szCs w:val="26"/>
        </w:rPr>
        <w:t>И</w:t>
      </w:r>
      <w:r w:rsidRPr="000C09CF">
        <w:rPr>
          <w:sz w:val="26"/>
          <w:szCs w:val="26"/>
        </w:rPr>
        <w:t xml:space="preserve">сполнение </w:t>
      </w:r>
      <w:r w:rsidR="006F5AFB" w:rsidRPr="000C09CF">
        <w:rPr>
          <w:sz w:val="26"/>
          <w:szCs w:val="26"/>
        </w:rPr>
        <w:t>в отчетном периоде</w:t>
      </w:r>
      <w:r w:rsidRPr="000C09CF">
        <w:rPr>
          <w:sz w:val="26"/>
          <w:szCs w:val="26"/>
        </w:rPr>
        <w:t xml:space="preserve"> составило 85007,6 тыс. руб</w:t>
      </w:r>
      <w:r w:rsidR="006F5AFB" w:rsidRPr="000C09CF">
        <w:rPr>
          <w:sz w:val="26"/>
          <w:szCs w:val="26"/>
        </w:rPr>
        <w:t>лей</w:t>
      </w:r>
      <w:r w:rsidRPr="000C09CF">
        <w:rPr>
          <w:sz w:val="26"/>
          <w:szCs w:val="26"/>
        </w:rPr>
        <w:t xml:space="preserve"> или 99,5</w:t>
      </w:r>
      <w:r w:rsidR="006F5AFB" w:rsidRPr="000C09CF">
        <w:rPr>
          <w:sz w:val="26"/>
          <w:szCs w:val="26"/>
        </w:rPr>
        <w:t xml:space="preserve"> </w:t>
      </w:r>
      <w:r w:rsidRPr="000C09CF">
        <w:rPr>
          <w:sz w:val="26"/>
          <w:szCs w:val="26"/>
        </w:rPr>
        <w:t xml:space="preserve">% от  уточненного </w:t>
      </w:r>
      <w:r w:rsidR="00D310D9">
        <w:rPr>
          <w:sz w:val="26"/>
          <w:szCs w:val="26"/>
        </w:rPr>
        <w:t>бюджета Округа</w:t>
      </w:r>
      <w:r w:rsidRPr="000C09CF">
        <w:rPr>
          <w:sz w:val="26"/>
          <w:szCs w:val="26"/>
        </w:rPr>
        <w:t xml:space="preserve"> </w:t>
      </w:r>
      <w:r w:rsidR="006F5AFB" w:rsidRPr="000C09CF">
        <w:rPr>
          <w:sz w:val="26"/>
          <w:szCs w:val="26"/>
        </w:rPr>
        <w:t>(</w:t>
      </w:r>
      <w:r w:rsidRPr="000C09CF">
        <w:rPr>
          <w:sz w:val="26"/>
          <w:szCs w:val="26"/>
        </w:rPr>
        <w:t>85435,7 тыс. руб</w:t>
      </w:r>
      <w:r w:rsidR="006F5AFB" w:rsidRPr="000C09CF">
        <w:rPr>
          <w:sz w:val="26"/>
          <w:szCs w:val="26"/>
        </w:rPr>
        <w:t>лей)</w:t>
      </w:r>
      <w:r w:rsidRPr="000C09CF">
        <w:rPr>
          <w:sz w:val="26"/>
          <w:szCs w:val="26"/>
        </w:rPr>
        <w:t>. Выплата осуществлялась  1044 чел</w:t>
      </w:r>
      <w:r w:rsidR="006F5AFB" w:rsidRPr="000C09CF">
        <w:rPr>
          <w:sz w:val="26"/>
          <w:szCs w:val="26"/>
        </w:rPr>
        <w:t>овекам</w:t>
      </w:r>
      <w:r w:rsidRPr="000C09CF">
        <w:rPr>
          <w:sz w:val="26"/>
          <w:szCs w:val="26"/>
        </w:rPr>
        <w:t>;</w:t>
      </w:r>
    </w:p>
    <w:p w:rsidR="00AB4344" w:rsidRPr="000C09CF" w:rsidRDefault="00AB4344" w:rsidP="00236671">
      <w:pPr>
        <w:numPr>
          <w:ilvl w:val="0"/>
          <w:numId w:val="7"/>
        </w:numPr>
        <w:ind w:left="0" w:firstLine="709"/>
        <w:jc w:val="both"/>
        <w:rPr>
          <w:sz w:val="26"/>
          <w:szCs w:val="26"/>
        </w:rPr>
      </w:pPr>
      <w:r w:rsidRPr="000C09CF">
        <w:rPr>
          <w:sz w:val="26"/>
          <w:szCs w:val="26"/>
        </w:rPr>
        <w:t xml:space="preserve">Социальная поддержка детей-сирот и детей, оставшихся без попечения родителей, находящихся в муниципальных организациях для детей-сирот и детей, оставшихся без попечения родителей.  Исполнение </w:t>
      </w:r>
      <w:r w:rsidR="006F5AFB" w:rsidRPr="000C09CF">
        <w:rPr>
          <w:sz w:val="26"/>
          <w:szCs w:val="26"/>
        </w:rPr>
        <w:t>за 2017 год</w:t>
      </w:r>
      <w:r w:rsidRPr="000C09CF">
        <w:rPr>
          <w:sz w:val="26"/>
          <w:szCs w:val="26"/>
        </w:rPr>
        <w:t xml:space="preserve"> составило 68024,3 тыс. руб</w:t>
      </w:r>
      <w:r w:rsidR="006F5AFB" w:rsidRPr="000C09CF">
        <w:rPr>
          <w:sz w:val="26"/>
          <w:szCs w:val="26"/>
        </w:rPr>
        <w:t>лей</w:t>
      </w:r>
      <w:r w:rsidRPr="000C09CF">
        <w:rPr>
          <w:sz w:val="26"/>
          <w:szCs w:val="26"/>
        </w:rPr>
        <w:t xml:space="preserve"> или 100,0</w:t>
      </w:r>
      <w:r w:rsidR="006F5AFB" w:rsidRPr="000C09CF">
        <w:rPr>
          <w:sz w:val="26"/>
          <w:szCs w:val="26"/>
        </w:rPr>
        <w:t xml:space="preserve"> </w:t>
      </w:r>
      <w:r w:rsidRPr="000C09CF">
        <w:rPr>
          <w:sz w:val="26"/>
          <w:szCs w:val="26"/>
        </w:rPr>
        <w:t xml:space="preserve">% от уточненного </w:t>
      </w:r>
      <w:r w:rsidR="00D310D9">
        <w:rPr>
          <w:sz w:val="26"/>
          <w:szCs w:val="26"/>
        </w:rPr>
        <w:t>бюджета Округа</w:t>
      </w:r>
      <w:r w:rsidRPr="000C09CF">
        <w:rPr>
          <w:sz w:val="26"/>
          <w:szCs w:val="26"/>
        </w:rPr>
        <w:t xml:space="preserve">. Средства предусмотрены на обеспечение функционирования 2-х центров помощи детям, оставшимся без попечения родителей: МКУ «Центр «Радуга» и  МКУ «Центр помощи детям «Алые паруса». </w:t>
      </w:r>
      <w:r w:rsidR="00CC49D1" w:rsidRPr="000C09CF">
        <w:rPr>
          <w:sz w:val="26"/>
          <w:szCs w:val="26"/>
        </w:rPr>
        <w:t>В 2017 году</w:t>
      </w:r>
      <w:r w:rsidRPr="000C09CF">
        <w:rPr>
          <w:sz w:val="26"/>
          <w:szCs w:val="26"/>
        </w:rPr>
        <w:t xml:space="preserve"> в центрах помощи детям содержалось 98 детей (при плане 122 ребенка). Плановая стоимость питания 1-ого ребенка в день составила 174,33 руб</w:t>
      </w:r>
      <w:r w:rsidR="00B34818">
        <w:rPr>
          <w:sz w:val="26"/>
          <w:szCs w:val="26"/>
        </w:rPr>
        <w:t>лей</w:t>
      </w:r>
      <w:r w:rsidRPr="000C09CF">
        <w:rPr>
          <w:sz w:val="26"/>
          <w:szCs w:val="26"/>
        </w:rPr>
        <w:t>, фактическая – 180,04 руб</w:t>
      </w:r>
      <w:r w:rsidR="00B34818">
        <w:rPr>
          <w:sz w:val="26"/>
          <w:szCs w:val="26"/>
        </w:rPr>
        <w:t>лей</w:t>
      </w:r>
      <w:r w:rsidRPr="000C09CF">
        <w:rPr>
          <w:sz w:val="26"/>
          <w:szCs w:val="26"/>
        </w:rPr>
        <w:t xml:space="preserve">. Годовой план по дето-дням составляет </w:t>
      </w:r>
      <w:r w:rsidR="00CC49D1" w:rsidRPr="000C09CF">
        <w:rPr>
          <w:sz w:val="26"/>
          <w:szCs w:val="26"/>
        </w:rPr>
        <w:t>44530, выполнено 31142 дето-дня</w:t>
      </w:r>
      <w:r w:rsidRPr="000C09CF">
        <w:rPr>
          <w:sz w:val="26"/>
          <w:szCs w:val="26"/>
        </w:rPr>
        <w:t xml:space="preserve"> (69,9</w:t>
      </w:r>
      <w:r w:rsidR="00B34818">
        <w:rPr>
          <w:sz w:val="26"/>
          <w:szCs w:val="26"/>
        </w:rPr>
        <w:t xml:space="preserve"> </w:t>
      </w:r>
      <w:r w:rsidRPr="000C09CF">
        <w:rPr>
          <w:sz w:val="26"/>
          <w:szCs w:val="26"/>
        </w:rPr>
        <w:t xml:space="preserve">%). Натуральные нормы по продуктам питания соблюдены. Превышение фактической стоимости питания над плановой объясняется повышением цен в 2017 году по сравнению с применяемыми при планировании. Расходы на продукты питания производились в пределах экономии, сложившейся за счет невыполнения количества дето-дней. </w:t>
      </w:r>
    </w:p>
    <w:p w:rsidR="00AB4344" w:rsidRPr="000C09CF" w:rsidRDefault="00AB4344" w:rsidP="00236671">
      <w:pPr>
        <w:ind w:firstLine="709"/>
        <w:jc w:val="both"/>
        <w:rPr>
          <w:sz w:val="26"/>
          <w:szCs w:val="26"/>
        </w:rPr>
      </w:pPr>
      <w:r w:rsidRPr="000C09CF">
        <w:rPr>
          <w:sz w:val="26"/>
          <w:szCs w:val="26"/>
        </w:rPr>
        <w:t>За 2017 год фактическая средняя заработная плата на физическое лицо (без учета внешних совместителей) в центрах помощи детям, оставшимся без попечения родителей, составила:</w:t>
      </w:r>
    </w:p>
    <w:p w:rsidR="00AB4344" w:rsidRPr="000C09CF" w:rsidRDefault="00AB4344" w:rsidP="00236671">
      <w:pPr>
        <w:ind w:firstLine="709"/>
        <w:jc w:val="both"/>
        <w:rPr>
          <w:sz w:val="26"/>
          <w:szCs w:val="26"/>
        </w:rPr>
      </w:pPr>
      <w:r w:rsidRPr="000C09CF">
        <w:rPr>
          <w:sz w:val="26"/>
          <w:szCs w:val="26"/>
        </w:rPr>
        <w:t>- по педагогическим работникам 27490,80</w:t>
      </w:r>
      <w:r w:rsidR="00B34818">
        <w:rPr>
          <w:sz w:val="26"/>
          <w:szCs w:val="26"/>
        </w:rPr>
        <w:t xml:space="preserve"> рублей</w:t>
      </w:r>
      <w:r w:rsidR="00CC49D1" w:rsidRPr="000C09CF">
        <w:rPr>
          <w:sz w:val="26"/>
          <w:szCs w:val="26"/>
        </w:rPr>
        <w:t xml:space="preserve">  (за  2016 год  - 22198,00 рублей</w:t>
      </w:r>
      <w:r w:rsidRPr="000C09CF">
        <w:rPr>
          <w:sz w:val="26"/>
          <w:szCs w:val="26"/>
        </w:rPr>
        <w:t>), индикативный показатель, установленный Министерством социальных отношений Челябинской области, рассчитанный с учетом фактической  нагрузки  – 24946,99 руб</w:t>
      </w:r>
      <w:r w:rsidR="00B34818">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xml:space="preserve">- по среднему медицинскому персоналу – 23629,00 </w:t>
      </w:r>
      <w:r w:rsidR="00CC49D1" w:rsidRPr="000C09CF">
        <w:rPr>
          <w:sz w:val="26"/>
          <w:szCs w:val="26"/>
        </w:rPr>
        <w:t>рублей</w:t>
      </w:r>
      <w:r w:rsidRPr="000C09CF">
        <w:rPr>
          <w:sz w:val="26"/>
          <w:szCs w:val="26"/>
        </w:rPr>
        <w:t xml:space="preserve"> (за 2016 год  - 20010,00</w:t>
      </w:r>
      <w:r w:rsidR="00CC49D1" w:rsidRPr="000C09CF">
        <w:rPr>
          <w:sz w:val="26"/>
          <w:szCs w:val="26"/>
        </w:rPr>
        <w:t xml:space="preserve"> рублей</w:t>
      </w:r>
      <w:r w:rsidRPr="000C09CF">
        <w:rPr>
          <w:sz w:val="26"/>
          <w:szCs w:val="26"/>
        </w:rPr>
        <w:t>), индикативный показатель, установленный Министерством социальных отношений Челябинской области, рассчитанный с учетом фактической  нагрузки - 23705,41  руб</w:t>
      </w:r>
      <w:r w:rsidR="00B34818">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по младшему медицинскому персоналу – 11835,44</w:t>
      </w:r>
      <w:r w:rsidR="00B34818">
        <w:rPr>
          <w:sz w:val="26"/>
          <w:szCs w:val="26"/>
        </w:rPr>
        <w:t xml:space="preserve"> рублей</w:t>
      </w:r>
      <w:r w:rsidRPr="000C09CF">
        <w:rPr>
          <w:sz w:val="26"/>
          <w:szCs w:val="26"/>
        </w:rPr>
        <w:t xml:space="preserve">  (за 2016 год – 14698,00</w:t>
      </w:r>
      <w:r w:rsidR="00CC49D1" w:rsidRPr="000C09CF">
        <w:rPr>
          <w:sz w:val="26"/>
          <w:szCs w:val="26"/>
        </w:rPr>
        <w:t xml:space="preserve"> рублей</w:t>
      </w:r>
      <w:r w:rsidRPr="000C09CF">
        <w:rPr>
          <w:sz w:val="26"/>
          <w:szCs w:val="26"/>
        </w:rPr>
        <w:t>), индикативный показатель, установленный Министерством социальных отношений Челябинской области, рассчитанный с учетом фактической  нагрузки - 11900,58 руб</w:t>
      </w:r>
      <w:r w:rsidR="00B34818">
        <w:rPr>
          <w:sz w:val="26"/>
          <w:szCs w:val="26"/>
        </w:rPr>
        <w:t>лей</w:t>
      </w:r>
      <w:r w:rsidRPr="000C09CF">
        <w:rPr>
          <w:sz w:val="26"/>
          <w:szCs w:val="26"/>
        </w:rPr>
        <w:t xml:space="preserve">. </w:t>
      </w:r>
    </w:p>
    <w:p w:rsidR="00AB4344" w:rsidRPr="000C09CF" w:rsidRDefault="00AB4344" w:rsidP="00236671">
      <w:pPr>
        <w:numPr>
          <w:ilvl w:val="0"/>
          <w:numId w:val="2"/>
        </w:numPr>
        <w:ind w:left="0" w:firstLine="709"/>
        <w:jc w:val="both"/>
        <w:rPr>
          <w:sz w:val="26"/>
          <w:szCs w:val="26"/>
        </w:rPr>
      </w:pPr>
      <w:r w:rsidRPr="000C09CF">
        <w:rPr>
          <w:sz w:val="26"/>
          <w:szCs w:val="26"/>
        </w:rPr>
        <w:lastRenderedPageBreak/>
        <w:t xml:space="preserve">Выплата ежемесячного пособия </w:t>
      </w:r>
      <w:proofErr w:type="gramStart"/>
      <w:r w:rsidRPr="000C09CF">
        <w:rPr>
          <w:sz w:val="26"/>
          <w:szCs w:val="26"/>
        </w:rPr>
        <w:t>по уходу за ребенком в возрасте от полутора до трех лет</w:t>
      </w:r>
      <w:proofErr w:type="gramEnd"/>
      <w:r w:rsidRPr="000C09CF">
        <w:rPr>
          <w:sz w:val="26"/>
          <w:szCs w:val="26"/>
        </w:rPr>
        <w:t xml:space="preserve"> в соответствии с Законом Челябинской области «О ежемесячном пособии по уходу за ребенком в возрасте от полутора до трех лет», исполнение </w:t>
      </w:r>
      <w:r w:rsidR="00CC49D1" w:rsidRPr="000C09CF">
        <w:rPr>
          <w:sz w:val="26"/>
          <w:szCs w:val="26"/>
        </w:rPr>
        <w:t>в отчетном периоде</w:t>
      </w:r>
      <w:r w:rsidRPr="000C09CF">
        <w:rPr>
          <w:sz w:val="26"/>
          <w:szCs w:val="26"/>
        </w:rPr>
        <w:t xml:space="preserve"> составило 11484,9 тыс. руб</w:t>
      </w:r>
      <w:r w:rsidR="00B34818">
        <w:rPr>
          <w:sz w:val="26"/>
          <w:szCs w:val="26"/>
        </w:rPr>
        <w:t>лей</w:t>
      </w:r>
      <w:r w:rsidRPr="000C09CF">
        <w:rPr>
          <w:sz w:val="26"/>
          <w:szCs w:val="26"/>
        </w:rPr>
        <w:t xml:space="preserve"> или 100,0</w:t>
      </w:r>
      <w:r w:rsidR="00CC49D1" w:rsidRPr="000C09CF">
        <w:rPr>
          <w:sz w:val="26"/>
          <w:szCs w:val="26"/>
        </w:rPr>
        <w:t xml:space="preserve"> </w:t>
      </w:r>
      <w:r w:rsidRPr="000C09CF">
        <w:rPr>
          <w:sz w:val="26"/>
          <w:szCs w:val="26"/>
        </w:rPr>
        <w:t xml:space="preserve">% от уточненного </w:t>
      </w:r>
      <w:r w:rsidR="00774354">
        <w:rPr>
          <w:sz w:val="26"/>
          <w:szCs w:val="26"/>
        </w:rPr>
        <w:t>бюджета Округа</w:t>
      </w:r>
      <w:r w:rsidRPr="000C09CF">
        <w:rPr>
          <w:sz w:val="26"/>
          <w:szCs w:val="26"/>
        </w:rPr>
        <w:t>. Выплата произведена  84 чел</w:t>
      </w:r>
      <w:r w:rsidR="00CC49D1" w:rsidRPr="000C09CF">
        <w:rPr>
          <w:sz w:val="26"/>
          <w:szCs w:val="26"/>
        </w:rPr>
        <w:t>овекам</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 xml:space="preserve">Выплата пособия на ребенка в соответствии с Законом Челябинской области «О пособии на ребенка», исполнение </w:t>
      </w:r>
      <w:r w:rsidR="00CC49D1" w:rsidRPr="000C09CF">
        <w:rPr>
          <w:sz w:val="26"/>
          <w:szCs w:val="26"/>
        </w:rPr>
        <w:t>за 2017</w:t>
      </w:r>
      <w:r w:rsidR="00B34818">
        <w:rPr>
          <w:sz w:val="26"/>
          <w:szCs w:val="26"/>
        </w:rPr>
        <w:t xml:space="preserve"> год составило 52885,4 тыс. рублей</w:t>
      </w:r>
      <w:r w:rsidRPr="000C09CF">
        <w:rPr>
          <w:sz w:val="26"/>
          <w:szCs w:val="26"/>
        </w:rPr>
        <w:t xml:space="preserve"> или 100,0</w:t>
      </w:r>
      <w:r w:rsidR="00CC49D1" w:rsidRPr="000C09CF">
        <w:rPr>
          <w:sz w:val="26"/>
          <w:szCs w:val="26"/>
        </w:rPr>
        <w:t xml:space="preserve"> </w:t>
      </w:r>
      <w:r w:rsidRPr="000C09CF">
        <w:rPr>
          <w:sz w:val="26"/>
          <w:szCs w:val="26"/>
        </w:rPr>
        <w:t xml:space="preserve">% от  уточненного </w:t>
      </w:r>
      <w:r w:rsidR="00D305B7">
        <w:rPr>
          <w:sz w:val="26"/>
          <w:szCs w:val="26"/>
        </w:rPr>
        <w:t>бюджета Округа</w:t>
      </w:r>
      <w:r w:rsidRPr="000C09CF">
        <w:rPr>
          <w:sz w:val="26"/>
          <w:szCs w:val="26"/>
        </w:rPr>
        <w:t>. Выплата осуществлялась  11459 чел</w:t>
      </w:r>
      <w:r w:rsidR="00CC49D1" w:rsidRPr="000C09CF">
        <w:rPr>
          <w:sz w:val="26"/>
          <w:szCs w:val="26"/>
        </w:rPr>
        <w:t>овекам</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 xml:space="preserve">Выплата областного единовременного пособия при рождении ребенка в соответствии с Законом Челябинской области «Об областном единовременном пособии при рождении ребенка», исполнение </w:t>
      </w:r>
      <w:r w:rsidR="00CC49D1" w:rsidRPr="000C09CF">
        <w:rPr>
          <w:sz w:val="26"/>
          <w:szCs w:val="26"/>
        </w:rPr>
        <w:t xml:space="preserve">за 2017 </w:t>
      </w:r>
      <w:r w:rsidRPr="000C09CF">
        <w:rPr>
          <w:sz w:val="26"/>
          <w:szCs w:val="26"/>
        </w:rPr>
        <w:t>год составило 4</w:t>
      </w:r>
      <w:r w:rsidR="00B34818">
        <w:rPr>
          <w:sz w:val="26"/>
          <w:szCs w:val="26"/>
        </w:rPr>
        <w:t>934,2 тыс. рублей</w:t>
      </w:r>
      <w:r w:rsidRPr="000C09CF">
        <w:rPr>
          <w:sz w:val="26"/>
          <w:szCs w:val="26"/>
        </w:rPr>
        <w:t xml:space="preserve"> или 98,0</w:t>
      </w:r>
      <w:r w:rsidR="00CC49D1" w:rsidRPr="000C09CF">
        <w:rPr>
          <w:sz w:val="26"/>
          <w:szCs w:val="26"/>
        </w:rPr>
        <w:t xml:space="preserve"> </w:t>
      </w:r>
      <w:r w:rsidRPr="000C09CF">
        <w:rPr>
          <w:sz w:val="26"/>
          <w:szCs w:val="26"/>
        </w:rPr>
        <w:t xml:space="preserve">% от  уточненного </w:t>
      </w:r>
      <w:r w:rsidR="00D305B7">
        <w:rPr>
          <w:sz w:val="26"/>
          <w:szCs w:val="26"/>
        </w:rPr>
        <w:t>бюджета Округа</w:t>
      </w:r>
      <w:r w:rsidRPr="000C09CF">
        <w:rPr>
          <w:sz w:val="26"/>
          <w:szCs w:val="26"/>
        </w:rPr>
        <w:t xml:space="preserve"> 5037,2 тыс. руб</w:t>
      </w:r>
      <w:r w:rsidR="00B34818">
        <w:rPr>
          <w:sz w:val="26"/>
          <w:szCs w:val="26"/>
        </w:rPr>
        <w:t>лей</w:t>
      </w:r>
      <w:r w:rsidRPr="000C09CF">
        <w:rPr>
          <w:sz w:val="26"/>
          <w:szCs w:val="26"/>
        </w:rPr>
        <w:t>. Выплата произведена  1652 чел</w:t>
      </w:r>
      <w:r w:rsidR="00CC49D1" w:rsidRPr="000C09CF">
        <w:rPr>
          <w:sz w:val="26"/>
          <w:szCs w:val="26"/>
        </w:rPr>
        <w:t>овекам</w:t>
      </w:r>
      <w:r w:rsidRPr="000C09CF">
        <w:rPr>
          <w:sz w:val="26"/>
          <w:szCs w:val="26"/>
        </w:rPr>
        <w:t xml:space="preserve">; </w:t>
      </w:r>
    </w:p>
    <w:p w:rsidR="00AB4344" w:rsidRPr="000C09CF" w:rsidRDefault="00AB4344" w:rsidP="00236671">
      <w:pPr>
        <w:numPr>
          <w:ilvl w:val="0"/>
          <w:numId w:val="2"/>
        </w:numPr>
        <w:ind w:left="0" w:firstLine="709"/>
        <w:jc w:val="both"/>
        <w:rPr>
          <w:sz w:val="26"/>
          <w:szCs w:val="26"/>
        </w:rPr>
      </w:pPr>
      <w:proofErr w:type="gramStart"/>
      <w:r w:rsidRPr="000C09CF">
        <w:rPr>
          <w:sz w:val="26"/>
          <w:szCs w:val="26"/>
        </w:rPr>
        <w:t xml:space="preserve">Содержание ребенка в семье опекуна и приемной семье, а также вознаграждение, причитающееся приемному родителю, в соответствии с Законом Челябинской области «О мерах социальной поддержки детей-сирот и детей, оставшихся без попечения родителей, вознаграждении, причитающемся приемному родителю, и социальных гарантиях приемной семье», исполнение </w:t>
      </w:r>
      <w:r w:rsidR="00CC49D1" w:rsidRPr="000C09CF">
        <w:rPr>
          <w:sz w:val="26"/>
          <w:szCs w:val="26"/>
        </w:rPr>
        <w:t>в отчетном периоде</w:t>
      </w:r>
      <w:r w:rsidRPr="000C09CF">
        <w:rPr>
          <w:sz w:val="26"/>
          <w:szCs w:val="26"/>
        </w:rPr>
        <w:t xml:space="preserve"> составило 61685,0 тыс. руб</w:t>
      </w:r>
      <w:r w:rsidR="00CC49D1" w:rsidRPr="000C09CF">
        <w:rPr>
          <w:sz w:val="26"/>
          <w:szCs w:val="26"/>
        </w:rPr>
        <w:t>лей</w:t>
      </w:r>
      <w:r w:rsidRPr="000C09CF">
        <w:rPr>
          <w:sz w:val="26"/>
          <w:szCs w:val="26"/>
        </w:rPr>
        <w:t xml:space="preserve"> или 100,0</w:t>
      </w:r>
      <w:r w:rsidR="00CC49D1" w:rsidRPr="000C09CF">
        <w:rPr>
          <w:sz w:val="26"/>
          <w:szCs w:val="26"/>
        </w:rPr>
        <w:t xml:space="preserve"> </w:t>
      </w:r>
      <w:r w:rsidRPr="000C09CF">
        <w:rPr>
          <w:sz w:val="26"/>
          <w:szCs w:val="26"/>
        </w:rPr>
        <w:t xml:space="preserve">% от  уточненного </w:t>
      </w:r>
      <w:r w:rsidR="00B54EF0">
        <w:rPr>
          <w:sz w:val="26"/>
          <w:szCs w:val="26"/>
        </w:rPr>
        <w:t>бюджета Округа</w:t>
      </w:r>
      <w:r w:rsidRPr="000C09CF">
        <w:rPr>
          <w:sz w:val="26"/>
          <w:szCs w:val="26"/>
        </w:rPr>
        <w:t xml:space="preserve"> 61691,2 тыс. руб</w:t>
      </w:r>
      <w:r w:rsidR="00CC49D1" w:rsidRPr="000C09CF">
        <w:rPr>
          <w:sz w:val="26"/>
          <w:szCs w:val="26"/>
        </w:rPr>
        <w:t>ля</w:t>
      </w:r>
      <w:r w:rsidRPr="000C09CF">
        <w:rPr>
          <w:sz w:val="26"/>
          <w:szCs w:val="26"/>
        </w:rPr>
        <w:t>.</w:t>
      </w:r>
      <w:proofErr w:type="gramEnd"/>
      <w:r w:rsidRPr="000C09CF">
        <w:rPr>
          <w:sz w:val="26"/>
          <w:szCs w:val="26"/>
        </w:rPr>
        <w:t xml:space="preserve"> По состоянию на 01.01.2018 года зарегистрировано 87 приемных семей, в которых находится 117 детей. Выплачено пособие на содержание детей  в семьях опекунов за 2017 год в среднем 346 получателям; </w:t>
      </w:r>
    </w:p>
    <w:p w:rsidR="00AB4344" w:rsidRPr="000C09CF" w:rsidRDefault="00AB4344" w:rsidP="00236671">
      <w:pPr>
        <w:numPr>
          <w:ilvl w:val="0"/>
          <w:numId w:val="2"/>
        </w:numPr>
        <w:ind w:left="0" w:firstLine="709"/>
        <w:jc w:val="both"/>
        <w:rPr>
          <w:sz w:val="26"/>
          <w:szCs w:val="26"/>
        </w:rPr>
      </w:pPr>
      <w:r w:rsidRPr="000C09CF">
        <w:rPr>
          <w:sz w:val="26"/>
          <w:szCs w:val="26"/>
        </w:rPr>
        <w:t xml:space="preserve"> Ежемесячная денежная выплата на оплату жилья и коммунальных услуг многодетной семье в соответствии с Законом Челябинской области «О статусе и дополнительных мерах социальной поддержки многодетной семьи в Челябинской области»</w:t>
      </w:r>
      <w:r w:rsidR="00B34818">
        <w:rPr>
          <w:sz w:val="26"/>
          <w:szCs w:val="26"/>
        </w:rPr>
        <w:t>,</w:t>
      </w:r>
      <w:r w:rsidR="00CC49D1" w:rsidRPr="000C09CF">
        <w:rPr>
          <w:sz w:val="26"/>
          <w:szCs w:val="26"/>
        </w:rPr>
        <w:t xml:space="preserve">  </w:t>
      </w:r>
      <w:r w:rsidRPr="000C09CF">
        <w:rPr>
          <w:sz w:val="26"/>
          <w:szCs w:val="26"/>
        </w:rPr>
        <w:t xml:space="preserve"> исполнение </w:t>
      </w:r>
      <w:r w:rsidR="00CC49D1" w:rsidRPr="000C09CF">
        <w:rPr>
          <w:sz w:val="26"/>
          <w:szCs w:val="26"/>
        </w:rPr>
        <w:t xml:space="preserve">за 2017 </w:t>
      </w:r>
      <w:r w:rsidRPr="000C09CF">
        <w:rPr>
          <w:sz w:val="26"/>
          <w:szCs w:val="26"/>
        </w:rPr>
        <w:t>год</w:t>
      </w:r>
      <w:r w:rsidR="00CC49D1" w:rsidRPr="000C09CF">
        <w:rPr>
          <w:sz w:val="26"/>
          <w:szCs w:val="26"/>
        </w:rPr>
        <w:t xml:space="preserve"> составило 14208,0 тыс. рублей</w:t>
      </w:r>
      <w:r w:rsidRPr="000C09CF">
        <w:rPr>
          <w:sz w:val="26"/>
          <w:szCs w:val="26"/>
        </w:rPr>
        <w:t xml:space="preserve"> или 100,0</w:t>
      </w:r>
      <w:r w:rsidR="00CC49D1" w:rsidRPr="000C09CF">
        <w:rPr>
          <w:sz w:val="26"/>
          <w:szCs w:val="26"/>
        </w:rPr>
        <w:t xml:space="preserve"> </w:t>
      </w:r>
      <w:r w:rsidRPr="000C09CF">
        <w:rPr>
          <w:sz w:val="26"/>
          <w:szCs w:val="26"/>
        </w:rPr>
        <w:t xml:space="preserve">% от  уточненного </w:t>
      </w:r>
      <w:r w:rsidR="00B54EF0">
        <w:rPr>
          <w:sz w:val="26"/>
          <w:szCs w:val="26"/>
        </w:rPr>
        <w:t>бюджета Округа</w:t>
      </w:r>
      <w:r w:rsidRPr="000C09CF">
        <w:rPr>
          <w:sz w:val="26"/>
          <w:szCs w:val="26"/>
        </w:rPr>
        <w:t>. Количество получателей – 956 семей;</w:t>
      </w:r>
    </w:p>
    <w:p w:rsidR="00AB4344" w:rsidRPr="000C09CF" w:rsidRDefault="00AB4344" w:rsidP="00236671">
      <w:pPr>
        <w:numPr>
          <w:ilvl w:val="0"/>
          <w:numId w:val="2"/>
        </w:numPr>
        <w:ind w:left="0" w:firstLine="709"/>
        <w:jc w:val="both"/>
        <w:rPr>
          <w:sz w:val="26"/>
          <w:szCs w:val="26"/>
        </w:rPr>
      </w:pPr>
      <w:r w:rsidRPr="000C09CF">
        <w:rPr>
          <w:sz w:val="26"/>
          <w:szCs w:val="26"/>
        </w:rPr>
        <w:t>Организация и осуществление деятельности по</w:t>
      </w:r>
      <w:r w:rsidR="00CC49D1" w:rsidRPr="000C09CF">
        <w:rPr>
          <w:sz w:val="26"/>
          <w:szCs w:val="26"/>
        </w:rPr>
        <w:t xml:space="preserve"> опеке и попечительству -</w:t>
      </w:r>
      <w:r w:rsidRPr="000C09CF">
        <w:rPr>
          <w:sz w:val="26"/>
          <w:szCs w:val="26"/>
        </w:rPr>
        <w:t xml:space="preserve">  исполнение </w:t>
      </w:r>
      <w:r w:rsidR="00CC49D1" w:rsidRPr="000C09CF">
        <w:rPr>
          <w:sz w:val="26"/>
          <w:szCs w:val="26"/>
        </w:rPr>
        <w:t>в отчетном пер</w:t>
      </w:r>
      <w:r w:rsidR="00B34818">
        <w:rPr>
          <w:sz w:val="26"/>
          <w:szCs w:val="26"/>
        </w:rPr>
        <w:t>иоде составило 5940,4 тыс. рублей</w:t>
      </w:r>
      <w:r w:rsidRPr="000C09CF">
        <w:rPr>
          <w:sz w:val="26"/>
          <w:szCs w:val="26"/>
        </w:rPr>
        <w:t xml:space="preserve"> или 100,0</w:t>
      </w:r>
      <w:r w:rsidR="00CC49D1" w:rsidRPr="000C09CF">
        <w:rPr>
          <w:sz w:val="26"/>
          <w:szCs w:val="26"/>
        </w:rPr>
        <w:t xml:space="preserve"> </w:t>
      </w:r>
      <w:r w:rsidRPr="000C09CF">
        <w:rPr>
          <w:sz w:val="26"/>
          <w:szCs w:val="26"/>
        </w:rPr>
        <w:t xml:space="preserve">% от уточненного </w:t>
      </w:r>
      <w:r w:rsidR="00B54EF0">
        <w:rPr>
          <w:sz w:val="26"/>
          <w:szCs w:val="26"/>
        </w:rPr>
        <w:t>бюджета</w:t>
      </w:r>
      <w:r w:rsidRPr="000C09CF">
        <w:rPr>
          <w:sz w:val="26"/>
          <w:szCs w:val="26"/>
        </w:rPr>
        <w:t xml:space="preserve">. За  счет </w:t>
      </w:r>
      <w:r w:rsidR="00CC49D1" w:rsidRPr="000C09CF">
        <w:rPr>
          <w:sz w:val="26"/>
          <w:szCs w:val="26"/>
        </w:rPr>
        <w:t>указанных</w:t>
      </w:r>
      <w:r w:rsidRPr="000C09CF">
        <w:rPr>
          <w:sz w:val="26"/>
          <w:szCs w:val="26"/>
        </w:rPr>
        <w:t xml:space="preserve"> средств в УСЗН Администрации МГО содержится 15 штатных единиц.</w:t>
      </w:r>
    </w:p>
    <w:p w:rsidR="00AB4344" w:rsidRPr="000C09CF" w:rsidRDefault="00AB4344" w:rsidP="00236671">
      <w:pPr>
        <w:ind w:firstLine="709"/>
        <w:jc w:val="both"/>
        <w:rPr>
          <w:sz w:val="26"/>
          <w:szCs w:val="26"/>
        </w:rPr>
      </w:pPr>
      <w:r w:rsidRPr="000C09CF">
        <w:rPr>
          <w:sz w:val="26"/>
          <w:szCs w:val="26"/>
        </w:rPr>
        <w:t>В рамках</w:t>
      </w:r>
      <w:r w:rsidRPr="000C09CF">
        <w:rPr>
          <w:b/>
          <w:i/>
          <w:sz w:val="26"/>
          <w:szCs w:val="26"/>
        </w:rPr>
        <w:t xml:space="preserve"> подпрограммы «Повышение качества жизни граждан пожилого возраста и иных категорий граждан»</w:t>
      </w:r>
      <w:r w:rsidRPr="000C09CF">
        <w:rPr>
          <w:sz w:val="26"/>
          <w:szCs w:val="26"/>
        </w:rPr>
        <w:t xml:space="preserve"> в бюджете на 2017 год предусмотрены следующие направления расходов:</w:t>
      </w:r>
    </w:p>
    <w:p w:rsidR="00AB4344" w:rsidRPr="000C09CF" w:rsidRDefault="00AB4344" w:rsidP="00236671">
      <w:pPr>
        <w:numPr>
          <w:ilvl w:val="0"/>
          <w:numId w:val="2"/>
        </w:numPr>
        <w:ind w:left="0" w:firstLine="709"/>
        <w:jc w:val="both"/>
        <w:rPr>
          <w:sz w:val="26"/>
          <w:szCs w:val="26"/>
        </w:rPr>
      </w:pPr>
      <w:r w:rsidRPr="000C09CF">
        <w:rPr>
          <w:sz w:val="26"/>
          <w:szCs w:val="26"/>
        </w:rPr>
        <w:t xml:space="preserve">Ежемесячная денежная выплата в соответствии с Законом Челябинской области «О мерах социальной поддержки ветеранов в Челябинской области» (ветераны труда и труженики тыла), исполнение </w:t>
      </w:r>
      <w:r w:rsidR="00CC49D1" w:rsidRPr="000C09CF">
        <w:rPr>
          <w:sz w:val="26"/>
          <w:szCs w:val="26"/>
        </w:rPr>
        <w:t>з</w:t>
      </w:r>
      <w:r w:rsidRPr="000C09CF">
        <w:rPr>
          <w:sz w:val="26"/>
          <w:szCs w:val="26"/>
        </w:rPr>
        <w:t>а 201</w:t>
      </w:r>
      <w:r w:rsidR="00CC49D1" w:rsidRPr="000C09CF">
        <w:rPr>
          <w:sz w:val="26"/>
          <w:szCs w:val="26"/>
        </w:rPr>
        <w:t>7</w:t>
      </w:r>
      <w:r w:rsidRPr="000C09CF">
        <w:rPr>
          <w:sz w:val="26"/>
          <w:szCs w:val="26"/>
        </w:rPr>
        <w:t xml:space="preserve"> г</w:t>
      </w:r>
      <w:r w:rsidR="00CC49D1" w:rsidRPr="000C09CF">
        <w:rPr>
          <w:sz w:val="26"/>
          <w:szCs w:val="26"/>
        </w:rPr>
        <w:t>о</w:t>
      </w:r>
      <w:r w:rsidR="00910607">
        <w:rPr>
          <w:sz w:val="26"/>
          <w:szCs w:val="26"/>
        </w:rPr>
        <w:t>да составило 182379,2 тыс. рублей</w:t>
      </w:r>
      <w:r w:rsidRPr="000C09CF">
        <w:rPr>
          <w:sz w:val="26"/>
          <w:szCs w:val="26"/>
        </w:rPr>
        <w:t xml:space="preserve"> или 100,0</w:t>
      </w:r>
      <w:r w:rsidR="00CC49D1" w:rsidRPr="000C09CF">
        <w:rPr>
          <w:sz w:val="26"/>
          <w:szCs w:val="26"/>
        </w:rPr>
        <w:t xml:space="preserve"> </w:t>
      </w:r>
      <w:r w:rsidRPr="000C09CF">
        <w:rPr>
          <w:sz w:val="26"/>
          <w:szCs w:val="26"/>
        </w:rPr>
        <w:t xml:space="preserve">% от уточненного </w:t>
      </w:r>
      <w:r w:rsidR="00B54EF0">
        <w:rPr>
          <w:sz w:val="26"/>
          <w:szCs w:val="26"/>
        </w:rPr>
        <w:t>бюджета Округа</w:t>
      </w:r>
      <w:r w:rsidRPr="000C09CF">
        <w:rPr>
          <w:sz w:val="26"/>
          <w:szCs w:val="26"/>
        </w:rPr>
        <w:t>. Выплата осуществлялась  12648 чел</w:t>
      </w:r>
      <w:r w:rsidR="00CC49D1" w:rsidRPr="000C09CF">
        <w:rPr>
          <w:sz w:val="26"/>
          <w:szCs w:val="26"/>
        </w:rPr>
        <w:t>овекам</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Ежемесячная денежная выплата в соответствии с Законом Челябинской области «О мерах социальной поддержки жертв политических р</w:t>
      </w:r>
      <w:r w:rsidR="00350178" w:rsidRPr="000C09CF">
        <w:rPr>
          <w:sz w:val="26"/>
          <w:szCs w:val="26"/>
        </w:rPr>
        <w:t>епрессий в Челябинской области» -</w:t>
      </w:r>
      <w:r w:rsidRPr="000C09CF">
        <w:rPr>
          <w:sz w:val="26"/>
          <w:szCs w:val="26"/>
        </w:rPr>
        <w:t xml:space="preserve"> исполнение </w:t>
      </w:r>
      <w:r w:rsidR="00350178" w:rsidRPr="000C09CF">
        <w:rPr>
          <w:sz w:val="26"/>
          <w:szCs w:val="26"/>
        </w:rPr>
        <w:t>з</w:t>
      </w:r>
      <w:r w:rsidRPr="000C09CF">
        <w:rPr>
          <w:sz w:val="26"/>
          <w:szCs w:val="26"/>
        </w:rPr>
        <w:t>а 201</w:t>
      </w:r>
      <w:r w:rsidR="00350178" w:rsidRPr="000C09CF">
        <w:rPr>
          <w:sz w:val="26"/>
          <w:szCs w:val="26"/>
        </w:rPr>
        <w:t>7</w:t>
      </w:r>
      <w:r w:rsidRPr="000C09CF">
        <w:rPr>
          <w:sz w:val="26"/>
          <w:szCs w:val="26"/>
        </w:rPr>
        <w:t xml:space="preserve"> год</w:t>
      </w:r>
      <w:r w:rsidR="00910607">
        <w:rPr>
          <w:sz w:val="26"/>
          <w:szCs w:val="26"/>
        </w:rPr>
        <w:t xml:space="preserve"> составило 9437,7 тыс. рублей</w:t>
      </w:r>
      <w:r w:rsidRPr="000C09CF">
        <w:rPr>
          <w:sz w:val="26"/>
          <w:szCs w:val="26"/>
        </w:rPr>
        <w:t xml:space="preserve"> или 99,6</w:t>
      </w:r>
      <w:r w:rsidR="00350178" w:rsidRPr="000C09CF">
        <w:rPr>
          <w:sz w:val="26"/>
          <w:szCs w:val="26"/>
        </w:rPr>
        <w:t xml:space="preserve"> </w:t>
      </w:r>
      <w:r w:rsidRPr="000C09CF">
        <w:rPr>
          <w:sz w:val="26"/>
          <w:szCs w:val="26"/>
        </w:rPr>
        <w:t xml:space="preserve">% от уточненного </w:t>
      </w:r>
      <w:r w:rsidR="00B54EF0">
        <w:rPr>
          <w:sz w:val="26"/>
          <w:szCs w:val="26"/>
        </w:rPr>
        <w:t>бюджета Округа</w:t>
      </w:r>
      <w:r w:rsidRPr="000C09CF">
        <w:rPr>
          <w:sz w:val="26"/>
          <w:szCs w:val="26"/>
        </w:rPr>
        <w:t xml:space="preserve">  9475,2 тыс. руб</w:t>
      </w:r>
      <w:r w:rsidR="0021379C">
        <w:rPr>
          <w:sz w:val="26"/>
          <w:szCs w:val="26"/>
        </w:rPr>
        <w:t>лей</w:t>
      </w:r>
      <w:r w:rsidRPr="000C09CF">
        <w:rPr>
          <w:sz w:val="26"/>
          <w:szCs w:val="26"/>
        </w:rPr>
        <w:t>. Выплата осуществлялась</w:t>
      </w:r>
      <w:r w:rsidR="00350178" w:rsidRPr="000C09CF">
        <w:rPr>
          <w:sz w:val="26"/>
          <w:szCs w:val="26"/>
        </w:rPr>
        <w:t xml:space="preserve"> </w:t>
      </w:r>
      <w:r w:rsidRPr="000C09CF">
        <w:rPr>
          <w:sz w:val="26"/>
          <w:szCs w:val="26"/>
        </w:rPr>
        <w:t xml:space="preserve"> 535 чел</w:t>
      </w:r>
      <w:r w:rsidR="00350178" w:rsidRPr="000C09CF">
        <w:rPr>
          <w:sz w:val="26"/>
          <w:szCs w:val="26"/>
        </w:rPr>
        <w:t>овекам</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Ежемесячная денежная выплата в соответствии с Законом Челябинской области «О звании «Вет</w:t>
      </w:r>
      <w:r w:rsidR="00350178" w:rsidRPr="000C09CF">
        <w:rPr>
          <w:sz w:val="26"/>
          <w:szCs w:val="26"/>
        </w:rPr>
        <w:t>еран труда Челябинской области» -  исполнение в отчетном перио</w:t>
      </w:r>
      <w:r w:rsidR="0021379C">
        <w:rPr>
          <w:sz w:val="26"/>
          <w:szCs w:val="26"/>
        </w:rPr>
        <w:t>де составило 114409,9 тыс. рублей</w:t>
      </w:r>
      <w:r w:rsidRPr="000C09CF">
        <w:rPr>
          <w:sz w:val="26"/>
          <w:szCs w:val="26"/>
        </w:rPr>
        <w:t xml:space="preserve"> или 99,9</w:t>
      </w:r>
      <w:r w:rsidR="00350178" w:rsidRPr="000C09CF">
        <w:rPr>
          <w:sz w:val="26"/>
          <w:szCs w:val="26"/>
        </w:rPr>
        <w:t xml:space="preserve"> </w:t>
      </w:r>
      <w:r w:rsidRPr="000C09CF">
        <w:rPr>
          <w:sz w:val="26"/>
          <w:szCs w:val="26"/>
        </w:rPr>
        <w:t xml:space="preserve">% от уточненного </w:t>
      </w:r>
      <w:r w:rsidR="000B03F3">
        <w:rPr>
          <w:sz w:val="26"/>
          <w:szCs w:val="26"/>
        </w:rPr>
        <w:t>бюджета Округа</w:t>
      </w:r>
      <w:r w:rsidRPr="000C09CF">
        <w:rPr>
          <w:sz w:val="26"/>
          <w:szCs w:val="26"/>
        </w:rPr>
        <w:t xml:space="preserve"> 114553,9 тыс. руб</w:t>
      </w:r>
      <w:r w:rsidR="0021379C">
        <w:rPr>
          <w:sz w:val="26"/>
          <w:szCs w:val="26"/>
        </w:rPr>
        <w:t>лей</w:t>
      </w:r>
      <w:r w:rsidR="00350178" w:rsidRPr="000C09CF">
        <w:rPr>
          <w:sz w:val="26"/>
          <w:szCs w:val="26"/>
        </w:rPr>
        <w:t xml:space="preserve">. Выплата осуществлялась </w:t>
      </w:r>
      <w:r w:rsidRPr="000C09CF">
        <w:rPr>
          <w:sz w:val="26"/>
          <w:szCs w:val="26"/>
        </w:rPr>
        <w:t xml:space="preserve"> 9955 чел</w:t>
      </w:r>
      <w:r w:rsidR="00350178" w:rsidRPr="000C09CF">
        <w:rPr>
          <w:sz w:val="26"/>
          <w:szCs w:val="26"/>
        </w:rPr>
        <w:t>овекам</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Компенсация расходов на оплату жилых помещений и коммунальных услуг в соответствии с Законом Челябинской области «О дополнительных мерах социальной поддержки отдельных категорий граждан в Челябинс</w:t>
      </w:r>
      <w:r w:rsidR="00AF112F" w:rsidRPr="000C09CF">
        <w:rPr>
          <w:sz w:val="26"/>
          <w:szCs w:val="26"/>
        </w:rPr>
        <w:t>кой области» -</w:t>
      </w:r>
      <w:r w:rsidRPr="000C09CF">
        <w:rPr>
          <w:sz w:val="26"/>
          <w:szCs w:val="26"/>
        </w:rPr>
        <w:t xml:space="preserve"> исполнение </w:t>
      </w:r>
      <w:r w:rsidR="00AF112F" w:rsidRPr="000C09CF">
        <w:rPr>
          <w:sz w:val="26"/>
          <w:szCs w:val="26"/>
        </w:rPr>
        <w:t>з</w:t>
      </w:r>
      <w:r w:rsidRPr="000C09CF">
        <w:rPr>
          <w:sz w:val="26"/>
          <w:szCs w:val="26"/>
        </w:rPr>
        <w:t xml:space="preserve">а </w:t>
      </w:r>
      <w:r w:rsidR="00AF112F" w:rsidRPr="000C09CF">
        <w:rPr>
          <w:sz w:val="26"/>
          <w:szCs w:val="26"/>
        </w:rPr>
        <w:t>2017</w:t>
      </w:r>
      <w:r w:rsidRPr="000C09CF">
        <w:rPr>
          <w:sz w:val="26"/>
          <w:szCs w:val="26"/>
        </w:rPr>
        <w:t xml:space="preserve"> </w:t>
      </w:r>
      <w:r w:rsidRPr="000C09CF">
        <w:rPr>
          <w:sz w:val="26"/>
          <w:szCs w:val="26"/>
        </w:rPr>
        <w:lastRenderedPageBreak/>
        <w:t>год составило 602,6 тыс. руб</w:t>
      </w:r>
      <w:r w:rsidR="0021379C">
        <w:rPr>
          <w:sz w:val="26"/>
          <w:szCs w:val="26"/>
        </w:rPr>
        <w:t>лей</w:t>
      </w:r>
      <w:r w:rsidRPr="000C09CF">
        <w:rPr>
          <w:sz w:val="26"/>
          <w:szCs w:val="26"/>
        </w:rPr>
        <w:t xml:space="preserve"> или 94,5</w:t>
      </w:r>
      <w:r w:rsidR="00AF112F" w:rsidRPr="000C09CF">
        <w:rPr>
          <w:sz w:val="26"/>
          <w:szCs w:val="26"/>
        </w:rPr>
        <w:t xml:space="preserve"> </w:t>
      </w:r>
      <w:r w:rsidRPr="000C09CF">
        <w:rPr>
          <w:sz w:val="26"/>
          <w:szCs w:val="26"/>
        </w:rPr>
        <w:t xml:space="preserve">% от  уточненного </w:t>
      </w:r>
      <w:r w:rsidR="00EB06E3">
        <w:rPr>
          <w:sz w:val="26"/>
          <w:szCs w:val="26"/>
        </w:rPr>
        <w:t>бюджета Округа</w:t>
      </w:r>
      <w:r w:rsidRPr="000C09CF">
        <w:rPr>
          <w:sz w:val="26"/>
          <w:szCs w:val="26"/>
        </w:rPr>
        <w:t xml:space="preserve"> 637,9 тыс. руб</w:t>
      </w:r>
      <w:r w:rsidR="0021379C">
        <w:rPr>
          <w:sz w:val="26"/>
          <w:szCs w:val="26"/>
        </w:rPr>
        <w:t>лей</w:t>
      </w:r>
      <w:r w:rsidRPr="000C09CF">
        <w:rPr>
          <w:sz w:val="26"/>
          <w:szCs w:val="26"/>
        </w:rPr>
        <w:t>. Выплата осуществлялась  50 чел</w:t>
      </w:r>
      <w:r w:rsidR="00AF112F" w:rsidRPr="000C09CF">
        <w:rPr>
          <w:sz w:val="26"/>
          <w:szCs w:val="26"/>
        </w:rPr>
        <w:t>овекам</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 xml:space="preserve">Компенсационные выплаты за пользование услугами связи в соответствии с Законом Челябинской области «О дополнительных мерах социальной поддержки отдельных категорий </w:t>
      </w:r>
      <w:r w:rsidR="00AF112F" w:rsidRPr="000C09CF">
        <w:rPr>
          <w:sz w:val="26"/>
          <w:szCs w:val="26"/>
        </w:rPr>
        <w:t>граждан в Челябинской области» -</w:t>
      </w:r>
      <w:r w:rsidRPr="000C09CF">
        <w:rPr>
          <w:sz w:val="26"/>
          <w:szCs w:val="26"/>
        </w:rPr>
        <w:t xml:space="preserve"> исполнение </w:t>
      </w:r>
      <w:r w:rsidR="00AF112F" w:rsidRPr="000C09CF">
        <w:rPr>
          <w:sz w:val="26"/>
          <w:szCs w:val="26"/>
        </w:rPr>
        <w:t>з</w:t>
      </w:r>
      <w:r w:rsidRPr="000C09CF">
        <w:rPr>
          <w:sz w:val="26"/>
          <w:szCs w:val="26"/>
        </w:rPr>
        <w:t>а 201</w:t>
      </w:r>
      <w:r w:rsidR="00AF112F" w:rsidRPr="000C09CF">
        <w:rPr>
          <w:sz w:val="26"/>
          <w:szCs w:val="26"/>
        </w:rPr>
        <w:t>7</w:t>
      </w:r>
      <w:r w:rsidRPr="000C09CF">
        <w:rPr>
          <w:sz w:val="26"/>
          <w:szCs w:val="26"/>
        </w:rPr>
        <w:t xml:space="preserve"> год составило 69,7 тыс. руб</w:t>
      </w:r>
      <w:r w:rsidR="0021379C">
        <w:rPr>
          <w:sz w:val="26"/>
          <w:szCs w:val="26"/>
        </w:rPr>
        <w:t>лей</w:t>
      </w:r>
      <w:r w:rsidRPr="000C09CF">
        <w:rPr>
          <w:sz w:val="26"/>
          <w:szCs w:val="26"/>
        </w:rPr>
        <w:t xml:space="preserve"> или 99,3</w:t>
      </w:r>
      <w:r w:rsidR="00AF112F" w:rsidRPr="000C09CF">
        <w:rPr>
          <w:sz w:val="26"/>
          <w:szCs w:val="26"/>
        </w:rPr>
        <w:t xml:space="preserve"> </w:t>
      </w:r>
      <w:r w:rsidRPr="000C09CF">
        <w:rPr>
          <w:sz w:val="26"/>
          <w:szCs w:val="26"/>
        </w:rPr>
        <w:t xml:space="preserve">% от  уточненного </w:t>
      </w:r>
      <w:r w:rsidR="003E1E96">
        <w:rPr>
          <w:sz w:val="26"/>
          <w:szCs w:val="26"/>
        </w:rPr>
        <w:t>бюджета Округа</w:t>
      </w:r>
      <w:r w:rsidRPr="000C09CF">
        <w:rPr>
          <w:sz w:val="26"/>
          <w:szCs w:val="26"/>
        </w:rPr>
        <w:t xml:space="preserve"> 70,2 тыс. руб</w:t>
      </w:r>
      <w:r w:rsidR="0021379C">
        <w:rPr>
          <w:sz w:val="26"/>
          <w:szCs w:val="26"/>
        </w:rPr>
        <w:t>лей</w:t>
      </w:r>
      <w:r w:rsidRPr="000C09CF">
        <w:rPr>
          <w:sz w:val="26"/>
          <w:szCs w:val="26"/>
        </w:rPr>
        <w:t>. Выплата осуществлялась  33 чел</w:t>
      </w:r>
      <w:r w:rsidR="00AF112F" w:rsidRPr="000C09CF">
        <w:rPr>
          <w:sz w:val="26"/>
          <w:szCs w:val="26"/>
        </w:rPr>
        <w:t>овекам</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 xml:space="preserve">Компенсация расходов </w:t>
      </w:r>
      <w:proofErr w:type="gramStart"/>
      <w:r w:rsidRPr="000C09CF">
        <w:rPr>
          <w:sz w:val="26"/>
          <w:szCs w:val="26"/>
        </w:rPr>
        <w:t>на уплату взноса на капитальный ремонт общего имущества в многоквартирном доме в соответствии с Законом</w:t>
      </w:r>
      <w:proofErr w:type="gramEnd"/>
      <w:r w:rsidRPr="000C09CF">
        <w:rPr>
          <w:sz w:val="26"/>
          <w:szCs w:val="26"/>
        </w:rPr>
        <w:t xml:space="preserve"> Челябинской области «О дополнительных мерах социальной поддержки отдельных категорий</w:t>
      </w:r>
      <w:r w:rsidR="00AF112F" w:rsidRPr="000C09CF">
        <w:rPr>
          <w:sz w:val="26"/>
          <w:szCs w:val="26"/>
        </w:rPr>
        <w:t xml:space="preserve"> граждан в Челябинской области» -</w:t>
      </w:r>
      <w:r w:rsidRPr="000C09CF">
        <w:rPr>
          <w:sz w:val="26"/>
          <w:szCs w:val="26"/>
        </w:rPr>
        <w:t xml:space="preserve"> исполнение </w:t>
      </w:r>
      <w:r w:rsidR="00AF112F" w:rsidRPr="000C09CF">
        <w:rPr>
          <w:sz w:val="26"/>
          <w:szCs w:val="26"/>
        </w:rPr>
        <w:t>отчетном периоде</w:t>
      </w:r>
      <w:r w:rsidRPr="000C09CF">
        <w:rPr>
          <w:sz w:val="26"/>
          <w:szCs w:val="26"/>
        </w:rPr>
        <w:t xml:space="preserve"> составило 852,6 тыс. руб</w:t>
      </w:r>
      <w:r w:rsidR="0021379C">
        <w:rPr>
          <w:sz w:val="26"/>
          <w:szCs w:val="26"/>
        </w:rPr>
        <w:t>лей</w:t>
      </w:r>
      <w:r w:rsidRPr="000C09CF">
        <w:rPr>
          <w:sz w:val="26"/>
          <w:szCs w:val="26"/>
        </w:rPr>
        <w:t xml:space="preserve"> или 99,1</w:t>
      </w:r>
      <w:r w:rsidR="00AF112F" w:rsidRPr="000C09CF">
        <w:rPr>
          <w:sz w:val="26"/>
          <w:szCs w:val="26"/>
        </w:rPr>
        <w:t xml:space="preserve"> </w:t>
      </w:r>
      <w:r w:rsidRPr="000C09CF">
        <w:rPr>
          <w:sz w:val="26"/>
          <w:szCs w:val="26"/>
        </w:rPr>
        <w:t>% от  у</w:t>
      </w:r>
      <w:r w:rsidR="00AF112F" w:rsidRPr="000C09CF">
        <w:rPr>
          <w:sz w:val="26"/>
          <w:szCs w:val="26"/>
        </w:rPr>
        <w:t>т</w:t>
      </w:r>
      <w:r w:rsidR="0021379C">
        <w:rPr>
          <w:sz w:val="26"/>
          <w:szCs w:val="26"/>
        </w:rPr>
        <w:t xml:space="preserve">очненного </w:t>
      </w:r>
      <w:r w:rsidR="003E1E96">
        <w:rPr>
          <w:sz w:val="26"/>
          <w:szCs w:val="26"/>
        </w:rPr>
        <w:t>бюджета Округа</w:t>
      </w:r>
      <w:r w:rsidR="0021379C">
        <w:rPr>
          <w:sz w:val="26"/>
          <w:szCs w:val="26"/>
        </w:rPr>
        <w:t xml:space="preserve"> 860,2 тыс. рублей</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 xml:space="preserve"> Компенсация отдельным категориям граждан оплаты взноса на капитальный ремонт общего и</w:t>
      </w:r>
      <w:r w:rsidR="00305D9C" w:rsidRPr="000C09CF">
        <w:rPr>
          <w:sz w:val="26"/>
          <w:szCs w:val="26"/>
        </w:rPr>
        <w:t>мущества в многоквартирном доме -</w:t>
      </w:r>
      <w:r w:rsidRPr="000C09CF">
        <w:rPr>
          <w:sz w:val="26"/>
          <w:szCs w:val="26"/>
        </w:rPr>
        <w:t xml:space="preserve"> исполнение </w:t>
      </w:r>
      <w:r w:rsidR="00305D9C" w:rsidRPr="000C09CF">
        <w:rPr>
          <w:sz w:val="26"/>
          <w:szCs w:val="26"/>
        </w:rPr>
        <w:t>з</w:t>
      </w:r>
      <w:r w:rsidRPr="000C09CF">
        <w:rPr>
          <w:sz w:val="26"/>
          <w:szCs w:val="26"/>
        </w:rPr>
        <w:t>а 201</w:t>
      </w:r>
      <w:r w:rsidR="00305D9C" w:rsidRPr="000C09CF">
        <w:rPr>
          <w:sz w:val="26"/>
          <w:szCs w:val="26"/>
        </w:rPr>
        <w:t>7</w:t>
      </w:r>
      <w:r w:rsidRPr="000C09CF">
        <w:rPr>
          <w:sz w:val="26"/>
          <w:szCs w:val="26"/>
        </w:rPr>
        <w:t xml:space="preserve"> год составило 15497,0 тыс. руб</w:t>
      </w:r>
      <w:r w:rsidR="00305D9C" w:rsidRPr="000C09CF">
        <w:rPr>
          <w:sz w:val="26"/>
          <w:szCs w:val="26"/>
        </w:rPr>
        <w:t>лей</w:t>
      </w:r>
      <w:r w:rsidRPr="000C09CF">
        <w:rPr>
          <w:sz w:val="26"/>
          <w:szCs w:val="26"/>
        </w:rPr>
        <w:t xml:space="preserve"> или 100,0</w:t>
      </w:r>
      <w:r w:rsidR="00305D9C" w:rsidRPr="000C09CF">
        <w:rPr>
          <w:sz w:val="26"/>
          <w:szCs w:val="26"/>
        </w:rPr>
        <w:t xml:space="preserve"> </w:t>
      </w:r>
      <w:r w:rsidRPr="000C09CF">
        <w:rPr>
          <w:sz w:val="26"/>
          <w:szCs w:val="26"/>
        </w:rPr>
        <w:t>% от</w:t>
      </w:r>
      <w:r w:rsidR="002E507E">
        <w:rPr>
          <w:sz w:val="26"/>
          <w:szCs w:val="26"/>
        </w:rPr>
        <w:t xml:space="preserve"> </w:t>
      </w:r>
      <w:r w:rsidRPr="000C09CF">
        <w:rPr>
          <w:sz w:val="26"/>
          <w:szCs w:val="26"/>
        </w:rPr>
        <w:t xml:space="preserve">уточненного </w:t>
      </w:r>
      <w:r w:rsidR="002E507E">
        <w:rPr>
          <w:sz w:val="26"/>
          <w:szCs w:val="26"/>
        </w:rPr>
        <w:t>бюджета Округа</w:t>
      </w:r>
      <w:r w:rsidRPr="000C09CF">
        <w:rPr>
          <w:sz w:val="26"/>
          <w:szCs w:val="26"/>
        </w:rPr>
        <w:t xml:space="preserve"> 15497,2 тыс. руб</w:t>
      </w:r>
      <w:r w:rsidR="0021379C">
        <w:rPr>
          <w:sz w:val="26"/>
          <w:szCs w:val="26"/>
        </w:rPr>
        <w:t>лей</w:t>
      </w:r>
      <w:r w:rsidRPr="000C09CF">
        <w:rPr>
          <w:sz w:val="26"/>
          <w:szCs w:val="26"/>
        </w:rPr>
        <w:t>. Общее количество получателей по данным выплатам составило  5601 чел</w:t>
      </w:r>
      <w:r w:rsidR="00305D9C" w:rsidRPr="000C09CF">
        <w:rPr>
          <w:sz w:val="26"/>
          <w:szCs w:val="26"/>
        </w:rPr>
        <w:t>овек</w:t>
      </w:r>
      <w:r w:rsidRPr="000C09CF">
        <w:rPr>
          <w:sz w:val="26"/>
          <w:szCs w:val="26"/>
        </w:rPr>
        <w:t>;</w:t>
      </w:r>
    </w:p>
    <w:p w:rsidR="00AB4344" w:rsidRPr="000C09CF" w:rsidRDefault="00AB4344" w:rsidP="00236671">
      <w:pPr>
        <w:numPr>
          <w:ilvl w:val="0"/>
          <w:numId w:val="2"/>
        </w:numPr>
        <w:ind w:left="0" w:firstLine="709"/>
        <w:jc w:val="both"/>
        <w:rPr>
          <w:sz w:val="26"/>
          <w:szCs w:val="26"/>
        </w:rPr>
      </w:pPr>
      <w:r w:rsidRPr="000C09CF">
        <w:rPr>
          <w:sz w:val="26"/>
          <w:szCs w:val="26"/>
        </w:rPr>
        <w:t>Предоставление гражданам субсидий на оплату жилого</w:t>
      </w:r>
      <w:r w:rsidR="00305D9C" w:rsidRPr="000C09CF">
        <w:rPr>
          <w:sz w:val="26"/>
          <w:szCs w:val="26"/>
        </w:rPr>
        <w:t xml:space="preserve"> помещения и коммунальных услуг - исполнение з</w:t>
      </w:r>
      <w:r w:rsidRPr="000C09CF">
        <w:rPr>
          <w:sz w:val="26"/>
          <w:szCs w:val="26"/>
        </w:rPr>
        <w:t>а 201</w:t>
      </w:r>
      <w:r w:rsidR="00305D9C" w:rsidRPr="000C09CF">
        <w:rPr>
          <w:sz w:val="26"/>
          <w:szCs w:val="26"/>
        </w:rPr>
        <w:t>7 год</w:t>
      </w:r>
      <w:r w:rsidRPr="000C09CF">
        <w:rPr>
          <w:sz w:val="26"/>
          <w:szCs w:val="26"/>
        </w:rPr>
        <w:t xml:space="preserve"> составило 200161,6 тыс. руб</w:t>
      </w:r>
      <w:r w:rsidR="0021379C">
        <w:rPr>
          <w:sz w:val="26"/>
          <w:szCs w:val="26"/>
        </w:rPr>
        <w:t>лей</w:t>
      </w:r>
      <w:r w:rsidRPr="000C09CF">
        <w:rPr>
          <w:sz w:val="26"/>
          <w:szCs w:val="26"/>
        </w:rPr>
        <w:t xml:space="preserve"> или 97,8</w:t>
      </w:r>
      <w:r w:rsidR="00305D9C" w:rsidRPr="000C09CF">
        <w:rPr>
          <w:sz w:val="26"/>
          <w:szCs w:val="26"/>
        </w:rPr>
        <w:t xml:space="preserve"> </w:t>
      </w:r>
      <w:r w:rsidRPr="000C09CF">
        <w:rPr>
          <w:sz w:val="26"/>
          <w:szCs w:val="26"/>
        </w:rPr>
        <w:t>% от уточненного</w:t>
      </w:r>
      <w:r w:rsidR="002E507E">
        <w:rPr>
          <w:sz w:val="26"/>
          <w:szCs w:val="26"/>
        </w:rPr>
        <w:t xml:space="preserve"> бюджета Округа</w:t>
      </w:r>
      <w:r w:rsidRPr="000C09CF">
        <w:rPr>
          <w:sz w:val="26"/>
          <w:szCs w:val="26"/>
        </w:rPr>
        <w:t xml:space="preserve">  204552,8 тыс. руб</w:t>
      </w:r>
      <w:r w:rsidR="0098332A" w:rsidRPr="000C09CF">
        <w:rPr>
          <w:sz w:val="26"/>
          <w:szCs w:val="26"/>
        </w:rPr>
        <w:t>лей</w:t>
      </w:r>
      <w:r w:rsidRPr="000C09CF">
        <w:rPr>
          <w:sz w:val="26"/>
          <w:szCs w:val="26"/>
        </w:rPr>
        <w:t>. Выплата осуществлялась  6222 чел</w:t>
      </w:r>
      <w:r w:rsidR="00305D9C" w:rsidRPr="000C09CF">
        <w:rPr>
          <w:sz w:val="26"/>
          <w:szCs w:val="26"/>
        </w:rPr>
        <w:t>овекам</w:t>
      </w:r>
      <w:r w:rsidRPr="000C09CF">
        <w:rPr>
          <w:sz w:val="26"/>
          <w:szCs w:val="26"/>
        </w:rPr>
        <w:t xml:space="preserve">; </w:t>
      </w:r>
    </w:p>
    <w:p w:rsidR="00AB4344" w:rsidRPr="000C09CF" w:rsidRDefault="00AB4344" w:rsidP="00236671">
      <w:pPr>
        <w:numPr>
          <w:ilvl w:val="0"/>
          <w:numId w:val="4"/>
        </w:numPr>
        <w:ind w:left="0" w:firstLine="709"/>
        <w:jc w:val="both"/>
        <w:rPr>
          <w:sz w:val="26"/>
          <w:szCs w:val="26"/>
        </w:rPr>
      </w:pPr>
      <w:r w:rsidRPr="000C09CF">
        <w:rPr>
          <w:sz w:val="26"/>
          <w:szCs w:val="26"/>
        </w:rPr>
        <w:t xml:space="preserve">Реализация полномочий Российской Федерации по предоставлению отдельных мер социальной поддержки граждан, подвергшихся воздействию радиации </w:t>
      </w:r>
      <w:r w:rsidR="00305D9C" w:rsidRPr="000C09CF">
        <w:rPr>
          <w:sz w:val="26"/>
          <w:szCs w:val="26"/>
        </w:rPr>
        <w:t>(средства федерального бюджета) -</w:t>
      </w:r>
      <w:r w:rsidRPr="000C09CF">
        <w:rPr>
          <w:sz w:val="26"/>
          <w:szCs w:val="26"/>
        </w:rPr>
        <w:t xml:space="preserve"> исполнение </w:t>
      </w:r>
      <w:r w:rsidR="00305D9C" w:rsidRPr="000C09CF">
        <w:rPr>
          <w:sz w:val="26"/>
          <w:szCs w:val="26"/>
        </w:rPr>
        <w:t>в отчетном периоде</w:t>
      </w:r>
      <w:r w:rsidRPr="000C09CF">
        <w:rPr>
          <w:sz w:val="26"/>
          <w:szCs w:val="26"/>
        </w:rPr>
        <w:t xml:space="preserve"> составило 1873,8 тыс. руб</w:t>
      </w:r>
      <w:r w:rsidR="0098332A" w:rsidRPr="000C09CF">
        <w:rPr>
          <w:sz w:val="26"/>
          <w:szCs w:val="26"/>
        </w:rPr>
        <w:t>лей</w:t>
      </w:r>
      <w:r w:rsidRPr="000C09CF">
        <w:rPr>
          <w:sz w:val="26"/>
          <w:szCs w:val="26"/>
        </w:rPr>
        <w:t xml:space="preserve"> или 92,7</w:t>
      </w:r>
      <w:r w:rsidR="00305D9C" w:rsidRPr="000C09CF">
        <w:rPr>
          <w:sz w:val="26"/>
          <w:szCs w:val="26"/>
        </w:rPr>
        <w:t xml:space="preserve"> </w:t>
      </w:r>
      <w:r w:rsidRPr="000C09CF">
        <w:rPr>
          <w:sz w:val="26"/>
          <w:szCs w:val="26"/>
        </w:rPr>
        <w:t xml:space="preserve">% от  уточненного </w:t>
      </w:r>
      <w:r w:rsidR="002E507E">
        <w:rPr>
          <w:sz w:val="26"/>
          <w:szCs w:val="26"/>
        </w:rPr>
        <w:t>бюджета Округа</w:t>
      </w:r>
      <w:r w:rsidRPr="000C09CF">
        <w:rPr>
          <w:sz w:val="26"/>
          <w:szCs w:val="26"/>
        </w:rPr>
        <w:t xml:space="preserve">  2021,5 тыс. руб</w:t>
      </w:r>
      <w:r w:rsidR="0098332A" w:rsidRPr="000C09CF">
        <w:rPr>
          <w:sz w:val="26"/>
          <w:szCs w:val="26"/>
        </w:rPr>
        <w:t>лей</w:t>
      </w:r>
      <w:r w:rsidRPr="000C09CF">
        <w:rPr>
          <w:sz w:val="26"/>
          <w:szCs w:val="26"/>
        </w:rPr>
        <w:t xml:space="preserve">. Выплата осуществлялась </w:t>
      </w:r>
      <w:r w:rsidR="00305D9C" w:rsidRPr="000C09CF">
        <w:rPr>
          <w:sz w:val="26"/>
          <w:szCs w:val="26"/>
        </w:rPr>
        <w:t xml:space="preserve"> 196 человекам</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 xml:space="preserve">Реализация полномочий Российской Федерации по осуществлению ежегодной денежной выплаты лицам, награжденным нагрудным знаком «Почетный донор России» </w:t>
      </w:r>
      <w:r w:rsidR="00305D9C" w:rsidRPr="000C09CF">
        <w:rPr>
          <w:sz w:val="26"/>
          <w:szCs w:val="26"/>
        </w:rPr>
        <w:t>(средства федерального бюджета) -</w:t>
      </w:r>
      <w:r w:rsidRPr="000C09CF">
        <w:rPr>
          <w:sz w:val="26"/>
          <w:szCs w:val="26"/>
        </w:rPr>
        <w:t xml:space="preserve"> исполнение </w:t>
      </w:r>
      <w:r w:rsidR="00305D9C" w:rsidRPr="000C09CF">
        <w:rPr>
          <w:sz w:val="26"/>
          <w:szCs w:val="26"/>
        </w:rPr>
        <w:t>з</w:t>
      </w:r>
      <w:r w:rsidRPr="000C09CF">
        <w:rPr>
          <w:sz w:val="26"/>
          <w:szCs w:val="26"/>
        </w:rPr>
        <w:t xml:space="preserve">а </w:t>
      </w:r>
      <w:r w:rsidR="00305D9C" w:rsidRPr="000C09CF">
        <w:rPr>
          <w:sz w:val="26"/>
          <w:szCs w:val="26"/>
        </w:rPr>
        <w:t>2017</w:t>
      </w:r>
      <w:r w:rsidRPr="000C09CF">
        <w:rPr>
          <w:sz w:val="26"/>
          <w:szCs w:val="26"/>
        </w:rPr>
        <w:t xml:space="preserve"> год составило 13387,5 тыс. руб</w:t>
      </w:r>
      <w:r w:rsidR="0098332A" w:rsidRPr="000C09CF">
        <w:rPr>
          <w:sz w:val="26"/>
          <w:szCs w:val="26"/>
        </w:rPr>
        <w:t>лей</w:t>
      </w:r>
      <w:r w:rsidRPr="000C09CF">
        <w:rPr>
          <w:sz w:val="26"/>
          <w:szCs w:val="26"/>
        </w:rPr>
        <w:t xml:space="preserve"> или 100,0</w:t>
      </w:r>
      <w:r w:rsidR="0021379C">
        <w:rPr>
          <w:sz w:val="26"/>
          <w:szCs w:val="26"/>
        </w:rPr>
        <w:t xml:space="preserve"> </w:t>
      </w:r>
      <w:r w:rsidRPr="000C09CF">
        <w:rPr>
          <w:sz w:val="26"/>
          <w:szCs w:val="26"/>
        </w:rPr>
        <w:t>% от уточненного</w:t>
      </w:r>
      <w:r w:rsidR="00B74A63">
        <w:rPr>
          <w:sz w:val="26"/>
          <w:szCs w:val="26"/>
        </w:rPr>
        <w:t xml:space="preserve"> бюджета Округа</w:t>
      </w:r>
      <w:r w:rsidRPr="000C09CF">
        <w:rPr>
          <w:sz w:val="26"/>
          <w:szCs w:val="26"/>
        </w:rPr>
        <w:t>.  Выплата осуществлялась  1000 чел</w:t>
      </w:r>
      <w:r w:rsidR="00305D9C" w:rsidRPr="000C09CF">
        <w:rPr>
          <w:sz w:val="26"/>
          <w:szCs w:val="26"/>
        </w:rPr>
        <w:t>овекам</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 xml:space="preserve">Реализация полномочий Российской Федерации на оплату жилищно-коммунальных услуг отдельным категориям граждан </w:t>
      </w:r>
      <w:r w:rsidR="00305D9C" w:rsidRPr="000C09CF">
        <w:rPr>
          <w:sz w:val="26"/>
          <w:szCs w:val="26"/>
        </w:rPr>
        <w:t>(средства федерального бюджета) - исполнение з</w:t>
      </w:r>
      <w:r w:rsidRPr="000C09CF">
        <w:rPr>
          <w:sz w:val="26"/>
          <w:szCs w:val="26"/>
        </w:rPr>
        <w:t>а 201</w:t>
      </w:r>
      <w:r w:rsidR="00305D9C" w:rsidRPr="000C09CF">
        <w:rPr>
          <w:sz w:val="26"/>
          <w:szCs w:val="26"/>
        </w:rPr>
        <w:t>7</w:t>
      </w:r>
      <w:r w:rsidRPr="000C09CF">
        <w:rPr>
          <w:sz w:val="26"/>
          <w:szCs w:val="26"/>
        </w:rPr>
        <w:t xml:space="preserve"> год</w:t>
      </w:r>
      <w:r w:rsidR="0098332A" w:rsidRPr="000C09CF">
        <w:rPr>
          <w:sz w:val="26"/>
          <w:szCs w:val="26"/>
        </w:rPr>
        <w:t xml:space="preserve"> составило 94739,3 тыс. рублей</w:t>
      </w:r>
      <w:r w:rsidRPr="000C09CF">
        <w:rPr>
          <w:sz w:val="26"/>
          <w:szCs w:val="26"/>
        </w:rPr>
        <w:t xml:space="preserve"> или 96,1</w:t>
      </w:r>
      <w:r w:rsidR="00305D9C" w:rsidRPr="000C09CF">
        <w:rPr>
          <w:sz w:val="26"/>
          <w:szCs w:val="26"/>
        </w:rPr>
        <w:t xml:space="preserve"> </w:t>
      </w:r>
      <w:r w:rsidRPr="000C09CF">
        <w:rPr>
          <w:sz w:val="26"/>
          <w:szCs w:val="26"/>
        </w:rPr>
        <w:t xml:space="preserve">% от  уточненного </w:t>
      </w:r>
      <w:r w:rsidR="00B74A63">
        <w:rPr>
          <w:sz w:val="26"/>
          <w:szCs w:val="26"/>
        </w:rPr>
        <w:t>бюджета округа</w:t>
      </w:r>
      <w:r w:rsidRPr="000C09CF">
        <w:rPr>
          <w:sz w:val="26"/>
          <w:szCs w:val="26"/>
        </w:rPr>
        <w:t xml:space="preserve">  98539,9 тыс. руб</w:t>
      </w:r>
      <w:r w:rsidR="0098332A" w:rsidRPr="000C09CF">
        <w:rPr>
          <w:sz w:val="26"/>
          <w:szCs w:val="26"/>
        </w:rPr>
        <w:t>лей</w:t>
      </w:r>
      <w:r w:rsidRPr="000C09CF">
        <w:rPr>
          <w:sz w:val="26"/>
          <w:szCs w:val="26"/>
        </w:rPr>
        <w:t>. Выплата осуществлялась</w:t>
      </w:r>
      <w:r w:rsidR="00305D9C" w:rsidRPr="000C09CF">
        <w:rPr>
          <w:sz w:val="26"/>
          <w:szCs w:val="26"/>
        </w:rPr>
        <w:t xml:space="preserve"> </w:t>
      </w:r>
      <w:r w:rsidRPr="000C09CF">
        <w:rPr>
          <w:sz w:val="26"/>
          <w:szCs w:val="26"/>
        </w:rPr>
        <w:t xml:space="preserve"> 9863 чел</w:t>
      </w:r>
      <w:r w:rsidR="00305D9C" w:rsidRPr="000C09CF">
        <w:rPr>
          <w:sz w:val="26"/>
          <w:szCs w:val="26"/>
        </w:rPr>
        <w:t>овекам</w:t>
      </w:r>
      <w:r w:rsidRPr="000C09CF">
        <w:rPr>
          <w:sz w:val="26"/>
          <w:szCs w:val="26"/>
        </w:rPr>
        <w:t>;</w:t>
      </w:r>
    </w:p>
    <w:p w:rsidR="00AB4344" w:rsidRPr="000C09CF" w:rsidRDefault="00AB4344" w:rsidP="00236671">
      <w:pPr>
        <w:numPr>
          <w:ilvl w:val="0"/>
          <w:numId w:val="4"/>
        </w:numPr>
        <w:ind w:left="0" w:firstLine="709"/>
        <w:jc w:val="both"/>
        <w:rPr>
          <w:sz w:val="26"/>
          <w:szCs w:val="26"/>
        </w:rPr>
      </w:pPr>
      <w:proofErr w:type="gramStart"/>
      <w:r w:rsidRPr="000C09CF">
        <w:rPr>
          <w:sz w:val="26"/>
          <w:szCs w:val="26"/>
        </w:rPr>
        <w:t>Реализация полномочий Российской Федерации по выплате инвалидам компенсаций страховых премий по договорам обязательного страхования гражданской ответственности владельцев транспортных средств в соответствии с Федеральным законом от 25 апреля 2002 года №40-ФЗ «Об обязательном страховании гражданской ответственности владельцев транспортных средств» (средства феде</w:t>
      </w:r>
      <w:r w:rsidR="00566297" w:rsidRPr="000C09CF">
        <w:rPr>
          <w:sz w:val="26"/>
          <w:szCs w:val="26"/>
        </w:rPr>
        <w:t>рального бюджета) -  исполнение з</w:t>
      </w:r>
      <w:r w:rsidRPr="000C09CF">
        <w:rPr>
          <w:sz w:val="26"/>
          <w:szCs w:val="26"/>
        </w:rPr>
        <w:t>а</w:t>
      </w:r>
      <w:r w:rsidR="00566297" w:rsidRPr="000C09CF">
        <w:rPr>
          <w:sz w:val="26"/>
          <w:szCs w:val="26"/>
        </w:rPr>
        <w:t xml:space="preserve"> </w:t>
      </w:r>
      <w:r w:rsidRPr="000C09CF">
        <w:rPr>
          <w:sz w:val="26"/>
          <w:szCs w:val="26"/>
        </w:rPr>
        <w:t>201</w:t>
      </w:r>
      <w:r w:rsidR="00566297" w:rsidRPr="000C09CF">
        <w:rPr>
          <w:sz w:val="26"/>
          <w:szCs w:val="26"/>
        </w:rPr>
        <w:t>7</w:t>
      </w:r>
      <w:r w:rsidRPr="000C09CF">
        <w:rPr>
          <w:sz w:val="26"/>
          <w:szCs w:val="26"/>
        </w:rPr>
        <w:t xml:space="preserve"> год составило 14,8 тыс. руб</w:t>
      </w:r>
      <w:r w:rsidR="00566297" w:rsidRPr="000C09CF">
        <w:rPr>
          <w:sz w:val="26"/>
          <w:szCs w:val="26"/>
        </w:rPr>
        <w:t>лей</w:t>
      </w:r>
      <w:r w:rsidRPr="000C09CF">
        <w:rPr>
          <w:sz w:val="26"/>
          <w:szCs w:val="26"/>
        </w:rPr>
        <w:t xml:space="preserve"> или 100,0</w:t>
      </w:r>
      <w:r w:rsidR="00566297" w:rsidRPr="000C09CF">
        <w:rPr>
          <w:sz w:val="26"/>
          <w:szCs w:val="26"/>
        </w:rPr>
        <w:t xml:space="preserve"> </w:t>
      </w:r>
      <w:r w:rsidRPr="000C09CF">
        <w:rPr>
          <w:sz w:val="26"/>
          <w:szCs w:val="26"/>
        </w:rPr>
        <w:t xml:space="preserve">% от  уточненного </w:t>
      </w:r>
      <w:r w:rsidR="00B74A63">
        <w:rPr>
          <w:sz w:val="26"/>
          <w:szCs w:val="26"/>
        </w:rPr>
        <w:t>бюджета Округа</w:t>
      </w:r>
      <w:r w:rsidRPr="000C09CF">
        <w:rPr>
          <w:sz w:val="26"/>
          <w:szCs w:val="26"/>
        </w:rPr>
        <w:t>.</w:t>
      </w:r>
      <w:proofErr w:type="gramEnd"/>
      <w:r w:rsidRPr="000C09CF">
        <w:rPr>
          <w:sz w:val="26"/>
          <w:szCs w:val="26"/>
        </w:rPr>
        <w:t xml:space="preserve"> Выплата осуществлялась  4 чел</w:t>
      </w:r>
      <w:r w:rsidR="00566297" w:rsidRPr="000C09CF">
        <w:rPr>
          <w:sz w:val="26"/>
          <w:szCs w:val="26"/>
        </w:rPr>
        <w:t>овекам</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Осуществление мер социальной поддержки граждан, работающих и проживающих в сельских населенных пунктах и рабоч</w:t>
      </w:r>
      <w:r w:rsidR="00566297" w:rsidRPr="000C09CF">
        <w:rPr>
          <w:sz w:val="26"/>
          <w:szCs w:val="26"/>
        </w:rPr>
        <w:t>их поселках Челябинской области -</w:t>
      </w:r>
      <w:r w:rsidRPr="000C09CF">
        <w:rPr>
          <w:sz w:val="26"/>
          <w:szCs w:val="26"/>
        </w:rPr>
        <w:t xml:space="preserve">  исполнение </w:t>
      </w:r>
      <w:r w:rsidR="00566297" w:rsidRPr="000C09CF">
        <w:rPr>
          <w:sz w:val="26"/>
          <w:szCs w:val="26"/>
        </w:rPr>
        <w:t>в отчетном периоде</w:t>
      </w:r>
      <w:r w:rsidRPr="000C09CF">
        <w:rPr>
          <w:sz w:val="26"/>
          <w:szCs w:val="26"/>
        </w:rPr>
        <w:t xml:space="preserve"> составило 2182,4 тыс. руб</w:t>
      </w:r>
      <w:r w:rsidR="00566297" w:rsidRPr="000C09CF">
        <w:rPr>
          <w:sz w:val="26"/>
          <w:szCs w:val="26"/>
        </w:rPr>
        <w:t>лей</w:t>
      </w:r>
      <w:r w:rsidRPr="000C09CF">
        <w:rPr>
          <w:sz w:val="26"/>
          <w:szCs w:val="26"/>
        </w:rPr>
        <w:t xml:space="preserve"> или 99,5</w:t>
      </w:r>
      <w:r w:rsidR="00566297" w:rsidRPr="000C09CF">
        <w:rPr>
          <w:sz w:val="26"/>
          <w:szCs w:val="26"/>
        </w:rPr>
        <w:t xml:space="preserve"> </w:t>
      </w:r>
      <w:r w:rsidRPr="000C09CF">
        <w:rPr>
          <w:sz w:val="26"/>
          <w:szCs w:val="26"/>
        </w:rPr>
        <w:t xml:space="preserve">% от </w:t>
      </w:r>
      <w:r w:rsidR="00B74A63">
        <w:rPr>
          <w:sz w:val="26"/>
          <w:szCs w:val="26"/>
        </w:rPr>
        <w:t xml:space="preserve"> уточненного бюджета Округа</w:t>
      </w:r>
      <w:r w:rsidRPr="000C09CF">
        <w:rPr>
          <w:sz w:val="26"/>
          <w:szCs w:val="26"/>
        </w:rPr>
        <w:t xml:space="preserve">  2192,3 тыс. руб</w:t>
      </w:r>
      <w:r w:rsidR="00566297" w:rsidRPr="000C09CF">
        <w:rPr>
          <w:sz w:val="26"/>
          <w:szCs w:val="26"/>
        </w:rPr>
        <w:t>лей</w:t>
      </w:r>
      <w:r w:rsidRPr="000C09CF">
        <w:rPr>
          <w:sz w:val="26"/>
          <w:szCs w:val="26"/>
        </w:rPr>
        <w:t>. Выплата осуществлялась  93 чел</w:t>
      </w:r>
      <w:r w:rsidR="00566297" w:rsidRPr="000C09CF">
        <w:rPr>
          <w:sz w:val="26"/>
          <w:szCs w:val="26"/>
        </w:rPr>
        <w:t>овекам</w:t>
      </w:r>
      <w:r w:rsidRPr="000C09CF">
        <w:rPr>
          <w:sz w:val="26"/>
          <w:szCs w:val="26"/>
        </w:rPr>
        <w:t>;</w:t>
      </w:r>
      <w:r w:rsidR="00566297" w:rsidRPr="000C09CF">
        <w:rPr>
          <w:sz w:val="26"/>
          <w:szCs w:val="26"/>
        </w:rPr>
        <w:t xml:space="preserve"> </w:t>
      </w:r>
    </w:p>
    <w:p w:rsidR="00AB4344" w:rsidRPr="000C09CF" w:rsidRDefault="00AB4344" w:rsidP="00236671">
      <w:pPr>
        <w:numPr>
          <w:ilvl w:val="0"/>
          <w:numId w:val="4"/>
        </w:numPr>
        <w:ind w:left="0" w:firstLine="709"/>
        <w:jc w:val="both"/>
        <w:rPr>
          <w:sz w:val="26"/>
          <w:szCs w:val="26"/>
        </w:rPr>
      </w:pPr>
      <w:r w:rsidRPr="000C09CF">
        <w:rPr>
          <w:sz w:val="26"/>
          <w:szCs w:val="26"/>
        </w:rPr>
        <w:t xml:space="preserve">Возмещение стоимости услуг по погребению и выплата социального пособия на погребение в соответствии с Законом Челябинской области «О возмещении стоимости услуг по погребению и выплате социального пособия на погребение», исполнение </w:t>
      </w:r>
      <w:r w:rsidR="00566297" w:rsidRPr="000C09CF">
        <w:rPr>
          <w:sz w:val="26"/>
          <w:szCs w:val="26"/>
        </w:rPr>
        <w:t xml:space="preserve">в отчетном периоде </w:t>
      </w:r>
      <w:r w:rsidRPr="000C09CF">
        <w:rPr>
          <w:sz w:val="26"/>
          <w:szCs w:val="26"/>
        </w:rPr>
        <w:t xml:space="preserve"> составило 1702,2 тыс. руб</w:t>
      </w:r>
      <w:r w:rsidR="00566297" w:rsidRPr="000C09CF">
        <w:rPr>
          <w:sz w:val="26"/>
          <w:szCs w:val="26"/>
        </w:rPr>
        <w:t>лей</w:t>
      </w:r>
      <w:r w:rsidRPr="000C09CF">
        <w:rPr>
          <w:sz w:val="26"/>
          <w:szCs w:val="26"/>
        </w:rPr>
        <w:t xml:space="preserve"> или 100,0</w:t>
      </w:r>
      <w:r w:rsidR="00566297" w:rsidRPr="000C09CF">
        <w:rPr>
          <w:sz w:val="26"/>
          <w:szCs w:val="26"/>
        </w:rPr>
        <w:t xml:space="preserve"> </w:t>
      </w:r>
      <w:r w:rsidRPr="000C09CF">
        <w:rPr>
          <w:sz w:val="26"/>
          <w:szCs w:val="26"/>
        </w:rPr>
        <w:t xml:space="preserve">% от уточненного </w:t>
      </w:r>
      <w:r w:rsidR="00DB4C59">
        <w:rPr>
          <w:sz w:val="26"/>
          <w:szCs w:val="26"/>
        </w:rPr>
        <w:t>бюджета Округа</w:t>
      </w:r>
      <w:r w:rsidRPr="000C09CF">
        <w:rPr>
          <w:sz w:val="26"/>
          <w:szCs w:val="26"/>
        </w:rPr>
        <w:t>. Выплата осуществлялась  258 чел</w:t>
      </w:r>
      <w:r w:rsidR="00566297" w:rsidRPr="000C09CF">
        <w:rPr>
          <w:sz w:val="26"/>
          <w:szCs w:val="26"/>
        </w:rPr>
        <w:t>овекам</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Ежемесячная денежная выплата в соответствии с Законом Челябинской области «О дополнительных мерах социальной поддержки детей погибших участник</w:t>
      </w:r>
      <w:r w:rsidR="00566297" w:rsidRPr="000C09CF">
        <w:rPr>
          <w:sz w:val="26"/>
          <w:szCs w:val="26"/>
        </w:rPr>
        <w:t xml:space="preserve">ов </w:t>
      </w:r>
      <w:r w:rsidR="00566297" w:rsidRPr="000C09CF">
        <w:rPr>
          <w:sz w:val="26"/>
          <w:szCs w:val="26"/>
        </w:rPr>
        <w:lastRenderedPageBreak/>
        <w:t>Великой Отечественной войны» -</w:t>
      </w:r>
      <w:r w:rsidRPr="000C09CF">
        <w:rPr>
          <w:sz w:val="26"/>
          <w:szCs w:val="26"/>
        </w:rPr>
        <w:t xml:space="preserve"> исполнение </w:t>
      </w:r>
      <w:r w:rsidR="00566297" w:rsidRPr="000C09CF">
        <w:rPr>
          <w:sz w:val="26"/>
          <w:szCs w:val="26"/>
        </w:rPr>
        <w:t>з</w:t>
      </w:r>
      <w:r w:rsidRPr="000C09CF">
        <w:rPr>
          <w:sz w:val="26"/>
          <w:szCs w:val="26"/>
        </w:rPr>
        <w:t>а 201</w:t>
      </w:r>
      <w:r w:rsidR="00566297" w:rsidRPr="000C09CF">
        <w:rPr>
          <w:sz w:val="26"/>
          <w:szCs w:val="26"/>
        </w:rPr>
        <w:t>7</w:t>
      </w:r>
      <w:r w:rsidRPr="000C09CF">
        <w:rPr>
          <w:sz w:val="26"/>
          <w:szCs w:val="26"/>
        </w:rPr>
        <w:t xml:space="preserve"> год составило 696,5 тыс. руб</w:t>
      </w:r>
      <w:r w:rsidR="00566297" w:rsidRPr="000C09CF">
        <w:rPr>
          <w:sz w:val="26"/>
          <w:szCs w:val="26"/>
        </w:rPr>
        <w:t>лей</w:t>
      </w:r>
      <w:r w:rsidRPr="000C09CF">
        <w:rPr>
          <w:sz w:val="26"/>
          <w:szCs w:val="26"/>
        </w:rPr>
        <w:t xml:space="preserve"> или 98,9</w:t>
      </w:r>
      <w:r w:rsidR="00566297" w:rsidRPr="000C09CF">
        <w:rPr>
          <w:sz w:val="26"/>
          <w:szCs w:val="26"/>
        </w:rPr>
        <w:t xml:space="preserve"> </w:t>
      </w:r>
      <w:r w:rsidRPr="000C09CF">
        <w:rPr>
          <w:sz w:val="26"/>
          <w:szCs w:val="26"/>
        </w:rPr>
        <w:t xml:space="preserve">% от  уточненного </w:t>
      </w:r>
      <w:r w:rsidR="00DB4C59">
        <w:rPr>
          <w:sz w:val="26"/>
          <w:szCs w:val="26"/>
        </w:rPr>
        <w:t>бюджета Округа</w:t>
      </w:r>
      <w:r w:rsidRPr="000C09CF">
        <w:rPr>
          <w:sz w:val="26"/>
          <w:szCs w:val="26"/>
        </w:rPr>
        <w:t xml:space="preserve"> 703,9 тыс. руб</w:t>
      </w:r>
      <w:r w:rsidR="00566297" w:rsidRPr="000C09CF">
        <w:rPr>
          <w:sz w:val="26"/>
          <w:szCs w:val="26"/>
        </w:rPr>
        <w:t>лей</w:t>
      </w:r>
      <w:r w:rsidRPr="000C09CF">
        <w:rPr>
          <w:sz w:val="26"/>
          <w:szCs w:val="26"/>
        </w:rPr>
        <w:t>. Выплата осуществлялась  104 чел</w:t>
      </w:r>
      <w:r w:rsidR="00566297" w:rsidRPr="000C09CF">
        <w:rPr>
          <w:sz w:val="26"/>
          <w:szCs w:val="26"/>
        </w:rPr>
        <w:t>овекам</w:t>
      </w:r>
      <w:r w:rsidRPr="000C09CF">
        <w:rPr>
          <w:sz w:val="26"/>
          <w:szCs w:val="26"/>
        </w:rPr>
        <w:t>;</w:t>
      </w:r>
    </w:p>
    <w:p w:rsidR="00AB4344" w:rsidRPr="000C09CF" w:rsidRDefault="00AB4344" w:rsidP="00236671">
      <w:pPr>
        <w:numPr>
          <w:ilvl w:val="0"/>
          <w:numId w:val="4"/>
        </w:numPr>
        <w:ind w:left="0" w:firstLine="709"/>
        <w:jc w:val="both"/>
        <w:rPr>
          <w:sz w:val="26"/>
          <w:szCs w:val="26"/>
        </w:rPr>
      </w:pPr>
      <w:r w:rsidRPr="000C09CF">
        <w:rPr>
          <w:sz w:val="26"/>
          <w:szCs w:val="26"/>
        </w:rPr>
        <w:t xml:space="preserve">Расходы на осуществление органами местного самоуправления переданных государственных полномочий по предоставлению гражданам субсидий, исполнение </w:t>
      </w:r>
      <w:r w:rsidR="00566297" w:rsidRPr="000C09CF">
        <w:rPr>
          <w:sz w:val="26"/>
          <w:szCs w:val="26"/>
        </w:rPr>
        <w:t>в отчетном периоде составило 4537,4 тыс. рублей</w:t>
      </w:r>
      <w:r w:rsidRPr="000C09CF">
        <w:rPr>
          <w:sz w:val="26"/>
          <w:szCs w:val="26"/>
        </w:rPr>
        <w:t xml:space="preserve"> или 100,0</w:t>
      </w:r>
      <w:r w:rsidR="00566297" w:rsidRPr="000C09CF">
        <w:rPr>
          <w:sz w:val="26"/>
          <w:szCs w:val="26"/>
        </w:rPr>
        <w:t xml:space="preserve"> </w:t>
      </w:r>
      <w:r w:rsidRPr="000C09CF">
        <w:rPr>
          <w:sz w:val="26"/>
          <w:szCs w:val="26"/>
        </w:rPr>
        <w:t xml:space="preserve">% от  уточненного </w:t>
      </w:r>
      <w:r w:rsidR="00184F4C">
        <w:rPr>
          <w:sz w:val="26"/>
          <w:szCs w:val="26"/>
        </w:rPr>
        <w:t>бюджета Округа</w:t>
      </w:r>
      <w:r w:rsidRPr="000C09CF">
        <w:rPr>
          <w:sz w:val="26"/>
          <w:szCs w:val="26"/>
        </w:rPr>
        <w:t>. За  счет данных средств в УСЗН Администрации МГО содержится 12 штатных единиц.</w:t>
      </w:r>
    </w:p>
    <w:p w:rsidR="00AB4344" w:rsidRPr="000C09CF" w:rsidRDefault="00AB4344" w:rsidP="00236671">
      <w:pPr>
        <w:ind w:firstLine="709"/>
        <w:jc w:val="both"/>
        <w:rPr>
          <w:sz w:val="26"/>
          <w:szCs w:val="26"/>
        </w:rPr>
      </w:pPr>
      <w:r w:rsidRPr="000C09CF">
        <w:rPr>
          <w:sz w:val="26"/>
          <w:szCs w:val="26"/>
        </w:rPr>
        <w:t>В рамках</w:t>
      </w:r>
      <w:r w:rsidRPr="000C09CF">
        <w:rPr>
          <w:b/>
          <w:i/>
          <w:sz w:val="26"/>
          <w:szCs w:val="26"/>
        </w:rPr>
        <w:t xml:space="preserve"> подпрограммы «Функционирование системы социального обслуживания и социальной поддержки отдельных категорий граждан»</w:t>
      </w:r>
      <w:r w:rsidRPr="000C09CF">
        <w:rPr>
          <w:sz w:val="26"/>
          <w:szCs w:val="26"/>
        </w:rPr>
        <w:t xml:space="preserve"> в бюджете на 2017 год предусмотрены следующие направления расходов:</w:t>
      </w:r>
    </w:p>
    <w:p w:rsidR="00AB4344" w:rsidRPr="000C09CF" w:rsidRDefault="00AB4344" w:rsidP="00236671">
      <w:pPr>
        <w:numPr>
          <w:ilvl w:val="0"/>
          <w:numId w:val="4"/>
        </w:numPr>
        <w:ind w:left="0" w:firstLine="709"/>
        <w:jc w:val="both"/>
        <w:rPr>
          <w:sz w:val="26"/>
          <w:szCs w:val="26"/>
        </w:rPr>
      </w:pPr>
      <w:r w:rsidRPr="000C09CF">
        <w:rPr>
          <w:sz w:val="26"/>
          <w:szCs w:val="26"/>
        </w:rPr>
        <w:t>Реализация переданных государственных полномочий по с</w:t>
      </w:r>
      <w:r w:rsidR="00566297" w:rsidRPr="000C09CF">
        <w:rPr>
          <w:sz w:val="26"/>
          <w:szCs w:val="26"/>
        </w:rPr>
        <w:t>оциальному обслуживанию граждан -</w:t>
      </w:r>
      <w:r w:rsidRPr="000C09CF">
        <w:rPr>
          <w:sz w:val="26"/>
          <w:szCs w:val="26"/>
        </w:rPr>
        <w:t xml:space="preserve"> исполнение </w:t>
      </w:r>
      <w:r w:rsidR="00566297" w:rsidRPr="000C09CF">
        <w:rPr>
          <w:sz w:val="26"/>
          <w:szCs w:val="26"/>
        </w:rPr>
        <w:t>з</w:t>
      </w:r>
      <w:r w:rsidRPr="000C09CF">
        <w:rPr>
          <w:sz w:val="26"/>
          <w:szCs w:val="26"/>
        </w:rPr>
        <w:t xml:space="preserve">а </w:t>
      </w:r>
      <w:r w:rsidR="00566297" w:rsidRPr="000C09CF">
        <w:rPr>
          <w:sz w:val="26"/>
          <w:szCs w:val="26"/>
        </w:rPr>
        <w:t xml:space="preserve"> 2017</w:t>
      </w:r>
      <w:r w:rsidRPr="000C09CF">
        <w:rPr>
          <w:sz w:val="26"/>
          <w:szCs w:val="26"/>
        </w:rPr>
        <w:t xml:space="preserve"> год составило 66030,0 тыс. руб</w:t>
      </w:r>
      <w:r w:rsidR="00566297" w:rsidRPr="000C09CF">
        <w:rPr>
          <w:sz w:val="26"/>
          <w:szCs w:val="26"/>
        </w:rPr>
        <w:t>лей</w:t>
      </w:r>
      <w:r w:rsidRPr="000C09CF">
        <w:rPr>
          <w:sz w:val="26"/>
          <w:szCs w:val="26"/>
        </w:rPr>
        <w:t xml:space="preserve"> или 99,9</w:t>
      </w:r>
      <w:r w:rsidR="00566297" w:rsidRPr="000C09CF">
        <w:rPr>
          <w:sz w:val="26"/>
          <w:szCs w:val="26"/>
        </w:rPr>
        <w:t xml:space="preserve"> </w:t>
      </w:r>
      <w:r w:rsidRPr="000C09CF">
        <w:rPr>
          <w:sz w:val="26"/>
          <w:szCs w:val="26"/>
        </w:rPr>
        <w:t xml:space="preserve">% от  уточненного </w:t>
      </w:r>
      <w:r w:rsidR="00BD37DB">
        <w:rPr>
          <w:sz w:val="26"/>
          <w:szCs w:val="26"/>
        </w:rPr>
        <w:t>бюджета Округа</w:t>
      </w:r>
      <w:r w:rsidRPr="000C09CF">
        <w:rPr>
          <w:sz w:val="26"/>
          <w:szCs w:val="26"/>
        </w:rPr>
        <w:t xml:space="preserve"> 66066,4 тыс. руб</w:t>
      </w:r>
      <w:r w:rsidR="00566297" w:rsidRPr="000C09CF">
        <w:rPr>
          <w:sz w:val="26"/>
          <w:szCs w:val="26"/>
        </w:rPr>
        <w:t>лей</w:t>
      </w:r>
      <w:r w:rsidRPr="000C09CF">
        <w:rPr>
          <w:sz w:val="26"/>
          <w:szCs w:val="26"/>
        </w:rPr>
        <w:t>. Средства предусмотрены на обеспечение функционирования казенных учреждений:  МКУСО «Центр», МКУ  «Комплекс социальной адаптации граждан» и МКУ «Комплексный центр социального обслуживания населения».</w:t>
      </w:r>
    </w:p>
    <w:p w:rsidR="00AB4344" w:rsidRPr="000C09CF" w:rsidRDefault="00AB4344" w:rsidP="00236671">
      <w:pPr>
        <w:ind w:firstLine="709"/>
        <w:jc w:val="both"/>
        <w:rPr>
          <w:sz w:val="26"/>
          <w:szCs w:val="26"/>
        </w:rPr>
      </w:pPr>
      <w:r w:rsidRPr="000C09CF">
        <w:rPr>
          <w:sz w:val="26"/>
          <w:szCs w:val="26"/>
        </w:rPr>
        <w:t>Расходы по содержанию МКУСО «Центр» за отчетный период составили 19893,0</w:t>
      </w:r>
      <w:r w:rsidR="00566297" w:rsidRPr="000C09CF">
        <w:rPr>
          <w:sz w:val="26"/>
          <w:szCs w:val="26"/>
        </w:rPr>
        <w:t xml:space="preserve"> тыс. рублей</w:t>
      </w:r>
      <w:r w:rsidRPr="000C09CF">
        <w:rPr>
          <w:sz w:val="26"/>
          <w:szCs w:val="26"/>
        </w:rPr>
        <w:t xml:space="preserve"> или 100,0</w:t>
      </w:r>
      <w:r w:rsidR="00566297" w:rsidRPr="000C09CF">
        <w:rPr>
          <w:sz w:val="26"/>
          <w:szCs w:val="26"/>
        </w:rPr>
        <w:t xml:space="preserve"> </w:t>
      </w:r>
      <w:r w:rsidR="00BD37DB">
        <w:rPr>
          <w:sz w:val="26"/>
          <w:szCs w:val="26"/>
        </w:rPr>
        <w:t xml:space="preserve">% от </w:t>
      </w:r>
      <w:r w:rsidRPr="000C09CF">
        <w:rPr>
          <w:sz w:val="26"/>
          <w:szCs w:val="26"/>
        </w:rPr>
        <w:t xml:space="preserve"> уточненного</w:t>
      </w:r>
      <w:r w:rsidR="00BD37DB">
        <w:rPr>
          <w:sz w:val="26"/>
          <w:szCs w:val="26"/>
        </w:rPr>
        <w:t xml:space="preserve"> бюджета Округа</w:t>
      </w:r>
      <w:r w:rsidRPr="000C09CF">
        <w:rPr>
          <w:sz w:val="26"/>
          <w:szCs w:val="26"/>
        </w:rPr>
        <w:t>.  В данном учр</w:t>
      </w:r>
      <w:r w:rsidR="00566297" w:rsidRPr="000C09CF">
        <w:rPr>
          <w:sz w:val="26"/>
          <w:szCs w:val="26"/>
        </w:rPr>
        <w:t>еждении функционировало</w:t>
      </w:r>
      <w:r w:rsidRPr="000C09CF">
        <w:rPr>
          <w:sz w:val="26"/>
          <w:szCs w:val="26"/>
        </w:rPr>
        <w:t xml:space="preserve"> 30 коек. Общее количество детей по плану 30 детей, фактически за 2017 год содержалось 28 детей. Плановая стоимость питания 1-ого ребенка в</w:t>
      </w:r>
      <w:r w:rsidR="00566297" w:rsidRPr="000C09CF">
        <w:rPr>
          <w:sz w:val="26"/>
          <w:szCs w:val="26"/>
        </w:rPr>
        <w:t xml:space="preserve"> день составляет 150,68 рублей</w:t>
      </w:r>
      <w:r w:rsidRPr="000C09CF">
        <w:rPr>
          <w:sz w:val="26"/>
          <w:szCs w:val="26"/>
        </w:rPr>
        <w:t>, фактическая – 152,21 руб</w:t>
      </w:r>
      <w:r w:rsidR="00566297" w:rsidRPr="000C09CF">
        <w:rPr>
          <w:sz w:val="26"/>
          <w:szCs w:val="26"/>
        </w:rPr>
        <w:t>лей</w:t>
      </w:r>
      <w:r w:rsidRPr="000C09CF">
        <w:rPr>
          <w:sz w:val="26"/>
          <w:szCs w:val="26"/>
        </w:rPr>
        <w:t>. Натуральные нормы соблюдены. Превышение объясняется повышением цен на продукты питания в текущем году по сравнению с принятыми при планировании. Расходы на продукты питания производились за счет экономии, сложившейся за счет невыполнения планового количества дней пребывания детей в учреждении.</w:t>
      </w:r>
    </w:p>
    <w:p w:rsidR="00AB4344" w:rsidRPr="000C09CF" w:rsidRDefault="00AB4344" w:rsidP="00236671">
      <w:pPr>
        <w:ind w:firstLine="709"/>
        <w:jc w:val="both"/>
        <w:rPr>
          <w:sz w:val="26"/>
          <w:szCs w:val="26"/>
        </w:rPr>
      </w:pPr>
      <w:r w:rsidRPr="000C09CF">
        <w:rPr>
          <w:sz w:val="26"/>
          <w:szCs w:val="26"/>
        </w:rPr>
        <w:t>План по дето-дням составляет 10950, выполнено 7413 дето-дней (67,7</w:t>
      </w:r>
      <w:r w:rsidR="0021379C">
        <w:rPr>
          <w:sz w:val="26"/>
          <w:szCs w:val="26"/>
        </w:rPr>
        <w:t xml:space="preserve"> </w:t>
      </w:r>
      <w:r w:rsidRPr="000C09CF">
        <w:rPr>
          <w:sz w:val="26"/>
          <w:szCs w:val="26"/>
        </w:rPr>
        <w:t>%). Отклонение связано с отсутствием детей по причинам: нахождение в бегах, в больнице, на гостевом режиме.</w:t>
      </w:r>
    </w:p>
    <w:p w:rsidR="00AB4344" w:rsidRPr="000C09CF" w:rsidRDefault="00AB4344" w:rsidP="00236671">
      <w:pPr>
        <w:ind w:firstLine="709"/>
        <w:jc w:val="both"/>
        <w:rPr>
          <w:sz w:val="26"/>
          <w:szCs w:val="26"/>
        </w:rPr>
      </w:pPr>
      <w:r w:rsidRPr="000C09CF">
        <w:rPr>
          <w:sz w:val="26"/>
          <w:szCs w:val="26"/>
        </w:rPr>
        <w:t>Фактическая средняя заработная плата на физическое лицо (без учета внешних совместителей) в МКУСО «Центр» составила:</w:t>
      </w:r>
    </w:p>
    <w:p w:rsidR="00AB4344" w:rsidRPr="000C09CF" w:rsidRDefault="00AB4344" w:rsidP="00236671">
      <w:pPr>
        <w:ind w:firstLine="709"/>
        <w:jc w:val="both"/>
        <w:rPr>
          <w:sz w:val="26"/>
          <w:szCs w:val="26"/>
        </w:rPr>
      </w:pPr>
      <w:r w:rsidRPr="000C09CF">
        <w:rPr>
          <w:sz w:val="26"/>
          <w:szCs w:val="26"/>
        </w:rPr>
        <w:t>- по среднему медицинскому персоналу</w:t>
      </w:r>
      <w:r w:rsidR="0021379C">
        <w:rPr>
          <w:sz w:val="26"/>
          <w:szCs w:val="26"/>
        </w:rPr>
        <w:t xml:space="preserve"> 24294,0</w:t>
      </w:r>
      <w:r w:rsidR="00566297" w:rsidRPr="000C09CF">
        <w:rPr>
          <w:sz w:val="26"/>
          <w:szCs w:val="26"/>
        </w:rPr>
        <w:t xml:space="preserve"> рублей</w:t>
      </w:r>
      <w:r w:rsidRPr="000C09CF">
        <w:rPr>
          <w:sz w:val="26"/>
          <w:szCs w:val="26"/>
        </w:rPr>
        <w:t xml:space="preserve"> (</w:t>
      </w:r>
      <w:r w:rsidR="0021379C">
        <w:rPr>
          <w:sz w:val="26"/>
          <w:szCs w:val="26"/>
        </w:rPr>
        <w:t>за 2016 год – 20657,0</w:t>
      </w:r>
      <w:r w:rsidR="00566297" w:rsidRPr="000C09CF">
        <w:rPr>
          <w:sz w:val="26"/>
          <w:szCs w:val="26"/>
        </w:rPr>
        <w:t xml:space="preserve"> рублей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w:t>
      </w:r>
      <w:r w:rsidR="0021379C">
        <w:rPr>
          <w:sz w:val="26"/>
          <w:szCs w:val="26"/>
        </w:rPr>
        <w:t xml:space="preserve"> фактической нагрузки – 23509,5 рублей</w:t>
      </w:r>
      <w:r w:rsidRPr="000C09CF">
        <w:rPr>
          <w:sz w:val="26"/>
          <w:szCs w:val="26"/>
        </w:rPr>
        <w:t xml:space="preserve">; </w:t>
      </w:r>
    </w:p>
    <w:p w:rsidR="00AB4344" w:rsidRPr="000C09CF" w:rsidRDefault="00AB4344" w:rsidP="00236671">
      <w:pPr>
        <w:ind w:firstLine="709"/>
        <w:jc w:val="both"/>
        <w:rPr>
          <w:sz w:val="26"/>
          <w:szCs w:val="26"/>
        </w:rPr>
      </w:pPr>
      <w:r w:rsidRPr="000C09CF">
        <w:rPr>
          <w:sz w:val="26"/>
          <w:szCs w:val="26"/>
        </w:rPr>
        <w:t>- по педа</w:t>
      </w:r>
      <w:r w:rsidR="0021379C">
        <w:rPr>
          <w:sz w:val="26"/>
          <w:szCs w:val="26"/>
        </w:rPr>
        <w:t>гогическим работникам – 26009,0</w:t>
      </w:r>
      <w:r w:rsidRPr="000C09CF">
        <w:rPr>
          <w:sz w:val="26"/>
          <w:szCs w:val="26"/>
        </w:rPr>
        <w:t xml:space="preserve"> руб</w:t>
      </w:r>
      <w:r w:rsidR="0021379C">
        <w:rPr>
          <w:sz w:val="26"/>
          <w:szCs w:val="26"/>
        </w:rPr>
        <w:t>лей</w:t>
      </w:r>
      <w:r w:rsidRPr="000C09CF">
        <w:rPr>
          <w:sz w:val="26"/>
          <w:szCs w:val="26"/>
        </w:rPr>
        <w:t xml:space="preserve"> (за 2016 год – 23530,0 руб</w:t>
      </w:r>
      <w:r w:rsidR="0021379C">
        <w:rPr>
          <w:sz w:val="26"/>
          <w:szCs w:val="26"/>
        </w:rPr>
        <w:t>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 -</w:t>
      </w:r>
      <w:r w:rsidR="00566297" w:rsidRPr="000C09CF">
        <w:rPr>
          <w:sz w:val="26"/>
          <w:szCs w:val="26"/>
        </w:rPr>
        <w:t xml:space="preserve"> </w:t>
      </w:r>
      <w:r w:rsidRPr="000C09CF">
        <w:rPr>
          <w:sz w:val="26"/>
          <w:szCs w:val="26"/>
        </w:rPr>
        <w:t>25845,99 руб</w:t>
      </w:r>
      <w:r w:rsidR="00566297" w:rsidRPr="000C09CF">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xml:space="preserve">Расходы </w:t>
      </w:r>
      <w:r w:rsidR="0021379C">
        <w:rPr>
          <w:sz w:val="26"/>
          <w:szCs w:val="26"/>
        </w:rPr>
        <w:t>на</w:t>
      </w:r>
      <w:r w:rsidRPr="000C09CF">
        <w:rPr>
          <w:sz w:val="26"/>
          <w:szCs w:val="26"/>
        </w:rPr>
        <w:t xml:space="preserve"> содержани</w:t>
      </w:r>
      <w:r w:rsidR="0021379C">
        <w:rPr>
          <w:sz w:val="26"/>
          <w:szCs w:val="26"/>
        </w:rPr>
        <w:t>е</w:t>
      </w:r>
      <w:r w:rsidRPr="000C09CF">
        <w:rPr>
          <w:sz w:val="26"/>
          <w:szCs w:val="26"/>
        </w:rPr>
        <w:t xml:space="preserve"> МКУ «Комплекс социальной адаптации граждан» за 2017 год</w:t>
      </w:r>
      <w:r w:rsidR="00566297" w:rsidRPr="000C09CF">
        <w:rPr>
          <w:sz w:val="26"/>
          <w:szCs w:val="26"/>
        </w:rPr>
        <w:t xml:space="preserve"> составили 9325,9 тыс. рублей</w:t>
      </w:r>
      <w:r w:rsidRPr="000C09CF">
        <w:rPr>
          <w:sz w:val="26"/>
          <w:szCs w:val="26"/>
        </w:rPr>
        <w:t xml:space="preserve"> или 100,0</w:t>
      </w:r>
      <w:r w:rsidR="00566297" w:rsidRPr="000C09CF">
        <w:rPr>
          <w:sz w:val="26"/>
          <w:szCs w:val="26"/>
        </w:rPr>
        <w:t xml:space="preserve"> </w:t>
      </w:r>
      <w:r w:rsidRPr="000C09CF">
        <w:rPr>
          <w:sz w:val="26"/>
          <w:szCs w:val="26"/>
        </w:rPr>
        <w:t xml:space="preserve">% от </w:t>
      </w:r>
      <w:proofErr w:type="gramStart"/>
      <w:r w:rsidRPr="000C09CF">
        <w:rPr>
          <w:sz w:val="26"/>
          <w:szCs w:val="26"/>
        </w:rPr>
        <w:t>о</w:t>
      </w:r>
      <w:proofErr w:type="gramEnd"/>
      <w:r w:rsidRPr="000C09CF">
        <w:rPr>
          <w:sz w:val="26"/>
          <w:szCs w:val="26"/>
        </w:rPr>
        <w:t xml:space="preserve"> уточненного  </w:t>
      </w:r>
      <w:r w:rsidR="00BD37DB">
        <w:rPr>
          <w:sz w:val="26"/>
          <w:szCs w:val="26"/>
        </w:rPr>
        <w:t>бюджета Округа</w:t>
      </w:r>
      <w:r w:rsidRPr="000C09CF">
        <w:rPr>
          <w:sz w:val="26"/>
          <w:szCs w:val="26"/>
        </w:rPr>
        <w:t xml:space="preserve">.  В учреждении функционирует 45 коек.  </w:t>
      </w:r>
    </w:p>
    <w:p w:rsidR="00AB4344" w:rsidRPr="000C09CF" w:rsidRDefault="00AB4344" w:rsidP="00236671">
      <w:pPr>
        <w:ind w:firstLine="709"/>
        <w:jc w:val="both"/>
        <w:rPr>
          <w:sz w:val="26"/>
          <w:szCs w:val="26"/>
        </w:rPr>
      </w:pPr>
      <w:r w:rsidRPr="000C09CF">
        <w:rPr>
          <w:sz w:val="26"/>
          <w:szCs w:val="26"/>
        </w:rPr>
        <w:t>Стоимость питания 1-ого обслуживаемого в день составляет 58,0 руб</w:t>
      </w:r>
      <w:r w:rsidR="00566297" w:rsidRPr="000C09CF">
        <w:rPr>
          <w:sz w:val="26"/>
          <w:szCs w:val="26"/>
        </w:rPr>
        <w:t>лей</w:t>
      </w:r>
      <w:r w:rsidRPr="000C09CF">
        <w:rPr>
          <w:sz w:val="26"/>
          <w:szCs w:val="26"/>
        </w:rPr>
        <w:t>. На указанную сумму организовано одноразовое горячее питание. Годовое количество койко-дней по плану составляет 16425, фактически за 2017 год – 16425 койко-дней (100</w:t>
      </w:r>
      <w:r w:rsidR="00566297" w:rsidRPr="000C09CF">
        <w:rPr>
          <w:sz w:val="26"/>
          <w:szCs w:val="26"/>
        </w:rPr>
        <w:t xml:space="preserve"> </w:t>
      </w:r>
      <w:r w:rsidRPr="000C09CF">
        <w:rPr>
          <w:sz w:val="26"/>
          <w:szCs w:val="26"/>
        </w:rPr>
        <w:t xml:space="preserve">%). </w:t>
      </w:r>
    </w:p>
    <w:p w:rsidR="00AB4344" w:rsidRPr="000C09CF" w:rsidRDefault="00AB4344" w:rsidP="00236671">
      <w:pPr>
        <w:ind w:firstLine="709"/>
        <w:jc w:val="both"/>
        <w:rPr>
          <w:sz w:val="26"/>
          <w:szCs w:val="26"/>
        </w:rPr>
      </w:pPr>
      <w:r w:rsidRPr="000C09CF">
        <w:rPr>
          <w:sz w:val="26"/>
          <w:szCs w:val="26"/>
        </w:rPr>
        <w:t>За 2017 год в МКУ «Комплекс социальной адаптации граждан» услуги получили 746 человек, восстановлены документы (паспорта, регистрация места жительства, свидетельства ПФР, оформлена пенсия по инвалидности, ИНН и.</w:t>
      </w:r>
      <w:r w:rsidR="00302256" w:rsidRPr="000C09CF">
        <w:rPr>
          <w:sz w:val="26"/>
          <w:szCs w:val="26"/>
        </w:rPr>
        <w:t xml:space="preserve"> </w:t>
      </w:r>
      <w:r w:rsidRPr="000C09CF">
        <w:rPr>
          <w:sz w:val="26"/>
          <w:szCs w:val="26"/>
        </w:rPr>
        <w:t>т.д.)</w:t>
      </w:r>
      <w:r w:rsidR="0021379C">
        <w:rPr>
          <w:sz w:val="26"/>
          <w:szCs w:val="26"/>
        </w:rPr>
        <w:t xml:space="preserve"> </w:t>
      </w:r>
      <w:r w:rsidRPr="000C09CF">
        <w:rPr>
          <w:sz w:val="26"/>
          <w:szCs w:val="26"/>
        </w:rPr>
        <w:t xml:space="preserve"> – 561 человеку, трудоустроено – 159 человек, платные услуги оказаны  26 гражданам.  </w:t>
      </w:r>
    </w:p>
    <w:p w:rsidR="00AB4344" w:rsidRPr="000C09CF" w:rsidRDefault="00AB4344" w:rsidP="00236671">
      <w:pPr>
        <w:ind w:firstLine="709"/>
        <w:jc w:val="both"/>
        <w:rPr>
          <w:sz w:val="26"/>
          <w:szCs w:val="26"/>
        </w:rPr>
      </w:pPr>
      <w:r w:rsidRPr="000C09CF">
        <w:rPr>
          <w:sz w:val="26"/>
          <w:szCs w:val="26"/>
        </w:rPr>
        <w:t>Фактическая средняя заработная плата на физическое лицо (без учета внешних совместителей) в МКУ «Комплекс социальной адаптации граждан» составила:</w:t>
      </w:r>
    </w:p>
    <w:p w:rsidR="00AB4344" w:rsidRPr="000C09CF" w:rsidRDefault="00AB4344" w:rsidP="00236671">
      <w:pPr>
        <w:ind w:firstLine="709"/>
        <w:jc w:val="both"/>
        <w:rPr>
          <w:sz w:val="26"/>
          <w:szCs w:val="26"/>
        </w:rPr>
      </w:pPr>
      <w:r w:rsidRPr="000C09CF">
        <w:rPr>
          <w:sz w:val="26"/>
          <w:szCs w:val="26"/>
        </w:rPr>
        <w:lastRenderedPageBreak/>
        <w:t>- по среднему медицинскому персоналу  29430,55</w:t>
      </w:r>
      <w:r w:rsidR="00566297" w:rsidRPr="000C09CF">
        <w:rPr>
          <w:sz w:val="26"/>
          <w:szCs w:val="26"/>
        </w:rPr>
        <w:t xml:space="preserve"> рублей</w:t>
      </w:r>
      <w:r w:rsidRPr="000C09CF">
        <w:rPr>
          <w:sz w:val="26"/>
          <w:szCs w:val="26"/>
        </w:rPr>
        <w:t xml:space="preserve">  </w:t>
      </w:r>
      <w:r w:rsidR="00566297" w:rsidRPr="000C09CF">
        <w:rPr>
          <w:sz w:val="26"/>
          <w:szCs w:val="26"/>
        </w:rPr>
        <w:t>(за 2016 год  - 299</w:t>
      </w:r>
      <w:r w:rsidR="0021379C">
        <w:rPr>
          <w:sz w:val="26"/>
          <w:szCs w:val="26"/>
        </w:rPr>
        <w:t>50,0</w:t>
      </w:r>
      <w:r w:rsidR="00566297" w:rsidRPr="000C09CF">
        <w:rPr>
          <w:sz w:val="26"/>
          <w:szCs w:val="26"/>
        </w:rPr>
        <w:t xml:space="preserve"> рублей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 – 28941,63 руб</w:t>
      </w:r>
      <w:r w:rsidR="00566297" w:rsidRPr="000C09CF">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xml:space="preserve"> - по младшему медицинскому персоналу – 20146,41 руб</w:t>
      </w:r>
      <w:r w:rsidR="00566297" w:rsidRPr="000C09CF">
        <w:rPr>
          <w:sz w:val="26"/>
          <w:szCs w:val="26"/>
        </w:rPr>
        <w:t>лей (за 2016 год - 1</w:t>
      </w:r>
      <w:r w:rsidR="0021379C">
        <w:rPr>
          <w:sz w:val="26"/>
          <w:szCs w:val="26"/>
        </w:rPr>
        <w:t>7910,0</w:t>
      </w:r>
      <w:r w:rsidR="00566297" w:rsidRPr="000C09CF">
        <w:rPr>
          <w:sz w:val="26"/>
          <w:szCs w:val="26"/>
        </w:rPr>
        <w:t xml:space="preserve"> рублей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w:t>
      </w:r>
      <w:r w:rsidR="00566297" w:rsidRPr="000C09CF">
        <w:rPr>
          <w:sz w:val="26"/>
          <w:szCs w:val="26"/>
        </w:rPr>
        <w:t xml:space="preserve"> </w:t>
      </w:r>
      <w:r w:rsidRPr="000C09CF">
        <w:rPr>
          <w:sz w:val="26"/>
          <w:szCs w:val="26"/>
        </w:rPr>
        <w:t>-</w:t>
      </w:r>
      <w:r w:rsidR="00566297" w:rsidRPr="000C09CF">
        <w:rPr>
          <w:sz w:val="26"/>
          <w:szCs w:val="26"/>
        </w:rPr>
        <w:t xml:space="preserve"> </w:t>
      </w:r>
      <w:r w:rsidRPr="000C09CF">
        <w:rPr>
          <w:sz w:val="26"/>
          <w:szCs w:val="26"/>
        </w:rPr>
        <w:t>18359,03 руб</w:t>
      </w:r>
      <w:r w:rsidR="00566297" w:rsidRPr="000C09CF">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по социальным работникам – 23448,33</w:t>
      </w:r>
      <w:r w:rsidR="0021379C">
        <w:rPr>
          <w:sz w:val="26"/>
          <w:szCs w:val="26"/>
        </w:rPr>
        <w:t xml:space="preserve"> рублей (за 2016 год – 16850,0</w:t>
      </w:r>
      <w:r w:rsidR="00566297" w:rsidRPr="000C09CF">
        <w:rPr>
          <w:sz w:val="26"/>
          <w:szCs w:val="26"/>
        </w:rPr>
        <w:t xml:space="preserve"> рублей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 - 23373,77 руб</w:t>
      </w:r>
      <w:r w:rsidR="00566297" w:rsidRPr="000C09CF">
        <w:rPr>
          <w:sz w:val="26"/>
          <w:szCs w:val="26"/>
        </w:rPr>
        <w:t>лей</w:t>
      </w:r>
      <w:r w:rsidRPr="000C09CF">
        <w:rPr>
          <w:sz w:val="26"/>
          <w:szCs w:val="26"/>
        </w:rPr>
        <w:t xml:space="preserve">. </w:t>
      </w:r>
    </w:p>
    <w:p w:rsidR="00AB4344" w:rsidRPr="000C09CF" w:rsidRDefault="00AB4344" w:rsidP="00236671">
      <w:pPr>
        <w:ind w:firstLine="709"/>
        <w:jc w:val="both"/>
        <w:rPr>
          <w:sz w:val="26"/>
          <w:szCs w:val="26"/>
        </w:rPr>
      </w:pPr>
      <w:r w:rsidRPr="000C09CF">
        <w:rPr>
          <w:bCs/>
          <w:iCs/>
          <w:sz w:val="26"/>
          <w:szCs w:val="26"/>
        </w:rPr>
        <w:t xml:space="preserve">За 2017 год </w:t>
      </w:r>
      <w:r w:rsidRPr="000C09CF">
        <w:rPr>
          <w:sz w:val="26"/>
          <w:szCs w:val="26"/>
        </w:rPr>
        <w:t xml:space="preserve"> расходы по содержанию МКУ «Комплексный центр социального обслуживания населения»</w:t>
      </w:r>
      <w:r w:rsidRPr="000C09CF">
        <w:rPr>
          <w:b/>
          <w:sz w:val="26"/>
          <w:szCs w:val="26"/>
        </w:rPr>
        <w:t xml:space="preserve"> </w:t>
      </w:r>
      <w:r w:rsidRPr="000C09CF">
        <w:rPr>
          <w:sz w:val="26"/>
          <w:szCs w:val="26"/>
        </w:rPr>
        <w:t>исполнены  в сумме 36811,1</w:t>
      </w:r>
      <w:r w:rsidR="00566297" w:rsidRPr="000C09CF">
        <w:rPr>
          <w:sz w:val="26"/>
          <w:szCs w:val="26"/>
        </w:rPr>
        <w:t xml:space="preserve"> тыс. рублей, </w:t>
      </w:r>
      <w:r w:rsidRPr="000C09CF">
        <w:rPr>
          <w:sz w:val="26"/>
          <w:szCs w:val="26"/>
        </w:rPr>
        <w:t>или 99,9</w:t>
      </w:r>
      <w:r w:rsidR="00566297" w:rsidRPr="000C09CF">
        <w:rPr>
          <w:sz w:val="26"/>
          <w:szCs w:val="26"/>
        </w:rPr>
        <w:t xml:space="preserve"> </w:t>
      </w:r>
      <w:r w:rsidRPr="000C09CF">
        <w:rPr>
          <w:sz w:val="26"/>
          <w:szCs w:val="26"/>
        </w:rPr>
        <w:t xml:space="preserve">% от  уточненного  </w:t>
      </w:r>
      <w:r w:rsidR="00244114">
        <w:rPr>
          <w:sz w:val="26"/>
          <w:szCs w:val="26"/>
        </w:rPr>
        <w:t>бюджета Округа</w:t>
      </w:r>
      <w:r w:rsidRPr="000C09CF">
        <w:rPr>
          <w:sz w:val="26"/>
          <w:szCs w:val="26"/>
        </w:rPr>
        <w:t xml:space="preserve"> </w:t>
      </w:r>
      <w:r w:rsidR="0021379C">
        <w:rPr>
          <w:sz w:val="26"/>
          <w:szCs w:val="26"/>
        </w:rPr>
        <w:t xml:space="preserve"> в сумме </w:t>
      </w:r>
      <w:r w:rsidRPr="000C09CF">
        <w:rPr>
          <w:sz w:val="26"/>
          <w:szCs w:val="26"/>
        </w:rPr>
        <w:t>36847,5 тыс. руб</w:t>
      </w:r>
      <w:r w:rsidR="00566297" w:rsidRPr="000C09CF">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xml:space="preserve">В 2017 году общее количество обслуживаемых граждан в МКУ «Комплексный центр социального обслуживания населения» составило: в отделении надомного обслуживания  - 800 человек,  в отделении дневного пребывания - 325 человек, в отделении срочной социальной помощи – 8315 человек. </w:t>
      </w:r>
    </w:p>
    <w:p w:rsidR="00AB4344" w:rsidRPr="000C09CF" w:rsidRDefault="00AB4344" w:rsidP="00236671">
      <w:pPr>
        <w:ind w:firstLine="709"/>
        <w:jc w:val="both"/>
        <w:rPr>
          <w:sz w:val="26"/>
          <w:szCs w:val="26"/>
        </w:rPr>
      </w:pPr>
      <w:r w:rsidRPr="000C09CF">
        <w:rPr>
          <w:sz w:val="26"/>
          <w:szCs w:val="26"/>
        </w:rPr>
        <w:t xml:space="preserve"> Фактическая средняя заработная плата на физическое лицо (без учета внешних совместителей) в МКУ «Комплексный центр социального обслуживания населения» составила:</w:t>
      </w:r>
    </w:p>
    <w:p w:rsidR="00AB4344" w:rsidRPr="000C09CF" w:rsidRDefault="00AB4344" w:rsidP="00236671">
      <w:pPr>
        <w:ind w:firstLine="709"/>
        <w:jc w:val="both"/>
        <w:rPr>
          <w:sz w:val="26"/>
          <w:szCs w:val="26"/>
        </w:rPr>
      </w:pPr>
      <w:r w:rsidRPr="000C09CF">
        <w:rPr>
          <w:sz w:val="26"/>
          <w:szCs w:val="26"/>
        </w:rPr>
        <w:t>- по среднему медицинскому персоналу  2</w:t>
      </w:r>
      <w:r w:rsidR="00566297" w:rsidRPr="000C09CF">
        <w:rPr>
          <w:sz w:val="26"/>
          <w:szCs w:val="26"/>
        </w:rPr>
        <w:t>0622,37 рублей</w:t>
      </w:r>
      <w:r w:rsidR="0021379C">
        <w:rPr>
          <w:sz w:val="26"/>
          <w:szCs w:val="26"/>
        </w:rPr>
        <w:t xml:space="preserve"> (за 2016 год  - 16858,0</w:t>
      </w:r>
      <w:r w:rsidRPr="000C09CF">
        <w:rPr>
          <w:sz w:val="26"/>
          <w:szCs w:val="26"/>
        </w:rPr>
        <w:t xml:space="preserve"> руб</w:t>
      </w:r>
      <w:r w:rsidR="00566297" w:rsidRPr="000C09CF">
        <w:rPr>
          <w:sz w:val="26"/>
          <w:szCs w:val="26"/>
        </w:rPr>
        <w:t>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 - 19591,25 руб</w:t>
      </w:r>
      <w:r w:rsidR="00566297" w:rsidRPr="000C09CF">
        <w:rPr>
          <w:sz w:val="26"/>
          <w:szCs w:val="26"/>
        </w:rPr>
        <w:t>лей</w:t>
      </w:r>
      <w:r w:rsidRPr="000C09CF">
        <w:rPr>
          <w:sz w:val="26"/>
          <w:szCs w:val="26"/>
        </w:rPr>
        <w:t xml:space="preserve">, </w:t>
      </w:r>
    </w:p>
    <w:p w:rsidR="00AB4344" w:rsidRPr="000C09CF" w:rsidRDefault="00AB4344" w:rsidP="00236671">
      <w:pPr>
        <w:ind w:firstLine="709"/>
        <w:jc w:val="both"/>
        <w:rPr>
          <w:sz w:val="26"/>
          <w:szCs w:val="26"/>
        </w:rPr>
      </w:pPr>
      <w:r w:rsidRPr="000C09CF">
        <w:rPr>
          <w:sz w:val="26"/>
          <w:szCs w:val="26"/>
        </w:rPr>
        <w:t>-  по младшему медицинскому персоналу  - 98</w:t>
      </w:r>
      <w:r w:rsidR="00566297" w:rsidRPr="000C09CF">
        <w:rPr>
          <w:sz w:val="26"/>
          <w:szCs w:val="26"/>
        </w:rPr>
        <w:t>61,96 рублей</w:t>
      </w:r>
      <w:r w:rsidR="0021379C">
        <w:rPr>
          <w:sz w:val="26"/>
          <w:szCs w:val="26"/>
        </w:rPr>
        <w:t xml:space="preserve"> (за 2016 год  - 11603,0 </w:t>
      </w:r>
      <w:r w:rsidR="00566297" w:rsidRPr="000C09CF">
        <w:rPr>
          <w:sz w:val="26"/>
          <w:szCs w:val="26"/>
        </w:rPr>
        <w:t>рублей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 - 9015,59 руб</w:t>
      </w:r>
      <w:r w:rsidR="00566297" w:rsidRPr="000C09CF">
        <w:rPr>
          <w:sz w:val="26"/>
          <w:szCs w:val="26"/>
        </w:rPr>
        <w:t>лей</w:t>
      </w:r>
      <w:r w:rsidRPr="000C09CF">
        <w:rPr>
          <w:sz w:val="26"/>
          <w:szCs w:val="26"/>
        </w:rPr>
        <w:t>;</w:t>
      </w:r>
    </w:p>
    <w:p w:rsidR="00AB4344" w:rsidRPr="000C09CF" w:rsidRDefault="00AB4344" w:rsidP="00236671">
      <w:pPr>
        <w:ind w:firstLine="709"/>
        <w:jc w:val="both"/>
        <w:rPr>
          <w:sz w:val="26"/>
          <w:szCs w:val="26"/>
        </w:rPr>
      </w:pPr>
      <w:r w:rsidRPr="000C09CF">
        <w:rPr>
          <w:sz w:val="26"/>
          <w:szCs w:val="26"/>
        </w:rPr>
        <w:t>-  по социа</w:t>
      </w:r>
      <w:r w:rsidR="004C2BBF" w:rsidRPr="000C09CF">
        <w:rPr>
          <w:sz w:val="26"/>
          <w:szCs w:val="26"/>
        </w:rPr>
        <w:t>льным работникам – 24067,37 рублей</w:t>
      </w:r>
      <w:r w:rsidRPr="000C09CF">
        <w:rPr>
          <w:sz w:val="26"/>
          <w:szCs w:val="26"/>
        </w:rPr>
        <w:t xml:space="preserve"> (за</w:t>
      </w:r>
      <w:r w:rsidR="004C2BBF" w:rsidRPr="000C09CF">
        <w:rPr>
          <w:sz w:val="26"/>
          <w:szCs w:val="26"/>
        </w:rPr>
        <w:t xml:space="preserve"> 2016 год  - 16320,0 рублей</w:t>
      </w:r>
      <w:r w:rsidRPr="000C09CF">
        <w:rPr>
          <w:sz w:val="26"/>
          <w:szCs w:val="26"/>
        </w:rPr>
        <w:t>), индикативный показатель, установленный Министерством социальных отношений Челябинской области на 2017 год, рассчитанный с учетом фактической нагрузки</w:t>
      </w:r>
      <w:r w:rsidR="004C2BBF" w:rsidRPr="000C09CF">
        <w:rPr>
          <w:sz w:val="26"/>
          <w:szCs w:val="26"/>
        </w:rPr>
        <w:t xml:space="preserve"> </w:t>
      </w:r>
      <w:r w:rsidRPr="000C09CF">
        <w:rPr>
          <w:sz w:val="26"/>
          <w:szCs w:val="26"/>
        </w:rPr>
        <w:t>- 23373,77 руб</w:t>
      </w:r>
      <w:r w:rsidR="004C2BBF" w:rsidRPr="000C09CF">
        <w:rPr>
          <w:sz w:val="26"/>
          <w:szCs w:val="26"/>
        </w:rPr>
        <w:t>лей</w:t>
      </w:r>
      <w:r w:rsidRPr="000C09CF">
        <w:rPr>
          <w:sz w:val="26"/>
          <w:szCs w:val="26"/>
        </w:rPr>
        <w:t>.</w:t>
      </w:r>
    </w:p>
    <w:p w:rsidR="00AB4344" w:rsidRPr="000C09CF" w:rsidRDefault="00AB4344" w:rsidP="00236671">
      <w:pPr>
        <w:widowControl w:val="0"/>
        <w:numPr>
          <w:ilvl w:val="0"/>
          <w:numId w:val="6"/>
        </w:numPr>
        <w:tabs>
          <w:tab w:val="left" w:pos="993"/>
        </w:tabs>
        <w:autoSpaceDE w:val="0"/>
        <w:autoSpaceDN w:val="0"/>
        <w:adjustRightInd w:val="0"/>
        <w:ind w:left="0" w:firstLine="709"/>
        <w:jc w:val="both"/>
        <w:rPr>
          <w:sz w:val="26"/>
          <w:szCs w:val="26"/>
        </w:rPr>
      </w:pPr>
      <w:r w:rsidRPr="000C09CF">
        <w:rPr>
          <w:sz w:val="26"/>
          <w:szCs w:val="26"/>
        </w:rPr>
        <w:t xml:space="preserve">Организация </w:t>
      </w:r>
      <w:proofErr w:type="gramStart"/>
      <w:r w:rsidRPr="000C09CF">
        <w:rPr>
          <w:sz w:val="26"/>
          <w:szCs w:val="26"/>
        </w:rPr>
        <w:t>работы органов управления социальной защиты населе</w:t>
      </w:r>
      <w:r w:rsidR="004C2BBF" w:rsidRPr="000C09CF">
        <w:rPr>
          <w:sz w:val="26"/>
          <w:szCs w:val="26"/>
        </w:rPr>
        <w:t>ния муниципальных</w:t>
      </w:r>
      <w:proofErr w:type="gramEnd"/>
      <w:r w:rsidR="004C2BBF" w:rsidRPr="000C09CF">
        <w:rPr>
          <w:sz w:val="26"/>
          <w:szCs w:val="26"/>
        </w:rPr>
        <w:t xml:space="preserve"> образований - исполнение з</w:t>
      </w:r>
      <w:r w:rsidRPr="000C09CF">
        <w:rPr>
          <w:sz w:val="26"/>
          <w:szCs w:val="26"/>
        </w:rPr>
        <w:t xml:space="preserve">а </w:t>
      </w:r>
      <w:r w:rsidR="004C2BBF" w:rsidRPr="000C09CF">
        <w:rPr>
          <w:sz w:val="26"/>
          <w:szCs w:val="26"/>
        </w:rPr>
        <w:t>2017 год</w:t>
      </w:r>
      <w:r w:rsidRPr="000C09CF">
        <w:rPr>
          <w:sz w:val="26"/>
          <w:szCs w:val="26"/>
        </w:rPr>
        <w:t xml:space="preserve"> составило 18458,4 тыс. руб</w:t>
      </w:r>
      <w:r w:rsidR="004C2BBF" w:rsidRPr="000C09CF">
        <w:rPr>
          <w:sz w:val="26"/>
          <w:szCs w:val="26"/>
        </w:rPr>
        <w:t>лей</w:t>
      </w:r>
      <w:r w:rsidRPr="000C09CF">
        <w:rPr>
          <w:sz w:val="26"/>
          <w:szCs w:val="26"/>
        </w:rPr>
        <w:t xml:space="preserve"> или 100,0</w:t>
      </w:r>
      <w:r w:rsidR="004C2BBF" w:rsidRPr="000C09CF">
        <w:rPr>
          <w:sz w:val="26"/>
          <w:szCs w:val="26"/>
        </w:rPr>
        <w:t xml:space="preserve"> </w:t>
      </w:r>
      <w:r w:rsidRPr="000C09CF">
        <w:rPr>
          <w:sz w:val="26"/>
          <w:szCs w:val="26"/>
        </w:rPr>
        <w:t xml:space="preserve">% от уточненного </w:t>
      </w:r>
      <w:r w:rsidR="00FA1F81">
        <w:rPr>
          <w:sz w:val="26"/>
          <w:szCs w:val="26"/>
        </w:rPr>
        <w:t>бюджета Округа</w:t>
      </w:r>
      <w:r w:rsidRPr="000C09CF">
        <w:rPr>
          <w:sz w:val="26"/>
          <w:szCs w:val="26"/>
        </w:rPr>
        <w:t xml:space="preserve">. За счет </w:t>
      </w:r>
      <w:r w:rsidR="004C2BBF" w:rsidRPr="000C09CF">
        <w:rPr>
          <w:sz w:val="26"/>
          <w:szCs w:val="26"/>
        </w:rPr>
        <w:t>указанных</w:t>
      </w:r>
      <w:r w:rsidRPr="000C09CF">
        <w:rPr>
          <w:sz w:val="26"/>
          <w:szCs w:val="26"/>
        </w:rPr>
        <w:t xml:space="preserve"> средств в УСЗН Администрации М</w:t>
      </w:r>
      <w:r w:rsidR="0021379C">
        <w:rPr>
          <w:sz w:val="26"/>
          <w:szCs w:val="26"/>
        </w:rPr>
        <w:t>иасского городского округа</w:t>
      </w:r>
      <w:r w:rsidRPr="000C09CF">
        <w:rPr>
          <w:sz w:val="26"/>
          <w:szCs w:val="26"/>
        </w:rPr>
        <w:t xml:space="preserve"> содержится 56 штатных единиц. </w:t>
      </w:r>
    </w:p>
    <w:p w:rsidR="00AB4344" w:rsidRPr="000C09CF" w:rsidRDefault="0021379C" w:rsidP="00236671">
      <w:pPr>
        <w:ind w:firstLine="709"/>
        <w:jc w:val="both"/>
        <w:rPr>
          <w:sz w:val="26"/>
          <w:szCs w:val="26"/>
        </w:rPr>
      </w:pPr>
      <w:r>
        <w:rPr>
          <w:sz w:val="26"/>
          <w:szCs w:val="26"/>
        </w:rPr>
        <w:t xml:space="preserve">Просроченной кредиторской задолженности и безнадежной к взысканию дебиторской задолженности в </w:t>
      </w:r>
      <w:r w:rsidR="00AB4344" w:rsidRPr="000C09CF">
        <w:rPr>
          <w:sz w:val="26"/>
          <w:szCs w:val="26"/>
        </w:rPr>
        <w:t>УСЗН Администрации М</w:t>
      </w:r>
      <w:r>
        <w:rPr>
          <w:sz w:val="26"/>
          <w:szCs w:val="26"/>
        </w:rPr>
        <w:t xml:space="preserve">иасского городского округа </w:t>
      </w:r>
      <w:r w:rsidR="00AB4344" w:rsidRPr="000C09CF">
        <w:rPr>
          <w:sz w:val="26"/>
          <w:szCs w:val="26"/>
        </w:rPr>
        <w:t xml:space="preserve">и подведомственных учреждениях по состоянию на 01.01.2018 года </w:t>
      </w:r>
      <w:r>
        <w:rPr>
          <w:sz w:val="26"/>
          <w:szCs w:val="26"/>
        </w:rPr>
        <w:t>нет</w:t>
      </w:r>
      <w:r w:rsidR="00AB4344" w:rsidRPr="000C09CF">
        <w:rPr>
          <w:sz w:val="26"/>
          <w:szCs w:val="26"/>
        </w:rPr>
        <w:t>.</w:t>
      </w:r>
    </w:p>
    <w:p w:rsidR="00FD5D67" w:rsidRPr="000C09CF" w:rsidRDefault="0021379C" w:rsidP="00236671">
      <w:pPr>
        <w:ind w:firstLine="709"/>
        <w:jc w:val="both"/>
        <w:rPr>
          <w:sz w:val="26"/>
          <w:szCs w:val="26"/>
          <w:highlight w:val="yellow"/>
        </w:rPr>
      </w:pPr>
      <w:r>
        <w:rPr>
          <w:sz w:val="26"/>
          <w:szCs w:val="26"/>
        </w:rPr>
        <w:t xml:space="preserve"> </w:t>
      </w:r>
    </w:p>
    <w:p w:rsidR="00FD5D67" w:rsidRPr="000C09CF" w:rsidRDefault="00FD5D67" w:rsidP="00236671">
      <w:pPr>
        <w:pStyle w:val="a5"/>
        <w:spacing w:after="0"/>
        <w:jc w:val="both"/>
        <w:rPr>
          <w:b/>
          <w:sz w:val="26"/>
          <w:szCs w:val="26"/>
          <w:u w:val="single"/>
        </w:rPr>
      </w:pPr>
      <w:r w:rsidRPr="000C09CF">
        <w:rPr>
          <w:b/>
          <w:sz w:val="26"/>
          <w:szCs w:val="26"/>
          <w:u w:val="single"/>
        </w:rPr>
        <w:t xml:space="preserve">Администрация  Миасского городского округа </w:t>
      </w:r>
    </w:p>
    <w:p w:rsidR="00361AEA" w:rsidRPr="000C09CF" w:rsidRDefault="00361AEA" w:rsidP="00236671">
      <w:pPr>
        <w:ind w:firstLine="709"/>
        <w:jc w:val="both"/>
        <w:rPr>
          <w:sz w:val="26"/>
          <w:szCs w:val="26"/>
        </w:rPr>
      </w:pPr>
      <w:r w:rsidRPr="000C09CF">
        <w:rPr>
          <w:sz w:val="26"/>
          <w:szCs w:val="26"/>
        </w:rPr>
        <w:t xml:space="preserve">В рамках </w:t>
      </w:r>
      <w:r w:rsidRPr="00236671">
        <w:rPr>
          <w:b/>
          <w:sz w:val="26"/>
          <w:szCs w:val="26"/>
        </w:rPr>
        <w:t>государственной программы Челябинской области «Обеспечение доступным и комфортным жильем граждан Российской Федерации» в Челябинской области на 2014-2020 годы</w:t>
      </w:r>
      <w:r w:rsidRPr="000C09CF">
        <w:rPr>
          <w:b/>
          <w:sz w:val="26"/>
          <w:szCs w:val="26"/>
        </w:rPr>
        <w:t xml:space="preserve"> </w:t>
      </w:r>
      <w:r w:rsidRPr="000C09CF">
        <w:rPr>
          <w:sz w:val="26"/>
          <w:szCs w:val="26"/>
        </w:rPr>
        <w:t xml:space="preserve"> по </w:t>
      </w:r>
      <w:r w:rsidRPr="0021379C">
        <w:rPr>
          <w:b/>
          <w:i/>
          <w:sz w:val="26"/>
          <w:szCs w:val="26"/>
        </w:rPr>
        <w:t>подпрограмме «Оказание молодым семьям государственной поддержки для улучшения жилищных условий»</w:t>
      </w:r>
      <w:r w:rsidRPr="000C09CF">
        <w:rPr>
          <w:sz w:val="26"/>
          <w:szCs w:val="26"/>
        </w:rPr>
        <w:t xml:space="preserve"> </w:t>
      </w:r>
      <w:r w:rsidRPr="0021379C">
        <w:rPr>
          <w:sz w:val="26"/>
          <w:szCs w:val="26"/>
        </w:rPr>
        <w:t>(раздел 1003)</w:t>
      </w:r>
      <w:r w:rsidRPr="000C09CF">
        <w:rPr>
          <w:sz w:val="26"/>
          <w:szCs w:val="26"/>
        </w:rPr>
        <w:t xml:space="preserve"> социальная выплата на улучшение жилищных условий предоставлена одной семье Миасского городского округа. Общий размер выплаты составил 9</w:t>
      </w:r>
      <w:r w:rsidR="00EE3202">
        <w:rPr>
          <w:sz w:val="26"/>
          <w:szCs w:val="26"/>
        </w:rPr>
        <w:t xml:space="preserve">42,7 тыс. рублей, в том </w:t>
      </w:r>
      <w:r w:rsidRPr="000C09CF">
        <w:rPr>
          <w:sz w:val="26"/>
          <w:szCs w:val="26"/>
        </w:rPr>
        <w:t xml:space="preserve"> ч</w:t>
      </w:r>
      <w:r w:rsidR="00EE3202">
        <w:rPr>
          <w:sz w:val="26"/>
          <w:szCs w:val="26"/>
        </w:rPr>
        <w:t>исле:</w:t>
      </w:r>
      <w:r w:rsidRPr="000C09CF">
        <w:rPr>
          <w:sz w:val="26"/>
          <w:szCs w:val="26"/>
        </w:rPr>
        <w:t xml:space="preserve"> в сумме 257,3 тыс. рублей – средства федерального бюджета, в сумме 211,8 тыс. </w:t>
      </w:r>
      <w:r w:rsidRPr="000C09CF">
        <w:rPr>
          <w:sz w:val="26"/>
          <w:szCs w:val="26"/>
        </w:rPr>
        <w:lastRenderedPageBreak/>
        <w:t>рублей – субсидия из областного бюджета, в сумме 473,6 тыс. рублей – средства бюджета Миасского городского округа.</w:t>
      </w:r>
    </w:p>
    <w:p w:rsidR="00361AEA" w:rsidRPr="000C09CF" w:rsidRDefault="00361AEA" w:rsidP="00236671">
      <w:pPr>
        <w:ind w:firstLine="709"/>
        <w:jc w:val="both"/>
        <w:rPr>
          <w:sz w:val="26"/>
          <w:szCs w:val="26"/>
        </w:rPr>
      </w:pPr>
      <w:r w:rsidRPr="000C09CF">
        <w:rPr>
          <w:sz w:val="26"/>
          <w:szCs w:val="26"/>
        </w:rPr>
        <w:t xml:space="preserve">В рамках </w:t>
      </w:r>
      <w:r w:rsidRPr="00236671">
        <w:rPr>
          <w:b/>
          <w:sz w:val="26"/>
          <w:szCs w:val="26"/>
        </w:rPr>
        <w:t>муниципальной программы «Формирование и использование муниципального жилищного фонда МГО на 2017-2019 годы»</w:t>
      </w:r>
      <w:r w:rsidRPr="008C15AD">
        <w:rPr>
          <w:b/>
          <w:sz w:val="26"/>
          <w:szCs w:val="26"/>
        </w:rPr>
        <w:t xml:space="preserve"> </w:t>
      </w:r>
      <w:r w:rsidRPr="00FD486A">
        <w:rPr>
          <w:sz w:val="26"/>
          <w:szCs w:val="26"/>
        </w:rPr>
        <w:t>(разделы 1004,1006)</w:t>
      </w:r>
      <w:r w:rsidR="00FD486A">
        <w:rPr>
          <w:sz w:val="26"/>
          <w:szCs w:val="26"/>
        </w:rPr>
        <w:t xml:space="preserve"> п</w:t>
      </w:r>
      <w:r w:rsidRPr="000C09CF">
        <w:rPr>
          <w:sz w:val="26"/>
          <w:szCs w:val="26"/>
        </w:rPr>
        <w:t xml:space="preserve">о </w:t>
      </w:r>
      <w:r w:rsidR="00FD486A">
        <w:rPr>
          <w:b/>
          <w:i/>
          <w:sz w:val="26"/>
          <w:szCs w:val="26"/>
        </w:rPr>
        <w:t>подпрограмме</w:t>
      </w:r>
      <w:r w:rsidRPr="00FD486A">
        <w:rPr>
          <w:b/>
          <w:i/>
          <w:sz w:val="26"/>
          <w:szCs w:val="26"/>
        </w:rPr>
        <w:t xml:space="preserve"> «Обеспечение проживающих в Миасском городском округе и нуждающихся в жилых помещениях малоимущих граждан, которые страдают хроническими заболеваниями, перечень которых утвержден постановлением Правительства РФ от 16.06.2006 г. №378, жилыми помещениями, на основании судебных решений»</w:t>
      </w:r>
      <w:r w:rsidRPr="000C09CF">
        <w:rPr>
          <w:sz w:val="26"/>
          <w:szCs w:val="26"/>
        </w:rPr>
        <w:t xml:space="preserve"> приобретены в муниципальную собственность 4 благоустроенные квартиры</w:t>
      </w:r>
      <w:r w:rsidR="008C15AD">
        <w:rPr>
          <w:sz w:val="26"/>
          <w:szCs w:val="26"/>
        </w:rPr>
        <w:t xml:space="preserve"> на сумму 3582,5 тыс. рублей, из них: </w:t>
      </w:r>
      <w:r w:rsidRPr="000C09CF">
        <w:rPr>
          <w:sz w:val="26"/>
          <w:szCs w:val="26"/>
        </w:rPr>
        <w:t xml:space="preserve"> на сумму 1791,8 тыс. рублей за счет дотации из областного бюджета.  </w:t>
      </w:r>
    </w:p>
    <w:p w:rsidR="00361AEA" w:rsidRPr="000C09CF" w:rsidRDefault="00361AEA" w:rsidP="00236671">
      <w:pPr>
        <w:ind w:firstLine="709"/>
        <w:jc w:val="both"/>
        <w:rPr>
          <w:sz w:val="26"/>
          <w:szCs w:val="26"/>
        </w:rPr>
      </w:pPr>
      <w:r w:rsidRPr="000C09CF">
        <w:rPr>
          <w:sz w:val="26"/>
          <w:szCs w:val="26"/>
        </w:rPr>
        <w:t>В 2017 году в целях обеспечения детей–сирот и детей, оставшихся без попечения родителей, жилыми помещениями приобретены 66 однокомнатных квартир на общую</w:t>
      </w:r>
      <w:r w:rsidR="00137B7D">
        <w:rPr>
          <w:sz w:val="26"/>
          <w:szCs w:val="26"/>
        </w:rPr>
        <w:t xml:space="preserve"> сумму 58016,5 тыс. рублей (в том числе:</w:t>
      </w:r>
      <w:r w:rsidRPr="000C09CF">
        <w:rPr>
          <w:sz w:val="26"/>
          <w:szCs w:val="26"/>
        </w:rPr>
        <w:t xml:space="preserve"> в сумме 31966,5 тыс. рублей за счет субвенции из областного бюджета, в сумме 26050,0 тыс. рублей – за счет субвенции из федерального бюджета).</w:t>
      </w:r>
    </w:p>
    <w:p w:rsidR="007455D1" w:rsidRPr="000C09CF" w:rsidRDefault="007455D1" w:rsidP="00236671">
      <w:pPr>
        <w:ind w:left="142" w:firstLine="709"/>
        <w:jc w:val="both"/>
        <w:rPr>
          <w:b/>
          <w:sz w:val="26"/>
          <w:szCs w:val="26"/>
        </w:rPr>
      </w:pPr>
      <w:r w:rsidRPr="00236671">
        <w:rPr>
          <w:b/>
          <w:sz w:val="26"/>
          <w:szCs w:val="26"/>
        </w:rPr>
        <w:t>Муниципальная программа "Организация условий для предоставления государственных и муниципальных услуг Миасского городского округа через многофункциональный центр предоставления государственных и муниципальных услуг Миасского городского округа на 2017-2019 годы"</w:t>
      </w:r>
      <w:r w:rsidRPr="00137B7D">
        <w:rPr>
          <w:sz w:val="26"/>
          <w:szCs w:val="26"/>
        </w:rPr>
        <w:t xml:space="preserve"> </w:t>
      </w:r>
      <w:r w:rsidR="00137B7D" w:rsidRPr="00137B7D">
        <w:rPr>
          <w:sz w:val="26"/>
          <w:szCs w:val="26"/>
        </w:rPr>
        <w:t xml:space="preserve">  </w:t>
      </w:r>
      <w:r w:rsidRPr="00137B7D">
        <w:rPr>
          <w:sz w:val="26"/>
          <w:szCs w:val="26"/>
        </w:rPr>
        <w:t>(раздел 1006)</w:t>
      </w:r>
      <w:r w:rsidR="00137B7D">
        <w:rPr>
          <w:sz w:val="26"/>
          <w:szCs w:val="26"/>
        </w:rPr>
        <w:t>:</w:t>
      </w:r>
    </w:p>
    <w:p w:rsidR="007455D1" w:rsidRPr="000C09CF" w:rsidRDefault="007455D1" w:rsidP="00236671">
      <w:pPr>
        <w:ind w:firstLine="709"/>
        <w:jc w:val="both"/>
        <w:rPr>
          <w:sz w:val="26"/>
          <w:szCs w:val="26"/>
        </w:rPr>
      </w:pPr>
      <w:r w:rsidRPr="000C09CF">
        <w:rPr>
          <w:sz w:val="26"/>
          <w:szCs w:val="26"/>
        </w:rPr>
        <w:t xml:space="preserve">В рамках программы исполнены расходы на предоставление субсидии на финансовое обеспечение выполнения муниципального задания МАУ «Многофункциональный центр предоставления государственных и муниципальных услуг Миасского городского округа»  в сумме 22228,0 тыс. рублей (100 % от уточненного </w:t>
      </w:r>
      <w:r w:rsidR="00124510">
        <w:rPr>
          <w:sz w:val="26"/>
          <w:szCs w:val="26"/>
        </w:rPr>
        <w:t>бюджета Округа</w:t>
      </w:r>
      <w:r w:rsidRPr="000C09CF">
        <w:rPr>
          <w:sz w:val="26"/>
          <w:szCs w:val="26"/>
        </w:rPr>
        <w:t>). Штатная численность МАУ МФЦ составляет 77 человек. В отчетном периоде организовано предоставление государственных и муниципальных услуг  в количестве 171,1тыс. штук, что составляет 109 % от планового годового показателя.</w:t>
      </w:r>
    </w:p>
    <w:p w:rsidR="007455D1" w:rsidRPr="000C09CF" w:rsidRDefault="007455D1" w:rsidP="00236671">
      <w:pPr>
        <w:ind w:firstLine="709"/>
        <w:jc w:val="both"/>
        <w:rPr>
          <w:sz w:val="26"/>
          <w:szCs w:val="26"/>
        </w:rPr>
      </w:pPr>
      <w:r w:rsidRPr="000C09CF">
        <w:rPr>
          <w:sz w:val="26"/>
          <w:szCs w:val="26"/>
        </w:rPr>
        <w:t>Кроме того, в 2017 году выделены целевые субсидии в сумме 1007,0 тыс. рублей для приобретения оборудования, на работы по монтажу охранной системы, выполнение работ по устройству бетонного пола и ремонту помещений, выполнение монтажных и пуско-наладочных работ, другие расходы для оказания государственной услуги «Выдача, замена паспортов гражданина РФ, удостоверяющих личность гражданина РФ на территории РФ».</w:t>
      </w:r>
    </w:p>
    <w:p w:rsidR="007455D1" w:rsidRPr="000C09CF" w:rsidRDefault="007455D1" w:rsidP="007455D1">
      <w:pPr>
        <w:jc w:val="both"/>
        <w:rPr>
          <w:sz w:val="26"/>
          <w:szCs w:val="26"/>
        </w:rPr>
      </w:pPr>
    </w:p>
    <w:p w:rsidR="00FD5D67" w:rsidRPr="000C09CF" w:rsidRDefault="00FD5D67" w:rsidP="00FD5D67">
      <w:pPr>
        <w:widowControl w:val="0"/>
        <w:autoSpaceDE w:val="0"/>
        <w:autoSpaceDN w:val="0"/>
        <w:adjustRightInd w:val="0"/>
        <w:jc w:val="both"/>
        <w:rPr>
          <w:bCs/>
          <w:sz w:val="26"/>
          <w:szCs w:val="26"/>
        </w:rPr>
      </w:pPr>
      <w:r w:rsidRPr="000C09CF">
        <w:rPr>
          <w:b/>
          <w:sz w:val="26"/>
          <w:szCs w:val="26"/>
        </w:rPr>
        <w:t xml:space="preserve"> </w:t>
      </w:r>
      <w:r w:rsidRPr="000C09CF">
        <w:rPr>
          <w:b/>
          <w:sz w:val="26"/>
          <w:szCs w:val="26"/>
          <w:u w:val="single"/>
        </w:rPr>
        <w:t>МКУ МГО «</w:t>
      </w:r>
      <w:r w:rsidRPr="000C09CF">
        <w:rPr>
          <w:b/>
          <w:bCs/>
          <w:sz w:val="26"/>
          <w:szCs w:val="26"/>
          <w:u w:val="single"/>
        </w:rPr>
        <w:t xml:space="preserve">Образование»  </w:t>
      </w:r>
      <w:r w:rsidRPr="000C09CF">
        <w:rPr>
          <w:bCs/>
          <w:sz w:val="26"/>
          <w:szCs w:val="26"/>
        </w:rPr>
        <w:t xml:space="preserve">  </w:t>
      </w:r>
    </w:p>
    <w:p w:rsidR="00FD5D67" w:rsidRPr="000C09CF" w:rsidRDefault="00FD5D67" w:rsidP="00FD5D67">
      <w:pPr>
        <w:ind w:firstLine="708"/>
        <w:jc w:val="both"/>
        <w:rPr>
          <w:sz w:val="26"/>
          <w:szCs w:val="26"/>
        </w:rPr>
      </w:pPr>
      <w:r w:rsidRPr="000C09CF">
        <w:rPr>
          <w:bCs/>
          <w:sz w:val="26"/>
          <w:szCs w:val="26"/>
        </w:rPr>
        <w:t xml:space="preserve"> </w:t>
      </w:r>
      <w:r w:rsidR="004C4ACF">
        <w:rPr>
          <w:sz w:val="26"/>
          <w:szCs w:val="26"/>
        </w:rPr>
        <w:t>Информация о расходах бюджета О</w:t>
      </w:r>
      <w:r w:rsidRPr="000C09CF">
        <w:rPr>
          <w:sz w:val="26"/>
          <w:szCs w:val="26"/>
        </w:rPr>
        <w:t>круга за 201</w:t>
      </w:r>
      <w:r w:rsidR="00CB365D" w:rsidRPr="000C09CF">
        <w:rPr>
          <w:sz w:val="26"/>
          <w:szCs w:val="26"/>
        </w:rPr>
        <w:t>7</w:t>
      </w:r>
      <w:r w:rsidRPr="000C09CF">
        <w:rPr>
          <w:sz w:val="26"/>
          <w:szCs w:val="26"/>
        </w:rPr>
        <w:t xml:space="preserve"> год по данному разделу по М</w:t>
      </w:r>
      <w:r w:rsidR="0022082E">
        <w:rPr>
          <w:sz w:val="26"/>
          <w:szCs w:val="26"/>
        </w:rPr>
        <w:t>К</w:t>
      </w:r>
      <w:r w:rsidRPr="000C09CF">
        <w:rPr>
          <w:sz w:val="26"/>
          <w:szCs w:val="26"/>
        </w:rPr>
        <w:t>У МГО «Образование»  отражена в разделе «Образование».</w:t>
      </w:r>
    </w:p>
    <w:p w:rsidR="00635C83" w:rsidRPr="000C09CF" w:rsidRDefault="00635C83" w:rsidP="00FD5D67">
      <w:pPr>
        <w:tabs>
          <w:tab w:val="left" w:pos="1080"/>
        </w:tabs>
        <w:ind w:firstLine="720"/>
        <w:jc w:val="both"/>
        <w:rPr>
          <w:sz w:val="26"/>
          <w:szCs w:val="26"/>
        </w:rPr>
      </w:pPr>
    </w:p>
    <w:p w:rsidR="00FD5D67" w:rsidRPr="000C09CF" w:rsidRDefault="00FD5D67" w:rsidP="00236671">
      <w:pPr>
        <w:pStyle w:val="3"/>
        <w:ind w:firstLine="708"/>
        <w:jc w:val="both"/>
        <w:rPr>
          <w:sz w:val="26"/>
          <w:szCs w:val="26"/>
        </w:rPr>
      </w:pPr>
      <w:r w:rsidRPr="000C09CF">
        <w:rPr>
          <w:b/>
          <w:i/>
          <w:sz w:val="26"/>
          <w:szCs w:val="26"/>
        </w:rPr>
        <w:t>По разделу 1100 «Физическая культура и спорт»</w:t>
      </w:r>
      <w:r w:rsidRPr="000C09CF">
        <w:rPr>
          <w:sz w:val="26"/>
          <w:szCs w:val="26"/>
        </w:rPr>
        <w:t xml:space="preserve">  при уточненном </w:t>
      </w:r>
      <w:r w:rsidR="00124510">
        <w:rPr>
          <w:sz w:val="26"/>
          <w:szCs w:val="26"/>
        </w:rPr>
        <w:t>бюджете Округа</w:t>
      </w:r>
      <w:r w:rsidRPr="000C09CF">
        <w:rPr>
          <w:sz w:val="26"/>
          <w:szCs w:val="26"/>
        </w:rPr>
        <w:t xml:space="preserve"> </w:t>
      </w:r>
      <w:r w:rsidR="008C343E" w:rsidRPr="000C09CF">
        <w:rPr>
          <w:sz w:val="26"/>
          <w:szCs w:val="26"/>
        </w:rPr>
        <w:t>141797,7</w:t>
      </w:r>
      <w:r w:rsidRPr="000C09CF">
        <w:rPr>
          <w:sz w:val="26"/>
          <w:szCs w:val="26"/>
        </w:rPr>
        <w:t xml:space="preserve"> тыс. рублей исполнено </w:t>
      </w:r>
      <w:r w:rsidR="008C343E" w:rsidRPr="000C09CF">
        <w:rPr>
          <w:sz w:val="26"/>
          <w:szCs w:val="26"/>
        </w:rPr>
        <w:t>140412,7</w:t>
      </w:r>
      <w:r w:rsidR="00CB365D" w:rsidRPr="000C09CF">
        <w:rPr>
          <w:sz w:val="26"/>
          <w:szCs w:val="26"/>
        </w:rPr>
        <w:t xml:space="preserve"> </w:t>
      </w:r>
      <w:r w:rsidRPr="000C09CF">
        <w:rPr>
          <w:sz w:val="26"/>
          <w:szCs w:val="26"/>
        </w:rPr>
        <w:t xml:space="preserve"> тыс. рублей или </w:t>
      </w:r>
      <w:r w:rsidR="00CB365D" w:rsidRPr="000C09CF">
        <w:rPr>
          <w:sz w:val="26"/>
          <w:szCs w:val="26"/>
        </w:rPr>
        <w:t xml:space="preserve"> </w:t>
      </w:r>
      <w:r w:rsidR="008C343E" w:rsidRPr="000C09CF">
        <w:rPr>
          <w:sz w:val="26"/>
          <w:szCs w:val="26"/>
        </w:rPr>
        <w:t>99,0</w:t>
      </w:r>
      <w:r w:rsidRPr="000C09CF">
        <w:rPr>
          <w:sz w:val="26"/>
          <w:szCs w:val="26"/>
        </w:rPr>
        <w:t xml:space="preserve"> % </w:t>
      </w:r>
      <w:r w:rsidRPr="000C09CF">
        <w:rPr>
          <w:i/>
          <w:sz w:val="26"/>
          <w:szCs w:val="26"/>
        </w:rPr>
        <w:t>(приложения</w:t>
      </w:r>
      <w:r w:rsidR="00D9024F">
        <w:rPr>
          <w:i/>
          <w:sz w:val="26"/>
          <w:szCs w:val="26"/>
        </w:rPr>
        <w:t xml:space="preserve"> 10, 11, 13, 15)</w:t>
      </w:r>
      <w:r w:rsidRPr="000C09CF">
        <w:rPr>
          <w:i/>
          <w:sz w:val="26"/>
          <w:szCs w:val="26"/>
        </w:rPr>
        <w:t>.</w:t>
      </w:r>
      <w:r w:rsidRPr="000C09CF">
        <w:rPr>
          <w:sz w:val="26"/>
          <w:szCs w:val="26"/>
        </w:rPr>
        <w:t xml:space="preserve">   </w:t>
      </w:r>
    </w:p>
    <w:p w:rsidR="00FD5D67" w:rsidRPr="000C09CF" w:rsidRDefault="00FD5D67" w:rsidP="00FD5D67">
      <w:pPr>
        <w:jc w:val="both"/>
        <w:rPr>
          <w:sz w:val="26"/>
          <w:szCs w:val="26"/>
        </w:rPr>
      </w:pPr>
    </w:p>
    <w:p w:rsidR="00FD5D67" w:rsidRPr="000C09CF" w:rsidRDefault="00FD5D67" w:rsidP="00FD5D67">
      <w:pPr>
        <w:widowControl w:val="0"/>
        <w:autoSpaceDE w:val="0"/>
        <w:autoSpaceDN w:val="0"/>
        <w:adjustRightInd w:val="0"/>
        <w:jc w:val="both"/>
        <w:rPr>
          <w:b/>
          <w:bCs/>
          <w:sz w:val="26"/>
          <w:szCs w:val="26"/>
          <w:u w:val="single"/>
        </w:rPr>
      </w:pPr>
      <w:r w:rsidRPr="000C09CF">
        <w:rPr>
          <w:b/>
          <w:bCs/>
          <w:sz w:val="26"/>
          <w:szCs w:val="26"/>
          <w:u w:val="single"/>
        </w:rPr>
        <w:t>МКУ</w:t>
      </w:r>
      <w:r w:rsidRPr="000C09CF">
        <w:rPr>
          <w:bCs/>
          <w:sz w:val="26"/>
          <w:szCs w:val="26"/>
          <w:u w:val="single"/>
        </w:rPr>
        <w:t xml:space="preserve"> «</w:t>
      </w:r>
      <w:r w:rsidRPr="000C09CF">
        <w:rPr>
          <w:b/>
          <w:bCs/>
          <w:sz w:val="26"/>
          <w:szCs w:val="26"/>
          <w:u w:val="single"/>
        </w:rPr>
        <w:t xml:space="preserve">Управление по физической культуре и спорту»  МГО </w:t>
      </w:r>
    </w:p>
    <w:p w:rsidR="00D62BDB" w:rsidRPr="000C09CF" w:rsidRDefault="00D62BDB" w:rsidP="00236671">
      <w:pPr>
        <w:widowControl w:val="0"/>
        <w:autoSpaceDE w:val="0"/>
        <w:autoSpaceDN w:val="0"/>
        <w:adjustRightInd w:val="0"/>
        <w:spacing w:line="276" w:lineRule="auto"/>
        <w:ind w:firstLine="624"/>
        <w:jc w:val="both"/>
        <w:rPr>
          <w:sz w:val="26"/>
          <w:szCs w:val="26"/>
        </w:rPr>
      </w:pPr>
      <w:r w:rsidRPr="000C09CF">
        <w:rPr>
          <w:sz w:val="26"/>
          <w:szCs w:val="26"/>
        </w:rPr>
        <w:t>Общая сумма расходов по МКУ «Управление ФКиС» МГО за 2017 год составила 117628,8 тыс.</w:t>
      </w:r>
      <w:r w:rsidR="00302256" w:rsidRPr="000C09CF">
        <w:rPr>
          <w:sz w:val="26"/>
          <w:szCs w:val="26"/>
        </w:rPr>
        <w:t xml:space="preserve"> </w:t>
      </w:r>
      <w:r w:rsidR="008B7501" w:rsidRPr="000C09CF">
        <w:rPr>
          <w:sz w:val="26"/>
          <w:szCs w:val="26"/>
        </w:rPr>
        <w:t>рублей</w:t>
      </w:r>
      <w:r w:rsidRPr="000C09CF">
        <w:rPr>
          <w:sz w:val="26"/>
          <w:szCs w:val="26"/>
        </w:rPr>
        <w:t xml:space="preserve"> или 99,1</w:t>
      </w:r>
      <w:r w:rsidR="008B7501" w:rsidRPr="000C09CF">
        <w:rPr>
          <w:sz w:val="26"/>
          <w:szCs w:val="26"/>
        </w:rPr>
        <w:t xml:space="preserve"> </w:t>
      </w:r>
      <w:r w:rsidRPr="000C09CF">
        <w:rPr>
          <w:sz w:val="26"/>
          <w:szCs w:val="26"/>
        </w:rPr>
        <w:t>% от уточненного годового бюджета (годовой уточненный бюджет – 118685,5 тыс.</w:t>
      </w:r>
      <w:r w:rsidR="00302256" w:rsidRPr="000C09CF">
        <w:rPr>
          <w:sz w:val="26"/>
          <w:szCs w:val="26"/>
        </w:rPr>
        <w:t xml:space="preserve"> </w:t>
      </w:r>
      <w:r w:rsidRPr="000C09CF">
        <w:rPr>
          <w:sz w:val="26"/>
          <w:szCs w:val="26"/>
        </w:rPr>
        <w:t>руб</w:t>
      </w:r>
      <w:r w:rsidR="008B7501" w:rsidRPr="000C09CF">
        <w:rPr>
          <w:sz w:val="26"/>
          <w:szCs w:val="26"/>
        </w:rPr>
        <w:t>лей</w:t>
      </w:r>
      <w:r w:rsidRPr="000C09CF">
        <w:rPr>
          <w:sz w:val="26"/>
          <w:szCs w:val="26"/>
        </w:rPr>
        <w:t>). По сравнению с 2016 годом расходы увеличились в 1,4 раза (расходы 2016 года составляли 85033,2 тыс. руб</w:t>
      </w:r>
      <w:r w:rsidR="008B7501" w:rsidRPr="000C09CF">
        <w:rPr>
          <w:sz w:val="26"/>
          <w:szCs w:val="26"/>
        </w:rPr>
        <w:t>лей</w:t>
      </w:r>
      <w:r w:rsidRPr="000C09CF">
        <w:rPr>
          <w:sz w:val="26"/>
          <w:szCs w:val="26"/>
        </w:rPr>
        <w:t>).</w:t>
      </w:r>
    </w:p>
    <w:p w:rsidR="00D62BDB" w:rsidRPr="000C09CF" w:rsidRDefault="00D62BDB" w:rsidP="008C343E">
      <w:pPr>
        <w:widowControl w:val="0"/>
        <w:autoSpaceDE w:val="0"/>
        <w:autoSpaceDN w:val="0"/>
        <w:adjustRightInd w:val="0"/>
        <w:spacing w:line="276" w:lineRule="auto"/>
        <w:ind w:firstLine="624"/>
        <w:jc w:val="both"/>
        <w:rPr>
          <w:sz w:val="26"/>
          <w:szCs w:val="26"/>
        </w:rPr>
      </w:pPr>
      <w:r w:rsidRPr="000C09CF">
        <w:rPr>
          <w:sz w:val="26"/>
          <w:szCs w:val="26"/>
        </w:rPr>
        <w:t>Б</w:t>
      </w:r>
      <w:r w:rsidR="00DB5174">
        <w:rPr>
          <w:sz w:val="26"/>
          <w:szCs w:val="26"/>
        </w:rPr>
        <w:t>юджет МКУ «Управление ФКиС» МГО</w:t>
      </w:r>
      <w:r w:rsidRPr="000C09CF">
        <w:rPr>
          <w:sz w:val="26"/>
          <w:szCs w:val="26"/>
        </w:rPr>
        <w:t xml:space="preserve"> на 2017 год был сформирован и исполнял</w:t>
      </w:r>
      <w:r w:rsidR="00302256" w:rsidRPr="000C09CF">
        <w:rPr>
          <w:sz w:val="26"/>
          <w:szCs w:val="26"/>
        </w:rPr>
        <w:t>с</w:t>
      </w:r>
      <w:r w:rsidRPr="000C09CF">
        <w:rPr>
          <w:sz w:val="26"/>
          <w:szCs w:val="26"/>
        </w:rPr>
        <w:t>я в рамках муниципальных программ (79,2</w:t>
      </w:r>
      <w:r w:rsidR="008B7501" w:rsidRPr="000C09CF">
        <w:rPr>
          <w:sz w:val="26"/>
          <w:szCs w:val="26"/>
        </w:rPr>
        <w:t xml:space="preserve"> </w:t>
      </w:r>
      <w:r w:rsidRPr="000C09CF">
        <w:rPr>
          <w:sz w:val="26"/>
          <w:szCs w:val="26"/>
        </w:rPr>
        <w:t xml:space="preserve">%) и государственной программы Челябинской области (20,8%). </w:t>
      </w:r>
    </w:p>
    <w:p w:rsidR="004B6387" w:rsidRDefault="004B6387" w:rsidP="00236671">
      <w:pPr>
        <w:widowControl w:val="0"/>
        <w:autoSpaceDE w:val="0"/>
        <w:autoSpaceDN w:val="0"/>
        <w:adjustRightInd w:val="0"/>
        <w:spacing w:line="276" w:lineRule="auto"/>
        <w:ind w:firstLine="624"/>
        <w:jc w:val="both"/>
        <w:rPr>
          <w:sz w:val="26"/>
          <w:szCs w:val="26"/>
        </w:rPr>
      </w:pPr>
    </w:p>
    <w:p w:rsidR="00D62BDB" w:rsidRPr="000C09CF" w:rsidRDefault="00D62BDB" w:rsidP="00236671">
      <w:pPr>
        <w:widowControl w:val="0"/>
        <w:autoSpaceDE w:val="0"/>
        <w:autoSpaceDN w:val="0"/>
        <w:adjustRightInd w:val="0"/>
        <w:spacing w:line="276" w:lineRule="auto"/>
        <w:ind w:firstLine="624"/>
        <w:jc w:val="both"/>
        <w:rPr>
          <w:sz w:val="26"/>
          <w:szCs w:val="26"/>
        </w:rPr>
      </w:pPr>
      <w:r w:rsidRPr="000C09CF">
        <w:rPr>
          <w:sz w:val="26"/>
          <w:szCs w:val="26"/>
        </w:rPr>
        <w:lastRenderedPageBreak/>
        <w:t xml:space="preserve">По </w:t>
      </w:r>
      <w:r w:rsidRPr="00236671">
        <w:rPr>
          <w:b/>
          <w:sz w:val="26"/>
          <w:szCs w:val="26"/>
        </w:rPr>
        <w:t>муниципальной программе «Развитие физической культуры и спорта в Миасском город</w:t>
      </w:r>
      <w:r w:rsidR="008B7501" w:rsidRPr="00236671">
        <w:rPr>
          <w:b/>
          <w:sz w:val="26"/>
          <w:szCs w:val="26"/>
        </w:rPr>
        <w:t>ском округе на 2017-2020 годы»</w:t>
      </w:r>
      <w:r w:rsidR="008B7501" w:rsidRPr="00DB5174">
        <w:rPr>
          <w:b/>
          <w:sz w:val="26"/>
          <w:szCs w:val="26"/>
          <w:u w:val="single"/>
        </w:rPr>
        <w:t xml:space="preserve"> </w:t>
      </w:r>
      <w:r w:rsidRPr="000C09CF">
        <w:rPr>
          <w:sz w:val="26"/>
          <w:szCs w:val="26"/>
        </w:rPr>
        <w:t xml:space="preserve"> проведены следующие расходы:</w:t>
      </w:r>
      <w:r w:rsidRPr="000C09CF">
        <w:rPr>
          <w:sz w:val="26"/>
          <w:szCs w:val="26"/>
        </w:rPr>
        <w:tab/>
        <w:t xml:space="preserve">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9"/>
        <w:gridCol w:w="1730"/>
        <w:gridCol w:w="1814"/>
        <w:gridCol w:w="1559"/>
      </w:tblGrid>
      <w:tr w:rsidR="00D62BDB" w:rsidRPr="00CC22A4" w:rsidTr="0022082E">
        <w:tc>
          <w:tcPr>
            <w:tcW w:w="5529" w:type="dxa"/>
            <w:vAlign w:val="center"/>
          </w:tcPr>
          <w:p w:rsidR="00D62BDB" w:rsidRPr="000C09CF" w:rsidRDefault="00302256" w:rsidP="00B81A8F">
            <w:pPr>
              <w:autoSpaceDE w:val="0"/>
              <w:autoSpaceDN w:val="0"/>
              <w:adjustRightInd w:val="0"/>
              <w:spacing w:line="276" w:lineRule="auto"/>
              <w:jc w:val="center"/>
            </w:pPr>
            <w:r>
              <w:rPr>
                <w:sz w:val="28"/>
                <w:szCs w:val="28"/>
              </w:rPr>
              <w:t xml:space="preserve"> </w:t>
            </w:r>
            <w:r w:rsidR="00D62BDB" w:rsidRPr="000C09CF">
              <w:t>Наименование</w:t>
            </w:r>
          </w:p>
        </w:tc>
        <w:tc>
          <w:tcPr>
            <w:tcW w:w="1730" w:type="dxa"/>
            <w:vAlign w:val="center"/>
          </w:tcPr>
          <w:p w:rsidR="00D62BDB" w:rsidRPr="000C09CF" w:rsidRDefault="00D62BDB" w:rsidP="004B6387">
            <w:pPr>
              <w:autoSpaceDE w:val="0"/>
              <w:autoSpaceDN w:val="0"/>
              <w:adjustRightInd w:val="0"/>
              <w:spacing w:line="276" w:lineRule="auto"/>
              <w:jc w:val="center"/>
            </w:pPr>
            <w:r w:rsidRPr="000C09CF">
              <w:t>У</w:t>
            </w:r>
            <w:r w:rsidR="008C0877">
              <w:t>точненный бюджет 2017 год</w:t>
            </w:r>
            <w:r w:rsidR="00302256" w:rsidRPr="000C09CF">
              <w:t>, тыс. руб.</w:t>
            </w:r>
          </w:p>
        </w:tc>
        <w:tc>
          <w:tcPr>
            <w:tcW w:w="1814" w:type="dxa"/>
            <w:vAlign w:val="center"/>
          </w:tcPr>
          <w:p w:rsidR="00D62BDB" w:rsidRPr="000C09CF" w:rsidRDefault="008C0877" w:rsidP="00B81A8F">
            <w:pPr>
              <w:autoSpaceDE w:val="0"/>
              <w:autoSpaceDN w:val="0"/>
              <w:adjustRightInd w:val="0"/>
              <w:spacing w:line="276" w:lineRule="auto"/>
              <w:jc w:val="center"/>
            </w:pPr>
            <w:r>
              <w:t>Исполнение за 2017 год</w:t>
            </w:r>
            <w:r w:rsidR="00302256" w:rsidRPr="000C09CF">
              <w:t>, тыс. руб.</w:t>
            </w:r>
          </w:p>
        </w:tc>
        <w:tc>
          <w:tcPr>
            <w:tcW w:w="1559" w:type="dxa"/>
            <w:vAlign w:val="center"/>
          </w:tcPr>
          <w:p w:rsidR="00D62BDB" w:rsidRPr="000C09CF" w:rsidRDefault="00302256" w:rsidP="00696C59">
            <w:pPr>
              <w:autoSpaceDE w:val="0"/>
              <w:autoSpaceDN w:val="0"/>
              <w:adjustRightInd w:val="0"/>
              <w:spacing w:line="276" w:lineRule="auto"/>
              <w:jc w:val="center"/>
            </w:pPr>
            <w:r w:rsidRPr="000C09CF">
              <w:t xml:space="preserve">Процент </w:t>
            </w:r>
            <w:r w:rsidR="00D62BDB" w:rsidRPr="000C09CF">
              <w:t>исполнения</w:t>
            </w:r>
            <w:r w:rsidR="00696C59">
              <w:t>, %</w:t>
            </w:r>
          </w:p>
        </w:tc>
      </w:tr>
      <w:tr w:rsidR="00D62BDB" w:rsidRPr="00CC22A4" w:rsidTr="0022082E">
        <w:tc>
          <w:tcPr>
            <w:tcW w:w="5529" w:type="dxa"/>
            <w:vAlign w:val="center"/>
          </w:tcPr>
          <w:p w:rsidR="00D62BDB" w:rsidRPr="000C09CF" w:rsidRDefault="00D62BDB" w:rsidP="00B81A8F">
            <w:pPr>
              <w:autoSpaceDE w:val="0"/>
              <w:autoSpaceDN w:val="0"/>
              <w:adjustRightInd w:val="0"/>
              <w:spacing w:line="276" w:lineRule="auto"/>
              <w:jc w:val="center"/>
            </w:pPr>
            <w:r w:rsidRPr="000C09CF">
              <w:t>1</w:t>
            </w:r>
          </w:p>
        </w:tc>
        <w:tc>
          <w:tcPr>
            <w:tcW w:w="1730" w:type="dxa"/>
            <w:vAlign w:val="center"/>
          </w:tcPr>
          <w:p w:rsidR="00D62BDB" w:rsidRPr="000C09CF" w:rsidRDefault="00D62BDB" w:rsidP="00B81A8F">
            <w:pPr>
              <w:autoSpaceDE w:val="0"/>
              <w:autoSpaceDN w:val="0"/>
              <w:adjustRightInd w:val="0"/>
              <w:spacing w:line="276" w:lineRule="auto"/>
              <w:jc w:val="center"/>
            </w:pPr>
            <w:r w:rsidRPr="000C09CF">
              <w:t>2</w:t>
            </w:r>
          </w:p>
        </w:tc>
        <w:tc>
          <w:tcPr>
            <w:tcW w:w="1814" w:type="dxa"/>
            <w:vAlign w:val="center"/>
          </w:tcPr>
          <w:p w:rsidR="00D62BDB" w:rsidRPr="000C09CF" w:rsidRDefault="00D62BDB" w:rsidP="00B81A8F">
            <w:pPr>
              <w:autoSpaceDE w:val="0"/>
              <w:autoSpaceDN w:val="0"/>
              <w:adjustRightInd w:val="0"/>
              <w:spacing w:line="276" w:lineRule="auto"/>
              <w:jc w:val="center"/>
            </w:pPr>
            <w:r w:rsidRPr="000C09CF">
              <w:t>3</w:t>
            </w:r>
          </w:p>
        </w:tc>
        <w:tc>
          <w:tcPr>
            <w:tcW w:w="1559" w:type="dxa"/>
          </w:tcPr>
          <w:p w:rsidR="00D62BDB" w:rsidRPr="000C09CF" w:rsidRDefault="00D62BDB" w:rsidP="00B81A8F">
            <w:pPr>
              <w:autoSpaceDE w:val="0"/>
              <w:autoSpaceDN w:val="0"/>
              <w:adjustRightInd w:val="0"/>
              <w:spacing w:line="276" w:lineRule="auto"/>
              <w:jc w:val="center"/>
            </w:pPr>
            <w:r w:rsidRPr="000C09CF">
              <w:t>4</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rPr>
                <w:b/>
              </w:rPr>
            </w:pPr>
            <w:r w:rsidRPr="000C09CF">
              <w:rPr>
                <w:b/>
              </w:rPr>
              <w:t xml:space="preserve">Муниципальная программа  «Развитие физической культуры и спорта в Миасском городском округе на 2017-2020 годы» ВСЕГО </w:t>
            </w:r>
          </w:p>
        </w:tc>
        <w:tc>
          <w:tcPr>
            <w:tcW w:w="1730" w:type="dxa"/>
            <w:vAlign w:val="center"/>
          </w:tcPr>
          <w:p w:rsidR="00D62BDB" w:rsidRPr="000C09CF" w:rsidRDefault="00D62BDB" w:rsidP="000C09CF">
            <w:pPr>
              <w:autoSpaceDE w:val="0"/>
              <w:autoSpaceDN w:val="0"/>
              <w:adjustRightInd w:val="0"/>
              <w:spacing w:line="276" w:lineRule="auto"/>
              <w:jc w:val="center"/>
              <w:rPr>
                <w:b/>
              </w:rPr>
            </w:pPr>
            <w:r w:rsidRPr="000C09CF">
              <w:rPr>
                <w:b/>
              </w:rPr>
              <w:t>93335,9</w:t>
            </w:r>
          </w:p>
        </w:tc>
        <w:tc>
          <w:tcPr>
            <w:tcW w:w="1814" w:type="dxa"/>
            <w:shd w:val="clear" w:color="auto" w:fill="auto"/>
            <w:vAlign w:val="center"/>
          </w:tcPr>
          <w:p w:rsidR="00D62BDB" w:rsidRPr="000C09CF" w:rsidRDefault="00D62BDB" w:rsidP="000C09CF">
            <w:pPr>
              <w:autoSpaceDE w:val="0"/>
              <w:autoSpaceDN w:val="0"/>
              <w:adjustRightInd w:val="0"/>
              <w:spacing w:line="276" w:lineRule="auto"/>
              <w:jc w:val="center"/>
              <w:rPr>
                <w:b/>
              </w:rPr>
            </w:pPr>
            <w:r w:rsidRPr="000C09CF">
              <w:rPr>
                <w:b/>
              </w:rPr>
              <w:t>92279,2</w:t>
            </w:r>
          </w:p>
        </w:tc>
        <w:tc>
          <w:tcPr>
            <w:tcW w:w="1559" w:type="dxa"/>
            <w:vAlign w:val="center"/>
          </w:tcPr>
          <w:p w:rsidR="00D62BDB" w:rsidRPr="000C09CF" w:rsidRDefault="00D62BDB" w:rsidP="000C09CF">
            <w:pPr>
              <w:autoSpaceDE w:val="0"/>
              <w:autoSpaceDN w:val="0"/>
              <w:adjustRightInd w:val="0"/>
              <w:spacing w:line="276" w:lineRule="auto"/>
              <w:jc w:val="center"/>
              <w:rPr>
                <w:b/>
              </w:rPr>
            </w:pPr>
            <w:r w:rsidRPr="000C09CF">
              <w:rPr>
                <w:b/>
              </w:rPr>
              <w:t>98,9</w:t>
            </w:r>
          </w:p>
        </w:tc>
      </w:tr>
      <w:tr w:rsidR="00D62BDB" w:rsidRPr="00CC22A4" w:rsidTr="0022082E">
        <w:tc>
          <w:tcPr>
            <w:tcW w:w="5529" w:type="dxa"/>
            <w:vAlign w:val="center"/>
          </w:tcPr>
          <w:p w:rsidR="00D62BDB" w:rsidRPr="000C09CF" w:rsidRDefault="00D62BDB" w:rsidP="00B81A8F">
            <w:pPr>
              <w:autoSpaceDE w:val="0"/>
              <w:autoSpaceDN w:val="0"/>
              <w:adjustRightInd w:val="0"/>
              <w:spacing w:line="276" w:lineRule="auto"/>
            </w:pPr>
            <w:r w:rsidRPr="000C09CF">
              <w:t>в том числе:</w:t>
            </w:r>
          </w:p>
        </w:tc>
        <w:tc>
          <w:tcPr>
            <w:tcW w:w="1730" w:type="dxa"/>
            <w:vAlign w:val="center"/>
          </w:tcPr>
          <w:p w:rsidR="00D62BDB" w:rsidRPr="000C09CF" w:rsidRDefault="00D62BDB" w:rsidP="000C09CF">
            <w:pPr>
              <w:autoSpaceDE w:val="0"/>
              <w:autoSpaceDN w:val="0"/>
              <w:adjustRightInd w:val="0"/>
              <w:spacing w:line="276" w:lineRule="auto"/>
              <w:jc w:val="center"/>
            </w:pPr>
          </w:p>
        </w:tc>
        <w:tc>
          <w:tcPr>
            <w:tcW w:w="1814" w:type="dxa"/>
            <w:shd w:val="clear" w:color="auto" w:fill="auto"/>
            <w:vAlign w:val="center"/>
          </w:tcPr>
          <w:p w:rsidR="00D62BDB" w:rsidRPr="000C09CF" w:rsidRDefault="00D62BDB" w:rsidP="000C09CF">
            <w:pPr>
              <w:autoSpaceDE w:val="0"/>
              <w:autoSpaceDN w:val="0"/>
              <w:adjustRightInd w:val="0"/>
              <w:spacing w:line="276" w:lineRule="auto"/>
              <w:jc w:val="center"/>
            </w:pPr>
          </w:p>
        </w:tc>
        <w:tc>
          <w:tcPr>
            <w:tcW w:w="1559" w:type="dxa"/>
          </w:tcPr>
          <w:p w:rsidR="00D62BDB" w:rsidRPr="000C09CF" w:rsidRDefault="00D62BDB" w:rsidP="000C09CF">
            <w:pPr>
              <w:autoSpaceDE w:val="0"/>
              <w:autoSpaceDN w:val="0"/>
              <w:adjustRightInd w:val="0"/>
              <w:spacing w:line="276" w:lineRule="auto"/>
              <w:jc w:val="center"/>
            </w:pP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pPr>
            <w:r w:rsidRPr="000C09CF">
              <w:t>Подпрограмма «Управление развитием отрасли физической культуры и спорта в МГО»</w:t>
            </w:r>
          </w:p>
        </w:tc>
        <w:tc>
          <w:tcPr>
            <w:tcW w:w="1730" w:type="dxa"/>
            <w:vAlign w:val="center"/>
          </w:tcPr>
          <w:p w:rsidR="00D62BDB" w:rsidRPr="000C09CF" w:rsidRDefault="00D62BDB" w:rsidP="000C09CF">
            <w:pPr>
              <w:autoSpaceDE w:val="0"/>
              <w:autoSpaceDN w:val="0"/>
              <w:adjustRightInd w:val="0"/>
              <w:spacing w:line="276" w:lineRule="auto"/>
              <w:jc w:val="center"/>
            </w:pPr>
            <w:r w:rsidRPr="000C09CF">
              <w:t>6527,8</w:t>
            </w:r>
          </w:p>
        </w:tc>
        <w:tc>
          <w:tcPr>
            <w:tcW w:w="1814" w:type="dxa"/>
            <w:shd w:val="clear" w:color="auto" w:fill="auto"/>
            <w:vAlign w:val="center"/>
          </w:tcPr>
          <w:p w:rsidR="00D62BDB" w:rsidRPr="000C09CF" w:rsidRDefault="00D62BDB" w:rsidP="000C09CF">
            <w:pPr>
              <w:autoSpaceDE w:val="0"/>
              <w:autoSpaceDN w:val="0"/>
              <w:adjustRightInd w:val="0"/>
              <w:spacing w:line="276" w:lineRule="auto"/>
              <w:jc w:val="center"/>
            </w:pPr>
            <w:r w:rsidRPr="000C09CF">
              <w:t>6439,2</w:t>
            </w:r>
          </w:p>
        </w:tc>
        <w:tc>
          <w:tcPr>
            <w:tcW w:w="1559" w:type="dxa"/>
            <w:vAlign w:val="center"/>
          </w:tcPr>
          <w:p w:rsidR="00D62BDB" w:rsidRPr="000C09CF" w:rsidRDefault="00D62BDB" w:rsidP="000C09CF">
            <w:pPr>
              <w:autoSpaceDE w:val="0"/>
              <w:autoSpaceDN w:val="0"/>
              <w:adjustRightInd w:val="0"/>
              <w:spacing w:line="276" w:lineRule="auto"/>
              <w:jc w:val="center"/>
            </w:pPr>
            <w:r w:rsidRPr="000C09CF">
              <w:t>98,6</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pPr>
            <w:r w:rsidRPr="000C09CF">
              <w:t>Подпрограмма «Обеспечение условий для развития на территории МГО физкультуры и спорта»</w:t>
            </w:r>
          </w:p>
        </w:tc>
        <w:tc>
          <w:tcPr>
            <w:tcW w:w="1730" w:type="dxa"/>
            <w:vAlign w:val="center"/>
          </w:tcPr>
          <w:p w:rsidR="00D62BDB" w:rsidRPr="000C09CF" w:rsidRDefault="00D62BDB" w:rsidP="000C09CF">
            <w:pPr>
              <w:autoSpaceDE w:val="0"/>
              <w:autoSpaceDN w:val="0"/>
              <w:adjustRightInd w:val="0"/>
              <w:spacing w:line="276" w:lineRule="auto"/>
              <w:jc w:val="center"/>
            </w:pPr>
            <w:r w:rsidRPr="000C09CF">
              <w:t>5767,2</w:t>
            </w:r>
          </w:p>
        </w:tc>
        <w:tc>
          <w:tcPr>
            <w:tcW w:w="1814" w:type="dxa"/>
            <w:vAlign w:val="center"/>
          </w:tcPr>
          <w:p w:rsidR="00D62BDB" w:rsidRPr="000C09CF" w:rsidRDefault="00D62BDB" w:rsidP="000C09CF">
            <w:pPr>
              <w:autoSpaceDE w:val="0"/>
              <w:autoSpaceDN w:val="0"/>
              <w:adjustRightInd w:val="0"/>
              <w:spacing w:line="276" w:lineRule="auto"/>
              <w:jc w:val="center"/>
            </w:pPr>
            <w:r w:rsidRPr="000C09CF">
              <w:t>5549,2</w:t>
            </w:r>
          </w:p>
        </w:tc>
        <w:tc>
          <w:tcPr>
            <w:tcW w:w="1559" w:type="dxa"/>
            <w:vAlign w:val="center"/>
          </w:tcPr>
          <w:p w:rsidR="00D62BDB" w:rsidRPr="000C09CF" w:rsidRDefault="00D62BDB" w:rsidP="000C09CF">
            <w:pPr>
              <w:autoSpaceDE w:val="0"/>
              <w:autoSpaceDN w:val="0"/>
              <w:adjustRightInd w:val="0"/>
              <w:spacing w:line="276" w:lineRule="auto"/>
              <w:jc w:val="center"/>
            </w:pPr>
            <w:r w:rsidRPr="000C09CF">
              <w:t>96,2</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pPr>
            <w:r w:rsidRPr="000C09CF">
              <w:t>в том числе:</w:t>
            </w:r>
          </w:p>
        </w:tc>
        <w:tc>
          <w:tcPr>
            <w:tcW w:w="1730" w:type="dxa"/>
            <w:vAlign w:val="center"/>
          </w:tcPr>
          <w:p w:rsidR="00D62BDB" w:rsidRPr="000C09CF" w:rsidRDefault="00D62BDB" w:rsidP="000C09CF">
            <w:pPr>
              <w:autoSpaceDE w:val="0"/>
              <w:autoSpaceDN w:val="0"/>
              <w:adjustRightInd w:val="0"/>
              <w:spacing w:line="276" w:lineRule="auto"/>
              <w:jc w:val="center"/>
            </w:pPr>
          </w:p>
        </w:tc>
        <w:tc>
          <w:tcPr>
            <w:tcW w:w="1814" w:type="dxa"/>
            <w:vAlign w:val="center"/>
          </w:tcPr>
          <w:p w:rsidR="00D62BDB" w:rsidRPr="000C09CF" w:rsidRDefault="00D62BDB" w:rsidP="000C09CF">
            <w:pPr>
              <w:autoSpaceDE w:val="0"/>
              <w:autoSpaceDN w:val="0"/>
              <w:adjustRightInd w:val="0"/>
              <w:spacing w:line="276" w:lineRule="auto"/>
              <w:jc w:val="center"/>
            </w:pPr>
          </w:p>
        </w:tc>
        <w:tc>
          <w:tcPr>
            <w:tcW w:w="1559" w:type="dxa"/>
            <w:vAlign w:val="center"/>
          </w:tcPr>
          <w:p w:rsidR="00D62BDB" w:rsidRPr="000C09CF" w:rsidRDefault="00D62BDB" w:rsidP="000C09CF">
            <w:pPr>
              <w:autoSpaceDE w:val="0"/>
              <w:autoSpaceDN w:val="0"/>
              <w:adjustRightInd w:val="0"/>
              <w:spacing w:line="276" w:lineRule="auto"/>
              <w:jc w:val="center"/>
            </w:pP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rPr>
                <w:i/>
              </w:rPr>
            </w:pPr>
            <w:r w:rsidRPr="000C09CF">
              <w:rPr>
                <w:rStyle w:val="23"/>
                <w:rFonts w:eastAsia="Calibri"/>
                <w:i/>
                <w:sz w:val="24"/>
                <w:szCs w:val="24"/>
              </w:rPr>
              <w:t>Командирование спортсменов и сборных команд МГО на учебно-тренировочные сборы и спортивные  соревнования</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2133,9</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1988,6</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93,2</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rPr>
                <w:i/>
              </w:rPr>
            </w:pPr>
            <w:r w:rsidRPr="000C09CF">
              <w:rPr>
                <w:rStyle w:val="23"/>
                <w:rFonts w:eastAsia="Calibri"/>
                <w:i/>
                <w:sz w:val="24"/>
                <w:szCs w:val="24"/>
              </w:rPr>
              <w:t>Оплата труда руководителей спортивных секций в физкультурно-спортивных организациях</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1137,0</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1137,0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rPr>
                <w:i/>
              </w:rPr>
            </w:pPr>
            <w:r w:rsidRPr="000C09CF">
              <w:rPr>
                <w:rStyle w:val="23"/>
                <w:rFonts w:eastAsia="Calibri"/>
                <w:i/>
                <w:sz w:val="24"/>
                <w:szCs w:val="24"/>
              </w:rPr>
              <w:t>Реализация проекта развития дворового спорта «Детская игровая лига»</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74,8</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74,8</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rPr>
                <w:i/>
              </w:rPr>
            </w:pPr>
            <w:r w:rsidRPr="000C09CF">
              <w:rPr>
                <w:rStyle w:val="23"/>
                <w:rFonts w:eastAsia="Calibri"/>
                <w:i/>
                <w:sz w:val="24"/>
                <w:szCs w:val="24"/>
              </w:rPr>
              <w:t>Мероприятия ветеранов спорта</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69,5</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42,0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60,4</w:t>
            </w:r>
          </w:p>
        </w:tc>
      </w:tr>
      <w:tr w:rsidR="00D62BDB" w:rsidRPr="00CC22A4" w:rsidTr="0022082E">
        <w:tc>
          <w:tcPr>
            <w:tcW w:w="5529" w:type="dxa"/>
            <w:vAlign w:val="center"/>
          </w:tcPr>
          <w:p w:rsidR="00D62BDB" w:rsidRPr="000C09CF" w:rsidRDefault="00D62BDB" w:rsidP="004C4ACF">
            <w:pPr>
              <w:spacing w:line="276" w:lineRule="auto"/>
              <w:jc w:val="both"/>
              <w:rPr>
                <w:rFonts w:eastAsia="Calibri"/>
                <w:i/>
                <w:color w:val="000000"/>
                <w:lang w:bidi="ru-RU"/>
              </w:rPr>
            </w:pPr>
            <w:r w:rsidRPr="000C09CF">
              <w:rPr>
                <w:rStyle w:val="23"/>
                <w:rFonts w:eastAsia="Calibri"/>
                <w:i/>
                <w:sz w:val="24"/>
                <w:szCs w:val="24"/>
              </w:rPr>
              <w:t>Приобретение хоккейной формы для юных хоккеистов МГО</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120,0</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120,0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r>
      <w:tr w:rsidR="00D62BDB" w:rsidRPr="00CC22A4" w:rsidTr="0022082E">
        <w:tc>
          <w:tcPr>
            <w:tcW w:w="5529" w:type="dxa"/>
            <w:vAlign w:val="center"/>
          </w:tcPr>
          <w:p w:rsidR="00D62BDB" w:rsidRPr="000C09CF" w:rsidRDefault="00D62BDB" w:rsidP="004C4ACF">
            <w:pPr>
              <w:autoSpaceDE w:val="0"/>
              <w:autoSpaceDN w:val="0"/>
              <w:adjustRightInd w:val="0"/>
              <w:spacing w:line="276" w:lineRule="auto"/>
              <w:jc w:val="both"/>
            </w:pPr>
            <w:r w:rsidRPr="000C09CF">
              <w:t>Подпрограмма «Развитие детско-юношеского спорта в целях создания условий для подготовки спортивных сборных муниципальных команд и участие в обеспечение подготовки спортивного резерва для спортивных сборных команд Челябинской области, России»</w:t>
            </w:r>
          </w:p>
        </w:tc>
        <w:tc>
          <w:tcPr>
            <w:tcW w:w="1730" w:type="dxa"/>
            <w:vAlign w:val="center"/>
          </w:tcPr>
          <w:p w:rsidR="00D62BDB" w:rsidRPr="000C09CF" w:rsidRDefault="00D62BDB" w:rsidP="000C09CF">
            <w:pPr>
              <w:autoSpaceDE w:val="0"/>
              <w:autoSpaceDN w:val="0"/>
              <w:adjustRightInd w:val="0"/>
              <w:spacing w:line="276" w:lineRule="auto"/>
              <w:jc w:val="center"/>
            </w:pPr>
            <w:r w:rsidRPr="000C09CF">
              <w:t>78706,9</w:t>
            </w:r>
          </w:p>
        </w:tc>
        <w:tc>
          <w:tcPr>
            <w:tcW w:w="1814" w:type="dxa"/>
            <w:vAlign w:val="center"/>
          </w:tcPr>
          <w:p w:rsidR="00D62BDB" w:rsidRPr="000C09CF" w:rsidRDefault="00D62BDB" w:rsidP="000C09CF">
            <w:pPr>
              <w:autoSpaceDE w:val="0"/>
              <w:autoSpaceDN w:val="0"/>
              <w:adjustRightInd w:val="0"/>
              <w:spacing w:line="276" w:lineRule="auto"/>
              <w:jc w:val="center"/>
            </w:pPr>
            <w:r w:rsidRPr="000C09CF">
              <w:t>78076,8</w:t>
            </w:r>
          </w:p>
        </w:tc>
        <w:tc>
          <w:tcPr>
            <w:tcW w:w="1559" w:type="dxa"/>
            <w:vAlign w:val="center"/>
          </w:tcPr>
          <w:p w:rsidR="00D62BDB" w:rsidRPr="000C09CF" w:rsidRDefault="00D62BDB" w:rsidP="000C09CF">
            <w:pPr>
              <w:autoSpaceDE w:val="0"/>
              <w:autoSpaceDN w:val="0"/>
              <w:adjustRightInd w:val="0"/>
              <w:spacing w:line="276" w:lineRule="auto"/>
              <w:jc w:val="center"/>
            </w:pPr>
            <w:r w:rsidRPr="000C09CF">
              <w:t>99,2</w:t>
            </w: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pPr>
            <w:r w:rsidRPr="000C09CF">
              <w:t>в том числе:</w:t>
            </w:r>
          </w:p>
        </w:tc>
        <w:tc>
          <w:tcPr>
            <w:tcW w:w="1730" w:type="dxa"/>
            <w:vAlign w:val="center"/>
          </w:tcPr>
          <w:p w:rsidR="00D62BDB" w:rsidRPr="000C09CF" w:rsidRDefault="00D62BDB" w:rsidP="000C09CF">
            <w:pPr>
              <w:autoSpaceDE w:val="0"/>
              <w:autoSpaceDN w:val="0"/>
              <w:adjustRightInd w:val="0"/>
              <w:spacing w:line="276" w:lineRule="auto"/>
              <w:jc w:val="center"/>
            </w:pPr>
          </w:p>
        </w:tc>
        <w:tc>
          <w:tcPr>
            <w:tcW w:w="1814" w:type="dxa"/>
            <w:vAlign w:val="center"/>
          </w:tcPr>
          <w:p w:rsidR="00D62BDB" w:rsidRPr="000C09CF" w:rsidRDefault="00D62BDB" w:rsidP="000C09CF">
            <w:pPr>
              <w:autoSpaceDE w:val="0"/>
              <w:autoSpaceDN w:val="0"/>
              <w:adjustRightInd w:val="0"/>
              <w:spacing w:line="276" w:lineRule="auto"/>
              <w:jc w:val="center"/>
            </w:pPr>
          </w:p>
        </w:tc>
        <w:tc>
          <w:tcPr>
            <w:tcW w:w="1559" w:type="dxa"/>
            <w:vAlign w:val="center"/>
          </w:tcPr>
          <w:p w:rsidR="00D62BDB" w:rsidRPr="000C09CF" w:rsidRDefault="00D62BDB" w:rsidP="000C09CF">
            <w:pPr>
              <w:autoSpaceDE w:val="0"/>
              <w:autoSpaceDN w:val="0"/>
              <w:adjustRightInd w:val="0"/>
              <w:spacing w:line="276" w:lineRule="auto"/>
              <w:jc w:val="center"/>
            </w:pP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rPr>
                <w:i/>
              </w:rPr>
            </w:pPr>
            <w:r w:rsidRPr="000C09CF">
              <w:rPr>
                <w:i/>
              </w:rPr>
              <w:t>Приобретение оборудования на стадион «Южный»</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pPr>
            <w:r w:rsidRPr="000C09CF">
              <w:t>Подпрограмма «Развитие инфраструктуры в области физической культуры и спорта, ремонт, реконструкция спортивных сооружений»</w:t>
            </w:r>
          </w:p>
        </w:tc>
        <w:tc>
          <w:tcPr>
            <w:tcW w:w="1730" w:type="dxa"/>
            <w:vAlign w:val="center"/>
          </w:tcPr>
          <w:p w:rsidR="00D62BDB" w:rsidRPr="000C09CF" w:rsidRDefault="00D62BDB" w:rsidP="000C09CF">
            <w:pPr>
              <w:autoSpaceDE w:val="0"/>
              <w:autoSpaceDN w:val="0"/>
              <w:adjustRightInd w:val="0"/>
              <w:spacing w:line="276" w:lineRule="auto"/>
              <w:jc w:val="center"/>
            </w:pPr>
            <w:r w:rsidRPr="000C09CF">
              <w:t>2334,0</w:t>
            </w:r>
          </w:p>
        </w:tc>
        <w:tc>
          <w:tcPr>
            <w:tcW w:w="1814" w:type="dxa"/>
            <w:vAlign w:val="center"/>
          </w:tcPr>
          <w:p w:rsidR="00D62BDB" w:rsidRPr="000C09CF" w:rsidRDefault="00D62BDB" w:rsidP="000C09CF">
            <w:pPr>
              <w:autoSpaceDE w:val="0"/>
              <w:autoSpaceDN w:val="0"/>
              <w:adjustRightInd w:val="0"/>
              <w:spacing w:line="276" w:lineRule="auto"/>
              <w:jc w:val="center"/>
            </w:pPr>
            <w:r w:rsidRPr="000C09CF">
              <w:t>2214,0</w:t>
            </w:r>
          </w:p>
        </w:tc>
        <w:tc>
          <w:tcPr>
            <w:tcW w:w="1559" w:type="dxa"/>
            <w:vAlign w:val="center"/>
          </w:tcPr>
          <w:p w:rsidR="00D62BDB" w:rsidRPr="000C09CF" w:rsidRDefault="00D62BDB" w:rsidP="000C09CF">
            <w:pPr>
              <w:autoSpaceDE w:val="0"/>
              <w:autoSpaceDN w:val="0"/>
              <w:adjustRightInd w:val="0"/>
              <w:spacing w:line="276" w:lineRule="auto"/>
              <w:jc w:val="center"/>
            </w:pPr>
            <w:r w:rsidRPr="000C09CF">
              <w:t>94,9</w:t>
            </w: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pPr>
            <w:r w:rsidRPr="000C09CF">
              <w:t>в том числе:</w:t>
            </w:r>
          </w:p>
        </w:tc>
        <w:tc>
          <w:tcPr>
            <w:tcW w:w="1730" w:type="dxa"/>
            <w:vAlign w:val="center"/>
          </w:tcPr>
          <w:p w:rsidR="00D62BDB" w:rsidRPr="000C09CF" w:rsidRDefault="00D62BDB" w:rsidP="000C09CF">
            <w:pPr>
              <w:autoSpaceDE w:val="0"/>
              <w:autoSpaceDN w:val="0"/>
              <w:adjustRightInd w:val="0"/>
              <w:spacing w:line="276" w:lineRule="auto"/>
              <w:jc w:val="center"/>
            </w:pPr>
          </w:p>
        </w:tc>
        <w:tc>
          <w:tcPr>
            <w:tcW w:w="1814" w:type="dxa"/>
            <w:vAlign w:val="center"/>
          </w:tcPr>
          <w:p w:rsidR="00D62BDB" w:rsidRPr="000C09CF" w:rsidRDefault="00D62BDB" w:rsidP="000C09CF">
            <w:pPr>
              <w:autoSpaceDE w:val="0"/>
              <w:autoSpaceDN w:val="0"/>
              <w:adjustRightInd w:val="0"/>
              <w:spacing w:line="276" w:lineRule="auto"/>
              <w:jc w:val="center"/>
            </w:pPr>
          </w:p>
        </w:tc>
        <w:tc>
          <w:tcPr>
            <w:tcW w:w="1559" w:type="dxa"/>
            <w:vAlign w:val="center"/>
          </w:tcPr>
          <w:p w:rsidR="00D62BDB" w:rsidRPr="000C09CF" w:rsidRDefault="00D62BDB" w:rsidP="000C09CF">
            <w:pPr>
              <w:autoSpaceDE w:val="0"/>
              <w:autoSpaceDN w:val="0"/>
              <w:adjustRightInd w:val="0"/>
              <w:spacing w:line="276" w:lineRule="auto"/>
              <w:jc w:val="center"/>
            </w:pP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rPr>
                <w:i/>
              </w:rPr>
            </w:pPr>
            <w:r w:rsidRPr="000C09CF">
              <w:rPr>
                <w:i/>
              </w:rPr>
              <w:t>Реконструкция хоккейной площадки стадиона «Труд»</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1000,0</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1000,0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rPr>
                <w:i/>
              </w:rPr>
            </w:pPr>
            <w:r w:rsidRPr="000C09CF">
              <w:rPr>
                <w:i/>
              </w:rPr>
              <w:t>Капитальные и текущие ремонты зданий спортивных школ</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657,0</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537,0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81,7</w:t>
            </w:r>
          </w:p>
        </w:tc>
      </w:tr>
      <w:tr w:rsidR="00D62BDB" w:rsidRPr="00CC22A4" w:rsidTr="0022082E">
        <w:tc>
          <w:tcPr>
            <w:tcW w:w="5529" w:type="dxa"/>
            <w:vAlign w:val="center"/>
          </w:tcPr>
          <w:p w:rsidR="00D62BDB" w:rsidRPr="000C09CF" w:rsidRDefault="00D62BDB" w:rsidP="0037115B">
            <w:pPr>
              <w:autoSpaceDE w:val="0"/>
              <w:autoSpaceDN w:val="0"/>
              <w:adjustRightInd w:val="0"/>
              <w:spacing w:line="276" w:lineRule="auto"/>
              <w:jc w:val="both"/>
              <w:rPr>
                <w:i/>
              </w:rPr>
            </w:pPr>
            <w:r w:rsidRPr="000C09CF">
              <w:rPr>
                <w:i/>
              </w:rPr>
              <w:t>Содержание, ремонт, реконструкция муниципальных спортивных сооружений, универсальных спортивных площадок, лыжероллерных трасс и "Троп здоровья" в местах массового отдыха населения</w:t>
            </w:r>
          </w:p>
        </w:tc>
        <w:tc>
          <w:tcPr>
            <w:tcW w:w="1730" w:type="dxa"/>
            <w:vAlign w:val="center"/>
          </w:tcPr>
          <w:p w:rsidR="00D62BDB" w:rsidRPr="000C09CF" w:rsidRDefault="00D62BDB" w:rsidP="000C09CF">
            <w:pPr>
              <w:autoSpaceDE w:val="0"/>
              <w:autoSpaceDN w:val="0"/>
              <w:adjustRightInd w:val="0"/>
              <w:spacing w:line="276" w:lineRule="auto"/>
              <w:jc w:val="center"/>
              <w:rPr>
                <w:i/>
              </w:rPr>
            </w:pPr>
            <w:r w:rsidRPr="000C09CF">
              <w:rPr>
                <w:i/>
              </w:rPr>
              <w:t>677,0</w:t>
            </w:r>
          </w:p>
        </w:tc>
        <w:tc>
          <w:tcPr>
            <w:tcW w:w="1814" w:type="dxa"/>
            <w:vAlign w:val="center"/>
          </w:tcPr>
          <w:p w:rsidR="00D62BDB" w:rsidRPr="000C09CF" w:rsidRDefault="00D62BDB" w:rsidP="000C09CF">
            <w:pPr>
              <w:autoSpaceDE w:val="0"/>
              <w:autoSpaceDN w:val="0"/>
              <w:adjustRightInd w:val="0"/>
              <w:spacing w:line="276" w:lineRule="auto"/>
              <w:jc w:val="center"/>
              <w:rPr>
                <w:i/>
              </w:rPr>
            </w:pPr>
            <w:r w:rsidRPr="000C09CF">
              <w:rPr>
                <w:i/>
              </w:rPr>
              <w:t>677,0</w:t>
            </w:r>
          </w:p>
        </w:tc>
        <w:tc>
          <w:tcPr>
            <w:tcW w:w="1559" w:type="dxa"/>
            <w:vAlign w:val="center"/>
          </w:tcPr>
          <w:p w:rsidR="00D62BDB" w:rsidRPr="000C09CF" w:rsidRDefault="00D62BDB" w:rsidP="000C09CF">
            <w:pPr>
              <w:autoSpaceDE w:val="0"/>
              <w:autoSpaceDN w:val="0"/>
              <w:adjustRightInd w:val="0"/>
              <w:spacing w:line="276" w:lineRule="auto"/>
              <w:jc w:val="center"/>
              <w:rPr>
                <w:i/>
              </w:rPr>
            </w:pPr>
            <w:r w:rsidRPr="000C09CF">
              <w:rPr>
                <w:i/>
              </w:rPr>
              <w:t>100,0</w:t>
            </w:r>
          </w:p>
        </w:tc>
      </w:tr>
    </w:tbl>
    <w:p w:rsidR="00D62BDB" w:rsidRPr="00667FA2" w:rsidRDefault="00D62BDB" w:rsidP="00D62BDB">
      <w:pPr>
        <w:spacing w:line="276" w:lineRule="auto"/>
        <w:ind w:firstLine="624"/>
        <w:jc w:val="both"/>
        <w:rPr>
          <w:sz w:val="10"/>
          <w:szCs w:val="10"/>
        </w:rPr>
      </w:pPr>
    </w:p>
    <w:p w:rsidR="00D62BDB" w:rsidRPr="00236671" w:rsidRDefault="00D62BDB" w:rsidP="00236671">
      <w:pPr>
        <w:widowControl w:val="0"/>
        <w:tabs>
          <w:tab w:val="left" w:pos="993"/>
        </w:tabs>
        <w:adjustRightInd w:val="0"/>
        <w:spacing w:line="276" w:lineRule="auto"/>
        <w:ind w:right="-143" w:firstLine="709"/>
        <w:jc w:val="both"/>
        <w:rPr>
          <w:sz w:val="26"/>
          <w:szCs w:val="26"/>
        </w:rPr>
      </w:pPr>
      <w:r w:rsidRPr="00236671">
        <w:rPr>
          <w:b/>
          <w:i/>
          <w:sz w:val="26"/>
          <w:szCs w:val="26"/>
        </w:rPr>
        <w:lastRenderedPageBreak/>
        <w:t>Подпрограмма «Управление развитием отрасли физической культуры и спорта в МГО</w:t>
      </w:r>
      <w:r w:rsidRPr="00236671">
        <w:rPr>
          <w:b/>
          <w:sz w:val="26"/>
          <w:szCs w:val="26"/>
        </w:rPr>
        <w:t xml:space="preserve"> </w:t>
      </w:r>
      <w:r w:rsidRPr="00236671">
        <w:rPr>
          <w:sz w:val="26"/>
          <w:szCs w:val="26"/>
        </w:rPr>
        <w:t>включает в себя расходы по обеспечению деятельности МКУ «Управление ФКиС» МГО. На реализацию подпрограммы направлено 6439,2</w:t>
      </w:r>
      <w:r w:rsidR="008B7501" w:rsidRPr="00236671">
        <w:rPr>
          <w:sz w:val="26"/>
          <w:szCs w:val="26"/>
        </w:rPr>
        <w:t xml:space="preserve"> тыс. рублей</w:t>
      </w:r>
      <w:r w:rsidRPr="00236671">
        <w:rPr>
          <w:sz w:val="26"/>
          <w:szCs w:val="26"/>
        </w:rPr>
        <w:t>, из них</w:t>
      </w:r>
      <w:r w:rsidR="00DB5174" w:rsidRPr="00236671">
        <w:rPr>
          <w:sz w:val="26"/>
          <w:szCs w:val="26"/>
        </w:rPr>
        <w:t>:</w:t>
      </w:r>
      <w:r w:rsidRPr="00236671">
        <w:rPr>
          <w:sz w:val="26"/>
          <w:szCs w:val="26"/>
        </w:rPr>
        <w:t xml:space="preserve">  на оплату труда и начисления – 5624,9 тыс. руб</w:t>
      </w:r>
      <w:r w:rsidR="008B7501" w:rsidRPr="00236671">
        <w:rPr>
          <w:sz w:val="26"/>
          <w:szCs w:val="26"/>
        </w:rPr>
        <w:t>лей</w:t>
      </w:r>
      <w:r w:rsidRPr="00236671">
        <w:rPr>
          <w:sz w:val="26"/>
          <w:szCs w:val="26"/>
        </w:rPr>
        <w:t>, что составляет в структуре расходов 87,4</w:t>
      </w:r>
      <w:r w:rsidR="008B7501" w:rsidRPr="00236671">
        <w:rPr>
          <w:sz w:val="26"/>
          <w:szCs w:val="26"/>
        </w:rPr>
        <w:t xml:space="preserve"> </w:t>
      </w:r>
      <w:r w:rsidRPr="00236671">
        <w:rPr>
          <w:sz w:val="26"/>
          <w:szCs w:val="26"/>
        </w:rPr>
        <w:t>%. В течение 2017 года в учреждении содержалось в среднем 16 штатных единиц (в пределах плана -</w:t>
      </w:r>
      <w:r w:rsidR="00DB5174" w:rsidRPr="00236671">
        <w:rPr>
          <w:sz w:val="26"/>
          <w:szCs w:val="26"/>
        </w:rPr>
        <w:t xml:space="preserve"> </w:t>
      </w:r>
      <w:r w:rsidR="008B7501" w:rsidRPr="00236671">
        <w:rPr>
          <w:sz w:val="26"/>
          <w:szCs w:val="26"/>
        </w:rPr>
        <w:t xml:space="preserve">17,25 штатных </w:t>
      </w:r>
      <w:r w:rsidRPr="00236671">
        <w:rPr>
          <w:sz w:val="26"/>
          <w:szCs w:val="26"/>
        </w:rPr>
        <w:t>ед</w:t>
      </w:r>
      <w:r w:rsidR="008B7501" w:rsidRPr="00236671">
        <w:rPr>
          <w:sz w:val="26"/>
          <w:szCs w:val="26"/>
        </w:rPr>
        <w:t>иниц</w:t>
      </w:r>
      <w:r w:rsidRPr="00236671">
        <w:rPr>
          <w:sz w:val="26"/>
          <w:szCs w:val="26"/>
        </w:rPr>
        <w:t>).  Средняя заработная плата состав</w:t>
      </w:r>
      <w:r w:rsidR="00302256" w:rsidRPr="00236671">
        <w:rPr>
          <w:sz w:val="26"/>
          <w:szCs w:val="26"/>
        </w:rPr>
        <w:t>и</w:t>
      </w:r>
      <w:r w:rsidRPr="00236671">
        <w:rPr>
          <w:sz w:val="26"/>
          <w:szCs w:val="26"/>
        </w:rPr>
        <w:t xml:space="preserve">ла </w:t>
      </w:r>
      <w:r w:rsidR="00302256" w:rsidRPr="00236671">
        <w:rPr>
          <w:sz w:val="26"/>
          <w:szCs w:val="26"/>
        </w:rPr>
        <w:t xml:space="preserve"> </w:t>
      </w:r>
      <w:r w:rsidRPr="00236671">
        <w:rPr>
          <w:sz w:val="26"/>
          <w:szCs w:val="26"/>
        </w:rPr>
        <w:t>22645,97 рублей в месяц.</w:t>
      </w:r>
    </w:p>
    <w:p w:rsidR="00D62BDB" w:rsidRPr="00236671" w:rsidRDefault="00D62BDB" w:rsidP="00236671">
      <w:pPr>
        <w:spacing w:line="276" w:lineRule="auto"/>
        <w:ind w:firstLine="709"/>
        <w:jc w:val="both"/>
        <w:rPr>
          <w:sz w:val="26"/>
          <w:szCs w:val="26"/>
        </w:rPr>
      </w:pPr>
      <w:r w:rsidRPr="00236671">
        <w:rPr>
          <w:sz w:val="26"/>
          <w:szCs w:val="26"/>
        </w:rPr>
        <w:t>В рамках мероприятий</w:t>
      </w:r>
      <w:r w:rsidRPr="00236671">
        <w:rPr>
          <w:b/>
          <w:sz w:val="26"/>
          <w:szCs w:val="26"/>
        </w:rPr>
        <w:t xml:space="preserve"> </w:t>
      </w:r>
      <w:r w:rsidRPr="00236671">
        <w:rPr>
          <w:b/>
          <w:i/>
          <w:sz w:val="26"/>
          <w:szCs w:val="26"/>
        </w:rPr>
        <w:t>подпрограммы «Обеспечение условий для развития на территории МГО физкультуры и спорта»</w:t>
      </w:r>
      <w:r w:rsidRPr="00236671">
        <w:rPr>
          <w:b/>
          <w:sz w:val="26"/>
          <w:szCs w:val="26"/>
        </w:rPr>
        <w:t xml:space="preserve"> </w:t>
      </w:r>
      <w:r w:rsidRPr="00236671">
        <w:rPr>
          <w:sz w:val="26"/>
          <w:szCs w:val="26"/>
        </w:rPr>
        <w:t>МКУ «Управление ФКиС» МГО было проведено 6 спортивно</w:t>
      </w:r>
      <w:r w:rsidR="00302256" w:rsidRPr="00236671">
        <w:rPr>
          <w:sz w:val="26"/>
          <w:szCs w:val="26"/>
        </w:rPr>
        <w:t xml:space="preserve">-массовых мероприятий, в том </w:t>
      </w:r>
      <w:r w:rsidRPr="00236671">
        <w:rPr>
          <w:sz w:val="26"/>
          <w:szCs w:val="26"/>
        </w:rPr>
        <w:t>ч</w:t>
      </w:r>
      <w:r w:rsidR="00302256" w:rsidRPr="00236671">
        <w:rPr>
          <w:sz w:val="26"/>
          <w:szCs w:val="26"/>
        </w:rPr>
        <w:t>исле:</w:t>
      </w:r>
      <w:r w:rsidRPr="00236671">
        <w:rPr>
          <w:sz w:val="26"/>
          <w:szCs w:val="26"/>
        </w:rPr>
        <w:t xml:space="preserve"> </w:t>
      </w:r>
    </w:p>
    <w:p w:rsidR="00D62BDB" w:rsidRPr="00236671" w:rsidRDefault="00D62BDB" w:rsidP="00236671">
      <w:pPr>
        <w:numPr>
          <w:ilvl w:val="0"/>
          <w:numId w:val="8"/>
        </w:numPr>
        <w:autoSpaceDE w:val="0"/>
        <w:autoSpaceDN w:val="0"/>
        <w:adjustRightInd w:val="0"/>
        <w:spacing w:line="276" w:lineRule="auto"/>
        <w:ind w:left="0" w:firstLine="709"/>
        <w:jc w:val="both"/>
        <w:rPr>
          <w:sz w:val="26"/>
          <w:szCs w:val="26"/>
        </w:rPr>
      </w:pPr>
      <w:r w:rsidRPr="00236671">
        <w:rPr>
          <w:sz w:val="26"/>
          <w:szCs w:val="26"/>
        </w:rPr>
        <w:t>48-ой лыжный марафон "Азия-Европа-Азия» и лыжная гонка "Хозяйка Ильменских гор";</w:t>
      </w:r>
    </w:p>
    <w:p w:rsidR="00D62BDB" w:rsidRPr="00236671" w:rsidRDefault="00D62BDB" w:rsidP="00236671">
      <w:pPr>
        <w:numPr>
          <w:ilvl w:val="0"/>
          <w:numId w:val="8"/>
        </w:numPr>
        <w:autoSpaceDE w:val="0"/>
        <w:autoSpaceDN w:val="0"/>
        <w:adjustRightInd w:val="0"/>
        <w:spacing w:line="276" w:lineRule="auto"/>
        <w:ind w:left="0" w:firstLine="709"/>
        <w:jc w:val="both"/>
        <w:rPr>
          <w:sz w:val="26"/>
          <w:szCs w:val="26"/>
        </w:rPr>
      </w:pPr>
      <w:r w:rsidRPr="00236671">
        <w:rPr>
          <w:sz w:val="26"/>
          <w:szCs w:val="26"/>
        </w:rPr>
        <w:t>80-ая легкоатлетическая эстафета, посвященная 72-ой годовщине Победы в Великой Отечественной войне;</w:t>
      </w:r>
    </w:p>
    <w:p w:rsidR="00D62BDB" w:rsidRPr="00236671" w:rsidRDefault="00D62BDB" w:rsidP="00236671">
      <w:pPr>
        <w:numPr>
          <w:ilvl w:val="0"/>
          <w:numId w:val="8"/>
        </w:numPr>
        <w:autoSpaceDE w:val="0"/>
        <w:autoSpaceDN w:val="0"/>
        <w:adjustRightInd w:val="0"/>
        <w:spacing w:line="276" w:lineRule="auto"/>
        <w:ind w:left="0" w:firstLine="709"/>
        <w:jc w:val="both"/>
        <w:rPr>
          <w:sz w:val="26"/>
          <w:szCs w:val="26"/>
        </w:rPr>
      </w:pPr>
      <w:r w:rsidRPr="00236671">
        <w:rPr>
          <w:sz w:val="26"/>
          <w:szCs w:val="26"/>
        </w:rPr>
        <w:t>Легкоатлетическая эстафета, посвященная Международному Дню защиты детей;</w:t>
      </w:r>
    </w:p>
    <w:p w:rsidR="00D62BDB" w:rsidRPr="00236671" w:rsidRDefault="00D62BDB" w:rsidP="00236671">
      <w:pPr>
        <w:numPr>
          <w:ilvl w:val="0"/>
          <w:numId w:val="8"/>
        </w:numPr>
        <w:autoSpaceDE w:val="0"/>
        <w:autoSpaceDN w:val="0"/>
        <w:adjustRightInd w:val="0"/>
        <w:spacing w:line="276" w:lineRule="auto"/>
        <w:ind w:left="0" w:firstLine="709"/>
        <w:jc w:val="both"/>
        <w:rPr>
          <w:sz w:val="26"/>
          <w:szCs w:val="26"/>
        </w:rPr>
      </w:pPr>
      <w:r w:rsidRPr="00236671">
        <w:rPr>
          <w:sz w:val="26"/>
          <w:szCs w:val="26"/>
        </w:rPr>
        <w:t>Комплекс мероприятий, посвященных «жемчужине Южного Урала» озеру Тургояк:</w:t>
      </w:r>
    </w:p>
    <w:p w:rsidR="00D62BDB" w:rsidRPr="00236671" w:rsidRDefault="00D62BDB" w:rsidP="00236671">
      <w:pPr>
        <w:numPr>
          <w:ilvl w:val="0"/>
          <w:numId w:val="9"/>
        </w:numPr>
        <w:autoSpaceDE w:val="0"/>
        <w:autoSpaceDN w:val="0"/>
        <w:adjustRightInd w:val="0"/>
        <w:spacing w:line="276" w:lineRule="auto"/>
        <w:ind w:left="284" w:firstLine="709"/>
        <w:jc w:val="both"/>
        <w:rPr>
          <w:sz w:val="26"/>
          <w:szCs w:val="26"/>
        </w:rPr>
      </w:pPr>
      <w:r w:rsidRPr="00236671">
        <w:rPr>
          <w:sz w:val="26"/>
          <w:szCs w:val="26"/>
        </w:rPr>
        <w:t>легкоатлетический марафон «Бег Чистой Воды»;</w:t>
      </w:r>
    </w:p>
    <w:p w:rsidR="00D62BDB" w:rsidRPr="00236671" w:rsidRDefault="00D62BDB" w:rsidP="00236671">
      <w:pPr>
        <w:numPr>
          <w:ilvl w:val="0"/>
          <w:numId w:val="9"/>
        </w:numPr>
        <w:autoSpaceDE w:val="0"/>
        <w:autoSpaceDN w:val="0"/>
        <w:adjustRightInd w:val="0"/>
        <w:spacing w:line="276" w:lineRule="auto"/>
        <w:ind w:left="284" w:firstLine="709"/>
        <w:jc w:val="both"/>
        <w:rPr>
          <w:sz w:val="26"/>
          <w:szCs w:val="26"/>
        </w:rPr>
      </w:pPr>
      <w:r w:rsidRPr="00236671">
        <w:rPr>
          <w:sz w:val="26"/>
          <w:szCs w:val="26"/>
        </w:rPr>
        <w:t>«Веломарафон Чистой воды»;</w:t>
      </w:r>
    </w:p>
    <w:p w:rsidR="00D62BDB" w:rsidRPr="00236671" w:rsidRDefault="00D62BDB" w:rsidP="00236671">
      <w:pPr>
        <w:numPr>
          <w:ilvl w:val="0"/>
          <w:numId w:val="9"/>
        </w:numPr>
        <w:autoSpaceDE w:val="0"/>
        <w:autoSpaceDN w:val="0"/>
        <w:adjustRightInd w:val="0"/>
        <w:spacing w:line="276" w:lineRule="auto"/>
        <w:ind w:left="284" w:firstLine="709"/>
        <w:jc w:val="both"/>
        <w:rPr>
          <w:sz w:val="26"/>
          <w:szCs w:val="26"/>
        </w:rPr>
      </w:pPr>
      <w:r w:rsidRPr="00236671">
        <w:rPr>
          <w:sz w:val="26"/>
          <w:szCs w:val="26"/>
        </w:rPr>
        <w:t>открытый чемпионат города на открытой воде «Заплыв чистой воды»;</w:t>
      </w:r>
    </w:p>
    <w:p w:rsidR="00D62BDB" w:rsidRPr="00236671" w:rsidRDefault="00D62BDB" w:rsidP="00236671">
      <w:pPr>
        <w:numPr>
          <w:ilvl w:val="0"/>
          <w:numId w:val="9"/>
        </w:numPr>
        <w:autoSpaceDE w:val="0"/>
        <w:autoSpaceDN w:val="0"/>
        <w:adjustRightInd w:val="0"/>
        <w:spacing w:line="276" w:lineRule="auto"/>
        <w:ind w:left="284" w:firstLine="709"/>
        <w:jc w:val="both"/>
        <w:rPr>
          <w:sz w:val="26"/>
          <w:szCs w:val="26"/>
        </w:rPr>
      </w:pPr>
      <w:r w:rsidRPr="00236671">
        <w:rPr>
          <w:sz w:val="26"/>
          <w:szCs w:val="26"/>
        </w:rPr>
        <w:t>«Кросс-триатлон Чистой воды».</w:t>
      </w:r>
    </w:p>
    <w:p w:rsidR="00D62BDB" w:rsidRPr="00236671" w:rsidRDefault="00D62BDB" w:rsidP="00236671">
      <w:pPr>
        <w:numPr>
          <w:ilvl w:val="0"/>
          <w:numId w:val="8"/>
        </w:numPr>
        <w:autoSpaceDE w:val="0"/>
        <w:autoSpaceDN w:val="0"/>
        <w:adjustRightInd w:val="0"/>
        <w:spacing w:line="276" w:lineRule="auto"/>
        <w:ind w:left="0" w:firstLine="709"/>
        <w:jc w:val="both"/>
        <w:rPr>
          <w:sz w:val="26"/>
          <w:szCs w:val="26"/>
        </w:rPr>
      </w:pPr>
      <w:r w:rsidRPr="00236671">
        <w:rPr>
          <w:sz w:val="26"/>
          <w:szCs w:val="26"/>
        </w:rPr>
        <w:t>Фестиваль Всероссийского физкультурно­спортивного комплекса «Готов к труду и обороне»</w:t>
      </w:r>
    </w:p>
    <w:p w:rsidR="00D62BDB" w:rsidRPr="00236671" w:rsidRDefault="00D62BDB" w:rsidP="00236671">
      <w:pPr>
        <w:numPr>
          <w:ilvl w:val="0"/>
          <w:numId w:val="8"/>
        </w:numPr>
        <w:autoSpaceDE w:val="0"/>
        <w:autoSpaceDN w:val="0"/>
        <w:adjustRightInd w:val="0"/>
        <w:spacing w:line="276" w:lineRule="auto"/>
        <w:ind w:left="0" w:firstLine="709"/>
        <w:jc w:val="both"/>
        <w:rPr>
          <w:sz w:val="26"/>
          <w:szCs w:val="26"/>
        </w:rPr>
      </w:pPr>
      <w:r w:rsidRPr="00236671">
        <w:rPr>
          <w:sz w:val="26"/>
          <w:szCs w:val="26"/>
        </w:rPr>
        <w:t>Торжественное мероприятие, посвященное Всероссийскому Дню физкультурника.</w:t>
      </w:r>
    </w:p>
    <w:p w:rsidR="00D62BDB" w:rsidRPr="00236671" w:rsidRDefault="00D62BDB" w:rsidP="00236671">
      <w:pPr>
        <w:spacing w:line="276" w:lineRule="auto"/>
        <w:ind w:firstLine="709"/>
        <w:jc w:val="both"/>
        <w:rPr>
          <w:sz w:val="26"/>
          <w:szCs w:val="26"/>
        </w:rPr>
      </w:pPr>
      <w:r w:rsidRPr="00236671">
        <w:rPr>
          <w:sz w:val="26"/>
          <w:szCs w:val="26"/>
        </w:rPr>
        <w:t xml:space="preserve">В рамках </w:t>
      </w:r>
      <w:r w:rsidRPr="00236671">
        <w:rPr>
          <w:b/>
          <w:sz w:val="26"/>
          <w:szCs w:val="26"/>
        </w:rPr>
        <w:t>Муниципальной программы "Развитие физической культуры и спорта в Миасском городском округе на 2017-2020 годы"</w:t>
      </w:r>
      <w:r w:rsidRPr="00236671">
        <w:rPr>
          <w:sz w:val="26"/>
          <w:szCs w:val="26"/>
        </w:rPr>
        <w:t xml:space="preserve"> для работы с детьми по месту жительства содержалось 10,5 ставок тренеров, из них</w:t>
      </w:r>
      <w:r w:rsidR="00DB5174" w:rsidRPr="00236671">
        <w:rPr>
          <w:sz w:val="26"/>
          <w:szCs w:val="26"/>
        </w:rPr>
        <w:t>:</w:t>
      </w:r>
      <w:r w:rsidRPr="00236671">
        <w:rPr>
          <w:sz w:val="26"/>
          <w:szCs w:val="26"/>
        </w:rPr>
        <w:t xml:space="preserve"> 1,5 ставки тренеров для работы с детьми с ограниченными возможностями. На выделенные средства в сумме 1137,0 тыс. руб</w:t>
      </w:r>
      <w:r w:rsidR="008B7501" w:rsidRPr="00236671">
        <w:rPr>
          <w:sz w:val="26"/>
          <w:szCs w:val="26"/>
        </w:rPr>
        <w:t>лей</w:t>
      </w:r>
      <w:r w:rsidRPr="00236671">
        <w:rPr>
          <w:sz w:val="26"/>
          <w:szCs w:val="26"/>
        </w:rPr>
        <w:t xml:space="preserve"> организовано для занятий спортом 405 детей, из них</w:t>
      </w:r>
      <w:r w:rsidR="00DB5174" w:rsidRPr="00236671">
        <w:rPr>
          <w:sz w:val="26"/>
          <w:szCs w:val="26"/>
        </w:rPr>
        <w:t>:</w:t>
      </w:r>
      <w:r w:rsidRPr="00236671">
        <w:rPr>
          <w:sz w:val="26"/>
          <w:szCs w:val="26"/>
        </w:rPr>
        <w:t xml:space="preserve"> 45 детей с ограниченными возможностями.</w:t>
      </w:r>
    </w:p>
    <w:p w:rsidR="00D62BDB" w:rsidRPr="00236671" w:rsidRDefault="00D62BDB" w:rsidP="00236671">
      <w:pPr>
        <w:spacing w:line="276" w:lineRule="auto"/>
        <w:ind w:firstLine="709"/>
        <w:jc w:val="both"/>
        <w:rPr>
          <w:sz w:val="26"/>
          <w:szCs w:val="26"/>
        </w:rPr>
      </w:pPr>
      <w:r w:rsidRPr="00236671">
        <w:rPr>
          <w:sz w:val="26"/>
          <w:szCs w:val="26"/>
        </w:rPr>
        <w:t>В 2017 году командировано 1424 спортсмена  для участия  в соревнованиях областного и Всероссийского уровня. Завоевано 1811 медалей, из них 625 медалей – золотые.</w:t>
      </w:r>
    </w:p>
    <w:p w:rsidR="00D62BDB" w:rsidRPr="00236671" w:rsidRDefault="00D62BDB" w:rsidP="00236671">
      <w:pPr>
        <w:spacing w:line="276" w:lineRule="auto"/>
        <w:ind w:firstLine="709"/>
        <w:jc w:val="both"/>
        <w:rPr>
          <w:sz w:val="26"/>
          <w:szCs w:val="26"/>
        </w:rPr>
      </w:pPr>
      <w:r w:rsidRPr="00236671">
        <w:rPr>
          <w:sz w:val="26"/>
          <w:szCs w:val="26"/>
        </w:rPr>
        <w:t xml:space="preserve"> По </w:t>
      </w:r>
      <w:r w:rsidRPr="00236671">
        <w:rPr>
          <w:b/>
          <w:i/>
          <w:sz w:val="26"/>
          <w:szCs w:val="26"/>
        </w:rPr>
        <w:t>подпрограмме «Развитие детско-юношеского спорта в целях создания условий для подготовки спортивных сборных муниципальных команд и участие в обеспечение подготовки спортивного резерва для спортивных сборных команд Челябинской области, России»</w:t>
      </w:r>
      <w:r w:rsidRPr="00236671">
        <w:rPr>
          <w:b/>
          <w:sz w:val="26"/>
          <w:szCs w:val="26"/>
        </w:rPr>
        <w:t xml:space="preserve"> </w:t>
      </w:r>
      <w:r w:rsidRPr="00236671">
        <w:rPr>
          <w:sz w:val="26"/>
          <w:szCs w:val="26"/>
        </w:rPr>
        <w:t>предусмотрены средства в сумме 78606,9 тыс. руб</w:t>
      </w:r>
      <w:r w:rsidR="008B7501" w:rsidRPr="00236671">
        <w:rPr>
          <w:sz w:val="26"/>
          <w:szCs w:val="26"/>
        </w:rPr>
        <w:t>лей</w:t>
      </w:r>
      <w:r w:rsidRPr="00236671">
        <w:rPr>
          <w:sz w:val="26"/>
          <w:szCs w:val="26"/>
        </w:rPr>
        <w:t xml:space="preserve"> и проведены расходы в сумме 77976,8 тыс. руб</w:t>
      </w:r>
      <w:r w:rsidR="008B7501" w:rsidRPr="00236671">
        <w:rPr>
          <w:sz w:val="26"/>
          <w:szCs w:val="26"/>
        </w:rPr>
        <w:t>лей</w:t>
      </w:r>
      <w:r w:rsidRPr="00236671">
        <w:rPr>
          <w:sz w:val="26"/>
          <w:szCs w:val="26"/>
        </w:rPr>
        <w:t xml:space="preserve"> (99,2</w:t>
      </w:r>
      <w:r w:rsidR="008B7501" w:rsidRPr="00236671">
        <w:rPr>
          <w:sz w:val="26"/>
          <w:szCs w:val="26"/>
        </w:rPr>
        <w:t xml:space="preserve"> </w:t>
      </w:r>
      <w:r w:rsidRPr="00236671">
        <w:rPr>
          <w:sz w:val="26"/>
          <w:szCs w:val="26"/>
        </w:rPr>
        <w:t xml:space="preserve">%) </w:t>
      </w:r>
      <w:r w:rsidR="0042050C" w:rsidRPr="00236671">
        <w:rPr>
          <w:sz w:val="26"/>
          <w:szCs w:val="26"/>
        </w:rPr>
        <w:t>по предоставлению</w:t>
      </w:r>
      <w:r w:rsidRPr="00236671">
        <w:rPr>
          <w:sz w:val="26"/>
          <w:szCs w:val="26"/>
        </w:rPr>
        <w:t xml:space="preserve"> субсидий спортивным школам на финансовое обеспечение выполнения муниципального задания на оказание муниципальных услуг. </w:t>
      </w:r>
    </w:p>
    <w:p w:rsidR="00D62BDB" w:rsidRPr="00236671" w:rsidRDefault="00D62BDB" w:rsidP="00236671">
      <w:pPr>
        <w:spacing w:line="276" w:lineRule="auto"/>
        <w:ind w:firstLine="709"/>
        <w:jc w:val="both"/>
        <w:rPr>
          <w:sz w:val="26"/>
          <w:szCs w:val="26"/>
        </w:rPr>
      </w:pPr>
      <w:r w:rsidRPr="00236671">
        <w:rPr>
          <w:sz w:val="26"/>
          <w:szCs w:val="26"/>
        </w:rPr>
        <w:t xml:space="preserve">МКУ «Управление ФКСТ» осуществляет координацию и контроль деятельности находящихся в его ведении 6-ти бюджетных учреждений: МБУ "СШ "Старт", МБУ "СШ </w:t>
      </w:r>
      <w:r w:rsidRPr="00236671">
        <w:rPr>
          <w:sz w:val="26"/>
          <w:szCs w:val="26"/>
        </w:rPr>
        <w:lastRenderedPageBreak/>
        <w:t>"Вертикаль", МБУ "СШОР", МБУ "СШ № 4", МБУ "СШ №2", МБУ "СШФ "Миасс-Торпедо 2018". В спортивных школах проходило обучение 3424</w:t>
      </w:r>
      <w:r w:rsidRPr="00236671">
        <w:rPr>
          <w:color w:val="000000"/>
          <w:sz w:val="26"/>
          <w:szCs w:val="26"/>
        </w:rPr>
        <w:t xml:space="preserve"> ребенка в возрасте от 8 до 17 лет, в пределах утвержденного муниципального задания. </w:t>
      </w:r>
    </w:p>
    <w:p w:rsidR="00D62BDB" w:rsidRPr="00236671" w:rsidRDefault="00D62BDB" w:rsidP="00236671">
      <w:pPr>
        <w:spacing w:line="276" w:lineRule="auto"/>
        <w:ind w:firstLine="709"/>
        <w:jc w:val="both"/>
        <w:rPr>
          <w:sz w:val="26"/>
          <w:szCs w:val="26"/>
        </w:rPr>
      </w:pPr>
      <w:r w:rsidRPr="00236671">
        <w:rPr>
          <w:sz w:val="26"/>
          <w:szCs w:val="26"/>
        </w:rPr>
        <w:t xml:space="preserve">В штатных расписаниях учреждений утверждено 312,12 штатных единиц, по состоянию на </w:t>
      </w:r>
      <w:r w:rsidR="00E971BC" w:rsidRPr="00236671">
        <w:rPr>
          <w:sz w:val="26"/>
          <w:szCs w:val="26"/>
        </w:rPr>
        <w:t xml:space="preserve">01.01.2018 года </w:t>
      </w:r>
      <w:r w:rsidRPr="00236671">
        <w:rPr>
          <w:sz w:val="26"/>
          <w:szCs w:val="26"/>
        </w:rPr>
        <w:t>количество  работающих составляет</w:t>
      </w:r>
      <w:r w:rsidR="008B7501" w:rsidRPr="00236671">
        <w:rPr>
          <w:sz w:val="26"/>
          <w:szCs w:val="26"/>
        </w:rPr>
        <w:t xml:space="preserve"> 220 человек, </w:t>
      </w:r>
      <w:r w:rsidR="00E971BC" w:rsidRPr="00236671">
        <w:rPr>
          <w:sz w:val="26"/>
          <w:szCs w:val="26"/>
        </w:rPr>
        <w:t xml:space="preserve">из них: </w:t>
      </w:r>
      <w:r w:rsidRPr="00236671">
        <w:rPr>
          <w:sz w:val="26"/>
          <w:szCs w:val="26"/>
        </w:rPr>
        <w:t xml:space="preserve"> 90 человек - тренерский состав. Средняя заработная плата тренеров в 2017 году в расчете на физическое лицо (без учета внешних совместителей) </w:t>
      </w:r>
      <w:r w:rsidR="00E971BC" w:rsidRPr="00236671">
        <w:rPr>
          <w:sz w:val="26"/>
          <w:szCs w:val="26"/>
        </w:rPr>
        <w:t>составила</w:t>
      </w:r>
      <w:r w:rsidRPr="00236671">
        <w:rPr>
          <w:sz w:val="26"/>
          <w:szCs w:val="26"/>
        </w:rPr>
        <w:t xml:space="preserve"> 24274,25 руб</w:t>
      </w:r>
      <w:r w:rsidR="008B7501" w:rsidRPr="00236671">
        <w:rPr>
          <w:sz w:val="26"/>
          <w:szCs w:val="26"/>
        </w:rPr>
        <w:t>лей</w:t>
      </w:r>
      <w:r w:rsidRPr="00236671">
        <w:rPr>
          <w:sz w:val="26"/>
          <w:szCs w:val="26"/>
        </w:rPr>
        <w:t>.</w:t>
      </w:r>
    </w:p>
    <w:p w:rsidR="00D62BDB" w:rsidRPr="00236671" w:rsidRDefault="00D62BDB" w:rsidP="00236671">
      <w:pPr>
        <w:spacing w:line="276" w:lineRule="auto"/>
        <w:ind w:firstLine="709"/>
        <w:jc w:val="both"/>
        <w:rPr>
          <w:sz w:val="26"/>
          <w:szCs w:val="26"/>
        </w:rPr>
      </w:pPr>
      <w:r w:rsidRPr="00236671">
        <w:rPr>
          <w:sz w:val="26"/>
          <w:szCs w:val="26"/>
        </w:rPr>
        <w:t xml:space="preserve">В рамках </w:t>
      </w:r>
      <w:r w:rsidRPr="00236671">
        <w:rPr>
          <w:b/>
          <w:i/>
          <w:sz w:val="26"/>
          <w:szCs w:val="26"/>
        </w:rPr>
        <w:t>подпрограммы «Развитие инфраструктуры в области физической культуры и спорта, ремонт, реконструкция спортивных сооружений»</w:t>
      </w:r>
      <w:r w:rsidRPr="00236671">
        <w:rPr>
          <w:b/>
          <w:sz w:val="26"/>
          <w:szCs w:val="26"/>
        </w:rPr>
        <w:t xml:space="preserve"> </w:t>
      </w:r>
      <w:r w:rsidRPr="00236671">
        <w:rPr>
          <w:sz w:val="26"/>
          <w:szCs w:val="26"/>
        </w:rPr>
        <w:t>были проведены работы по ремонту зданий МБУ «СШ №2», МБУ «СШ №4», МБУ «СШОР», МБУ "СШ "Вертикаль" (ремонт кровли, входных групп, установка парапетов), обустройству фундамента для установки хоккейного модуля над хоккейной коробкой стадиона «Труд», разработке проекта спортзала и проектно-сметной документации лыжной базы п.</w:t>
      </w:r>
      <w:r w:rsidR="00302256" w:rsidRPr="00236671">
        <w:rPr>
          <w:sz w:val="26"/>
          <w:szCs w:val="26"/>
        </w:rPr>
        <w:t xml:space="preserve"> </w:t>
      </w:r>
      <w:r w:rsidRPr="00236671">
        <w:rPr>
          <w:sz w:val="26"/>
          <w:szCs w:val="26"/>
        </w:rPr>
        <w:t xml:space="preserve">Дачный, приобретению футбольных ворот и навесного оборудования для ухода за искусственным покрытием футбольного поля стадиона «Труд», а также по сертификации нижнего поля стадиона «Труд». </w:t>
      </w:r>
    </w:p>
    <w:p w:rsidR="00635C83" w:rsidRDefault="00D62BDB" w:rsidP="00635C83">
      <w:pPr>
        <w:spacing w:line="276" w:lineRule="auto"/>
        <w:ind w:firstLine="709"/>
        <w:jc w:val="both"/>
        <w:rPr>
          <w:sz w:val="26"/>
          <w:szCs w:val="26"/>
        </w:rPr>
      </w:pPr>
      <w:r w:rsidRPr="00236671">
        <w:rPr>
          <w:sz w:val="26"/>
          <w:szCs w:val="26"/>
        </w:rPr>
        <w:t xml:space="preserve">В 2017 году из областного  и федерального бюджета выделены субсидии на реализацию  </w:t>
      </w:r>
      <w:r w:rsidRPr="00236671">
        <w:rPr>
          <w:b/>
          <w:i/>
          <w:sz w:val="26"/>
          <w:szCs w:val="26"/>
        </w:rPr>
        <w:t>государственной программы Челябинской области «Развитие физической культуры и спорта в Челябинской области на 2015 - 2019 годы»</w:t>
      </w:r>
      <w:r w:rsidRPr="00236671">
        <w:rPr>
          <w:sz w:val="26"/>
          <w:szCs w:val="26"/>
        </w:rPr>
        <w:t xml:space="preserve"> в сумме 24673,6</w:t>
      </w:r>
      <w:r w:rsidR="008B7501" w:rsidRPr="00236671">
        <w:rPr>
          <w:sz w:val="26"/>
          <w:szCs w:val="26"/>
        </w:rPr>
        <w:t xml:space="preserve"> тыс. рублей</w:t>
      </w:r>
      <w:r w:rsidR="00302256" w:rsidRPr="00236671">
        <w:rPr>
          <w:sz w:val="26"/>
          <w:szCs w:val="26"/>
        </w:rPr>
        <w:t xml:space="preserve">, в том </w:t>
      </w:r>
      <w:r w:rsidRPr="00236671">
        <w:rPr>
          <w:sz w:val="26"/>
          <w:szCs w:val="26"/>
        </w:rPr>
        <w:t>ч</w:t>
      </w:r>
      <w:r w:rsidR="00302256" w:rsidRPr="00236671">
        <w:rPr>
          <w:sz w:val="26"/>
          <w:szCs w:val="26"/>
        </w:rPr>
        <w:t>исле</w:t>
      </w:r>
      <w:r w:rsidRPr="00236671">
        <w:rPr>
          <w:sz w:val="26"/>
          <w:szCs w:val="26"/>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9"/>
        <w:gridCol w:w="1514"/>
        <w:gridCol w:w="1752"/>
        <w:gridCol w:w="1482"/>
      </w:tblGrid>
      <w:tr w:rsidR="00D62BDB" w:rsidRPr="00CC22A4" w:rsidTr="004B6387">
        <w:tc>
          <w:tcPr>
            <w:tcW w:w="5529" w:type="dxa"/>
            <w:vAlign w:val="center"/>
          </w:tcPr>
          <w:p w:rsidR="00D62BDB" w:rsidRPr="008C0877" w:rsidRDefault="00D62BDB" w:rsidP="00B81A8F">
            <w:pPr>
              <w:spacing w:line="276" w:lineRule="auto"/>
              <w:jc w:val="center"/>
            </w:pPr>
            <w:r w:rsidRPr="008C0877">
              <w:t>Наименование</w:t>
            </w:r>
          </w:p>
        </w:tc>
        <w:tc>
          <w:tcPr>
            <w:tcW w:w="1514" w:type="dxa"/>
            <w:vAlign w:val="center"/>
          </w:tcPr>
          <w:p w:rsidR="00D62BDB" w:rsidRPr="008C0877" w:rsidRDefault="00D62BDB" w:rsidP="008C0877">
            <w:pPr>
              <w:spacing w:line="276" w:lineRule="auto"/>
              <w:jc w:val="center"/>
            </w:pPr>
            <w:r w:rsidRPr="008C0877">
              <w:t xml:space="preserve">Уточненный </w:t>
            </w:r>
            <w:r w:rsidR="008C0877">
              <w:t xml:space="preserve"> </w:t>
            </w:r>
            <w:r w:rsidRPr="008C0877">
              <w:t>бюджет</w:t>
            </w:r>
            <w:r w:rsidR="008B7501" w:rsidRPr="008C0877">
              <w:t xml:space="preserve"> на </w:t>
            </w:r>
            <w:r w:rsidRPr="008C0877">
              <w:t>2017 год</w:t>
            </w:r>
            <w:r w:rsidR="00302256" w:rsidRPr="008C0877">
              <w:t>, тыс. руб.</w:t>
            </w:r>
            <w:r w:rsidRPr="008C0877">
              <w:t xml:space="preserve"> </w:t>
            </w:r>
          </w:p>
        </w:tc>
        <w:tc>
          <w:tcPr>
            <w:tcW w:w="1752" w:type="dxa"/>
          </w:tcPr>
          <w:p w:rsidR="00D62BDB" w:rsidRPr="008C0877" w:rsidRDefault="00D62BDB" w:rsidP="008B7501">
            <w:pPr>
              <w:spacing w:line="276" w:lineRule="auto"/>
              <w:jc w:val="center"/>
            </w:pPr>
            <w:r w:rsidRPr="008C0877">
              <w:t>Исполнение за 2017 год</w:t>
            </w:r>
            <w:r w:rsidR="00302256" w:rsidRPr="008C0877">
              <w:t>, тыс. руб.</w:t>
            </w:r>
            <w:r w:rsidRPr="008C0877">
              <w:t xml:space="preserve"> </w:t>
            </w:r>
          </w:p>
        </w:tc>
        <w:tc>
          <w:tcPr>
            <w:tcW w:w="1482" w:type="dxa"/>
          </w:tcPr>
          <w:p w:rsidR="00D62BDB" w:rsidRPr="008C0877" w:rsidRDefault="00302256" w:rsidP="00B81A8F">
            <w:pPr>
              <w:spacing w:line="276" w:lineRule="auto"/>
              <w:jc w:val="center"/>
            </w:pPr>
            <w:r w:rsidRPr="008C0877">
              <w:t xml:space="preserve"> Процент </w:t>
            </w:r>
            <w:r w:rsidR="00D62BDB" w:rsidRPr="008C0877">
              <w:t>исполнения</w:t>
            </w:r>
            <w:r w:rsidR="00696C59">
              <w:t>, %</w:t>
            </w:r>
          </w:p>
        </w:tc>
      </w:tr>
      <w:tr w:rsidR="00D62BDB" w:rsidRPr="00CC22A4" w:rsidTr="004B6387">
        <w:trPr>
          <w:trHeight w:val="1116"/>
        </w:trPr>
        <w:tc>
          <w:tcPr>
            <w:tcW w:w="5529" w:type="dxa"/>
            <w:vAlign w:val="center"/>
          </w:tcPr>
          <w:p w:rsidR="00D62BDB" w:rsidRPr="00E971BC" w:rsidRDefault="00D62BDB" w:rsidP="00B81A8F">
            <w:pPr>
              <w:autoSpaceDE w:val="0"/>
              <w:autoSpaceDN w:val="0"/>
              <w:adjustRightInd w:val="0"/>
              <w:spacing w:line="276" w:lineRule="auto"/>
              <w:jc w:val="both"/>
              <w:rPr>
                <w:b/>
              </w:rPr>
            </w:pPr>
            <w:r w:rsidRPr="00E971BC">
              <w:rPr>
                <w:b/>
              </w:rPr>
              <w:t>Государственная программа Челябинской области «Развитие физической культуры и спорта в Челябинской области» на 2015-2019 годы</w:t>
            </w:r>
            <w:r w:rsidR="00210CBE">
              <w:rPr>
                <w:b/>
              </w:rPr>
              <w:t>,</w:t>
            </w:r>
            <w:r w:rsidRPr="00E971BC">
              <w:rPr>
                <w:b/>
              </w:rPr>
              <w:t xml:space="preserve"> </w:t>
            </w:r>
            <w:r w:rsidRPr="00210CBE">
              <w:t>в том числе:</w:t>
            </w:r>
          </w:p>
        </w:tc>
        <w:tc>
          <w:tcPr>
            <w:tcW w:w="1514" w:type="dxa"/>
            <w:vAlign w:val="center"/>
          </w:tcPr>
          <w:p w:rsidR="00D62BDB" w:rsidRPr="00E971BC" w:rsidRDefault="00D62BDB" w:rsidP="00E971BC">
            <w:pPr>
              <w:autoSpaceDE w:val="0"/>
              <w:autoSpaceDN w:val="0"/>
              <w:adjustRightInd w:val="0"/>
              <w:spacing w:line="276" w:lineRule="auto"/>
              <w:jc w:val="center"/>
              <w:rPr>
                <w:b/>
              </w:rPr>
            </w:pPr>
            <w:r w:rsidRPr="00E971BC">
              <w:rPr>
                <w:b/>
              </w:rPr>
              <w:t>24673,6</w:t>
            </w:r>
          </w:p>
        </w:tc>
        <w:tc>
          <w:tcPr>
            <w:tcW w:w="1752" w:type="dxa"/>
            <w:vAlign w:val="center"/>
          </w:tcPr>
          <w:p w:rsidR="00D62BDB" w:rsidRPr="00E971BC" w:rsidRDefault="00D62BDB" w:rsidP="00E971BC">
            <w:pPr>
              <w:spacing w:line="276" w:lineRule="auto"/>
              <w:jc w:val="center"/>
              <w:rPr>
                <w:b/>
              </w:rPr>
            </w:pPr>
            <w:r w:rsidRPr="00E971BC">
              <w:rPr>
                <w:b/>
              </w:rPr>
              <w:t>24673,6</w:t>
            </w:r>
          </w:p>
        </w:tc>
        <w:tc>
          <w:tcPr>
            <w:tcW w:w="1482" w:type="dxa"/>
            <w:vAlign w:val="center"/>
          </w:tcPr>
          <w:p w:rsidR="00D62BDB" w:rsidRPr="00E971BC" w:rsidRDefault="00D62BDB" w:rsidP="00E971BC">
            <w:pPr>
              <w:spacing w:line="276" w:lineRule="auto"/>
              <w:jc w:val="center"/>
              <w:rPr>
                <w:b/>
              </w:rPr>
            </w:pPr>
            <w:r w:rsidRPr="00E971BC">
              <w:rPr>
                <w:b/>
              </w:rPr>
              <w:t>100</w:t>
            </w:r>
          </w:p>
        </w:tc>
      </w:tr>
      <w:tr w:rsidR="00D62BDB" w:rsidRPr="00CC22A4" w:rsidTr="004B6387">
        <w:trPr>
          <w:trHeight w:val="707"/>
        </w:trPr>
        <w:tc>
          <w:tcPr>
            <w:tcW w:w="5529" w:type="dxa"/>
            <w:vAlign w:val="center"/>
          </w:tcPr>
          <w:p w:rsidR="00D62BDB" w:rsidRPr="008C0877" w:rsidRDefault="00D62BDB" w:rsidP="00B81A8F">
            <w:pPr>
              <w:autoSpaceDE w:val="0"/>
              <w:autoSpaceDN w:val="0"/>
              <w:adjustRightInd w:val="0"/>
              <w:spacing w:line="276" w:lineRule="auto"/>
              <w:jc w:val="both"/>
            </w:pPr>
            <w:r w:rsidRPr="008C0877">
              <w:t>Подпрограмма "Развитие физической культуры, массового спорта и спорта высших достижений"</w:t>
            </w:r>
          </w:p>
        </w:tc>
        <w:tc>
          <w:tcPr>
            <w:tcW w:w="1514" w:type="dxa"/>
            <w:vAlign w:val="center"/>
          </w:tcPr>
          <w:p w:rsidR="00D62BDB" w:rsidRPr="008C0877" w:rsidRDefault="00D62BDB" w:rsidP="00E971BC">
            <w:pPr>
              <w:autoSpaceDE w:val="0"/>
              <w:autoSpaceDN w:val="0"/>
              <w:adjustRightInd w:val="0"/>
              <w:spacing w:line="276" w:lineRule="auto"/>
              <w:jc w:val="center"/>
            </w:pPr>
            <w:r w:rsidRPr="008C0877">
              <w:t>21997,1</w:t>
            </w:r>
          </w:p>
        </w:tc>
        <w:tc>
          <w:tcPr>
            <w:tcW w:w="1752" w:type="dxa"/>
            <w:vAlign w:val="center"/>
          </w:tcPr>
          <w:p w:rsidR="00D62BDB" w:rsidRPr="008C0877" w:rsidRDefault="00D62BDB" w:rsidP="00E971BC">
            <w:pPr>
              <w:spacing w:line="276" w:lineRule="auto"/>
              <w:jc w:val="center"/>
            </w:pPr>
            <w:r w:rsidRPr="008C0877">
              <w:t>21997,1</w:t>
            </w:r>
          </w:p>
        </w:tc>
        <w:tc>
          <w:tcPr>
            <w:tcW w:w="1482" w:type="dxa"/>
            <w:vAlign w:val="center"/>
          </w:tcPr>
          <w:p w:rsidR="00D62BDB" w:rsidRPr="008C0877" w:rsidRDefault="00D62BDB" w:rsidP="00E971BC">
            <w:pPr>
              <w:spacing w:line="276" w:lineRule="auto"/>
              <w:jc w:val="center"/>
            </w:pPr>
            <w:r w:rsidRPr="008C0877">
              <w:t>100</w:t>
            </w:r>
          </w:p>
        </w:tc>
      </w:tr>
      <w:tr w:rsidR="00D62BDB" w:rsidRPr="00CC22A4" w:rsidTr="004B6387">
        <w:trPr>
          <w:trHeight w:val="263"/>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t>в том числе:</w:t>
            </w:r>
          </w:p>
        </w:tc>
        <w:tc>
          <w:tcPr>
            <w:tcW w:w="1514" w:type="dxa"/>
            <w:vAlign w:val="center"/>
          </w:tcPr>
          <w:p w:rsidR="00D62BDB" w:rsidRPr="008C0877" w:rsidRDefault="00D62BDB" w:rsidP="00E971BC">
            <w:pPr>
              <w:autoSpaceDE w:val="0"/>
              <w:autoSpaceDN w:val="0"/>
              <w:adjustRightInd w:val="0"/>
              <w:spacing w:line="276" w:lineRule="auto"/>
              <w:jc w:val="center"/>
              <w:rPr>
                <w:i/>
              </w:rPr>
            </w:pPr>
          </w:p>
        </w:tc>
        <w:tc>
          <w:tcPr>
            <w:tcW w:w="1752" w:type="dxa"/>
            <w:vAlign w:val="center"/>
          </w:tcPr>
          <w:p w:rsidR="00D62BDB" w:rsidRPr="008C0877" w:rsidRDefault="00D62BDB" w:rsidP="00E971BC">
            <w:pPr>
              <w:spacing w:line="276" w:lineRule="auto"/>
              <w:jc w:val="center"/>
            </w:pPr>
          </w:p>
        </w:tc>
        <w:tc>
          <w:tcPr>
            <w:tcW w:w="1482" w:type="dxa"/>
            <w:vAlign w:val="center"/>
          </w:tcPr>
          <w:p w:rsidR="00D62BDB" w:rsidRPr="008C0877" w:rsidRDefault="00D62BDB" w:rsidP="00E971BC">
            <w:pPr>
              <w:spacing w:line="276" w:lineRule="auto"/>
              <w:jc w:val="center"/>
            </w:pPr>
          </w:p>
        </w:tc>
      </w:tr>
      <w:tr w:rsidR="00D62BDB" w:rsidRPr="00CC22A4" w:rsidTr="004B6387">
        <w:trPr>
          <w:trHeight w:val="1581"/>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 xml:space="preserve">Субсидии местным бюджетам на оснащение спортивным инвентарем, оборудованием и </w:t>
            </w:r>
            <w:r w:rsidR="004D0C03" w:rsidRPr="008C0877">
              <w:rPr>
                <w:i/>
              </w:rPr>
              <w:t>содержание</w:t>
            </w:r>
            <w:r w:rsidRPr="008C0877">
              <w:rPr>
                <w:i/>
              </w:rPr>
              <w:t xml:space="preserve"> центров тестирования Всероссийского физкультурно­спортивного комплекса</w:t>
            </w:r>
          </w:p>
        </w:tc>
        <w:tc>
          <w:tcPr>
            <w:tcW w:w="1514" w:type="dxa"/>
            <w:vAlign w:val="center"/>
          </w:tcPr>
          <w:p w:rsidR="00D62BDB" w:rsidRPr="008C0877" w:rsidRDefault="00D62BDB" w:rsidP="00E971BC">
            <w:pPr>
              <w:autoSpaceDE w:val="0"/>
              <w:autoSpaceDN w:val="0"/>
              <w:adjustRightInd w:val="0"/>
              <w:spacing w:line="276" w:lineRule="auto"/>
              <w:jc w:val="center"/>
              <w:rPr>
                <w:i/>
              </w:rPr>
            </w:pPr>
            <w:r w:rsidRPr="008C0877">
              <w:rPr>
                <w:i/>
              </w:rPr>
              <w:t>469,5</w:t>
            </w:r>
          </w:p>
        </w:tc>
        <w:tc>
          <w:tcPr>
            <w:tcW w:w="1752" w:type="dxa"/>
            <w:vAlign w:val="center"/>
          </w:tcPr>
          <w:p w:rsidR="00D62BDB" w:rsidRPr="008C0877" w:rsidRDefault="00D62BDB" w:rsidP="00E971BC">
            <w:pPr>
              <w:spacing w:line="276" w:lineRule="auto"/>
              <w:jc w:val="center"/>
              <w:rPr>
                <w:i/>
              </w:rPr>
            </w:pPr>
            <w:r w:rsidRPr="008C0877">
              <w:rPr>
                <w:i/>
              </w:rPr>
              <w:t>469,5</w:t>
            </w:r>
          </w:p>
        </w:tc>
        <w:tc>
          <w:tcPr>
            <w:tcW w:w="1482" w:type="dxa"/>
            <w:vAlign w:val="center"/>
          </w:tcPr>
          <w:p w:rsidR="00D62BDB" w:rsidRPr="008C0877" w:rsidRDefault="00D62BDB" w:rsidP="00E971BC">
            <w:pPr>
              <w:spacing w:line="276" w:lineRule="auto"/>
              <w:jc w:val="center"/>
              <w:rPr>
                <w:i/>
              </w:rPr>
            </w:pPr>
            <w:r w:rsidRPr="008C0877">
              <w:rPr>
                <w:i/>
              </w:rPr>
              <w:t>100</w:t>
            </w:r>
          </w:p>
        </w:tc>
      </w:tr>
      <w:tr w:rsidR="00D62BDB" w:rsidRPr="00CC22A4" w:rsidTr="004B6387">
        <w:trPr>
          <w:trHeight w:val="416"/>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Субсидии на  софинансирование мероприятий по строительству, ремонту и оснащению спорт. объектов, лыжероллерных трасс, "троп здоровья" в местах массового отдыха населения</w:t>
            </w:r>
          </w:p>
        </w:tc>
        <w:tc>
          <w:tcPr>
            <w:tcW w:w="1514" w:type="dxa"/>
            <w:vAlign w:val="center"/>
          </w:tcPr>
          <w:p w:rsidR="00D62BDB" w:rsidRPr="008C0877" w:rsidRDefault="00D62BDB" w:rsidP="00E971BC">
            <w:pPr>
              <w:autoSpaceDE w:val="0"/>
              <w:autoSpaceDN w:val="0"/>
              <w:adjustRightInd w:val="0"/>
              <w:spacing w:line="276" w:lineRule="auto"/>
              <w:jc w:val="center"/>
              <w:rPr>
                <w:i/>
              </w:rPr>
            </w:pPr>
            <w:r w:rsidRPr="008C0877">
              <w:rPr>
                <w:i/>
              </w:rPr>
              <w:t>7853,5</w:t>
            </w:r>
          </w:p>
        </w:tc>
        <w:tc>
          <w:tcPr>
            <w:tcW w:w="1752" w:type="dxa"/>
            <w:vAlign w:val="center"/>
          </w:tcPr>
          <w:p w:rsidR="00D62BDB" w:rsidRPr="008C0877" w:rsidRDefault="00D62BDB" w:rsidP="00E971BC">
            <w:pPr>
              <w:autoSpaceDE w:val="0"/>
              <w:autoSpaceDN w:val="0"/>
              <w:adjustRightInd w:val="0"/>
              <w:spacing w:line="276" w:lineRule="auto"/>
              <w:jc w:val="center"/>
              <w:rPr>
                <w:i/>
              </w:rPr>
            </w:pPr>
            <w:r w:rsidRPr="008C0877">
              <w:rPr>
                <w:i/>
              </w:rPr>
              <w:t>7853,5</w:t>
            </w:r>
          </w:p>
        </w:tc>
        <w:tc>
          <w:tcPr>
            <w:tcW w:w="1482" w:type="dxa"/>
            <w:vAlign w:val="center"/>
          </w:tcPr>
          <w:p w:rsidR="00D62BDB" w:rsidRPr="008C0877" w:rsidRDefault="00D62BDB" w:rsidP="00E971BC">
            <w:pPr>
              <w:autoSpaceDE w:val="0"/>
              <w:autoSpaceDN w:val="0"/>
              <w:adjustRightInd w:val="0"/>
              <w:spacing w:line="276" w:lineRule="auto"/>
              <w:jc w:val="center"/>
              <w:rPr>
                <w:i/>
              </w:rPr>
            </w:pPr>
            <w:r w:rsidRPr="008C0877">
              <w:rPr>
                <w:i/>
              </w:rPr>
              <w:t>100</w:t>
            </w:r>
          </w:p>
        </w:tc>
      </w:tr>
      <w:tr w:rsidR="00D62BDB" w:rsidRPr="00CC22A4" w:rsidTr="004B6387">
        <w:trPr>
          <w:trHeight w:val="835"/>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Субсидии на оплату труда руководителей  спортивных секций в физкультурно-спортивных  организаций</w:t>
            </w:r>
          </w:p>
        </w:tc>
        <w:tc>
          <w:tcPr>
            <w:tcW w:w="1514" w:type="dxa"/>
            <w:vAlign w:val="center"/>
          </w:tcPr>
          <w:p w:rsidR="00D62BDB" w:rsidRPr="008C0877" w:rsidRDefault="00D62BDB" w:rsidP="00E971BC">
            <w:pPr>
              <w:autoSpaceDE w:val="0"/>
              <w:autoSpaceDN w:val="0"/>
              <w:adjustRightInd w:val="0"/>
              <w:spacing w:line="276" w:lineRule="auto"/>
              <w:jc w:val="center"/>
              <w:rPr>
                <w:i/>
              </w:rPr>
            </w:pPr>
            <w:r w:rsidRPr="008C0877">
              <w:rPr>
                <w:i/>
              </w:rPr>
              <w:t>1408,6</w:t>
            </w:r>
          </w:p>
        </w:tc>
        <w:tc>
          <w:tcPr>
            <w:tcW w:w="1752" w:type="dxa"/>
            <w:vAlign w:val="center"/>
          </w:tcPr>
          <w:p w:rsidR="00D62BDB" w:rsidRPr="008C0877" w:rsidRDefault="00D62BDB" w:rsidP="00E971BC">
            <w:pPr>
              <w:spacing w:line="276" w:lineRule="auto"/>
              <w:jc w:val="center"/>
              <w:rPr>
                <w:i/>
              </w:rPr>
            </w:pPr>
            <w:r w:rsidRPr="008C0877">
              <w:rPr>
                <w:i/>
              </w:rPr>
              <w:t>1408,6</w:t>
            </w:r>
          </w:p>
        </w:tc>
        <w:tc>
          <w:tcPr>
            <w:tcW w:w="1482" w:type="dxa"/>
            <w:vAlign w:val="center"/>
          </w:tcPr>
          <w:p w:rsidR="00D62BDB" w:rsidRPr="008C0877" w:rsidRDefault="00D62BDB" w:rsidP="00E971BC">
            <w:pPr>
              <w:spacing w:line="276" w:lineRule="auto"/>
              <w:jc w:val="center"/>
              <w:rPr>
                <w:i/>
              </w:rPr>
            </w:pPr>
            <w:r w:rsidRPr="008C0877">
              <w:rPr>
                <w:i/>
              </w:rPr>
              <w:t>100</w:t>
            </w:r>
          </w:p>
        </w:tc>
      </w:tr>
      <w:tr w:rsidR="00D62BDB" w:rsidRPr="00CC22A4" w:rsidTr="004B6387">
        <w:trPr>
          <w:trHeight w:val="835"/>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Субсидии на приобретение комплектов искусственных покрытий для футбольных полей (стадион «Труд»)</w:t>
            </w:r>
          </w:p>
        </w:tc>
        <w:tc>
          <w:tcPr>
            <w:tcW w:w="1514" w:type="dxa"/>
            <w:vAlign w:val="center"/>
          </w:tcPr>
          <w:p w:rsidR="00D62BDB" w:rsidRPr="008C0877" w:rsidRDefault="00D62BDB" w:rsidP="00E971BC">
            <w:pPr>
              <w:autoSpaceDE w:val="0"/>
              <w:autoSpaceDN w:val="0"/>
              <w:adjustRightInd w:val="0"/>
              <w:spacing w:line="276" w:lineRule="auto"/>
              <w:jc w:val="center"/>
              <w:rPr>
                <w:i/>
              </w:rPr>
            </w:pPr>
            <w:r w:rsidRPr="008C0877">
              <w:rPr>
                <w:i/>
              </w:rPr>
              <w:t>12265,5</w:t>
            </w:r>
          </w:p>
        </w:tc>
        <w:tc>
          <w:tcPr>
            <w:tcW w:w="1752" w:type="dxa"/>
            <w:vAlign w:val="center"/>
          </w:tcPr>
          <w:p w:rsidR="00D62BDB" w:rsidRPr="008C0877" w:rsidRDefault="00D62BDB" w:rsidP="00E971BC">
            <w:pPr>
              <w:spacing w:line="276" w:lineRule="auto"/>
              <w:jc w:val="center"/>
              <w:rPr>
                <w:i/>
              </w:rPr>
            </w:pPr>
            <w:r w:rsidRPr="008C0877">
              <w:rPr>
                <w:i/>
              </w:rPr>
              <w:t>12265,5</w:t>
            </w:r>
          </w:p>
        </w:tc>
        <w:tc>
          <w:tcPr>
            <w:tcW w:w="1482" w:type="dxa"/>
            <w:vAlign w:val="center"/>
          </w:tcPr>
          <w:p w:rsidR="00D62BDB" w:rsidRPr="008C0877" w:rsidRDefault="00D62BDB" w:rsidP="00E971BC">
            <w:pPr>
              <w:spacing w:line="276" w:lineRule="auto"/>
              <w:jc w:val="center"/>
              <w:rPr>
                <w:i/>
              </w:rPr>
            </w:pPr>
            <w:r w:rsidRPr="008C0877">
              <w:rPr>
                <w:i/>
              </w:rPr>
              <w:t>100</w:t>
            </w:r>
          </w:p>
        </w:tc>
      </w:tr>
      <w:tr w:rsidR="00D62BDB" w:rsidRPr="00CC22A4" w:rsidTr="004B6387">
        <w:trPr>
          <w:trHeight w:val="723"/>
        </w:trPr>
        <w:tc>
          <w:tcPr>
            <w:tcW w:w="5529" w:type="dxa"/>
            <w:vAlign w:val="center"/>
          </w:tcPr>
          <w:p w:rsidR="00D62BDB" w:rsidRPr="008C0877" w:rsidRDefault="00D62BDB" w:rsidP="00B81A8F">
            <w:pPr>
              <w:autoSpaceDE w:val="0"/>
              <w:autoSpaceDN w:val="0"/>
              <w:adjustRightInd w:val="0"/>
              <w:spacing w:line="276" w:lineRule="auto"/>
            </w:pPr>
            <w:r w:rsidRPr="008C0877">
              <w:lastRenderedPageBreak/>
              <w:t>Подпрограмма "Развитие адаптивной физической культуры и спорта"</w:t>
            </w:r>
          </w:p>
        </w:tc>
        <w:tc>
          <w:tcPr>
            <w:tcW w:w="1514" w:type="dxa"/>
            <w:vAlign w:val="center"/>
          </w:tcPr>
          <w:p w:rsidR="00D62BDB" w:rsidRPr="008C0877" w:rsidRDefault="00D62BDB" w:rsidP="00E971BC">
            <w:pPr>
              <w:autoSpaceDE w:val="0"/>
              <w:autoSpaceDN w:val="0"/>
              <w:adjustRightInd w:val="0"/>
              <w:spacing w:line="276" w:lineRule="auto"/>
              <w:jc w:val="center"/>
            </w:pPr>
            <w:r w:rsidRPr="008C0877">
              <w:t>704,3</w:t>
            </w:r>
          </w:p>
        </w:tc>
        <w:tc>
          <w:tcPr>
            <w:tcW w:w="1752" w:type="dxa"/>
            <w:vAlign w:val="center"/>
          </w:tcPr>
          <w:p w:rsidR="00D62BDB" w:rsidRPr="008C0877" w:rsidRDefault="00D62BDB" w:rsidP="00E971BC">
            <w:pPr>
              <w:spacing w:line="276" w:lineRule="auto"/>
              <w:jc w:val="center"/>
            </w:pPr>
            <w:r w:rsidRPr="008C0877">
              <w:t>704,3</w:t>
            </w:r>
          </w:p>
        </w:tc>
        <w:tc>
          <w:tcPr>
            <w:tcW w:w="1482" w:type="dxa"/>
            <w:vAlign w:val="center"/>
          </w:tcPr>
          <w:p w:rsidR="00D62BDB" w:rsidRPr="008C0877" w:rsidRDefault="00D62BDB" w:rsidP="00E971BC">
            <w:pPr>
              <w:spacing w:line="276" w:lineRule="auto"/>
              <w:jc w:val="center"/>
            </w:pPr>
            <w:r w:rsidRPr="008C0877">
              <w:t>100</w:t>
            </w:r>
          </w:p>
        </w:tc>
      </w:tr>
      <w:tr w:rsidR="00D62BDB" w:rsidRPr="00CC22A4" w:rsidTr="004B6387">
        <w:trPr>
          <w:trHeight w:val="263"/>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t>в том числе:</w:t>
            </w:r>
          </w:p>
        </w:tc>
        <w:tc>
          <w:tcPr>
            <w:tcW w:w="1514" w:type="dxa"/>
            <w:vAlign w:val="center"/>
          </w:tcPr>
          <w:p w:rsidR="00D62BDB" w:rsidRPr="008C0877" w:rsidRDefault="00D62BDB" w:rsidP="00E971BC">
            <w:pPr>
              <w:autoSpaceDE w:val="0"/>
              <w:autoSpaceDN w:val="0"/>
              <w:adjustRightInd w:val="0"/>
              <w:spacing w:line="276" w:lineRule="auto"/>
              <w:jc w:val="center"/>
              <w:rPr>
                <w:i/>
              </w:rPr>
            </w:pPr>
          </w:p>
        </w:tc>
        <w:tc>
          <w:tcPr>
            <w:tcW w:w="1752" w:type="dxa"/>
            <w:vAlign w:val="center"/>
          </w:tcPr>
          <w:p w:rsidR="00D62BDB" w:rsidRPr="008C0877" w:rsidRDefault="00D62BDB" w:rsidP="00E971BC">
            <w:pPr>
              <w:spacing w:line="276" w:lineRule="auto"/>
              <w:jc w:val="center"/>
            </w:pPr>
          </w:p>
        </w:tc>
        <w:tc>
          <w:tcPr>
            <w:tcW w:w="1482" w:type="dxa"/>
            <w:vAlign w:val="center"/>
          </w:tcPr>
          <w:p w:rsidR="00D62BDB" w:rsidRPr="008C0877" w:rsidRDefault="00D62BDB" w:rsidP="00E971BC">
            <w:pPr>
              <w:spacing w:line="276" w:lineRule="auto"/>
              <w:jc w:val="center"/>
            </w:pPr>
          </w:p>
        </w:tc>
      </w:tr>
      <w:tr w:rsidR="00D62BDB" w:rsidRPr="00CC22A4" w:rsidTr="004B6387">
        <w:trPr>
          <w:trHeight w:val="846"/>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Субсидии на оплату труда руководителей спортивных секций и организаторов физкультурно-оздоровительной работы с лицами с ограниченными возможностями здоровья</w:t>
            </w:r>
          </w:p>
        </w:tc>
        <w:tc>
          <w:tcPr>
            <w:tcW w:w="1514" w:type="dxa"/>
            <w:vAlign w:val="center"/>
          </w:tcPr>
          <w:p w:rsidR="00D62BDB" w:rsidRPr="008C0877" w:rsidRDefault="00D62BDB" w:rsidP="00E971BC">
            <w:pPr>
              <w:autoSpaceDE w:val="0"/>
              <w:autoSpaceDN w:val="0"/>
              <w:adjustRightInd w:val="0"/>
              <w:spacing w:line="276" w:lineRule="auto"/>
              <w:jc w:val="center"/>
              <w:rPr>
                <w:i/>
              </w:rPr>
            </w:pPr>
            <w:r w:rsidRPr="008C0877">
              <w:rPr>
                <w:i/>
              </w:rPr>
              <w:t>704,3</w:t>
            </w:r>
          </w:p>
        </w:tc>
        <w:tc>
          <w:tcPr>
            <w:tcW w:w="1752" w:type="dxa"/>
            <w:vAlign w:val="center"/>
          </w:tcPr>
          <w:p w:rsidR="00D62BDB" w:rsidRPr="008C0877" w:rsidRDefault="00D62BDB" w:rsidP="00E971BC">
            <w:pPr>
              <w:spacing w:line="276" w:lineRule="auto"/>
              <w:jc w:val="center"/>
              <w:rPr>
                <w:i/>
              </w:rPr>
            </w:pPr>
            <w:r w:rsidRPr="008C0877">
              <w:rPr>
                <w:i/>
              </w:rPr>
              <w:t>704,3</w:t>
            </w:r>
          </w:p>
        </w:tc>
        <w:tc>
          <w:tcPr>
            <w:tcW w:w="1482" w:type="dxa"/>
            <w:vAlign w:val="center"/>
          </w:tcPr>
          <w:p w:rsidR="00D62BDB" w:rsidRPr="008C0877" w:rsidRDefault="00D62BDB" w:rsidP="00E971BC">
            <w:pPr>
              <w:spacing w:line="276" w:lineRule="auto"/>
              <w:jc w:val="center"/>
              <w:rPr>
                <w:i/>
              </w:rPr>
            </w:pPr>
            <w:r w:rsidRPr="008C0877">
              <w:rPr>
                <w:i/>
              </w:rPr>
              <w:t>100</w:t>
            </w:r>
          </w:p>
        </w:tc>
      </w:tr>
      <w:tr w:rsidR="00D62BDB" w:rsidRPr="00CC22A4" w:rsidTr="004B6387">
        <w:trPr>
          <w:trHeight w:val="846"/>
        </w:trPr>
        <w:tc>
          <w:tcPr>
            <w:tcW w:w="5529" w:type="dxa"/>
            <w:vAlign w:val="center"/>
          </w:tcPr>
          <w:p w:rsidR="00D62BDB" w:rsidRPr="008C0877" w:rsidRDefault="00D62BDB" w:rsidP="00B81A8F">
            <w:pPr>
              <w:autoSpaceDE w:val="0"/>
              <w:autoSpaceDN w:val="0"/>
              <w:adjustRightInd w:val="0"/>
              <w:spacing w:line="276" w:lineRule="auto"/>
            </w:pPr>
            <w:r w:rsidRPr="008C0877">
              <w:t>Подпрограмма «Развитие системы подготовки спортивного резерва»</w:t>
            </w:r>
          </w:p>
        </w:tc>
        <w:tc>
          <w:tcPr>
            <w:tcW w:w="1514" w:type="dxa"/>
            <w:vAlign w:val="center"/>
          </w:tcPr>
          <w:p w:rsidR="00D62BDB" w:rsidRPr="008C0877" w:rsidRDefault="00D62BDB" w:rsidP="00E971BC">
            <w:pPr>
              <w:autoSpaceDE w:val="0"/>
              <w:autoSpaceDN w:val="0"/>
              <w:adjustRightInd w:val="0"/>
              <w:spacing w:line="276" w:lineRule="auto"/>
              <w:jc w:val="center"/>
            </w:pPr>
            <w:r w:rsidRPr="008C0877">
              <w:t>1972,2</w:t>
            </w:r>
          </w:p>
        </w:tc>
        <w:tc>
          <w:tcPr>
            <w:tcW w:w="1752" w:type="dxa"/>
            <w:vAlign w:val="center"/>
          </w:tcPr>
          <w:p w:rsidR="00D62BDB" w:rsidRPr="008C0877" w:rsidRDefault="00D62BDB" w:rsidP="00E971BC">
            <w:pPr>
              <w:autoSpaceDE w:val="0"/>
              <w:autoSpaceDN w:val="0"/>
              <w:adjustRightInd w:val="0"/>
              <w:spacing w:line="276" w:lineRule="auto"/>
              <w:jc w:val="center"/>
            </w:pPr>
            <w:r w:rsidRPr="008C0877">
              <w:t>1972,2</w:t>
            </w:r>
          </w:p>
        </w:tc>
        <w:tc>
          <w:tcPr>
            <w:tcW w:w="1482" w:type="dxa"/>
            <w:vAlign w:val="center"/>
          </w:tcPr>
          <w:p w:rsidR="00D62BDB" w:rsidRPr="008C0877" w:rsidRDefault="00D62BDB" w:rsidP="00E971BC">
            <w:pPr>
              <w:autoSpaceDE w:val="0"/>
              <w:autoSpaceDN w:val="0"/>
              <w:adjustRightInd w:val="0"/>
              <w:spacing w:line="276" w:lineRule="auto"/>
              <w:jc w:val="center"/>
            </w:pPr>
            <w:r w:rsidRPr="008C0877">
              <w:t>100</w:t>
            </w:r>
          </w:p>
        </w:tc>
      </w:tr>
      <w:tr w:rsidR="00D62BDB" w:rsidRPr="00CC22A4" w:rsidTr="004B6387">
        <w:trPr>
          <w:trHeight w:val="263"/>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t>в том числе:</w:t>
            </w:r>
          </w:p>
        </w:tc>
        <w:tc>
          <w:tcPr>
            <w:tcW w:w="1514" w:type="dxa"/>
            <w:vAlign w:val="center"/>
          </w:tcPr>
          <w:p w:rsidR="00D62BDB" w:rsidRPr="008C0877" w:rsidRDefault="00D62BDB" w:rsidP="00B81A8F">
            <w:pPr>
              <w:autoSpaceDE w:val="0"/>
              <w:autoSpaceDN w:val="0"/>
              <w:adjustRightInd w:val="0"/>
              <w:spacing w:line="276" w:lineRule="auto"/>
              <w:rPr>
                <w:i/>
              </w:rPr>
            </w:pPr>
          </w:p>
        </w:tc>
        <w:tc>
          <w:tcPr>
            <w:tcW w:w="1752" w:type="dxa"/>
            <w:vAlign w:val="center"/>
          </w:tcPr>
          <w:p w:rsidR="00D62BDB" w:rsidRPr="008C0877" w:rsidRDefault="00D62BDB" w:rsidP="00B81A8F">
            <w:pPr>
              <w:autoSpaceDE w:val="0"/>
              <w:autoSpaceDN w:val="0"/>
              <w:adjustRightInd w:val="0"/>
              <w:spacing w:line="276" w:lineRule="auto"/>
              <w:jc w:val="right"/>
              <w:rPr>
                <w:i/>
              </w:rPr>
            </w:pPr>
          </w:p>
        </w:tc>
        <w:tc>
          <w:tcPr>
            <w:tcW w:w="1482" w:type="dxa"/>
            <w:vAlign w:val="center"/>
          </w:tcPr>
          <w:p w:rsidR="00D62BDB" w:rsidRPr="008C0877" w:rsidRDefault="00D62BDB" w:rsidP="00B81A8F">
            <w:pPr>
              <w:autoSpaceDE w:val="0"/>
              <w:autoSpaceDN w:val="0"/>
              <w:adjustRightInd w:val="0"/>
              <w:spacing w:line="276" w:lineRule="auto"/>
              <w:jc w:val="right"/>
              <w:rPr>
                <w:i/>
              </w:rPr>
            </w:pPr>
          </w:p>
        </w:tc>
      </w:tr>
      <w:tr w:rsidR="00D62BDB" w:rsidRPr="00CC22A4" w:rsidTr="004B6387">
        <w:trPr>
          <w:trHeight w:val="846"/>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Субсидии на содержание, развитие и поддержку, включая оснащение спортивным инвентарем и оборудованием физкультурно-спортивных организаций (в связи с переходом на спортивную подготовку)</w:t>
            </w:r>
          </w:p>
        </w:tc>
        <w:tc>
          <w:tcPr>
            <w:tcW w:w="1514" w:type="dxa"/>
            <w:vAlign w:val="center"/>
          </w:tcPr>
          <w:p w:rsidR="00D62BDB" w:rsidRPr="008C0877" w:rsidRDefault="00D62BDB" w:rsidP="00236671">
            <w:pPr>
              <w:autoSpaceDE w:val="0"/>
              <w:autoSpaceDN w:val="0"/>
              <w:adjustRightInd w:val="0"/>
              <w:spacing w:line="276" w:lineRule="auto"/>
              <w:jc w:val="center"/>
              <w:rPr>
                <w:i/>
              </w:rPr>
            </w:pPr>
            <w:r w:rsidRPr="008C0877">
              <w:rPr>
                <w:i/>
              </w:rPr>
              <w:t>1533,2</w:t>
            </w:r>
          </w:p>
        </w:tc>
        <w:tc>
          <w:tcPr>
            <w:tcW w:w="1752" w:type="dxa"/>
            <w:vAlign w:val="center"/>
          </w:tcPr>
          <w:p w:rsidR="00D62BDB" w:rsidRPr="008C0877" w:rsidRDefault="00D62BDB" w:rsidP="00236671">
            <w:pPr>
              <w:autoSpaceDE w:val="0"/>
              <w:autoSpaceDN w:val="0"/>
              <w:adjustRightInd w:val="0"/>
              <w:spacing w:line="276" w:lineRule="auto"/>
              <w:jc w:val="center"/>
              <w:rPr>
                <w:i/>
              </w:rPr>
            </w:pPr>
            <w:r w:rsidRPr="008C0877">
              <w:rPr>
                <w:i/>
              </w:rPr>
              <w:t>1533,2</w:t>
            </w:r>
          </w:p>
        </w:tc>
        <w:tc>
          <w:tcPr>
            <w:tcW w:w="1482" w:type="dxa"/>
            <w:vAlign w:val="center"/>
          </w:tcPr>
          <w:p w:rsidR="00D62BDB" w:rsidRPr="008C0877" w:rsidRDefault="00D62BDB" w:rsidP="00236671">
            <w:pPr>
              <w:autoSpaceDE w:val="0"/>
              <w:autoSpaceDN w:val="0"/>
              <w:adjustRightInd w:val="0"/>
              <w:spacing w:line="276" w:lineRule="auto"/>
              <w:jc w:val="center"/>
              <w:rPr>
                <w:i/>
              </w:rPr>
            </w:pPr>
            <w:r w:rsidRPr="008C0877">
              <w:rPr>
                <w:i/>
              </w:rPr>
              <w:t>100</w:t>
            </w:r>
          </w:p>
        </w:tc>
      </w:tr>
      <w:tr w:rsidR="00D62BDB" w:rsidRPr="00CC22A4" w:rsidTr="004B6387">
        <w:trPr>
          <w:trHeight w:val="846"/>
        </w:trPr>
        <w:tc>
          <w:tcPr>
            <w:tcW w:w="5529" w:type="dxa"/>
            <w:vAlign w:val="center"/>
          </w:tcPr>
          <w:p w:rsidR="00D62BDB" w:rsidRPr="008C0877" w:rsidRDefault="00D62BDB" w:rsidP="00B81A8F">
            <w:pPr>
              <w:autoSpaceDE w:val="0"/>
              <w:autoSpaceDN w:val="0"/>
              <w:adjustRightInd w:val="0"/>
              <w:spacing w:line="276" w:lineRule="auto"/>
              <w:jc w:val="both"/>
              <w:rPr>
                <w:i/>
              </w:rPr>
            </w:pPr>
            <w:r w:rsidRPr="008C0877">
              <w:rPr>
                <w:i/>
              </w:rPr>
              <w:t>Субсидии на развитие  базовых  олимпийских видов  спорта  для  подготовки резерва  спортивных  сборных команд Челябинской области и России</w:t>
            </w:r>
          </w:p>
        </w:tc>
        <w:tc>
          <w:tcPr>
            <w:tcW w:w="1514" w:type="dxa"/>
            <w:vAlign w:val="center"/>
          </w:tcPr>
          <w:p w:rsidR="00D62BDB" w:rsidRPr="008C0877" w:rsidRDefault="00D62BDB" w:rsidP="00236671">
            <w:pPr>
              <w:autoSpaceDE w:val="0"/>
              <w:autoSpaceDN w:val="0"/>
              <w:adjustRightInd w:val="0"/>
              <w:spacing w:line="276" w:lineRule="auto"/>
              <w:jc w:val="center"/>
              <w:rPr>
                <w:i/>
              </w:rPr>
            </w:pPr>
            <w:r w:rsidRPr="008C0877">
              <w:rPr>
                <w:i/>
              </w:rPr>
              <w:t>439,0</w:t>
            </w:r>
          </w:p>
        </w:tc>
        <w:tc>
          <w:tcPr>
            <w:tcW w:w="1752" w:type="dxa"/>
            <w:vAlign w:val="center"/>
          </w:tcPr>
          <w:p w:rsidR="00D62BDB" w:rsidRPr="008C0877" w:rsidRDefault="00D62BDB" w:rsidP="00236671">
            <w:pPr>
              <w:autoSpaceDE w:val="0"/>
              <w:autoSpaceDN w:val="0"/>
              <w:adjustRightInd w:val="0"/>
              <w:spacing w:line="276" w:lineRule="auto"/>
              <w:jc w:val="center"/>
              <w:rPr>
                <w:i/>
              </w:rPr>
            </w:pPr>
            <w:r w:rsidRPr="008C0877">
              <w:rPr>
                <w:i/>
              </w:rPr>
              <w:t>439,0</w:t>
            </w:r>
          </w:p>
        </w:tc>
        <w:tc>
          <w:tcPr>
            <w:tcW w:w="1482" w:type="dxa"/>
            <w:vAlign w:val="center"/>
          </w:tcPr>
          <w:p w:rsidR="00D62BDB" w:rsidRPr="008C0877" w:rsidRDefault="00D62BDB" w:rsidP="00236671">
            <w:pPr>
              <w:autoSpaceDE w:val="0"/>
              <w:autoSpaceDN w:val="0"/>
              <w:adjustRightInd w:val="0"/>
              <w:spacing w:line="276" w:lineRule="auto"/>
              <w:jc w:val="center"/>
              <w:rPr>
                <w:i/>
              </w:rPr>
            </w:pPr>
            <w:r w:rsidRPr="008C0877">
              <w:rPr>
                <w:i/>
              </w:rPr>
              <w:t>100</w:t>
            </w:r>
          </w:p>
        </w:tc>
      </w:tr>
    </w:tbl>
    <w:p w:rsidR="00D62BDB" w:rsidRPr="00CC22A4" w:rsidRDefault="00D62BDB" w:rsidP="00D62BDB">
      <w:pPr>
        <w:spacing w:line="276" w:lineRule="auto"/>
        <w:ind w:firstLine="624"/>
        <w:jc w:val="both"/>
        <w:rPr>
          <w:sz w:val="28"/>
          <w:szCs w:val="28"/>
        </w:rPr>
      </w:pPr>
    </w:p>
    <w:p w:rsidR="00D62BDB" w:rsidRPr="00825FC1" w:rsidRDefault="00D62BDB" w:rsidP="00825FC1">
      <w:pPr>
        <w:spacing w:line="276" w:lineRule="auto"/>
        <w:ind w:firstLine="709"/>
        <w:jc w:val="both"/>
        <w:rPr>
          <w:sz w:val="26"/>
          <w:szCs w:val="26"/>
        </w:rPr>
      </w:pPr>
      <w:r w:rsidRPr="00825FC1">
        <w:rPr>
          <w:sz w:val="26"/>
          <w:szCs w:val="26"/>
        </w:rPr>
        <w:t xml:space="preserve">Средства субсидии на оснащение спортивным инвентарем, оборудованием и содержание центров тестирования Всероссийского физкультурно­спортивного комплекса «Готов к труду и обороне» направлены на оплату судейства при сдаче норм ГТО. </w:t>
      </w:r>
    </w:p>
    <w:p w:rsidR="00D62BDB" w:rsidRPr="00825FC1" w:rsidRDefault="00D62BDB" w:rsidP="00825FC1">
      <w:pPr>
        <w:spacing w:line="276" w:lineRule="auto"/>
        <w:ind w:firstLine="709"/>
        <w:jc w:val="both"/>
        <w:rPr>
          <w:sz w:val="26"/>
          <w:szCs w:val="26"/>
        </w:rPr>
      </w:pPr>
      <w:r w:rsidRPr="00825FC1">
        <w:rPr>
          <w:sz w:val="26"/>
          <w:szCs w:val="26"/>
        </w:rPr>
        <w:t xml:space="preserve"> Субсидия на софинансирование мероприятий по строительству, ремонту и оснащению спортивных объектов, лыжероллерных трасс, "троп здоровья" в местах массового отдыха населения (хоккейная площадка стадиона «Труд») направлена на приобретение, доставку и монтаж хоккейной коробки стадиона «Труд» в сумме 7319,7 тыс.</w:t>
      </w:r>
      <w:r w:rsidR="00302256" w:rsidRPr="00825FC1">
        <w:rPr>
          <w:sz w:val="26"/>
          <w:szCs w:val="26"/>
        </w:rPr>
        <w:t xml:space="preserve"> </w:t>
      </w:r>
      <w:r w:rsidRPr="00825FC1">
        <w:rPr>
          <w:sz w:val="26"/>
          <w:szCs w:val="26"/>
        </w:rPr>
        <w:t>руб</w:t>
      </w:r>
      <w:r w:rsidR="008B7501" w:rsidRPr="00825FC1">
        <w:rPr>
          <w:sz w:val="26"/>
          <w:szCs w:val="26"/>
        </w:rPr>
        <w:t>лей</w:t>
      </w:r>
      <w:r w:rsidRPr="00825FC1">
        <w:rPr>
          <w:sz w:val="26"/>
          <w:szCs w:val="26"/>
        </w:rPr>
        <w:t xml:space="preserve"> (металлический каркас и тентовое покрытие ангара), на внесение дополнительного амортизирующего наполнителя в нижнее футбольное поле стадиона «Труд» – 533,8 тыс.</w:t>
      </w:r>
      <w:r w:rsidR="00302256" w:rsidRPr="00825FC1">
        <w:rPr>
          <w:sz w:val="26"/>
          <w:szCs w:val="26"/>
        </w:rPr>
        <w:t xml:space="preserve"> </w:t>
      </w:r>
      <w:r w:rsidRPr="00825FC1">
        <w:rPr>
          <w:sz w:val="26"/>
          <w:szCs w:val="26"/>
        </w:rPr>
        <w:t>руб</w:t>
      </w:r>
      <w:r w:rsidR="008B7501" w:rsidRPr="00825FC1">
        <w:rPr>
          <w:sz w:val="26"/>
          <w:szCs w:val="26"/>
        </w:rPr>
        <w:t>лей</w:t>
      </w:r>
      <w:r w:rsidRPr="00825FC1">
        <w:rPr>
          <w:sz w:val="26"/>
          <w:szCs w:val="26"/>
        </w:rPr>
        <w:t>.</w:t>
      </w:r>
    </w:p>
    <w:p w:rsidR="00D62BDB" w:rsidRPr="008C0877" w:rsidRDefault="00D62BDB" w:rsidP="00825FC1">
      <w:pPr>
        <w:spacing w:line="276" w:lineRule="auto"/>
        <w:ind w:firstLine="709"/>
        <w:jc w:val="both"/>
        <w:rPr>
          <w:sz w:val="26"/>
          <w:szCs w:val="26"/>
        </w:rPr>
      </w:pPr>
      <w:r w:rsidRPr="00825FC1">
        <w:rPr>
          <w:sz w:val="26"/>
          <w:szCs w:val="26"/>
        </w:rPr>
        <w:t>За счет субсидии на приобретение комплектов искусственных покрытий для футбольных полей в сумме 12265,5 тыс. руб</w:t>
      </w:r>
      <w:r w:rsidR="008B7501" w:rsidRPr="00825FC1">
        <w:rPr>
          <w:sz w:val="26"/>
          <w:szCs w:val="26"/>
        </w:rPr>
        <w:t>лей</w:t>
      </w:r>
      <w:r w:rsidRPr="00825FC1">
        <w:rPr>
          <w:sz w:val="26"/>
          <w:szCs w:val="26"/>
        </w:rPr>
        <w:t xml:space="preserve"> приобретено и доставлено искусственное покрытие для футбольного поля на стадионе «Труд».</w:t>
      </w:r>
      <w:r w:rsidRPr="008C0877">
        <w:rPr>
          <w:sz w:val="26"/>
          <w:szCs w:val="26"/>
        </w:rPr>
        <w:t xml:space="preserve"> </w:t>
      </w:r>
    </w:p>
    <w:p w:rsidR="00D62BDB" w:rsidRPr="008C0877" w:rsidRDefault="00D62BDB" w:rsidP="00825FC1">
      <w:pPr>
        <w:spacing w:line="276" w:lineRule="auto"/>
        <w:ind w:firstLine="709"/>
        <w:jc w:val="both"/>
        <w:rPr>
          <w:sz w:val="26"/>
          <w:szCs w:val="26"/>
        </w:rPr>
      </w:pPr>
      <w:r w:rsidRPr="008C0877">
        <w:rPr>
          <w:sz w:val="26"/>
          <w:szCs w:val="26"/>
        </w:rPr>
        <w:t xml:space="preserve"> За счет субсидии на оплату труда руководителей  спортивных секций в физкультурно-спортивных  организациях проведены расходы по оплате труда  12,5 ставок тренеров для работы с детьми по месту жительства, привлечено для занятий спортом 276 детей.</w:t>
      </w:r>
    </w:p>
    <w:p w:rsidR="00D62BDB" w:rsidRPr="008C0877" w:rsidRDefault="00D62BDB" w:rsidP="00825FC1">
      <w:pPr>
        <w:spacing w:line="276" w:lineRule="auto"/>
        <w:ind w:firstLine="709"/>
        <w:jc w:val="both"/>
        <w:rPr>
          <w:sz w:val="26"/>
          <w:szCs w:val="26"/>
        </w:rPr>
      </w:pPr>
      <w:r w:rsidRPr="008C0877">
        <w:rPr>
          <w:sz w:val="26"/>
          <w:szCs w:val="26"/>
        </w:rPr>
        <w:t>Субсидия на оплату труда руководителей спортивных секций и организаторов физкультурно-оздоровительной работы с лицами с ограниченными возможностями здоровья направлена на содержание 6,5 ставок тренеров для работы с детьми  с ограниченными возможностями по месту жительства, привлечено для занятий спортом 210 человек.</w:t>
      </w:r>
    </w:p>
    <w:p w:rsidR="00D62BDB" w:rsidRPr="008C0877" w:rsidRDefault="00D62BDB" w:rsidP="00825FC1">
      <w:pPr>
        <w:autoSpaceDE w:val="0"/>
        <w:autoSpaceDN w:val="0"/>
        <w:adjustRightInd w:val="0"/>
        <w:spacing w:line="276" w:lineRule="auto"/>
        <w:ind w:firstLine="709"/>
        <w:jc w:val="both"/>
        <w:rPr>
          <w:sz w:val="26"/>
          <w:szCs w:val="26"/>
        </w:rPr>
      </w:pPr>
      <w:r w:rsidRPr="008C0877">
        <w:rPr>
          <w:sz w:val="26"/>
          <w:szCs w:val="26"/>
        </w:rPr>
        <w:t>Средства субсидии на содержание, развитие и поддержку, включая оснащение спортивным инвентарем и оборудованием физкультурно-спортивных организаций (в связи с переходом на спортивную подготовку) направлены на оплату командировочных расходов МБУ «СШ «Вертикаль» -</w:t>
      </w:r>
      <w:r w:rsidR="00302256" w:rsidRPr="008C0877">
        <w:rPr>
          <w:sz w:val="26"/>
          <w:szCs w:val="26"/>
        </w:rPr>
        <w:t xml:space="preserve"> </w:t>
      </w:r>
      <w:r w:rsidRPr="008C0877">
        <w:rPr>
          <w:sz w:val="26"/>
          <w:szCs w:val="26"/>
        </w:rPr>
        <w:t>304,0 тыс.</w:t>
      </w:r>
      <w:r w:rsidR="00302256" w:rsidRPr="008C0877">
        <w:rPr>
          <w:sz w:val="26"/>
          <w:szCs w:val="26"/>
        </w:rPr>
        <w:t xml:space="preserve"> </w:t>
      </w:r>
      <w:r w:rsidRPr="008C0877">
        <w:rPr>
          <w:sz w:val="26"/>
          <w:szCs w:val="26"/>
        </w:rPr>
        <w:t>руб</w:t>
      </w:r>
      <w:r w:rsidR="008B7501" w:rsidRPr="008C0877">
        <w:rPr>
          <w:sz w:val="26"/>
          <w:szCs w:val="26"/>
        </w:rPr>
        <w:t>лей</w:t>
      </w:r>
      <w:r w:rsidRPr="008C0877">
        <w:rPr>
          <w:sz w:val="26"/>
          <w:szCs w:val="26"/>
        </w:rPr>
        <w:t xml:space="preserve">, на приобретение спортивного </w:t>
      </w:r>
      <w:r w:rsidRPr="008C0877">
        <w:rPr>
          <w:sz w:val="26"/>
          <w:szCs w:val="26"/>
        </w:rPr>
        <w:lastRenderedPageBreak/>
        <w:t>инвентаря и оборудования по парусному виду спорта, фристайлу, легкой атлетике, скалолазанию для спортивных школ (МБУ «СШОР», МБУ «СШ «Старт», МБУ «СШ «Вертикаль» -1229,2 тыс. руб</w:t>
      </w:r>
      <w:r w:rsidR="008B7501" w:rsidRPr="008C0877">
        <w:rPr>
          <w:sz w:val="26"/>
          <w:szCs w:val="26"/>
        </w:rPr>
        <w:t>лей</w:t>
      </w:r>
      <w:r w:rsidR="00825FC1">
        <w:rPr>
          <w:sz w:val="26"/>
          <w:szCs w:val="26"/>
        </w:rPr>
        <w:t>)</w:t>
      </w:r>
      <w:r w:rsidRPr="008C0877">
        <w:rPr>
          <w:sz w:val="26"/>
          <w:szCs w:val="26"/>
        </w:rPr>
        <w:t>.</w:t>
      </w:r>
    </w:p>
    <w:p w:rsidR="00D62BDB" w:rsidRPr="008C0877" w:rsidRDefault="00D62BDB" w:rsidP="00825FC1">
      <w:pPr>
        <w:autoSpaceDE w:val="0"/>
        <w:autoSpaceDN w:val="0"/>
        <w:adjustRightInd w:val="0"/>
        <w:spacing w:line="276" w:lineRule="auto"/>
        <w:ind w:firstLine="709"/>
        <w:jc w:val="both"/>
        <w:rPr>
          <w:sz w:val="26"/>
          <w:szCs w:val="26"/>
        </w:rPr>
      </w:pPr>
      <w:r w:rsidRPr="008C0877">
        <w:rPr>
          <w:sz w:val="26"/>
          <w:szCs w:val="26"/>
        </w:rPr>
        <w:t>Субсидии на развитие  базовых  олимпийских видов  спорта  для  подготовки резерва  спортивных  сборных команд Челябинской области и России в сумме 439,0 тыс.</w:t>
      </w:r>
      <w:r w:rsidR="00302256" w:rsidRPr="008C0877">
        <w:rPr>
          <w:sz w:val="26"/>
          <w:szCs w:val="26"/>
        </w:rPr>
        <w:t xml:space="preserve"> </w:t>
      </w:r>
      <w:r w:rsidRPr="008C0877">
        <w:rPr>
          <w:sz w:val="26"/>
          <w:szCs w:val="26"/>
        </w:rPr>
        <w:t xml:space="preserve">руб. направлены на приобретение МБУ «СШ «Старт» спортивного инвентаря для горнолыжного спорта. </w:t>
      </w:r>
    </w:p>
    <w:p w:rsidR="00D62BDB" w:rsidRPr="008C0877" w:rsidRDefault="00D62BDB" w:rsidP="00825FC1">
      <w:pPr>
        <w:tabs>
          <w:tab w:val="left" w:pos="10800"/>
        </w:tabs>
        <w:spacing w:line="276" w:lineRule="auto"/>
        <w:ind w:firstLine="709"/>
        <w:jc w:val="both"/>
        <w:rPr>
          <w:sz w:val="26"/>
          <w:szCs w:val="26"/>
        </w:rPr>
      </w:pPr>
      <w:r w:rsidRPr="008C0877">
        <w:rPr>
          <w:sz w:val="26"/>
          <w:szCs w:val="26"/>
        </w:rPr>
        <w:t>На реализацию</w:t>
      </w:r>
      <w:r w:rsidRPr="008C0877">
        <w:rPr>
          <w:b/>
          <w:sz w:val="26"/>
          <w:szCs w:val="26"/>
        </w:rPr>
        <w:t xml:space="preserve"> </w:t>
      </w:r>
      <w:r w:rsidRPr="00825FC1">
        <w:rPr>
          <w:b/>
          <w:sz w:val="26"/>
          <w:szCs w:val="26"/>
        </w:rPr>
        <w:t>муниципальной программы «Развитие системы образования в Миасском городском округе на 2017-2019 годы»</w:t>
      </w:r>
      <w:r w:rsidRPr="005C7E77">
        <w:rPr>
          <w:sz w:val="26"/>
          <w:szCs w:val="26"/>
        </w:rPr>
        <w:t xml:space="preserve"> по</w:t>
      </w:r>
      <w:r w:rsidRPr="008C0877">
        <w:rPr>
          <w:b/>
          <w:sz w:val="26"/>
          <w:szCs w:val="26"/>
        </w:rPr>
        <w:t xml:space="preserve"> </w:t>
      </w:r>
      <w:r w:rsidRPr="005C7E77">
        <w:rPr>
          <w:b/>
          <w:i/>
          <w:sz w:val="26"/>
          <w:szCs w:val="26"/>
        </w:rPr>
        <w:t>подпрограмме «Повышение эффективности реализации молодежной политики в Миасском городском округе»</w:t>
      </w:r>
      <w:r w:rsidRPr="008C0877">
        <w:rPr>
          <w:sz w:val="26"/>
          <w:szCs w:val="26"/>
        </w:rPr>
        <w:t xml:space="preserve">   (путем перемещения с МКУ МГО «Образование») были выделены средства в сумме 326,0 тыс. руб</w:t>
      </w:r>
      <w:r w:rsidR="008B7501" w:rsidRPr="008C0877">
        <w:rPr>
          <w:sz w:val="26"/>
          <w:szCs w:val="26"/>
        </w:rPr>
        <w:t>лей</w:t>
      </w:r>
      <w:r w:rsidRPr="008C0877">
        <w:rPr>
          <w:sz w:val="26"/>
          <w:szCs w:val="26"/>
        </w:rPr>
        <w:t xml:space="preserve">  для организации трудовой занятости подростков. За летний период в учреждениях, подведомственных МКУ «Управление ФКиС», было трудоустроено 130 подростков. Средства исполнены в полном объеме.</w:t>
      </w:r>
    </w:p>
    <w:p w:rsidR="00B74BF6" w:rsidRDefault="00D62BDB" w:rsidP="00825FC1">
      <w:pPr>
        <w:tabs>
          <w:tab w:val="left" w:pos="10800"/>
        </w:tabs>
        <w:spacing w:line="276" w:lineRule="auto"/>
        <w:ind w:firstLine="709"/>
        <w:jc w:val="both"/>
        <w:rPr>
          <w:sz w:val="26"/>
          <w:szCs w:val="26"/>
        </w:rPr>
      </w:pPr>
      <w:r w:rsidRPr="008C0877">
        <w:rPr>
          <w:sz w:val="26"/>
          <w:szCs w:val="26"/>
        </w:rPr>
        <w:t xml:space="preserve">По </w:t>
      </w:r>
      <w:r w:rsidRPr="00825FC1">
        <w:rPr>
          <w:b/>
          <w:sz w:val="26"/>
          <w:szCs w:val="26"/>
        </w:rPr>
        <w:t>муниципальной программе «Социальная защита населения Миасского городского округа на 2017 – 2019 годы»</w:t>
      </w:r>
      <w:r w:rsidRPr="008C0877">
        <w:rPr>
          <w:b/>
          <w:sz w:val="26"/>
          <w:szCs w:val="26"/>
        </w:rPr>
        <w:t xml:space="preserve"> </w:t>
      </w:r>
      <w:r w:rsidRPr="008C0877">
        <w:rPr>
          <w:sz w:val="26"/>
          <w:szCs w:val="26"/>
        </w:rPr>
        <w:t xml:space="preserve"> </w:t>
      </w:r>
      <w:r w:rsidR="00C11A1B">
        <w:rPr>
          <w:sz w:val="26"/>
          <w:szCs w:val="26"/>
        </w:rPr>
        <w:t xml:space="preserve"> </w:t>
      </w:r>
      <w:r w:rsidRPr="008C0877">
        <w:rPr>
          <w:sz w:val="26"/>
          <w:szCs w:val="26"/>
        </w:rPr>
        <w:t>(путем перераспределения с Администрации М</w:t>
      </w:r>
      <w:r w:rsidR="00B74BF6">
        <w:rPr>
          <w:sz w:val="26"/>
          <w:szCs w:val="26"/>
        </w:rPr>
        <w:t>иасского городского округа</w:t>
      </w:r>
      <w:r w:rsidRPr="008C0877">
        <w:rPr>
          <w:sz w:val="26"/>
          <w:szCs w:val="26"/>
        </w:rPr>
        <w:t>) были выделены средства в сумме 350,0 тыс.</w:t>
      </w:r>
      <w:r w:rsidR="008B7501" w:rsidRPr="008C0877">
        <w:rPr>
          <w:sz w:val="26"/>
          <w:szCs w:val="26"/>
        </w:rPr>
        <w:t xml:space="preserve"> </w:t>
      </w:r>
      <w:r w:rsidRPr="008C0877">
        <w:rPr>
          <w:sz w:val="26"/>
          <w:szCs w:val="26"/>
        </w:rPr>
        <w:t>руб</w:t>
      </w:r>
      <w:r w:rsidR="008B7501" w:rsidRPr="008C0877">
        <w:rPr>
          <w:sz w:val="26"/>
          <w:szCs w:val="26"/>
        </w:rPr>
        <w:t>лей</w:t>
      </w:r>
      <w:r w:rsidRPr="008C0877">
        <w:rPr>
          <w:sz w:val="26"/>
          <w:szCs w:val="26"/>
        </w:rPr>
        <w:t xml:space="preserve"> по подпрограмме  «Доступная среда». Средства направлены на адаптацию зданий и сооружений для доступа инвалидов и мало мобильных групп населения (создание пневматического тира и комнаты отдыха для инвалидов на стадионе «Труд»).</w:t>
      </w:r>
    </w:p>
    <w:p w:rsidR="00B74BF6" w:rsidRPr="000C09CF" w:rsidRDefault="00B74BF6" w:rsidP="00825FC1">
      <w:pPr>
        <w:ind w:firstLine="709"/>
        <w:jc w:val="both"/>
        <w:rPr>
          <w:sz w:val="26"/>
          <w:szCs w:val="26"/>
        </w:rPr>
      </w:pPr>
      <w:r>
        <w:rPr>
          <w:sz w:val="26"/>
          <w:szCs w:val="26"/>
        </w:rPr>
        <w:t>Просроченной кредиторской задолженности и безнадежной к взысканию дебиторской задолженности в</w:t>
      </w:r>
      <w:r w:rsidRPr="00B74BF6">
        <w:rPr>
          <w:sz w:val="26"/>
          <w:szCs w:val="26"/>
        </w:rPr>
        <w:t xml:space="preserve"> </w:t>
      </w:r>
      <w:r>
        <w:rPr>
          <w:sz w:val="26"/>
          <w:szCs w:val="26"/>
        </w:rPr>
        <w:t xml:space="preserve">МКУ «Управление ФКиС» </w:t>
      </w:r>
      <w:r w:rsidRPr="000C09CF">
        <w:rPr>
          <w:sz w:val="26"/>
          <w:szCs w:val="26"/>
        </w:rPr>
        <w:t xml:space="preserve">и подведомственных учреждениях по состоянию на 01.01.2018 года </w:t>
      </w:r>
      <w:r>
        <w:rPr>
          <w:sz w:val="26"/>
          <w:szCs w:val="26"/>
        </w:rPr>
        <w:t>нет</w:t>
      </w:r>
      <w:r w:rsidRPr="000C09CF">
        <w:rPr>
          <w:sz w:val="26"/>
          <w:szCs w:val="26"/>
        </w:rPr>
        <w:t>.</w:t>
      </w:r>
    </w:p>
    <w:p w:rsidR="00D62BDB" w:rsidRPr="008C0877" w:rsidRDefault="00D62BDB" w:rsidP="00825FC1">
      <w:pPr>
        <w:tabs>
          <w:tab w:val="left" w:pos="10800"/>
        </w:tabs>
        <w:spacing w:line="276" w:lineRule="auto"/>
        <w:ind w:firstLine="709"/>
        <w:jc w:val="both"/>
        <w:rPr>
          <w:sz w:val="26"/>
          <w:szCs w:val="26"/>
        </w:rPr>
      </w:pPr>
      <w:r w:rsidRPr="008C0877">
        <w:rPr>
          <w:sz w:val="26"/>
          <w:szCs w:val="26"/>
        </w:rPr>
        <w:t xml:space="preserve"> </w:t>
      </w:r>
    </w:p>
    <w:p w:rsidR="00FD5D67" w:rsidRPr="008C0877" w:rsidRDefault="00FD5D67" w:rsidP="00825FC1">
      <w:pPr>
        <w:spacing w:line="276" w:lineRule="auto"/>
        <w:jc w:val="both"/>
        <w:rPr>
          <w:b/>
          <w:sz w:val="26"/>
          <w:szCs w:val="26"/>
          <w:u w:val="single"/>
        </w:rPr>
      </w:pPr>
      <w:r w:rsidRPr="008C0877">
        <w:rPr>
          <w:b/>
          <w:sz w:val="26"/>
          <w:szCs w:val="26"/>
          <w:u w:val="single"/>
        </w:rPr>
        <w:t>Администрация Миасского городского округа (</w:t>
      </w:r>
      <w:r w:rsidRPr="008C0877">
        <w:rPr>
          <w:sz w:val="26"/>
          <w:szCs w:val="26"/>
          <w:u w:val="single"/>
        </w:rPr>
        <w:t>МУ Комитет по строительству</w:t>
      </w:r>
      <w:r w:rsidRPr="008C0877">
        <w:rPr>
          <w:b/>
          <w:sz w:val="26"/>
          <w:szCs w:val="26"/>
          <w:u w:val="single"/>
        </w:rPr>
        <w:t>)</w:t>
      </w:r>
    </w:p>
    <w:p w:rsidR="00153414" w:rsidRPr="008C0877" w:rsidRDefault="00153414" w:rsidP="00825FC1">
      <w:pPr>
        <w:pStyle w:val="ConsPlusCell"/>
        <w:ind w:firstLine="709"/>
        <w:jc w:val="both"/>
        <w:rPr>
          <w:b/>
          <w:bCs/>
          <w:sz w:val="26"/>
          <w:szCs w:val="26"/>
        </w:rPr>
      </w:pPr>
      <w:r w:rsidRPr="00825FC1">
        <w:rPr>
          <w:b/>
          <w:bCs/>
          <w:sz w:val="26"/>
          <w:szCs w:val="26"/>
        </w:rPr>
        <w:t>Государственная  программа  Челябинской области "Развитие физической культуры и спорта в Челябинской области" на 2015 - 2019 годы,</w:t>
      </w:r>
      <w:r w:rsidRPr="008C0877">
        <w:rPr>
          <w:b/>
          <w:bCs/>
          <w:sz w:val="26"/>
          <w:szCs w:val="26"/>
        </w:rPr>
        <w:t xml:space="preserve"> </w:t>
      </w:r>
      <w:r w:rsidR="00825FC1">
        <w:rPr>
          <w:b/>
          <w:bCs/>
          <w:i/>
          <w:sz w:val="26"/>
          <w:szCs w:val="26"/>
        </w:rPr>
        <w:t>п</w:t>
      </w:r>
      <w:r w:rsidRPr="00B74BF6">
        <w:rPr>
          <w:b/>
          <w:bCs/>
          <w:i/>
          <w:sz w:val="26"/>
          <w:szCs w:val="26"/>
        </w:rPr>
        <w:t>одпрограмма "Развитие физической культуры, массового спорта и спорта высших достижений"</w:t>
      </w:r>
      <w:r w:rsidR="00825FC1">
        <w:rPr>
          <w:b/>
          <w:bCs/>
          <w:sz w:val="26"/>
          <w:szCs w:val="26"/>
        </w:rPr>
        <w:t>.</w:t>
      </w:r>
    </w:p>
    <w:p w:rsidR="00153414" w:rsidRPr="008C0877" w:rsidRDefault="00153414" w:rsidP="00825FC1">
      <w:pPr>
        <w:ind w:firstLine="709"/>
        <w:jc w:val="both"/>
        <w:rPr>
          <w:bCs/>
          <w:sz w:val="26"/>
          <w:szCs w:val="26"/>
        </w:rPr>
      </w:pPr>
      <w:r w:rsidRPr="008C0877">
        <w:rPr>
          <w:bCs/>
          <w:sz w:val="26"/>
          <w:szCs w:val="26"/>
        </w:rPr>
        <w:t>За счет средств областного бюджета предусмотрено 2136,0 тыс.</w:t>
      </w:r>
      <w:r w:rsidR="009806BF">
        <w:rPr>
          <w:bCs/>
          <w:sz w:val="26"/>
          <w:szCs w:val="26"/>
        </w:rPr>
        <w:t xml:space="preserve"> </w:t>
      </w:r>
      <w:r w:rsidRPr="008C0877">
        <w:rPr>
          <w:bCs/>
          <w:sz w:val="26"/>
          <w:szCs w:val="26"/>
        </w:rPr>
        <w:t>рублей</w:t>
      </w:r>
      <w:r w:rsidR="00B74BF6">
        <w:rPr>
          <w:bCs/>
          <w:sz w:val="26"/>
          <w:szCs w:val="26"/>
        </w:rPr>
        <w:t>,</w:t>
      </w:r>
      <w:r w:rsidRPr="008C0877">
        <w:rPr>
          <w:bCs/>
          <w:sz w:val="26"/>
          <w:szCs w:val="26"/>
        </w:rPr>
        <w:t xml:space="preserve"> исполнение составило 2125,9 тыс.</w:t>
      </w:r>
      <w:r w:rsidR="009806BF">
        <w:rPr>
          <w:bCs/>
          <w:sz w:val="26"/>
          <w:szCs w:val="26"/>
        </w:rPr>
        <w:t xml:space="preserve"> </w:t>
      </w:r>
      <w:r w:rsidRPr="008C0877">
        <w:rPr>
          <w:bCs/>
          <w:sz w:val="26"/>
          <w:szCs w:val="26"/>
        </w:rPr>
        <w:t>рублей или 99,5</w:t>
      </w:r>
      <w:r w:rsidR="00B74BF6">
        <w:rPr>
          <w:bCs/>
          <w:sz w:val="26"/>
          <w:szCs w:val="26"/>
        </w:rPr>
        <w:t xml:space="preserve"> </w:t>
      </w:r>
      <w:r w:rsidRPr="008C0877">
        <w:rPr>
          <w:bCs/>
          <w:sz w:val="26"/>
          <w:szCs w:val="26"/>
        </w:rPr>
        <w:t>% от уточненного бюджета, в том числе:</w:t>
      </w:r>
    </w:p>
    <w:p w:rsidR="00153414" w:rsidRPr="008C0877" w:rsidRDefault="00153414" w:rsidP="00825FC1">
      <w:pPr>
        <w:ind w:firstLine="709"/>
        <w:jc w:val="both"/>
        <w:rPr>
          <w:bCs/>
          <w:sz w:val="26"/>
          <w:szCs w:val="26"/>
        </w:rPr>
      </w:pPr>
      <w:r w:rsidRPr="008C0877">
        <w:rPr>
          <w:bCs/>
          <w:sz w:val="26"/>
          <w:szCs w:val="26"/>
        </w:rPr>
        <w:t>-</w:t>
      </w:r>
      <w:r w:rsidRPr="008C0877">
        <w:rPr>
          <w:sz w:val="26"/>
          <w:szCs w:val="26"/>
        </w:rPr>
        <w:t xml:space="preserve"> на р</w:t>
      </w:r>
      <w:r w:rsidRPr="008C0877">
        <w:rPr>
          <w:bCs/>
          <w:sz w:val="26"/>
          <w:szCs w:val="26"/>
        </w:rPr>
        <w:t>еконструкцию нижнего поля спортивного комплекса, расположенного в центральном районе г.</w:t>
      </w:r>
      <w:r w:rsidR="009806BF">
        <w:rPr>
          <w:bCs/>
          <w:sz w:val="26"/>
          <w:szCs w:val="26"/>
        </w:rPr>
        <w:t xml:space="preserve"> </w:t>
      </w:r>
      <w:r w:rsidRPr="008C0877">
        <w:rPr>
          <w:bCs/>
          <w:sz w:val="26"/>
          <w:szCs w:val="26"/>
        </w:rPr>
        <w:t>Миасса на правом берегу р.</w:t>
      </w:r>
      <w:r w:rsidR="009806BF">
        <w:rPr>
          <w:bCs/>
          <w:sz w:val="26"/>
          <w:szCs w:val="26"/>
        </w:rPr>
        <w:t xml:space="preserve"> </w:t>
      </w:r>
      <w:r w:rsidRPr="008C0877">
        <w:rPr>
          <w:bCs/>
          <w:sz w:val="26"/>
          <w:szCs w:val="26"/>
        </w:rPr>
        <w:t xml:space="preserve">Миасс  предусмотрено </w:t>
      </w:r>
      <w:r w:rsidR="00B74BF6">
        <w:rPr>
          <w:bCs/>
          <w:sz w:val="26"/>
          <w:szCs w:val="26"/>
        </w:rPr>
        <w:t xml:space="preserve"> </w:t>
      </w:r>
      <w:r w:rsidRPr="008C0877">
        <w:rPr>
          <w:bCs/>
          <w:sz w:val="26"/>
          <w:szCs w:val="26"/>
        </w:rPr>
        <w:t>417,5 тыс.</w:t>
      </w:r>
      <w:r w:rsidR="009806BF">
        <w:rPr>
          <w:bCs/>
          <w:sz w:val="26"/>
          <w:szCs w:val="26"/>
        </w:rPr>
        <w:t xml:space="preserve"> </w:t>
      </w:r>
      <w:r w:rsidRPr="008C0877">
        <w:rPr>
          <w:bCs/>
          <w:sz w:val="26"/>
          <w:szCs w:val="26"/>
        </w:rPr>
        <w:t>рублей. Исполнение составило 410,0 тыс.</w:t>
      </w:r>
      <w:r w:rsidR="009806BF">
        <w:rPr>
          <w:bCs/>
          <w:sz w:val="26"/>
          <w:szCs w:val="26"/>
        </w:rPr>
        <w:t xml:space="preserve"> </w:t>
      </w:r>
      <w:r w:rsidRPr="008C0877">
        <w:rPr>
          <w:bCs/>
          <w:sz w:val="26"/>
          <w:szCs w:val="26"/>
        </w:rPr>
        <w:t>рублей или 98,2</w:t>
      </w:r>
      <w:r w:rsidR="00595115">
        <w:rPr>
          <w:bCs/>
          <w:sz w:val="26"/>
          <w:szCs w:val="26"/>
        </w:rPr>
        <w:t xml:space="preserve"> </w:t>
      </w:r>
      <w:r w:rsidR="00B74BF6">
        <w:rPr>
          <w:bCs/>
          <w:sz w:val="26"/>
          <w:szCs w:val="26"/>
        </w:rPr>
        <w:t>% от уточненного бюджета;</w:t>
      </w:r>
    </w:p>
    <w:p w:rsidR="00153414" w:rsidRPr="008C0877" w:rsidRDefault="00153414" w:rsidP="00825FC1">
      <w:pPr>
        <w:ind w:firstLine="709"/>
        <w:jc w:val="both"/>
        <w:rPr>
          <w:b/>
          <w:bCs/>
          <w:sz w:val="26"/>
          <w:szCs w:val="26"/>
        </w:rPr>
      </w:pPr>
      <w:r w:rsidRPr="008C0877">
        <w:rPr>
          <w:bCs/>
          <w:sz w:val="26"/>
          <w:szCs w:val="26"/>
        </w:rPr>
        <w:t>- на объект</w:t>
      </w:r>
      <w:r w:rsidRPr="008C0877">
        <w:rPr>
          <w:sz w:val="26"/>
          <w:szCs w:val="26"/>
        </w:rPr>
        <w:t xml:space="preserve"> «</w:t>
      </w:r>
      <w:r w:rsidRPr="008C0877">
        <w:rPr>
          <w:bCs/>
          <w:sz w:val="26"/>
          <w:szCs w:val="26"/>
        </w:rPr>
        <w:t>Челябинская обл., г.</w:t>
      </w:r>
      <w:r w:rsidR="009806BF">
        <w:rPr>
          <w:bCs/>
          <w:sz w:val="26"/>
          <w:szCs w:val="26"/>
        </w:rPr>
        <w:t xml:space="preserve"> </w:t>
      </w:r>
      <w:r w:rsidRPr="008C0877">
        <w:rPr>
          <w:bCs/>
          <w:sz w:val="26"/>
          <w:szCs w:val="26"/>
        </w:rPr>
        <w:t>Миасс, проспект Октября,</w:t>
      </w:r>
      <w:r w:rsidR="00595115">
        <w:rPr>
          <w:bCs/>
          <w:sz w:val="26"/>
          <w:szCs w:val="26"/>
        </w:rPr>
        <w:t xml:space="preserve"> </w:t>
      </w:r>
      <w:r w:rsidRPr="008C0877">
        <w:rPr>
          <w:bCs/>
          <w:sz w:val="26"/>
          <w:szCs w:val="26"/>
        </w:rPr>
        <w:t>25 территория МБОУ "СОШ №18". Устройство спортивной площадки с искусственным покрытием» предусмотрено 1718,5 тыс.</w:t>
      </w:r>
      <w:r w:rsidR="009806BF">
        <w:rPr>
          <w:bCs/>
          <w:sz w:val="26"/>
          <w:szCs w:val="26"/>
        </w:rPr>
        <w:t xml:space="preserve"> </w:t>
      </w:r>
      <w:r w:rsidRPr="008C0877">
        <w:rPr>
          <w:bCs/>
          <w:sz w:val="26"/>
          <w:szCs w:val="26"/>
        </w:rPr>
        <w:t>рублей. Исполнение составило 1715,9 тыс.</w:t>
      </w:r>
      <w:r w:rsidR="009806BF">
        <w:rPr>
          <w:bCs/>
          <w:sz w:val="26"/>
          <w:szCs w:val="26"/>
        </w:rPr>
        <w:t xml:space="preserve"> рублей</w:t>
      </w:r>
      <w:r w:rsidRPr="008C0877">
        <w:rPr>
          <w:bCs/>
          <w:sz w:val="26"/>
          <w:szCs w:val="26"/>
        </w:rPr>
        <w:t xml:space="preserve"> или 99,8</w:t>
      </w:r>
      <w:r w:rsidR="00595115">
        <w:rPr>
          <w:bCs/>
          <w:sz w:val="26"/>
          <w:szCs w:val="26"/>
        </w:rPr>
        <w:t xml:space="preserve"> </w:t>
      </w:r>
      <w:r w:rsidRPr="008C0877">
        <w:rPr>
          <w:bCs/>
          <w:sz w:val="26"/>
          <w:szCs w:val="26"/>
        </w:rPr>
        <w:t>% от уточненного бюджета.</w:t>
      </w:r>
    </w:p>
    <w:p w:rsidR="00153414" w:rsidRPr="008C0877" w:rsidRDefault="00153414" w:rsidP="00825FC1">
      <w:pPr>
        <w:pStyle w:val="a3"/>
        <w:spacing w:after="0"/>
        <w:ind w:left="0" w:firstLine="709"/>
        <w:jc w:val="both"/>
        <w:rPr>
          <w:sz w:val="26"/>
          <w:szCs w:val="26"/>
        </w:rPr>
      </w:pPr>
      <w:r w:rsidRPr="00825FC1">
        <w:rPr>
          <w:b/>
          <w:sz w:val="26"/>
          <w:szCs w:val="26"/>
        </w:rPr>
        <w:t>Муниципальная программа "Капитальное строительство на территории Миасского городского округа на 2014-2019 годы"</w:t>
      </w:r>
      <w:r w:rsidRPr="008C0877">
        <w:rPr>
          <w:b/>
          <w:sz w:val="26"/>
          <w:szCs w:val="26"/>
        </w:rPr>
        <w:t xml:space="preserve">, </w:t>
      </w:r>
      <w:r w:rsidRPr="00B74BF6">
        <w:rPr>
          <w:sz w:val="26"/>
          <w:szCs w:val="26"/>
        </w:rPr>
        <w:t>в том числе:</w:t>
      </w:r>
      <w:r w:rsidRPr="008C0877">
        <w:rPr>
          <w:sz w:val="26"/>
          <w:szCs w:val="26"/>
        </w:rPr>
        <w:t xml:space="preserve"> </w:t>
      </w:r>
    </w:p>
    <w:p w:rsidR="00153414" w:rsidRPr="008C0877" w:rsidRDefault="00153414" w:rsidP="00825FC1">
      <w:pPr>
        <w:pStyle w:val="a3"/>
        <w:spacing w:after="0"/>
        <w:ind w:left="0" w:firstLine="709"/>
        <w:jc w:val="both"/>
        <w:rPr>
          <w:sz w:val="26"/>
          <w:szCs w:val="26"/>
        </w:rPr>
      </w:pPr>
      <w:r w:rsidRPr="008C0877">
        <w:rPr>
          <w:sz w:val="26"/>
          <w:szCs w:val="26"/>
        </w:rPr>
        <w:t>На реконструкцию трибун стадиона "Труд" в г. Миассе Челябинской области уточненным бюджетом  на 2017 г. предусмотрено  11217,9 тыс.</w:t>
      </w:r>
      <w:r w:rsidR="009806BF">
        <w:rPr>
          <w:sz w:val="26"/>
          <w:szCs w:val="26"/>
        </w:rPr>
        <w:t xml:space="preserve"> </w:t>
      </w:r>
      <w:r w:rsidRPr="008C0877">
        <w:rPr>
          <w:sz w:val="26"/>
          <w:szCs w:val="26"/>
        </w:rPr>
        <w:t>рублей, в том числе</w:t>
      </w:r>
      <w:r w:rsidR="00B74BF6">
        <w:rPr>
          <w:sz w:val="26"/>
          <w:szCs w:val="26"/>
        </w:rPr>
        <w:t>:</w:t>
      </w:r>
    </w:p>
    <w:p w:rsidR="00153414" w:rsidRPr="008C0877" w:rsidRDefault="00153414" w:rsidP="00825FC1">
      <w:pPr>
        <w:pStyle w:val="a3"/>
        <w:spacing w:after="0"/>
        <w:ind w:left="0" w:firstLine="709"/>
        <w:jc w:val="both"/>
        <w:rPr>
          <w:sz w:val="26"/>
          <w:szCs w:val="26"/>
        </w:rPr>
      </w:pPr>
      <w:r w:rsidRPr="008C0877">
        <w:rPr>
          <w:sz w:val="26"/>
          <w:szCs w:val="26"/>
        </w:rPr>
        <w:t>-</w:t>
      </w:r>
      <w:r w:rsidR="009806BF">
        <w:rPr>
          <w:sz w:val="26"/>
          <w:szCs w:val="26"/>
        </w:rPr>
        <w:t xml:space="preserve"> </w:t>
      </w:r>
      <w:r w:rsidRPr="008C0877">
        <w:rPr>
          <w:sz w:val="26"/>
          <w:szCs w:val="26"/>
        </w:rPr>
        <w:t>за счет дотации из областного бюджета, выделенной по распоряжению Правительства Челябинской области от 13.06.2017 г. №336-рп  9832,7 тыс.</w:t>
      </w:r>
      <w:r w:rsidR="009806BF">
        <w:rPr>
          <w:sz w:val="26"/>
          <w:szCs w:val="26"/>
        </w:rPr>
        <w:t xml:space="preserve"> </w:t>
      </w:r>
      <w:r w:rsidRPr="008C0877">
        <w:rPr>
          <w:sz w:val="26"/>
          <w:szCs w:val="26"/>
        </w:rPr>
        <w:t>рублей. Средства освоены полностью</w:t>
      </w:r>
    </w:p>
    <w:p w:rsidR="00153414" w:rsidRPr="008C0877" w:rsidRDefault="00825FC1" w:rsidP="00825FC1">
      <w:pPr>
        <w:pStyle w:val="a3"/>
        <w:spacing w:after="0"/>
        <w:ind w:left="0" w:firstLine="709"/>
        <w:jc w:val="both"/>
        <w:rPr>
          <w:sz w:val="26"/>
          <w:szCs w:val="26"/>
        </w:rPr>
      </w:pPr>
      <w:r>
        <w:rPr>
          <w:sz w:val="26"/>
          <w:szCs w:val="26"/>
        </w:rPr>
        <w:t xml:space="preserve">- </w:t>
      </w:r>
      <w:r w:rsidR="00153414" w:rsidRPr="008C0877">
        <w:rPr>
          <w:sz w:val="26"/>
          <w:szCs w:val="26"/>
        </w:rPr>
        <w:t>за счет средств бюджета</w:t>
      </w:r>
      <w:r>
        <w:rPr>
          <w:sz w:val="26"/>
          <w:szCs w:val="26"/>
        </w:rPr>
        <w:t xml:space="preserve"> О</w:t>
      </w:r>
      <w:r w:rsidR="007C1F2F">
        <w:rPr>
          <w:sz w:val="26"/>
          <w:szCs w:val="26"/>
        </w:rPr>
        <w:t>круга</w:t>
      </w:r>
      <w:r w:rsidR="00153414" w:rsidRPr="008C0877">
        <w:rPr>
          <w:sz w:val="26"/>
          <w:szCs w:val="26"/>
        </w:rPr>
        <w:t xml:space="preserve"> выделено 1385,2 тыс.</w:t>
      </w:r>
      <w:r w:rsidR="009806BF">
        <w:rPr>
          <w:sz w:val="26"/>
          <w:szCs w:val="26"/>
        </w:rPr>
        <w:t xml:space="preserve"> </w:t>
      </w:r>
      <w:r w:rsidR="00153414" w:rsidRPr="008C0877">
        <w:rPr>
          <w:sz w:val="26"/>
          <w:szCs w:val="26"/>
        </w:rPr>
        <w:t>рублей. Средства освоены полностью.</w:t>
      </w:r>
    </w:p>
    <w:p w:rsidR="00153414" w:rsidRPr="008C0877" w:rsidRDefault="00153414" w:rsidP="00825FC1">
      <w:pPr>
        <w:pStyle w:val="a3"/>
        <w:spacing w:after="0"/>
        <w:ind w:left="0" w:firstLine="709"/>
        <w:jc w:val="both"/>
        <w:rPr>
          <w:b/>
          <w:sz w:val="26"/>
          <w:szCs w:val="26"/>
        </w:rPr>
      </w:pPr>
      <w:r w:rsidRPr="00825FC1">
        <w:rPr>
          <w:b/>
          <w:sz w:val="26"/>
          <w:szCs w:val="26"/>
        </w:rPr>
        <w:t>Муниципальная программа "Развитие физической культуры и спорта в МГО на 2017-2020 годы"</w:t>
      </w:r>
      <w:r w:rsidR="00825FC1">
        <w:rPr>
          <w:b/>
          <w:sz w:val="26"/>
          <w:szCs w:val="26"/>
        </w:rPr>
        <w:t>.</w:t>
      </w:r>
    </w:p>
    <w:p w:rsidR="00153414" w:rsidRPr="007C1F2F" w:rsidRDefault="00153414" w:rsidP="00825FC1">
      <w:pPr>
        <w:pStyle w:val="a3"/>
        <w:spacing w:after="0"/>
        <w:ind w:left="0" w:firstLine="709"/>
        <w:jc w:val="both"/>
        <w:rPr>
          <w:sz w:val="26"/>
          <w:szCs w:val="26"/>
        </w:rPr>
      </w:pPr>
      <w:r w:rsidRPr="007C1F2F">
        <w:rPr>
          <w:b/>
          <w:i/>
          <w:sz w:val="26"/>
          <w:szCs w:val="26"/>
        </w:rPr>
        <w:lastRenderedPageBreak/>
        <w:t>Подпрограмма "Развитие инфраструктуры в области физической культуры и спорта, ремонт, реконструкция спортивных сооружений",</w:t>
      </w:r>
      <w:r w:rsidRPr="008C0877">
        <w:rPr>
          <w:b/>
          <w:sz w:val="26"/>
          <w:szCs w:val="26"/>
        </w:rPr>
        <w:t xml:space="preserve"> </w:t>
      </w:r>
      <w:r w:rsidRPr="007C1F2F">
        <w:rPr>
          <w:sz w:val="26"/>
          <w:szCs w:val="26"/>
        </w:rPr>
        <w:t>в том числе:</w:t>
      </w:r>
    </w:p>
    <w:p w:rsidR="00153414" w:rsidRPr="008C0877" w:rsidRDefault="00153414" w:rsidP="00825FC1">
      <w:pPr>
        <w:pStyle w:val="a3"/>
        <w:spacing w:after="0"/>
        <w:ind w:left="0" w:firstLine="709"/>
        <w:jc w:val="both"/>
        <w:rPr>
          <w:sz w:val="26"/>
          <w:szCs w:val="26"/>
        </w:rPr>
      </w:pPr>
      <w:r w:rsidRPr="008C0877">
        <w:rPr>
          <w:sz w:val="26"/>
          <w:szCs w:val="26"/>
        </w:rPr>
        <w:t>- уточненным бюджетом предусмотрено 9732,1 тыс. рублей на реконструкцию нижнего поля спортивного комплекса, расположенного в центральном райо</w:t>
      </w:r>
      <w:r w:rsidR="005835BF">
        <w:rPr>
          <w:sz w:val="26"/>
          <w:szCs w:val="26"/>
        </w:rPr>
        <w:t>не г. Миасса на правом берегу реки</w:t>
      </w:r>
      <w:r w:rsidRPr="008C0877">
        <w:rPr>
          <w:sz w:val="26"/>
          <w:szCs w:val="26"/>
        </w:rPr>
        <w:t xml:space="preserve"> Миасс, исполнение составило 9416,0 тыс. рублей или 96,8</w:t>
      </w:r>
      <w:r w:rsidR="007C1F2F">
        <w:rPr>
          <w:sz w:val="26"/>
          <w:szCs w:val="26"/>
        </w:rPr>
        <w:t xml:space="preserve"> </w:t>
      </w:r>
      <w:r w:rsidRPr="008C0877">
        <w:rPr>
          <w:sz w:val="26"/>
          <w:szCs w:val="26"/>
        </w:rPr>
        <w:t>% от уточненного бюджета (</w:t>
      </w:r>
      <w:r w:rsidR="007C1F2F">
        <w:rPr>
          <w:sz w:val="26"/>
          <w:szCs w:val="26"/>
        </w:rPr>
        <w:t>из них:</w:t>
      </w:r>
      <w:r w:rsidRPr="008C0877">
        <w:rPr>
          <w:sz w:val="26"/>
          <w:szCs w:val="26"/>
        </w:rPr>
        <w:t xml:space="preserve"> 167,3 тыс.</w:t>
      </w:r>
      <w:r w:rsidR="00595115">
        <w:rPr>
          <w:sz w:val="26"/>
          <w:szCs w:val="26"/>
        </w:rPr>
        <w:t xml:space="preserve"> </w:t>
      </w:r>
      <w:r w:rsidRPr="008C0877">
        <w:rPr>
          <w:sz w:val="26"/>
          <w:szCs w:val="26"/>
        </w:rPr>
        <w:t>рублей за счет дотации, выделенной из областного бюджета</w:t>
      </w:r>
      <w:r w:rsidR="007C1F2F">
        <w:rPr>
          <w:sz w:val="26"/>
          <w:szCs w:val="26"/>
        </w:rPr>
        <w:t>);</w:t>
      </w:r>
      <w:r w:rsidRPr="008C0877">
        <w:rPr>
          <w:sz w:val="26"/>
          <w:szCs w:val="26"/>
        </w:rPr>
        <w:t xml:space="preserve"> </w:t>
      </w:r>
      <w:r w:rsidR="007C1F2F">
        <w:rPr>
          <w:sz w:val="26"/>
          <w:szCs w:val="26"/>
        </w:rPr>
        <w:t xml:space="preserve"> </w:t>
      </w:r>
    </w:p>
    <w:p w:rsidR="00153414" w:rsidRPr="008C0877" w:rsidRDefault="00153414" w:rsidP="00825FC1">
      <w:pPr>
        <w:pStyle w:val="a3"/>
        <w:spacing w:after="0"/>
        <w:ind w:left="0" w:firstLine="709"/>
        <w:jc w:val="both"/>
        <w:rPr>
          <w:sz w:val="26"/>
          <w:szCs w:val="26"/>
        </w:rPr>
      </w:pPr>
      <w:r w:rsidRPr="008C0877">
        <w:rPr>
          <w:b/>
          <w:sz w:val="26"/>
          <w:szCs w:val="26"/>
        </w:rPr>
        <w:t xml:space="preserve">- </w:t>
      </w:r>
      <w:r w:rsidR="007C1F2F" w:rsidRPr="007C1F2F">
        <w:rPr>
          <w:sz w:val="26"/>
          <w:szCs w:val="26"/>
        </w:rPr>
        <w:t xml:space="preserve">на </w:t>
      </w:r>
      <w:r w:rsidRPr="008C0877">
        <w:rPr>
          <w:sz w:val="26"/>
          <w:szCs w:val="26"/>
        </w:rPr>
        <w:t xml:space="preserve">мероприятия в рамках </w:t>
      </w:r>
      <w:r w:rsidRPr="00825FC1">
        <w:rPr>
          <w:b/>
          <w:sz w:val="26"/>
          <w:szCs w:val="26"/>
        </w:rPr>
        <w:t>государственной программы "Развитие физической культуры и спорта в Челябинской области на 2015-2019 годы"</w:t>
      </w:r>
      <w:r w:rsidRPr="00825FC1">
        <w:rPr>
          <w:sz w:val="26"/>
          <w:szCs w:val="26"/>
        </w:rPr>
        <w:t xml:space="preserve"> (</w:t>
      </w:r>
      <w:r w:rsidRPr="008C0877">
        <w:rPr>
          <w:sz w:val="26"/>
          <w:szCs w:val="26"/>
        </w:rPr>
        <w:t>софинансирование)</w:t>
      </w:r>
      <w:r w:rsidRPr="008C0877">
        <w:rPr>
          <w:b/>
          <w:sz w:val="26"/>
          <w:szCs w:val="26"/>
        </w:rPr>
        <w:t xml:space="preserve"> </w:t>
      </w:r>
      <w:r w:rsidRPr="008C0877">
        <w:rPr>
          <w:sz w:val="26"/>
          <w:szCs w:val="26"/>
        </w:rPr>
        <w:t>предусмот</w:t>
      </w:r>
      <w:r w:rsidR="007C1F2F">
        <w:rPr>
          <w:sz w:val="26"/>
          <w:szCs w:val="26"/>
        </w:rPr>
        <w:t>рено на объект «Челябинская область</w:t>
      </w:r>
      <w:r w:rsidRPr="008C0877">
        <w:rPr>
          <w:sz w:val="26"/>
          <w:szCs w:val="26"/>
        </w:rPr>
        <w:t xml:space="preserve">, г. Миасс, проспект Октября,25 территория МБОУ "СОШ №18". Устройство спортивной площадки с искусственным покрытием» </w:t>
      </w:r>
      <w:r w:rsidR="007C1F2F">
        <w:rPr>
          <w:sz w:val="26"/>
          <w:szCs w:val="26"/>
        </w:rPr>
        <w:t xml:space="preserve"> </w:t>
      </w:r>
      <w:r w:rsidRPr="008C0877">
        <w:rPr>
          <w:sz w:val="26"/>
          <w:szCs w:val="26"/>
        </w:rPr>
        <w:t>702,2  тыс. рублей. Исполнение составило 700,1 тыс.</w:t>
      </w:r>
      <w:r w:rsidR="00595115">
        <w:rPr>
          <w:sz w:val="26"/>
          <w:szCs w:val="26"/>
        </w:rPr>
        <w:t xml:space="preserve"> </w:t>
      </w:r>
      <w:r w:rsidRPr="008C0877">
        <w:rPr>
          <w:sz w:val="26"/>
          <w:szCs w:val="26"/>
        </w:rPr>
        <w:t>рублей или 99,7</w:t>
      </w:r>
      <w:r w:rsidR="00595115">
        <w:rPr>
          <w:sz w:val="26"/>
          <w:szCs w:val="26"/>
        </w:rPr>
        <w:t xml:space="preserve"> </w:t>
      </w:r>
      <w:r w:rsidRPr="008C0877">
        <w:rPr>
          <w:sz w:val="26"/>
          <w:szCs w:val="26"/>
        </w:rPr>
        <w:t>% от уточненного бюджета.</w:t>
      </w:r>
    </w:p>
    <w:p w:rsidR="00635C83" w:rsidRDefault="00635C83" w:rsidP="00825FC1">
      <w:pPr>
        <w:ind w:firstLine="709"/>
        <w:jc w:val="both"/>
        <w:rPr>
          <w:b/>
          <w:i/>
          <w:sz w:val="26"/>
          <w:szCs w:val="26"/>
        </w:rPr>
      </w:pPr>
    </w:p>
    <w:p w:rsidR="00FD5D67" w:rsidRPr="008C0877" w:rsidRDefault="00FD5D67" w:rsidP="00825FC1">
      <w:pPr>
        <w:ind w:firstLine="709"/>
        <w:jc w:val="both"/>
        <w:rPr>
          <w:sz w:val="26"/>
          <w:szCs w:val="26"/>
        </w:rPr>
      </w:pPr>
      <w:r w:rsidRPr="008C0877">
        <w:rPr>
          <w:b/>
          <w:i/>
          <w:sz w:val="26"/>
          <w:szCs w:val="26"/>
        </w:rPr>
        <w:t>По разделу 1300 «Обслуживание государственного и муниципального долга»</w:t>
      </w:r>
      <w:r w:rsidRPr="008C0877">
        <w:rPr>
          <w:sz w:val="26"/>
          <w:szCs w:val="26"/>
        </w:rPr>
        <w:t xml:space="preserve">  при уточненном  </w:t>
      </w:r>
      <w:r w:rsidR="00124510">
        <w:rPr>
          <w:sz w:val="26"/>
          <w:szCs w:val="26"/>
        </w:rPr>
        <w:t>бюджете Округа</w:t>
      </w:r>
      <w:r w:rsidRPr="008C0877">
        <w:rPr>
          <w:sz w:val="26"/>
          <w:szCs w:val="26"/>
        </w:rPr>
        <w:t xml:space="preserve"> </w:t>
      </w:r>
      <w:r w:rsidR="0072457B" w:rsidRPr="008C0877">
        <w:rPr>
          <w:sz w:val="26"/>
          <w:szCs w:val="26"/>
        </w:rPr>
        <w:t>7416,2</w:t>
      </w:r>
      <w:r w:rsidR="00CB365D" w:rsidRPr="008C0877">
        <w:rPr>
          <w:sz w:val="26"/>
          <w:szCs w:val="26"/>
        </w:rPr>
        <w:t xml:space="preserve"> </w:t>
      </w:r>
      <w:r w:rsidRPr="008C0877">
        <w:rPr>
          <w:sz w:val="26"/>
          <w:szCs w:val="26"/>
        </w:rPr>
        <w:t xml:space="preserve">тыс. рублей  исполнено </w:t>
      </w:r>
      <w:r w:rsidR="0072457B" w:rsidRPr="008C0877">
        <w:rPr>
          <w:sz w:val="26"/>
          <w:szCs w:val="26"/>
        </w:rPr>
        <w:t>7416,2</w:t>
      </w:r>
      <w:r w:rsidR="00CB365D" w:rsidRPr="008C0877">
        <w:rPr>
          <w:sz w:val="26"/>
          <w:szCs w:val="26"/>
        </w:rPr>
        <w:t xml:space="preserve"> </w:t>
      </w:r>
      <w:r w:rsidRPr="008C0877">
        <w:rPr>
          <w:sz w:val="26"/>
          <w:szCs w:val="26"/>
        </w:rPr>
        <w:t xml:space="preserve">тыс. рублей или </w:t>
      </w:r>
      <w:r w:rsidR="0072457B" w:rsidRPr="008C0877">
        <w:rPr>
          <w:sz w:val="26"/>
          <w:szCs w:val="26"/>
        </w:rPr>
        <w:t>100,0</w:t>
      </w:r>
      <w:r w:rsidRPr="008C0877">
        <w:rPr>
          <w:sz w:val="26"/>
          <w:szCs w:val="26"/>
        </w:rPr>
        <w:t xml:space="preserve">   % </w:t>
      </w:r>
      <w:r w:rsidR="006F2E13">
        <w:rPr>
          <w:i/>
          <w:sz w:val="26"/>
          <w:szCs w:val="26"/>
        </w:rPr>
        <w:t xml:space="preserve">(приложения </w:t>
      </w:r>
      <w:r w:rsidR="00696C59">
        <w:rPr>
          <w:i/>
          <w:sz w:val="26"/>
          <w:szCs w:val="26"/>
        </w:rPr>
        <w:t>10</w:t>
      </w:r>
      <w:r w:rsidR="00D9024F">
        <w:rPr>
          <w:i/>
          <w:sz w:val="26"/>
          <w:szCs w:val="26"/>
        </w:rPr>
        <w:t>, 11, 13, 15</w:t>
      </w:r>
      <w:r w:rsidRPr="008C0877">
        <w:rPr>
          <w:i/>
          <w:sz w:val="26"/>
          <w:szCs w:val="26"/>
        </w:rPr>
        <w:t>).</w:t>
      </w:r>
      <w:r w:rsidRPr="008C0877">
        <w:rPr>
          <w:sz w:val="26"/>
          <w:szCs w:val="26"/>
        </w:rPr>
        <w:t xml:space="preserve">  </w:t>
      </w:r>
    </w:p>
    <w:p w:rsidR="00FD5D67" w:rsidRPr="008C0877" w:rsidRDefault="00FD5D67" w:rsidP="00825FC1">
      <w:pPr>
        <w:ind w:firstLine="709"/>
        <w:jc w:val="both"/>
        <w:rPr>
          <w:b/>
          <w:sz w:val="26"/>
          <w:szCs w:val="26"/>
          <w:u w:val="single"/>
        </w:rPr>
      </w:pPr>
    </w:p>
    <w:p w:rsidR="00FD5D67" w:rsidRDefault="00FD5D67" w:rsidP="00825FC1">
      <w:pPr>
        <w:jc w:val="both"/>
        <w:rPr>
          <w:b/>
          <w:sz w:val="26"/>
          <w:szCs w:val="26"/>
          <w:u w:val="single"/>
        </w:rPr>
      </w:pPr>
      <w:r w:rsidRPr="008C0877">
        <w:rPr>
          <w:b/>
          <w:sz w:val="26"/>
          <w:szCs w:val="26"/>
          <w:u w:val="single"/>
        </w:rPr>
        <w:t>Финансовое управление</w:t>
      </w:r>
    </w:p>
    <w:p w:rsidR="00B67A47" w:rsidRPr="00825FC1" w:rsidRDefault="00B67A47" w:rsidP="00825FC1">
      <w:pPr>
        <w:tabs>
          <w:tab w:val="left" w:pos="284"/>
          <w:tab w:val="left" w:pos="426"/>
        </w:tabs>
        <w:ind w:right="28" w:firstLine="709"/>
        <w:jc w:val="both"/>
        <w:rPr>
          <w:b/>
          <w:sz w:val="26"/>
          <w:szCs w:val="26"/>
        </w:rPr>
      </w:pPr>
      <w:r>
        <w:rPr>
          <w:sz w:val="26"/>
          <w:szCs w:val="26"/>
        </w:rPr>
        <w:t>Расходы п</w:t>
      </w:r>
      <w:r w:rsidRPr="00B67A47">
        <w:rPr>
          <w:sz w:val="26"/>
          <w:szCs w:val="26"/>
        </w:rPr>
        <w:t>о разделу 1300 «Обслуживание государственного и муниципального долга»</w:t>
      </w:r>
      <w:r w:rsidRPr="008C0877">
        <w:rPr>
          <w:sz w:val="26"/>
          <w:szCs w:val="26"/>
        </w:rPr>
        <w:t xml:space="preserve">  </w:t>
      </w:r>
      <w:r>
        <w:rPr>
          <w:sz w:val="26"/>
          <w:szCs w:val="26"/>
        </w:rPr>
        <w:t>предусмотрены</w:t>
      </w:r>
      <w:r w:rsidRPr="004E1E72">
        <w:rPr>
          <w:sz w:val="26"/>
          <w:szCs w:val="26"/>
        </w:rPr>
        <w:t xml:space="preserve"> по</w:t>
      </w:r>
      <w:r w:rsidRPr="002D1E62">
        <w:rPr>
          <w:b/>
          <w:sz w:val="26"/>
          <w:szCs w:val="26"/>
        </w:rPr>
        <w:t xml:space="preserve"> </w:t>
      </w:r>
      <w:r w:rsidRPr="00825FC1">
        <w:rPr>
          <w:b/>
          <w:sz w:val="26"/>
          <w:szCs w:val="26"/>
        </w:rPr>
        <w:t>Муниципальной программе «Управление муниципальными финансами и  муниципальным долгом в Миасском городском округе на 2017-2019 годы».</w:t>
      </w:r>
    </w:p>
    <w:p w:rsidR="006F2E13" w:rsidRPr="008C0877" w:rsidRDefault="006F2E13" w:rsidP="00825FC1">
      <w:pPr>
        <w:pStyle w:val="a3"/>
        <w:tabs>
          <w:tab w:val="left" w:pos="284"/>
          <w:tab w:val="left" w:pos="426"/>
        </w:tabs>
        <w:spacing w:after="0"/>
        <w:ind w:left="0" w:firstLine="709"/>
        <w:jc w:val="both"/>
        <w:rPr>
          <w:sz w:val="26"/>
          <w:szCs w:val="26"/>
        </w:rPr>
      </w:pPr>
      <w:r>
        <w:rPr>
          <w:sz w:val="26"/>
          <w:szCs w:val="26"/>
        </w:rPr>
        <w:t>Расходы на о</w:t>
      </w:r>
      <w:r w:rsidRPr="008C0877">
        <w:rPr>
          <w:sz w:val="26"/>
          <w:szCs w:val="26"/>
        </w:rPr>
        <w:t xml:space="preserve">бслуживание муниципального долга за 2017 год составили 7416,2 тыс. рублей, при уточненном </w:t>
      </w:r>
      <w:r w:rsidR="00124510">
        <w:rPr>
          <w:sz w:val="26"/>
          <w:szCs w:val="26"/>
        </w:rPr>
        <w:t>бюджете Округа</w:t>
      </w:r>
      <w:r w:rsidRPr="008C0877">
        <w:rPr>
          <w:sz w:val="26"/>
          <w:szCs w:val="26"/>
        </w:rPr>
        <w:t xml:space="preserve"> 7416,2 тыс. рублей.  В отчетном периоде досрочно погашен</w:t>
      </w:r>
      <w:r>
        <w:rPr>
          <w:sz w:val="26"/>
          <w:szCs w:val="26"/>
        </w:rPr>
        <w:t>ы</w:t>
      </w:r>
      <w:r w:rsidRPr="008C0877">
        <w:rPr>
          <w:sz w:val="26"/>
          <w:szCs w:val="26"/>
        </w:rPr>
        <w:t xml:space="preserve"> бюджетный кредит в сумме 27000,0 тыс. рублей </w:t>
      </w:r>
      <w:r>
        <w:rPr>
          <w:sz w:val="26"/>
          <w:szCs w:val="26"/>
        </w:rPr>
        <w:t xml:space="preserve"> </w:t>
      </w:r>
      <w:r w:rsidRPr="008C0877">
        <w:rPr>
          <w:sz w:val="26"/>
          <w:szCs w:val="26"/>
        </w:rPr>
        <w:t xml:space="preserve"> и коммерческий кредит в сумме 70000,0 тыс. рублей</w:t>
      </w:r>
      <w:r>
        <w:rPr>
          <w:sz w:val="26"/>
          <w:szCs w:val="26"/>
        </w:rPr>
        <w:t>.</w:t>
      </w:r>
      <w:r w:rsidRPr="008C0877">
        <w:rPr>
          <w:sz w:val="26"/>
          <w:szCs w:val="26"/>
        </w:rPr>
        <w:t xml:space="preserve"> </w:t>
      </w:r>
      <w:r>
        <w:rPr>
          <w:sz w:val="26"/>
          <w:szCs w:val="26"/>
        </w:rPr>
        <w:t xml:space="preserve"> </w:t>
      </w:r>
      <w:r w:rsidRPr="008C0877">
        <w:rPr>
          <w:sz w:val="26"/>
          <w:szCs w:val="26"/>
        </w:rPr>
        <w:t xml:space="preserve"> В связи с досрочным погашением кредитов произошло сокращение расходов на обслуживание муниципального долга </w:t>
      </w:r>
      <w:r>
        <w:rPr>
          <w:sz w:val="26"/>
          <w:szCs w:val="26"/>
        </w:rPr>
        <w:t xml:space="preserve"> в сравнении с первоначально принятым бюджетом </w:t>
      </w:r>
      <w:r w:rsidR="007D51D0">
        <w:rPr>
          <w:sz w:val="26"/>
          <w:szCs w:val="26"/>
        </w:rPr>
        <w:t>О</w:t>
      </w:r>
      <w:r>
        <w:rPr>
          <w:sz w:val="26"/>
          <w:szCs w:val="26"/>
        </w:rPr>
        <w:t xml:space="preserve">круга на 2017 год </w:t>
      </w:r>
      <w:r w:rsidRPr="008C0877">
        <w:rPr>
          <w:sz w:val="26"/>
          <w:szCs w:val="26"/>
        </w:rPr>
        <w:t xml:space="preserve">на </w:t>
      </w:r>
      <w:r>
        <w:rPr>
          <w:sz w:val="26"/>
          <w:szCs w:val="26"/>
        </w:rPr>
        <w:t xml:space="preserve">сумму </w:t>
      </w:r>
      <w:r w:rsidRPr="008C0877">
        <w:rPr>
          <w:sz w:val="26"/>
          <w:szCs w:val="26"/>
        </w:rPr>
        <w:t xml:space="preserve">6282,0 тыс. рублей. </w:t>
      </w:r>
    </w:p>
    <w:p w:rsidR="00FD5D67" w:rsidRDefault="004D0C03" w:rsidP="00825FC1">
      <w:pPr>
        <w:pStyle w:val="a5"/>
        <w:spacing w:after="0"/>
        <w:ind w:firstLine="709"/>
        <w:jc w:val="both"/>
        <w:rPr>
          <w:sz w:val="26"/>
          <w:szCs w:val="26"/>
        </w:rPr>
      </w:pPr>
      <w:r>
        <w:rPr>
          <w:sz w:val="26"/>
          <w:szCs w:val="26"/>
        </w:rPr>
        <w:t xml:space="preserve">Расходы на оплату процентов  </w:t>
      </w:r>
      <w:r w:rsidRPr="008C0877">
        <w:rPr>
          <w:sz w:val="26"/>
          <w:szCs w:val="26"/>
        </w:rPr>
        <w:t>по кредитам, полученным от  кредитных организаций</w:t>
      </w:r>
      <w:r>
        <w:rPr>
          <w:sz w:val="26"/>
          <w:szCs w:val="26"/>
        </w:rPr>
        <w:t>,  составили 6009,1</w:t>
      </w:r>
      <w:r w:rsidRPr="008C0877">
        <w:rPr>
          <w:sz w:val="26"/>
          <w:szCs w:val="26"/>
        </w:rPr>
        <w:t xml:space="preserve">  тыс. рублей</w:t>
      </w:r>
      <w:r>
        <w:rPr>
          <w:sz w:val="26"/>
          <w:szCs w:val="26"/>
        </w:rPr>
        <w:t xml:space="preserve">, </w:t>
      </w:r>
      <w:r w:rsidRPr="008C0877">
        <w:rPr>
          <w:sz w:val="26"/>
          <w:szCs w:val="26"/>
        </w:rPr>
        <w:t xml:space="preserve">по бюджетным кредитам  -  </w:t>
      </w:r>
      <w:r>
        <w:rPr>
          <w:sz w:val="26"/>
          <w:szCs w:val="26"/>
        </w:rPr>
        <w:t>1407,1</w:t>
      </w:r>
      <w:r w:rsidRPr="008C0877">
        <w:rPr>
          <w:sz w:val="26"/>
          <w:szCs w:val="26"/>
        </w:rPr>
        <w:t xml:space="preserve"> тыс. рублей. </w:t>
      </w:r>
    </w:p>
    <w:p w:rsidR="00FD5D67" w:rsidRPr="008C0877" w:rsidRDefault="00FD5D67" w:rsidP="00825FC1">
      <w:pPr>
        <w:ind w:firstLine="709"/>
        <w:jc w:val="both"/>
        <w:rPr>
          <w:sz w:val="26"/>
          <w:szCs w:val="26"/>
        </w:rPr>
      </w:pPr>
    </w:p>
    <w:p w:rsidR="00FD5D67" w:rsidRPr="008C0877" w:rsidRDefault="00FD5D67" w:rsidP="00825FC1">
      <w:pPr>
        <w:pStyle w:val="a5"/>
        <w:spacing w:after="0"/>
        <w:ind w:firstLine="709"/>
        <w:jc w:val="both"/>
        <w:rPr>
          <w:i/>
          <w:sz w:val="26"/>
          <w:szCs w:val="26"/>
        </w:rPr>
      </w:pPr>
      <w:r w:rsidRPr="008C0877">
        <w:rPr>
          <w:sz w:val="26"/>
          <w:szCs w:val="26"/>
        </w:rPr>
        <w:t xml:space="preserve">Сведения о выполнении решения Собрания депутатов Миасского городского округа  от </w:t>
      </w:r>
      <w:r w:rsidR="00812433">
        <w:rPr>
          <w:sz w:val="26"/>
          <w:szCs w:val="26"/>
        </w:rPr>
        <w:t xml:space="preserve">28.12.2016 </w:t>
      </w:r>
      <w:r w:rsidRPr="008C0877">
        <w:rPr>
          <w:sz w:val="26"/>
          <w:szCs w:val="26"/>
        </w:rPr>
        <w:t xml:space="preserve"> года № </w:t>
      </w:r>
      <w:r w:rsidR="00812433">
        <w:rPr>
          <w:sz w:val="26"/>
          <w:szCs w:val="26"/>
        </w:rPr>
        <w:t>2</w:t>
      </w:r>
      <w:r w:rsidRPr="008C0877">
        <w:rPr>
          <w:sz w:val="26"/>
          <w:szCs w:val="26"/>
        </w:rPr>
        <w:t xml:space="preserve">  «О бюджете Миасского городского округа на</w:t>
      </w:r>
      <w:r w:rsidR="00812433">
        <w:rPr>
          <w:sz w:val="26"/>
          <w:szCs w:val="26"/>
        </w:rPr>
        <w:t xml:space="preserve"> 2017 год и плановый период 2018 и 2019 годов</w:t>
      </w:r>
      <w:r w:rsidRPr="008C0877">
        <w:rPr>
          <w:sz w:val="26"/>
          <w:szCs w:val="26"/>
        </w:rPr>
        <w:t>»</w:t>
      </w:r>
      <w:r w:rsidR="00812433">
        <w:rPr>
          <w:sz w:val="26"/>
          <w:szCs w:val="26"/>
        </w:rPr>
        <w:t xml:space="preserve">  (с учетом внесенных в него изменений)  за 2017 год</w:t>
      </w:r>
      <w:r w:rsidRPr="008C0877">
        <w:rPr>
          <w:sz w:val="26"/>
          <w:szCs w:val="26"/>
        </w:rPr>
        <w:t xml:space="preserve">  в </w:t>
      </w:r>
      <w:r w:rsidR="00B5572D">
        <w:rPr>
          <w:i/>
          <w:sz w:val="26"/>
          <w:szCs w:val="26"/>
        </w:rPr>
        <w:t>приложении</w:t>
      </w:r>
      <w:r w:rsidR="00696C59">
        <w:rPr>
          <w:i/>
          <w:sz w:val="26"/>
          <w:szCs w:val="26"/>
        </w:rPr>
        <w:t xml:space="preserve"> 2</w:t>
      </w:r>
      <w:r w:rsidR="008B1F6A">
        <w:rPr>
          <w:i/>
          <w:sz w:val="26"/>
          <w:szCs w:val="26"/>
        </w:rPr>
        <w:t>8</w:t>
      </w:r>
      <w:r w:rsidRPr="008C0877">
        <w:rPr>
          <w:i/>
          <w:sz w:val="26"/>
          <w:szCs w:val="26"/>
        </w:rPr>
        <w:t xml:space="preserve">. </w:t>
      </w:r>
      <w:r w:rsidRPr="008C0877">
        <w:rPr>
          <w:sz w:val="26"/>
          <w:szCs w:val="26"/>
        </w:rPr>
        <w:t xml:space="preserve"> </w:t>
      </w:r>
    </w:p>
    <w:p w:rsidR="00FD5D67" w:rsidRDefault="00FD5D67" w:rsidP="00FD5D67">
      <w:pPr>
        <w:ind w:firstLine="720"/>
        <w:jc w:val="both"/>
        <w:rPr>
          <w:sz w:val="28"/>
          <w:szCs w:val="28"/>
        </w:rPr>
      </w:pPr>
    </w:p>
    <w:p w:rsidR="00775D3F" w:rsidRDefault="00775D3F" w:rsidP="00FD5D67">
      <w:pPr>
        <w:ind w:firstLine="720"/>
        <w:jc w:val="both"/>
        <w:rPr>
          <w:sz w:val="28"/>
          <w:szCs w:val="28"/>
        </w:rPr>
      </w:pPr>
    </w:p>
    <w:p w:rsidR="00B86903" w:rsidRDefault="00FD5D67" w:rsidP="00FD5D67">
      <w:pPr>
        <w:pStyle w:val="a3"/>
        <w:tabs>
          <w:tab w:val="num" w:pos="0"/>
        </w:tabs>
        <w:spacing w:after="0"/>
        <w:jc w:val="both"/>
        <w:rPr>
          <w:sz w:val="28"/>
          <w:szCs w:val="28"/>
        </w:rPr>
      </w:pPr>
      <w:r w:rsidRPr="00E66D1C">
        <w:rPr>
          <w:sz w:val="28"/>
          <w:szCs w:val="28"/>
        </w:rPr>
        <w:t>Руководитель</w:t>
      </w:r>
      <w:r w:rsidR="001140FF">
        <w:rPr>
          <w:sz w:val="28"/>
          <w:szCs w:val="28"/>
        </w:rPr>
        <w:t xml:space="preserve"> Ф</w:t>
      </w:r>
      <w:r w:rsidRPr="00E66D1C">
        <w:rPr>
          <w:sz w:val="28"/>
          <w:szCs w:val="28"/>
        </w:rPr>
        <w:t xml:space="preserve">инансового управления                 </w:t>
      </w:r>
    </w:p>
    <w:p w:rsidR="00FD5D67" w:rsidRPr="00E66D1C" w:rsidRDefault="00B86903" w:rsidP="00FD5D67">
      <w:pPr>
        <w:pStyle w:val="a3"/>
        <w:tabs>
          <w:tab w:val="num" w:pos="0"/>
        </w:tabs>
        <w:spacing w:after="0"/>
        <w:jc w:val="both"/>
        <w:rPr>
          <w:sz w:val="28"/>
          <w:szCs w:val="28"/>
        </w:rPr>
      </w:pPr>
      <w:r>
        <w:rPr>
          <w:sz w:val="28"/>
          <w:szCs w:val="28"/>
        </w:rPr>
        <w:t xml:space="preserve">Администрации Миасского городского округа       </w:t>
      </w:r>
      <w:r w:rsidR="00FD5D67" w:rsidRPr="00E66D1C">
        <w:rPr>
          <w:sz w:val="28"/>
          <w:szCs w:val="28"/>
        </w:rPr>
        <w:t xml:space="preserve">                           Батутина Л. В.</w:t>
      </w:r>
    </w:p>
    <w:p w:rsidR="00FD5D67" w:rsidRPr="00E66D1C" w:rsidRDefault="00FD5D67" w:rsidP="00FD5D67">
      <w:pPr>
        <w:pStyle w:val="a5"/>
        <w:spacing w:after="0"/>
        <w:jc w:val="both"/>
        <w:rPr>
          <w:sz w:val="28"/>
          <w:szCs w:val="28"/>
        </w:rPr>
      </w:pPr>
    </w:p>
    <w:p w:rsidR="00FD5D67" w:rsidRDefault="00FD5D67" w:rsidP="00FD5D67">
      <w:pPr>
        <w:pStyle w:val="a5"/>
        <w:jc w:val="center"/>
        <w:rPr>
          <w:sz w:val="20"/>
          <w:szCs w:val="20"/>
        </w:rPr>
      </w:pPr>
    </w:p>
    <w:p w:rsidR="00FD5D67" w:rsidRDefault="00FD5D67" w:rsidP="00FD5D67">
      <w:pPr>
        <w:pStyle w:val="a5"/>
        <w:jc w:val="center"/>
        <w:rPr>
          <w:sz w:val="20"/>
          <w:szCs w:val="20"/>
        </w:rPr>
      </w:pPr>
    </w:p>
    <w:p w:rsidR="00635C83" w:rsidRDefault="00635C83" w:rsidP="00FD5D67">
      <w:pPr>
        <w:pStyle w:val="a5"/>
        <w:jc w:val="center"/>
        <w:rPr>
          <w:sz w:val="20"/>
          <w:szCs w:val="20"/>
        </w:rPr>
      </w:pPr>
    </w:p>
    <w:p w:rsidR="00FD5D67" w:rsidRDefault="00FD5D67" w:rsidP="00FD5D67">
      <w:pPr>
        <w:pStyle w:val="a5"/>
        <w:jc w:val="center"/>
        <w:rPr>
          <w:sz w:val="20"/>
          <w:szCs w:val="20"/>
        </w:rPr>
      </w:pPr>
    </w:p>
    <w:p w:rsidR="00FD5D67" w:rsidRPr="0081694E" w:rsidRDefault="00FD5D67" w:rsidP="00FD5D67">
      <w:pPr>
        <w:pStyle w:val="a5"/>
        <w:spacing w:after="0"/>
        <w:rPr>
          <w:sz w:val="20"/>
          <w:szCs w:val="20"/>
        </w:rPr>
      </w:pPr>
      <w:r w:rsidRPr="0081694E">
        <w:rPr>
          <w:sz w:val="20"/>
          <w:szCs w:val="20"/>
        </w:rPr>
        <w:t>Исполнители:</w:t>
      </w:r>
    </w:p>
    <w:p w:rsidR="00FD5D67" w:rsidRPr="0081694E" w:rsidRDefault="00FD5D67" w:rsidP="00FD5D67">
      <w:pPr>
        <w:pStyle w:val="a5"/>
        <w:spacing w:after="0"/>
        <w:rPr>
          <w:sz w:val="20"/>
          <w:szCs w:val="20"/>
        </w:rPr>
      </w:pPr>
      <w:r w:rsidRPr="0081694E">
        <w:rPr>
          <w:sz w:val="20"/>
          <w:szCs w:val="20"/>
        </w:rPr>
        <w:t>Конаныхина М. И., 57-23-41</w:t>
      </w:r>
    </w:p>
    <w:p w:rsidR="00FD5D67" w:rsidRPr="0081694E" w:rsidRDefault="00FD5D67" w:rsidP="00FD5D67">
      <w:pPr>
        <w:pStyle w:val="a5"/>
        <w:spacing w:after="0"/>
        <w:rPr>
          <w:sz w:val="20"/>
          <w:szCs w:val="20"/>
        </w:rPr>
      </w:pPr>
      <w:r w:rsidRPr="0081694E">
        <w:rPr>
          <w:sz w:val="20"/>
          <w:szCs w:val="20"/>
        </w:rPr>
        <w:t>Нечаева Г. В., 57-10-15</w:t>
      </w:r>
    </w:p>
    <w:p w:rsidR="00FD5D67" w:rsidRPr="0081694E" w:rsidRDefault="00FD5D67" w:rsidP="00FD5D67">
      <w:pPr>
        <w:pStyle w:val="a5"/>
        <w:spacing w:after="0"/>
        <w:rPr>
          <w:sz w:val="20"/>
          <w:szCs w:val="20"/>
        </w:rPr>
      </w:pPr>
      <w:r>
        <w:rPr>
          <w:sz w:val="20"/>
          <w:szCs w:val="20"/>
        </w:rPr>
        <w:t>Макарова Е. В.</w:t>
      </w:r>
      <w:r w:rsidRPr="0081694E">
        <w:rPr>
          <w:sz w:val="20"/>
          <w:szCs w:val="20"/>
        </w:rPr>
        <w:t>, 57-47-35</w:t>
      </w:r>
    </w:p>
    <w:p w:rsidR="006D4263" w:rsidRDefault="00FD5D67" w:rsidP="004B6387">
      <w:pPr>
        <w:pStyle w:val="a5"/>
        <w:spacing w:after="0"/>
      </w:pPr>
      <w:r w:rsidRPr="0081694E">
        <w:rPr>
          <w:sz w:val="20"/>
          <w:szCs w:val="20"/>
        </w:rPr>
        <w:t>Третьякова Е. В., 57-48-20</w:t>
      </w:r>
    </w:p>
    <w:sectPr w:rsidR="006D4263" w:rsidSect="007539BF">
      <w:footerReference w:type="default" r:id="rId8"/>
      <w:pgSz w:w="11906" w:h="16838"/>
      <w:pgMar w:top="567" w:right="567" w:bottom="510" w:left="1134" w:header="680" w:footer="22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07E45" w:rsidRDefault="00D07E45" w:rsidP="007539BF">
      <w:r>
        <w:separator/>
      </w:r>
    </w:p>
  </w:endnote>
  <w:endnote w:type="continuationSeparator" w:id="0">
    <w:p w:rsidR="00D07E45" w:rsidRDefault="00D07E45" w:rsidP="007539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unga">
    <w:panose1 w:val="020B0502040204020203"/>
    <w:charset w:val="00"/>
    <w:family w:val="swiss"/>
    <w:pitch w:val="variable"/>
    <w:sig w:usb0="004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1762026"/>
      <w:docPartObj>
        <w:docPartGallery w:val="Page Numbers (Bottom of Page)"/>
        <w:docPartUnique/>
      </w:docPartObj>
    </w:sdtPr>
    <w:sdtContent>
      <w:p w:rsidR="00D07E45" w:rsidRDefault="00D07E45">
        <w:pPr>
          <w:pStyle w:val="af3"/>
          <w:jc w:val="right"/>
        </w:pPr>
        <w:r>
          <w:fldChar w:fldCharType="begin"/>
        </w:r>
        <w:r>
          <w:instrText>PAGE   \* MERGEFORMAT</w:instrText>
        </w:r>
        <w:r>
          <w:fldChar w:fldCharType="separate"/>
        </w:r>
        <w:r w:rsidR="00871445">
          <w:rPr>
            <w:noProof/>
          </w:rPr>
          <w:t>27</w:t>
        </w:r>
        <w:r>
          <w:fldChar w:fldCharType="end"/>
        </w:r>
      </w:p>
    </w:sdtContent>
  </w:sdt>
  <w:p w:rsidR="00D07E45" w:rsidRDefault="00D07E45">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07E45" w:rsidRDefault="00D07E45" w:rsidP="007539BF">
      <w:r>
        <w:separator/>
      </w:r>
    </w:p>
  </w:footnote>
  <w:footnote w:type="continuationSeparator" w:id="0">
    <w:p w:rsidR="00D07E45" w:rsidRDefault="00D07E45" w:rsidP="007539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C274F"/>
    <w:multiLevelType w:val="hybridMultilevel"/>
    <w:tmpl w:val="F91AF178"/>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
    <w:nsid w:val="0089322A"/>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F435B9"/>
    <w:multiLevelType w:val="hybridMultilevel"/>
    <w:tmpl w:val="090435E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6907372"/>
    <w:multiLevelType w:val="hybridMultilevel"/>
    <w:tmpl w:val="AD0E5CA8"/>
    <w:lvl w:ilvl="0" w:tplc="F4481896">
      <w:start w:val="1"/>
      <w:numFmt w:val="bullet"/>
      <w:lvlText w:val=""/>
      <w:lvlJc w:val="left"/>
      <w:pPr>
        <w:tabs>
          <w:tab w:val="num" w:pos="720"/>
        </w:tabs>
        <w:ind w:left="720" w:hanging="360"/>
      </w:pPr>
      <w:rPr>
        <w:rFonts w:ascii="Symbol" w:hAnsi="Symbol" w:hint="default"/>
      </w:rPr>
    </w:lvl>
    <w:lvl w:ilvl="1" w:tplc="169262E8">
      <w:start w:val="1"/>
      <w:numFmt w:val="bullet"/>
      <w:lvlText w:val=""/>
      <w:lvlJc w:val="left"/>
      <w:pPr>
        <w:tabs>
          <w:tab w:val="num" w:pos="1514"/>
        </w:tabs>
        <w:ind w:left="1514" w:hanging="227"/>
      </w:pPr>
      <w:rPr>
        <w:rFonts w:ascii="Symbol" w:hAnsi="Symbol" w:hint="default"/>
      </w:rPr>
    </w:lvl>
    <w:lvl w:ilvl="2" w:tplc="6D781BE4">
      <w:start w:val="1"/>
      <w:numFmt w:val="bullet"/>
      <w:lvlText w:val="−"/>
      <w:lvlJc w:val="left"/>
      <w:pPr>
        <w:tabs>
          <w:tab w:val="num" w:pos="2160"/>
        </w:tabs>
        <w:ind w:left="2160" w:hanging="360"/>
      </w:pPr>
      <w:rPr>
        <w:rFonts w:ascii="Tunga" w:hAnsi="Tunga"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8AA01D7"/>
    <w:multiLevelType w:val="hybridMultilevel"/>
    <w:tmpl w:val="4170C2D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132D88"/>
    <w:multiLevelType w:val="hybridMultilevel"/>
    <w:tmpl w:val="03E02150"/>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6">
    <w:nsid w:val="0EA512AF"/>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5CF6487"/>
    <w:multiLevelType w:val="hybridMultilevel"/>
    <w:tmpl w:val="BA167298"/>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78B5BE3"/>
    <w:multiLevelType w:val="hybridMultilevel"/>
    <w:tmpl w:val="AC7E080A"/>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199E6D77"/>
    <w:multiLevelType w:val="hybridMultilevel"/>
    <w:tmpl w:val="0A7ECE18"/>
    <w:lvl w:ilvl="0" w:tplc="04190001">
      <w:start w:val="1"/>
      <w:numFmt w:val="bullet"/>
      <w:lvlText w:val=""/>
      <w:lvlJc w:val="left"/>
      <w:pPr>
        <w:ind w:left="1128" w:hanging="360"/>
      </w:pPr>
      <w:rPr>
        <w:rFonts w:ascii="Symbol" w:hAnsi="Symbol" w:hint="default"/>
      </w:rPr>
    </w:lvl>
    <w:lvl w:ilvl="1" w:tplc="04190003" w:tentative="1">
      <w:start w:val="1"/>
      <w:numFmt w:val="bullet"/>
      <w:lvlText w:val="o"/>
      <w:lvlJc w:val="left"/>
      <w:pPr>
        <w:ind w:left="1848" w:hanging="360"/>
      </w:pPr>
      <w:rPr>
        <w:rFonts w:ascii="Courier New" w:hAnsi="Courier New" w:cs="Courier New" w:hint="default"/>
      </w:rPr>
    </w:lvl>
    <w:lvl w:ilvl="2" w:tplc="04190005" w:tentative="1">
      <w:start w:val="1"/>
      <w:numFmt w:val="bullet"/>
      <w:lvlText w:val=""/>
      <w:lvlJc w:val="left"/>
      <w:pPr>
        <w:ind w:left="2568" w:hanging="360"/>
      </w:pPr>
      <w:rPr>
        <w:rFonts w:ascii="Wingdings" w:hAnsi="Wingdings" w:hint="default"/>
      </w:rPr>
    </w:lvl>
    <w:lvl w:ilvl="3" w:tplc="04190001" w:tentative="1">
      <w:start w:val="1"/>
      <w:numFmt w:val="bullet"/>
      <w:lvlText w:val=""/>
      <w:lvlJc w:val="left"/>
      <w:pPr>
        <w:ind w:left="3288" w:hanging="360"/>
      </w:pPr>
      <w:rPr>
        <w:rFonts w:ascii="Symbol" w:hAnsi="Symbol" w:hint="default"/>
      </w:rPr>
    </w:lvl>
    <w:lvl w:ilvl="4" w:tplc="04190003" w:tentative="1">
      <w:start w:val="1"/>
      <w:numFmt w:val="bullet"/>
      <w:lvlText w:val="o"/>
      <w:lvlJc w:val="left"/>
      <w:pPr>
        <w:ind w:left="4008" w:hanging="360"/>
      </w:pPr>
      <w:rPr>
        <w:rFonts w:ascii="Courier New" w:hAnsi="Courier New" w:cs="Courier New" w:hint="default"/>
      </w:rPr>
    </w:lvl>
    <w:lvl w:ilvl="5" w:tplc="04190005" w:tentative="1">
      <w:start w:val="1"/>
      <w:numFmt w:val="bullet"/>
      <w:lvlText w:val=""/>
      <w:lvlJc w:val="left"/>
      <w:pPr>
        <w:ind w:left="4728" w:hanging="360"/>
      </w:pPr>
      <w:rPr>
        <w:rFonts w:ascii="Wingdings" w:hAnsi="Wingdings" w:hint="default"/>
      </w:rPr>
    </w:lvl>
    <w:lvl w:ilvl="6" w:tplc="04190001" w:tentative="1">
      <w:start w:val="1"/>
      <w:numFmt w:val="bullet"/>
      <w:lvlText w:val=""/>
      <w:lvlJc w:val="left"/>
      <w:pPr>
        <w:ind w:left="5448" w:hanging="360"/>
      </w:pPr>
      <w:rPr>
        <w:rFonts w:ascii="Symbol" w:hAnsi="Symbol" w:hint="default"/>
      </w:rPr>
    </w:lvl>
    <w:lvl w:ilvl="7" w:tplc="04190003" w:tentative="1">
      <w:start w:val="1"/>
      <w:numFmt w:val="bullet"/>
      <w:lvlText w:val="o"/>
      <w:lvlJc w:val="left"/>
      <w:pPr>
        <w:ind w:left="6168" w:hanging="360"/>
      </w:pPr>
      <w:rPr>
        <w:rFonts w:ascii="Courier New" w:hAnsi="Courier New" w:cs="Courier New" w:hint="default"/>
      </w:rPr>
    </w:lvl>
    <w:lvl w:ilvl="8" w:tplc="04190005" w:tentative="1">
      <w:start w:val="1"/>
      <w:numFmt w:val="bullet"/>
      <w:lvlText w:val=""/>
      <w:lvlJc w:val="left"/>
      <w:pPr>
        <w:ind w:left="6888" w:hanging="360"/>
      </w:pPr>
      <w:rPr>
        <w:rFonts w:ascii="Wingdings" w:hAnsi="Wingdings" w:hint="default"/>
      </w:rPr>
    </w:lvl>
  </w:abstractNum>
  <w:abstractNum w:abstractNumId="10">
    <w:nsid w:val="1A5F7194"/>
    <w:multiLevelType w:val="hybridMultilevel"/>
    <w:tmpl w:val="4DCCE992"/>
    <w:lvl w:ilvl="0" w:tplc="04190011">
      <w:start w:val="1"/>
      <w:numFmt w:val="decimal"/>
      <w:lvlText w:val="%1)"/>
      <w:lvlJc w:val="left"/>
      <w:pPr>
        <w:ind w:left="502"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B7D38F6"/>
    <w:multiLevelType w:val="hybridMultilevel"/>
    <w:tmpl w:val="D1B0D70E"/>
    <w:lvl w:ilvl="0" w:tplc="3F7E102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3942959"/>
    <w:multiLevelType w:val="singleLevel"/>
    <w:tmpl w:val="084493A2"/>
    <w:lvl w:ilvl="0">
      <w:numFmt w:val="bullet"/>
      <w:lvlText w:val="-"/>
      <w:lvlJc w:val="left"/>
      <w:pPr>
        <w:tabs>
          <w:tab w:val="num" w:pos="360"/>
        </w:tabs>
        <w:ind w:left="360" w:hanging="360"/>
      </w:pPr>
      <w:rPr>
        <w:rFonts w:hint="default"/>
      </w:rPr>
    </w:lvl>
  </w:abstractNum>
  <w:abstractNum w:abstractNumId="13">
    <w:nsid w:val="33B7294C"/>
    <w:multiLevelType w:val="hybridMultilevel"/>
    <w:tmpl w:val="CBFC04EC"/>
    <w:lvl w:ilvl="0" w:tplc="6D781BE4">
      <w:start w:val="1"/>
      <w:numFmt w:val="bullet"/>
      <w:lvlText w:val="−"/>
      <w:lvlJc w:val="left"/>
      <w:pPr>
        <w:tabs>
          <w:tab w:val="num" w:pos="1260"/>
        </w:tabs>
        <w:ind w:left="1260" w:hanging="360"/>
      </w:pPr>
      <w:rPr>
        <w:rFonts w:ascii="Tunga" w:hAnsi="Tunga"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14">
    <w:nsid w:val="4185502B"/>
    <w:multiLevelType w:val="hybridMultilevel"/>
    <w:tmpl w:val="962237D2"/>
    <w:lvl w:ilvl="0" w:tplc="6D781BE4">
      <w:start w:val="1"/>
      <w:numFmt w:val="bullet"/>
      <w:lvlText w:val="−"/>
      <w:lvlJc w:val="left"/>
      <w:pPr>
        <w:ind w:left="720" w:hanging="360"/>
      </w:pPr>
      <w:rPr>
        <w:rFonts w:ascii="Tunga" w:hAnsi="Tunga"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AFE430E"/>
    <w:multiLevelType w:val="hybridMultilevel"/>
    <w:tmpl w:val="0060D2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500286"/>
    <w:multiLevelType w:val="hybridMultilevel"/>
    <w:tmpl w:val="0BDC5888"/>
    <w:lvl w:ilvl="0" w:tplc="6D781BE4">
      <w:start w:val="1"/>
      <w:numFmt w:val="bullet"/>
      <w:lvlText w:val="−"/>
      <w:lvlJc w:val="left"/>
      <w:pPr>
        <w:ind w:left="1287" w:hanging="360"/>
      </w:pPr>
      <w:rPr>
        <w:rFonts w:ascii="Tunga" w:hAnsi="Tunga"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54033756"/>
    <w:multiLevelType w:val="hybridMultilevel"/>
    <w:tmpl w:val="566E11C6"/>
    <w:lvl w:ilvl="0" w:tplc="04190001">
      <w:start w:val="1"/>
      <w:numFmt w:val="bullet"/>
      <w:lvlText w:val=""/>
      <w:lvlJc w:val="left"/>
      <w:pPr>
        <w:ind w:left="1412" w:hanging="360"/>
      </w:pPr>
      <w:rPr>
        <w:rFonts w:ascii="Symbol" w:hAnsi="Symbol" w:hint="default"/>
      </w:rPr>
    </w:lvl>
    <w:lvl w:ilvl="1" w:tplc="04190003" w:tentative="1">
      <w:start w:val="1"/>
      <w:numFmt w:val="bullet"/>
      <w:lvlText w:val="o"/>
      <w:lvlJc w:val="left"/>
      <w:pPr>
        <w:ind w:left="2132" w:hanging="360"/>
      </w:pPr>
      <w:rPr>
        <w:rFonts w:ascii="Courier New" w:hAnsi="Courier New" w:cs="Courier New" w:hint="default"/>
      </w:rPr>
    </w:lvl>
    <w:lvl w:ilvl="2" w:tplc="04190005" w:tentative="1">
      <w:start w:val="1"/>
      <w:numFmt w:val="bullet"/>
      <w:lvlText w:val=""/>
      <w:lvlJc w:val="left"/>
      <w:pPr>
        <w:ind w:left="2852" w:hanging="360"/>
      </w:pPr>
      <w:rPr>
        <w:rFonts w:ascii="Wingdings" w:hAnsi="Wingdings" w:hint="default"/>
      </w:rPr>
    </w:lvl>
    <w:lvl w:ilvl="3" w:tplc="04190001" w:tentative="1">
      <w:start w:val="1"/>
      <w:numFmt w:val="bullet"/>
      <w:lvlText w:val=""/>
      <w:lvlJc w:val="left"/>
      <w:pPr>
        <w:ind w:left="3572" w:hanging="360"/>
      </w:pPr>
      <w:rPr>
        <w:rFonts w:ascii="Symbol" w:hAnsi="Symbol" w:hint="default"/>
      </w:rPr>
    </w:lvl>
    <w:lvl w:ilvl="4" w:tplc="04190003" w:tentative="1">
      <w:start w:val="1"/>
      <w:numFmt w:val="bullet"/>
      <w:lvlText w:val="o"/>
      <w:lvlJc w:val="left"/>
      <w:pPr>
        <w:ind w:left="4292" w:hanging="360"/>
      </w:pPr>
      <w:rPr>
        <w:rFonts w:ascii="Courier New" w:hAnsi="Courier New" w:cs="Courier New" w:hint="default"/>
      </w:rPr>
    </w:lvl>
    <w:lvl w:ilvl="5" w:tplc="04190005" w:tentative="1">
      <w:start w:val="1"/>
      <w:numFmt w:val="bullet"/>
      <w:lvlText w:val=""/>
      <w:lvlJc w:val="left"/>
      <w:pPr>
        <w:ind w:left="5012" w:hanging="360"/>
      </w:pPr>
      <w:rPr>
        <w:rFonts w:ascii="Wingdings" w:hAnsi="Wingdings" w:hint="default"/>
      </w:rPr>
    </w:lvl>
    <w:lvl w:ilvl="6" w:tplc="04190001" w:tentative="1">
      <w:start w:val="1"/>
      <w:numFmt w:val="bullet"/>
      <w:lvlText w:val=""/>
      <w:lvlJc w:val="left"/>
      <w:pPr>
        <w:ind w:left="5732" w:hanging="360"/>
      </w:pPr>
      <w:rPr>
        <w:rFonts w:ascii="Symbol" w:hAnsi="Symbol" w:hint="default"/>
      </w:rPr>
    </w:lvl>
    <w:lvl w:ilvl="7" w:tplc="04190003" w:tentative="1">
      <w:start w:val="1"/>
      <w:numFmt w:val="bullet"/>
      <w:lvlText w:val="o"/>
      <w:lvlJc w:val="left"/>
      <w:pPr>
        <w:ind w:left="6452" w:hanging="360"/>
      </w:pPr>
      <w:rPr>
        <w:rFonts w:ascii="Courier New" w:hAnsi="Courier New" w:cs="Courier New" w:hint="default"/>
      </w:rPr>
    </w:lvl>
    <w:lvl w:ilvl="8" w:tplc="04190005" w:tentative="1">
      <w:start w:val="1"/>
      <w:numFmt w:val="bullet"/>
      <w:lvlText w:val=""/>
      <w:lvlJc w:val="left"/>
      <w:pPr>
        <w:ind w:left="7172" w:hanging="360"/>
      </w:pPr>
      <w:rPr>
        <w:rFonts w:ascii="Wingdings" w:hAnsi="Wingdings" w:hint="default"/>
      </w:rPr>
    </w:lvl>
  </w:abstractNum>
  <w:abstractNum w:abstractNumId="18">
    <w:nsid w:val="54F03B67"/>
    <w:multiLevelType w:val="hybridMultilevel"/>
    <w:tmpl w:val="2A1E41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5EB4E4A"/>
    <w:multiLevelType w:val="hybridMultilevel"/>
    <w:tmpl w:val="874CD596"/>
    <w:lvl w:ilvl="0" w:tplc="0419000F">
      <w:start w:val="1"/>
      <w:numFmt w:val="decimal"/>
      <w:lvlText w:val="%1."/>
      <w:lvlJc w:val="left"/>
      <w:pPr>
        <w:ind w:left="720" w:hanging="360"/>
      </w:pPr>
    </w:lvl>
    <w:lvl w:ilvl="1" w:tplc="04190011">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6595511"/>
    <w:multiLevelType w:val="hybridMultilevel"/>
    <w:tmpl w:val="4F943E74"/>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57D131C7"/>
    <w:multiLevelType w:val="hybridMultilevel"/>
    <w:tmpl w:val="DB4A5330"/>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57E11CEC"/>
    <w:multiLevelType w:val="hybridMultilevel"/>
    <w:tmpl w:val="8A9878BC"/>
    <w:lvl w:ilvl="0" w:tplc="6D781BE4">
      <w:start w:val="1"/>
      <w:numFmt w:val="bullet"/>
      <w:lvlText w:val="−"/>
      <w:lvlJc w:val="left"/>
      <w:pPr>
        <w:tabs>
          <w:tab w:val="num" w:pos="1260"/>
        </w:tabs>
        <w:ind w:left="1260" w:hanging="360"/>
      </w:pPr>
      <w:rPr>
        <w:rFonts w:ascii="Tunga" w:hAnsi="Tunga" w:hint="default"/>
      </w:rPr>
    </w:lvl>
    <w:lvl w:ilvl="1" w:tplc="04190003" w:tentative="1">
      <w:start w:val="1"/>
      <w:numFmt w:val="bullet"/>
      <w:lvlText w:val="o"/>
      <w:lvlJc w:val="left"/>
      <w:pPr>
        <w:tabs>
          <w:tab w:val="num" w:pos="1860"/>
        </w:tabs>
        <w:ind w:left="1860" w:hanging="360"/>
      </w:pPr>
      <w:rPr>
        <w:rFonts w:ascii="Courier New" w:hAnsi="Courier New" w:hint="default"/>
      </w:rPr>
    </w:lvl>
    <w:lvl w:ilvl="2" w:tplc="04190005" w:tentative="1">
      <w:start w:val="1"/>
      <w:numFmt w:val="bullet"/>
      <w:lvlText w:val=""/>
      <w:lvlJc w:val="left"/>
      <w:pPr>
        <w:tabs>
          <w:tab w:val="num" w:pos="2580"/>
        </w:tabs>
        <w:ind w:left="2580" w:hanging="360"/>
      </w:pPr>
      <w:rPr>
        <w:rFonts w:ascii="Wingdings" w:hAnsi="Wingdings" w:hint="default"/>
      </w:rPr>
    </w:lvl>
    <w:lvl w:ilvl="3" w:tplc="04190001" w:tentative="1">
      <w:start w:val="1"/>
      <w:numFmt w:val="bullet"/>
      <w:lvlText w:val=""/>
      <w:lvlJc w:val="left"/>
      <w:pPr>
        <w:tabs>
          <w:tab w:val="num" w:pos="3300"/>
        </w:tabs>
        <w:ind w:left="3300" w:hanging="360"/>
      </w:pPr>
      <w:rPr>
        <w:rFonts w:ascii="Symbol" w:hAnsi="Symbol" w:hint="default"/>
      </w:rPr>
    </w:lvl>
    <w:lvl w:ilvl="4" w:tplc="04190003" w:tentative="1">
      <w:start w:val="1"/>
      <w:numFmt w:val="bullet"/>
      <w:lvlText w:val="o"/>
      <w:lvlJc w:val="left"/>
      <w:pPr>
        <w:tabs>
          <w:tab w:val="num" w:pos="4020"/>
        </w:tabs>
        <w:ind w:left="4020" w:hanging="360"/>
      </w:pPr>
      <w:rPr>
        <w:rFonts w:ascii="Courier New" w:hAnsi="Courier New" w:hint="default"/>
      </w:rPr>
    </w:lvl>
    <w:lvl w:ilvl="5" w:tplc="04190005" w:tentative="1">
      <w:start w:val="1"/>
      <w:numFmt w:val="bullet"/>
      <w:lvlText w:val=""/>
      <w:lvlJc w:val="left"/>
      <w:pPr>
        <w:tabs>
          <w:tab w:val="num" w:pos="4740"/>
        </w:tabs>
        <w:ind w:left="4740" w:hanging="360"/>
      </w:pPr>
      <w:rPr>
        <w:rFonts w:ascii="Wingdings" w:hAnsi="Wingdings" w:hint="default"/>
      </w:rPr>
    </w:lvl>
    <w:lvl w:ilvl="6" w:tplc="04190001" w:tentative="1">
      <w:start w:val="1"/>
      <w:numFmt w:val="bullet"/>
      <w:lvlText w:val=""/>
      <w:lvlJc w:val="left"/>
      <w:pPr>
        <w:tabs>
          <w:tab w:val="num" w:pos="5460"/>
        </w:tabs>
        <w:ind w:left="5460" w:hanging="360"/>
      </w:pPr>
      <w:rPr>
        <w:rFonts w:ascii="Symbol" w:hAnsi="Symbol" w:hint="default"/>
      </w:rPr>
    </w:lvl>
    <w:lvl w:ilvl="7" w:tplc="04190003" w:tentative="1">
      <w:start w:val="1"/>
      <w:numFmt w:val="bullet"/>
      <w:lvlText w:val="o"/>
      <w:lvlJc w:val="left"/>
      <w:pPr>
        <w:tabs>
          <w:tab w:val="num" w:pos="6180"/>
        </w:tabs>
        <w:ind w:left="6180" w:hanging="360"/>
      </w:pPr>
      <w:rPr>
        <w:rFonts w:ascii="Courier New" w:hAnsi="Courier New" w:hint="default"/>
      </w:rPr>
    </w:lvl>
    <w:lvl w:ilvl="8" w:tplc="04190005" w:tentative="1">
      <w:start w:val="1"/>
      <w:numFmt w:val="bullet"/>
      <w:lvlText w:val=""/>
      <w:lvlJc w:val="left"/>
      <w:pPr>
        <w:tabs>
          <w:tab w:val="num" w:pos="6900"/>
        </w:tabs>
        <w:ind w:left="6900" w:hanging="360"/>
      </w:pPr>
      <w:rPr>
        <w:rFonts w:ascii="Wingdings" w:hAnsi="Wingdings" w:hint="default"/>
      </w:rPr>
    </w:lvl>
  </w:abstractNum>
  <w:abstractNum w:abstractNumId="23">
    <w:nsid w:val="58F50735"/>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B9350BF"/>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615264A4"/>
    <w:multiLevelType w:val="hybridMultilevel"/>
    <w:tmpl w:val="57A01904"/>
    <w:lvl w:ilvl="0" w:tplc="0419000D">
      <w:start w:val="1"/>
      <w:numFmt w:val="bullet"/>
      <w:lvlText w:val=""/>
      <w:lvlJc w:val="left"/>
      <w:pPr>
        <w:ind w:left="1353"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63D067DF"/>
    <w:multiLevelType w:val="hybridMultilevel"/>
    <w:tmpl w:val="5F06FE1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65680D90"/>
    <w:multiLevelType w:val="hybridMultilevel"/>
    <w:tmpl w:val="074AF43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68D20E77"/>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DC0405E"/>
    <w:multiLevelType w:val="hybridMultilevel"/>
    <w:tmpl w:val="C98CB596"/>
    <w:lvl w:ilvl="0" w:tplc="0419000D">
      <w:start w:val="1"/>
      <w:numFmt w:val="bullet"/>
      <w:lvlText w:val=""/>
      <w:lvlJc w:val="left"/>
      <w:pPr>
        <w:ind w:left="1785" w:hanging="360"/>
      </w:pPr>
      <w:rPr>
        <w:rFonts w:ascii="Wingdings" w:hAnsi="Wingdings" w:hint="default"/>
      </w:rPr>
    </w:lvl>
    <w:lvl w:ilvl="1" w:tplc="04190003">
      <w:start w:val="1"/>
      <w:numFmt w:val="bullet"/>
      <w:lvlText w:val="o"/>
      <w:lvlJc w:val="left"/>
      <w:pPr>
        <w:ind w:left="2505" w:hanging="360"/>
      </w:pPr>
      <w:rPr>
        <w:rFonts w:ascii="Courier New" w:hAnsi="Courier New" w:cs="Courier New" w:hint="default"/>
      </w:rPr>
    </w:lvl>
    <w:lvl w:ilvl="2" w:tplc="04190005">
      <w:start w:val="1"/>
      <w:numFmt w:val="bullet"/>
      <w:lvlText w:val=""/>
      <w:lvlJc w:val="left"/>
      <w:pPr>
        <w:ind w:left="3225" w:hanging="360"/>
      </w:pPr>
      <w:rPr>
        <w:rFonts w:ascii="Wingdings" w:hAnsi="Wingdings" w:cs="Wingdings" w:hint="default"/>
      </w:rPr>
    </w:lvl>
    <w:lvl w:ilvl="3" w:tplc="04190001">
      <w:start w:val="1"/>
      <w:numFmt w:val="bullet"/>
      <w:lvlText w:val=""/>
      <w:lvlJc w:val="left"/>
      <w:pPr>
        <w:ind w:left="3945" w:hanging="360"/>
      </w:pPr>
      <w:rPr>
        <w:rFonts w:ascii="Symbol" w:hAnsi="Symbol" w:cs="Symbol" w:hint="default"/>
      </w:rPr>
    </w:lvl>
    <w:lvl w:ilvl="4" w:tplc="04190003">
      <w:start w:val="1"/>
      <w:numFmt w:val="bullet"/>
      <w:lvlText w:val="o"/>
      <w:lvlJc w:val="left"/>
      <w:pPr>
        <w:ind w:left="4665" w:hanging="360"/>
      </w:pPr>
      <w:rPr>
        <w:rFonts w:ascii="Courier New" w:hAnsi="Courier New" w:cs="Courier New" w:hint="default"/>
      </w:rPr>
    </w:lvl>
    <w:lvl w:ilvl="5" w:tplc="04190005">
      <w:start w:val="1"/>
      <w:numFmt w:val="bullet"/>
      <w:lvlText w:val=""/>
      <w:lvlJc w:val="left"/>
      <w:pPr>
        <w:ind w:left="5385" w:hanging="360"/>
      </w:pPr>
      <w:rPr>
        <w:rFonts w:ascii="Wingdings" w:hAnsi="Wingdings" w:cs="Wingdings" w:hint="default"/>
      </w:rPr>
    </w:lvl>
    <w:lvl w:ilvl="6" w:tplc="04190001">
      <w:start w:val="1"/>
      <w:numFmt w:val="bullet"/>
      <w:lvlText w:val=""/>
      <w:lvlJc w:val="left"/>
      <w:pPr>
        <w:ind w:left="6105" w:hanging="360"/>
      </w:pPr>
      <w:rPr>
        <w:rFonts w:ascii="Symbol" w:hAnsi="Symbol" w:cs="Symbol" w:hint="default"/>
      </w:rPr>
    </w:lvl>
    <w:lvl w:ilvl="7" w:tplc="04190003">
      <w:start w:val="1"/>
      <w:numFmt w:val="bullet"/>
      <w:lvlText w:val="o"/>
      <w:lvlJc w:val="left"/>
      <w:pPr>
        <w:ind w:left="6825" w:hanging="360"/>
      </w:pPr>
      <w:rPr>
        <w:rFonts w:ascii="Courier New" w:hAnsi="Courier New" w:cs="Courier New" w:hint="default"/>
      </w:rPr>
    </w:lvl>
    <w:lvl w:ilvl="8" w:tplc="04190005">
      <w:start w:val="1"/>
      <w:numFmt w:val="bullet"/>
      <w:lvlText w:val=""/>
      <w:lvlJc w:val="left"/>
      <w:pPr>
        <w:ind w:left="7545" w:hanging="360"/>
      </w:pPr>
      <w:rPr>
        <w:rFonts w:ascii="Wingdings" w:hAnsi="Wingdings" w:cs="Wingdings" w:hint="default"/>
      </w:rPr>
    </w:lvl>
  </w:abstractNum>
  <w:abstractNum w:abstractNumId="30">
    <w:nsid w:val="708869CD"/>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798D6C07"/>
    <w:multiLevelType w:val="hybridMultilevel"/>
    <w:tmpl w:val="79145A16"/>
    <w:lvl w:ilvl="0" w:tplc="FA206266">
      <w:start w:val="1"/>
      <w:numFmt w:val="decimal"/>
      <w:lvlText w:val="%1."/>
      <w:lvlJc w:val="left"/>
      <w:pPr>
        <w:ind w:left="502"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9"/>
  </w:num>
  <w:num w:numId="3">
    <w:abstractNumId w:val="8"/>
  </w:num>
  <w:num w:numId="4">
    <w:abstractNumId w:val="25"/>
  </w:num>
  <w:num w:numId="5">
    <w:abstractNumId w:val="21"/>
  </w:num>
  <w:num w:numId="6">
    <w:abstractNumId w:val="27"/>
  </w:num>
  <w:num w:numId="7">
    <w:abstractNumId w:val="26"/>
  </w:num>
  <w:num w:numId="8">
    <w:abstractNumId w:val="18"/>
  </w:num>
  <w:num w:numId="9">
    <w:abstractNumId w:val="17"/>
  </w:num>
  <w:num w:numId="10">
    <w:abstractNumId w:val="1"/>
  </w:num>
  <w:num w:numId="11">
    <w:abstractNumId w:val="23"/>
  </w:num>
  <w:num w:numId="12">
    <w:abstractNumId w:val="6"/>
  </w:num>
  <w:num w:numId="13">
    <w:abstractNumId w:val="24"/>
  </w:num>
  <w:num w:numId="14">
    <w:abstractNumId w:val="28"/>
  </w:num>
  <w:num w:numId="15">
    <w:abstractNumId w:val="30"/>
  </w:num>
  <w:num w:numId="16">
    <w:abstractNumId w:val="31"/>
  </w:num>
  <w:num w:numId="17">
    <w:abstractNumId w:val="13"/>
  </w:num>
  <w:num w:numId="18">
    <w:abstractNumId w:val="22"/>
  </w:num>
  <w:num w:numId="19">
    <w:abstractNumId w:val="10"/>
  </w:num>
  <w:num w:numId="20">
    <w:abstractNumId w:val="11"/>
  </w:num>
  <w:num w:numId="21">
    <w:abstractNumId w:val="3"/>
  </w:num>
  <w:num w:numId="22">
    <w:abstractNumId w:val="19"/>
  </w:num>
  <w:num w:numId="23">
    <w:abstractNumId w:val="7"/>
  </w:num>
  <w:num w:numId="24">
    <w:abstractNumId w:val="2"/>
  </w:num>
  <w:num w:numId="25">
    <w:abstractNumId w:val="15"/>
  </w:num>
  <w:num w:numId="26">
    <w:abstractNumId w:val="16"/>
  </w:num>
  <w:num w:numId="27">
    <w:abstractNumId w:val="14"/>
  </w:num>
  <w:num w:numId="28">
    <w:abstractNumId w:val="4"/>
  </w:num>
  <w:num w:numId="29">
    <w:abstractNumId w:val="20"/>
  </w:num>
  <w:num w:numId="30">
    <w:abstractNumId w:val="0"/>
  </w:num>
  <w:num w:numId="31">
    <w:abstractNumId w:val="9"/>
  </w:num>
  <w:num w:numId="32">
    <w:abstractNumId w:val="5"/>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FD5D67"/>
    <w:rsid w:val="00012353"/>
    <w:rsid w:val="00040793"/>
    <w:rsid w:val="0004644A"/>
    <w:rsid w:val="00066CB3"/>
    <w:rsid w:val="0007195F"/>
    <w:rsid w:val="0007516A"/>
    <w:rsid w:val="000816AE"/>
    <w:rsid w:val="00083C42"/>
    <w:rsid w:val="00085D80"/>
    <w:rsid w:val="000A07AF"/>
    <w:rsid w:val="000A61D8"/>
    <w:rsid w:val="000B03F3"/>
    <w:rsid w:val="000C09CF"/>
    <w:rsid w:val="000C40F0"/>
    <w:rsid w:val="000C46DE"/>
    <w:rsid w:val="000F2805"/>
    <w:rsid w:val="000F4268"/>
    <w:rsid w:val="0010386D"/>
    <w:rsid w:val="001140FF"/>
    <w:rsid w:val="00124510"/>
    <w:rsid w:val="0013575F"/>
    <w:rsid w:val="00137B7D"/>
    <w:rsid w:val="00146067"/>
    <w:rsid w:val="00153414"/>
    <w:rsid w:val="0016136D"/>
    <w:rsid w:val="0016575D"/>
    <w:rsid w:val="00167441"/>
    <w:rsid w:val="00172A90"/>
    <w:rsid w:val="00173869"/>
    <w:rsid w:val="00181B9E"/>
    <w:rsid w:val="00184AFB"/>
    <w:rsid w:val="00184F4C"/>
    <w:rsid w:val="001927FE"/>
    <w:rsid w:val="00193E10"/>
    <w:rsid w:val="00197EEB"/>
    <w:rsid w:val="001B25CE"/>
    <w:rsid w:val="001C363B"/>
    <w:rsid w:val="001D1FEA"/>
    <w:rsid w:val="001D6E3A"/>
    <w:rsid w:val="001E42C2"/>
    <w:rsid w:val="001E4604"/>
    <w:rsid w:val="00202F1B"/>
    <w:rsid w:val="00210CBE"/>
    <w:rsid w:val="0021379C"/>
    <w:rsid w:val="0021540E"/>
    <w:rsid w:val="002166C2"/>
    <w:rsid w:val="0022082E"/>
    <w:rsid w:val="00220C86"/>
    <w:rsid w:val="00236671"/>
    <w:rsid w:val="002406C4"/>
    <w:rsid w:val="00244114"/>
    <w:rsid w:val="00246B3A"/>
    <w:rsid w:val="0025362A"/>
    <w:rsid w:val="00253F1F"/>
    <w:rsid w:val="002715F2"/>
    <w:rsid w:val="0027606C"/>
    <w:rsid w:val="00280F74"/>
    <w:rsid w:val="002A4033"/>
    <w:rsid w:val="002B4223"/>
    <w:rsid w:val="002B4D5D"/>
    <w:rsid w:val="002D1E62"/>
    <w:rsid w:val="002D5429"/>
    <w:rsid w:val="002E01D9"/>
    <w:rsid w:val="002E1ACC"/>
    <w:rsid w:val="002E507E"/>
    <w:rsid w:val="002E6CBF"/>
    <w:rsid w:val="00302256"/>
    <w:rsid w:val="00305D9C"/>
    <w:rsid w:val="003117CD"/>
    <w:rsid w:val="0031715E"/>
    <w:rsid w:val="003173E6"/>
    <w:rsid w:val="00332D5D"/>
    <w:rsid w:val="00350178"/>
    <w:rsid w:val="003532A2"/>
    <w:rsid w:val="00361AEA"/>
    <w:rsid w:val="0037115B"/>
    <w:rsid w:val="00372B12"/>
    <w:rsid w:val="00375186"/>
    <w:rsid w:val="003907F8"/>
    <w:rsid w:val="00396EF2"/>
    <w:rsid w:val="003A0BBE"/>
    <w:rsid w:val="003B71EC"/>
    <w:rsid w:val="003C1053"/>
    <w:rsid w:val="003C4B24"/>
    <w:rsid w:val="003C5BD1"/>
    <w:rsid w:val="003D3315"/>
    <w:rsid w:val="003D6FCD"/>
    <w:rsid w:val="003E1E96"/>
    <w:rsid w:val="003E5A9A"/>
    <w:rsid w:val="003E67E9"/>
    <w:rsid w:val="003F4074"/>
    <w:rsid w:val="00411223"/>
    <w:rsid w:val="00412DE9"/>
    <w:rsid w:val="00416E69"/>
    <w:rsid w:val="004171E0"/>
    <w:rsid w:val="00417DFA"/>
    <w:rsid w:val="0042050C"/>
    <w:rsid w:val="0043096E"/>
    <w:rsid w:val="0043709C"/>
    <w:rsid w:val="00441379"/>
    <w:rsid w:val="00460A4C"/>
    <w:rsid w:val="00465F88"/>
    <w:rsid w:val="0046611C"/>
    <w:rsid w:val="00476D00"/>
    <w:rsid w:val="00484FD2"/>
    <w:rsid w:val="00493D16"/>
    <w:rsid w:val="004A3C3A"/>
    <w:rsid w:val="004A3E90"/>
    <w:rsid w:val="004A4411"/>
    <w:rsid w:val="004B2DED"/>
    <w:rsid w:val="004B3C81"/>
    <w:rsid w:val="004B3CFA"/>
    <w:rsid w:val="004B6387"/>
    <w:rsid w:val="004C2BBF"/>
    <w:rsid w:val="004C4ACF"/>
    <w:rsid w:val="004D0C03"/>
    <w:rsid w:val="004D58A7"/>
    <w:rsid w:val="004E1E72"/>
    <w:rsid w:val="004F5C35"/>
    <w:rsid w:val="00502A4C"/>
    <w:rsid w:val="00505113"/>
    <w:rsid w:val="0050737C"/>
    <w:rsid w:val="005140C5"/>
    <w:rsid w:val="00520807"/>
    <w:rsid w:val="005229BF"/>
    <w:rsid w:val="00524DDF"/>
    <w:rsid w:val="00530C9E"/>
    <w:rsid w:val="005359DB"/>
    <w:rsid w:val="00537313"/>
    <w:rsid w:val="0054114F"/>
    <w:rsid w:val="00542686"/>
    <w:rsid w:val="0054416B"/>
    <w:rsid w:val="00545F2F"/>
    <w:rsid w:val="00566297"/>
    <w:rsid w:val="005835BF"/>
    <w:rsid w:val="005858AF"/>
    <w:rsid w:val="00595115"/>
    <w:rsid w:val="005A43BD"/>
    <w:rsid w:val="005C2232"/>
    <w:rsid w:val="005C7E77"/>
    <w:rsid w:val="005D2088"/>
    <w:rsid w:val="005E3A9D"/>
    <w:rsid w:val="006000A3"/>
    <w:rsid w:val="0060105B"/>
    <w:rsid w:val="00602DB7"/>
    <w:rsid w:val="00610E49"/>
    <w:rsid w:val="00630AC0"/>
    <w:rsid w:val="006311EF"/>
    <w:rsid w:val="00631B53"/>
    <w:rsid w:val="006322DE"/>
    <w:rsid w:val="00635C83"/>
    <w:rsid w:val="0063750C"/>
    <w:rsid w:val="00637726"/>
    <w:rsid w:val="00651F1D"/>
    <w:rsid w:val="0065428C"/>
    <w:rsid w:val="006621D4"/>
    <w:rsid w:val="00683B24"/>
    <w:rsid w:val="006866A3"/>
    <w:rsid w:val="00687425"/>
    <w:rsid w:val="0069049B"/>
    <w:rsid w:val="00696C59"/>
    <w:rsid w:val="00697802"/>
    <w:rsid w:val="006A775A"/>
    <w:rsid w:val="006D0CB8"/>
    <w:rsid w:val="006D3182"/>
    <w:rsid w:val="006D4263"/>
    <w:rsid w:val="006F2352"/>
    <w:rsid w:val="006F2E13"/>
    <w:rsid w:val="006F5584"/>
    <w:rsid w:val="006F5AFB"/>
    <w:rsid w:val="00707658"/>
    <w:rsid w:val="00712D5E"/>
    <w:rsid w:val="007172B6"/>
    <w:rsid w:val="00722765"/>
    <w:rsid w:val="0072457B"/>
    <w:rsid w:val="0072490B"/>
    <w:rsid w:val="00734A12"/>
    <w:rsid w:val="00736066"/>
    <w:rsid w:val="007455D1"/>
    <w:rsid w:val="007539BF"/>
    <w:rsid w:val="00754B4D"/>
    <w:rsid w:val="00766AAE"/>
    <w:rsid w:val="00774354"/>
    <w:rsid w:val="00775D3F"/>
    <w:rsid w:val="0079026B"/>
    <w:rsid w:val="007B01C2"/>
    <w:rsid w:val="007B2457"/>
    <w:rsid w:val="007C03BF"/>
    <w:rsid w:val="007C1187"/>
    <w:rsid w:val="007C1A1E"/>
    <w:rsid w:val="007C1F2F"/>
    <w:rsid w:val="007D51D0"/>
    <w:rsid w:val="007E0A84"/>
    <w:rsid w:val="007E7A0C"/>
    <w:rsid w:val="007F041E"/>
    <w:rsid w:val="007F439C"/>
    <w:rsid w:val="007F5939"/>
    <w:rsid w:val="007F6E57"/>
    <w:rsid w:val="00812433"/>
    <w:rsid w:val="00825E63"/>
    <w:rsid w:val="00825FC1"/>
    <w:rsid w:val="00832DB2"/>
    <w:rsid w:val="00835E57"/>
    <w:rsid w:val="00843518"/>
    <w:rsid w:val="008438E0"/>
    <w:rsid w:val="008507F1"/>
    <w:rsid w:val="008531A2"/>
    <w:rsid w:val="00863202"/>
    <w:rsid w:val="00866F0C"/>
    <w:rsid w:val="00871445"/>
    <w:rsid w:val="008825D6"/>
    <w:rsid w:val="00887085"/>
    <w:rsid w:val="008928B3"/>
    <w:rsid w:val="008A1B24"/>
    <w:rsid w:val="008A3580"/>
    <w:rsid w:val="008B1F6A"/>
    <w:rsid w:val="008B5761"/>
    <w:rsid w:val="008B7501"/>
    <w:rsid w:val="008C0877"/>
    <w:rsid w:val="008C15AD"/>
    <w:rsid w:val="008C1681"/>
    <w:rsid w:val="008C343E"/>
    <w:rsid w:val="008E49B7"/>
    <w:rsid w:val="008E7808"/>
    <w:rsid w:val="00910607"/>
    <w:rsid w:val="00916163"/>
    <w:rsid w:val="009175EA"/>
    <w:rsid w:val="00943C9C"/>
    <w:rsid w:val="0094664D"/>
    <w:rsid w:val="00956B7D"/>
    <w:rsid w:val="00966D63"/>
    <w:rsid w:val="009719C6"/>
    <w:rsid w:val="00976B7B"/>
    <w:rsid w:val="009806BF"/>
    <w:rsid w:val="0098332A"/>
    <w:rsid w:val="009A0EFA"/>
    <w:rsid w:val="009A2955"/>
    <w:rsid w:val="009A4BCC"/>
    <w:rsid w:val="009A649A"/>
    <w:rsid w:val="009B3345"/>
    <w:rsid w:val="009B6CDB"/>
    <w:rsid w:val="009C0BCE"/>
    <w:rsid w:val="009D0052"/>
    <w:rsid w:val="009D3815"/>
    <w:rsid w:val="009D500C"/>
    <w:rsid w:val="009E7959"/>
    <w:rsid w:val="009F2D95"/>
    <w:rsid w:val="00A031F5"/>
    <w:rsid w:val="00A114E8"/>
    <w:rsid w:val="00A145FD"/>
    <w:rsid w:val="00A14BA5"/>
    <w:rsid w:val="00A1685C"/>
    <w:rsid w:val="00A25F2A"/>
    <w:rsid w:val="00A4003A"/>
    <w:rsid w:val="00A41D3A"/>
    <w:rsid w:val="00A43217"/>
    <w:rsid w:val="00A477D6"/>
    <w:rsid w:val="00A51544"/>
    <w:rsid w:val="00A540A5"/>
    <w:rsid w:val="00A57640"/>
    <w:rsid w:val="00A75E74"/>
    <w:rsid w:val="00A7738C"/>
    <w:rsid w:val="00A77679"/>
    <w:rsid w:val="00A94967"/>
    <w:rsid w:val="00A96E3E"/>
    <w:rsid w:val="00AB4344"/>
    <w:rsid w:val="00AE0454"/>
    <w:rsid w:val="00AE1BA1"/>
    <w:rsid w:val="00AF112F"/>
    <w:rsid w:val="00B00712"/>
    <w:rsid w:val="00B0625A"/>
    <w:rsid w:val="00B078C0"/>
    <w:rsid w:val="00B110F8"/>
    <w:rsid w:val="00B154AB"/>
    <w:rsid w:val="00B156F5"/>
    <w:rsid w:val="00B25512"/>
    <w:rsid w:val="00B33B94"/>
    <w:rsid w:val="00B34818"/>
    <w:rsid w:val="00B36102"/>
    <w:rsid w:val="00B4325B"/>
    <w:rsid w:val="00B45EA0"/>
    <w:rsid w:val="00B54EF0"/>
    <w:rsid w:val="00B5572D"/>
    <w:rsid w:val="00B6164A"/>
    <w:rsid w:val="00B66F71"/>
    <w:rsid w:val="00B67A47"/>
    <w:rsid w:val="00B74A63"/>
    <w:rsid w:val="00B74BF6"/>
    <w:rsid w:val="00B81A8F"/>
    <w:rsid w:val="00B81F6A"/>
    <w:rsid w:val="00B86903"/>
    <w:rsid w:val="00B95B3C"/>
    <w:rsid w:val="00B96814"/>
    <w:rsid w:val="00BA426E"/>
    <w:rsid w:val="00BB0B99"/>
    <w:rsid w:val="00BC40B9"/>
    <w:rsid w:val="00BD37DB"/>
    <w:rsid w:val="00BE5EAC"/>
    <w:rsid w:val="00C017BD"/>
    <w:rsid w:val="00C06802"/>
    <w:rsid w:val="00C06C28"/>
    <w:rsid w:val="00C11A1B"/>
    <w:rsid w:val="00C17874"/>
    <w:rsid w:val="00C31626"/>
    <w:rsid w:val="00C568F0"/>
    <w:rsid w:val="00C643F1"/>
    <w:rsid w:val="00C70875"/>
    <w:rsid w:val="00C76B43"/>
    <w:rsid w:val="00CB365D"/>
    <w:rsid w:val="00CB4A1F"/>
    <w:rsid w:val="00CC49D1"/>
    <w:rsid w:val="00CD1F8D"/>
    <w:rsid w:val="00CE5E31"/>
    <w:rsid w:val="00D07E45"/>
    <w:rsid w:val="00D12DE1"/>
    <w:rsid w:val="00D21948"/>
    <w:rsid w:val="00D25A71"/>
    <w:rsid w:val="00D26F25"/>
    <w:rsid w:val="00D305B7"/>
    <w:rsid w:val="00D310D9"/>
    <w:rsid w:val="00D44CFF"/>
    <w:rsid w:val="00D476F8"/>
    <w:rsid w:val="00D513A5"/>
    <w:rsid w:val="00D604A8"/>
    <w:rsid w:val="00D618FB"/>
    <w:rsid w:val="00D61F0B"/>
    <w:rsid w:val="00D62BDB"/>
    <w:rsid w:val="00D70487"/>
    <w:rsid w:val="00D71B1C"/>
    <w:rsid w:val="00D73D14"/>
    <w:rsid w:val="00D9024F"/>
    <w:rsid w:val="00DA08EB"/>
    <w:rsid w:val="00DA57E8"/>
    <w:rsid w:val="00DB161B"/>
    <w:rsid w:val="00DB22EB"/>
    <w:rsid w:val="00DB4C59"/>
    <w:rsid w:val="00DB5174"/>
    <w:rsid w:val="00DC04C2"/>
    <w:rsid w:val="00DD47A0"/>
    <w:rsid w:val="00DD5A10"/>
    <w:rsid w:val="00DE0ED4"/>
    <w:rsid w:val="00E01AE6"/>
    <w:rsid w:val="00E04120"/>
    <w:rsid w:val="00E04D1D"/>
    <w:rsid w:val="00E152EA"/>
    <w:rsid w:val="00E200E0"/>
    <w:rsid w:val="00E22F81"/>
    <w:rsid w:val="00E41E32"/>
    <w:rsid w:val="00E555A3"/>
    <w:rsid w:val="00E61B6E"/>
    <w:rsid w:val="00E6758E"/>
    <w:rsid w:val="00E75FE5"/>
    <w:rsid w:val="00E7691A"/>
    <w:rsid w:val="00E94AB6"/>
    <w:rsid w:val="00E971BC"/>
    <w:rsid w:val="00E97F1D"/>
    <w:rsid w:val="00EA7A61"/>
    <w:rsid w:val="00EB06E3"/>
    <w:rsid w:val="00EB64F7"/>
    <w:rsid w:val="00EB70DA"/>
    <w:rsid w:val="00ED73DA"/>
    <w:rsid w:val="00EE3202"/>
    <w:rsid w:val="00EE3298"/>
    <w:rsid w:val="00EE4070"/>
    <w:rsid w:val="00EE730A"/>
    <w:rsid w:val="00F0352D"/>
    <w:rsid w:val="00F10408"/>
    <w:rsid w:val="00F4671F"/>
    <w:rsid w:val="00F749AE"/>
    <w:rsid w:val="00F76CCE"/>
    <w:rsid w:val="00F956C9"/>
    <w:rsid w:val="00FA1F81"/>
    <w:rsid w:val="00FB3D5D"/>
    <w:rsid w:val="00FB3DEF"/>
    <w:rsid w:val="00FB4303"/>
    <w:rsid w:val="00FB76ED"/>
    <w:rsid w:val="00FD486A"/>
    <w:rsid w:val="00FD5D67"/>
    <w:rsid w:val="00FE4ED9"/>
    <w:rsid w:val="00FE6EB5"/>
    <w:rsid w:val="00FF23A1"/>
    <w:rsid w:val="00FF5C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5D67"/>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D67"/>
    <w:rPr>
      <w:rFonts w:ascii="Times New Roman" w:eastAsia="Times New Roman" w:hAnsi="Times New Roman" w:cs="Times New Roman"/>
      <w:b/>
      <w:sz w:val="28"/>
      <w:szCs w:val="24"/>
      <w:lang w:eastAsia="ru-RU"/>
    </w:rPr>
  </w:style>
  <w:style w:type="paragraph" w:customStyle="1" w:styleId="11">
    <w:name w:val="Знак1 Знак Знак Знак"/>
    <w:basedOn w:val="a"/>
    <w:rsid w:val="00FD5D67"/>
    <w:rPr>
      <w:rFonts w:ascii="Verdana" w:hAnsi="Verdana" w:cs="Verdana"/>
      <w:sz w:val="20"/>
      <w:szCs w:val="20"/>
      <w:lang w:val="en-US" w:eastAsia="en-US"/>
    </w:rPr>
  </w:style>
  <w:style w:type="paragraph" w:styleId="3">
    <w:name w:val="Body Text 3"/>
    <w:basedOn w:val="a"/>
    <w:link w:val="30"/>
    <w:rsid w:val="00FD5D67"/>
    <w:pPr>
      <w:jc w:val="center"/>
    </w:pPr>
    <w:rPr>
      <w:sz w:val="20"/>
      <w:szCs w:val="20"/>
    </w:rPr>
  </w:style>
  <w:style w:type="character" w:customStyle="1" w:styleId="30">
    <w:name w:val="Основной текст 3 Знак"/>
    <w:basedOn w:val="a0"/>
    <w:link w:val="3"/>
    <w:rsid w:val="00FD5D67"/>
    <w:rPr>
      <w:rFonts w:ascii="Times New Roman" w:eastAsia="Times New Roman" w:hAnsi="Times New Roman" w:cs="Times New Roman"/>
      <w:sz w:val="20"/>
      <w:szCs w:val="20"/>
      <w:lang w:eastAsia="ru-RU"/>
    </w:rPr>
  </w:style>
  <w:style w:type="paragraph" w:styleId="a3">
    <w:name w:val="Body Text Indent"/>
    <w:basedOn w:val="a"/>
    <w:link w:val="a4"/>
    <w:uiPriority w:val="99"/>
    <w:rsid w:val="00FD5D67"/>
    <w:pPr>
      <w:spacing w:after="120"/>
      <w:ind w:left="283"/>
    </w:pPr>
  </w:style>
  <w:style w:type="character" w:customStyle="1" w:styleId="a4">
    <w:name w:val="Основной текст с отступом Знак"/>
    <w:basedOn w:val="a0"/>
    <w:link w:val="a3"/>
    <w:uiPriority w:val="99"/>
    <w:rsid w:val="00FD5D67"/>
    <w:rPr>
      <w:rFonts w:ascii="Times New Roman" w:eastAsia="Times New Roman" w:hAnsi="Times New Roman" w:cs="Times New Roman"/>
      <w:sz w:val="24"/>
      <w:szCs w:val="24"/>
      <w:lang w:eastAsia="ru-RU"/>
    </w:rPr>
  </w:style>
  <w:style w:type="paragraph" w:styleId="a5">
    <w:name w:val="Body Text"/>
    <w:basedOn w:val="a"/>
    <w:link w:val="a6"/>
    <w:uiPriority w:val="99"/>
    <w:rsid w:val="00FD5D67"/>
    <w:pPr>
      <w:spacing w:after="120"/>
    </w:pPr>
  </w:style>
  <w:style w:type="character" w:customStyle="1" w:styleId="a6">
    <w:name w:val="Основной текст Знак"/>
    <w:basedOn w:val="a0"/>
    <w:link w:val="a5"/>
    <w:uiPriority w:val="99"/>
    <w:rsid w:val="00FD5D67"/>
    <w:rPr>
      <w:rFonts w:ascii="Times New Roman" w:eastAsia="Times New Roman" w:hAnsi="Times New Roman" w:cs="Times New Roman"/>
      <w:sz w:val="24"/>
      <w:szCs w:val="24"/>
      <w:lang w:eastAsia="ru-RU"/>
    </w:rPr>
  </w:style>
  <w:style w:type="paragraph" w:styleId="2">
    <w:name w:val="Body Text Indent 2"/>
    <w:basedOn w:val="a"/>
    <w:link w:val="20"/>
    <w:rsid w:val="00FD5D67"/>
    <w:pPr>
      <w:spacing w:after="120" w:line="480" w:lineRule="auto"/>
      <w:ind w:left="283"/>
    </w:pPr>
  </w:style>
  <w:style w:type="character" w:customStyle="1" w:styleId="20">
    <w:name w:val="Основной текст с отступом 2 Знак"/>
    <w:basedOn w:val="a0"/>
    <w:link w:val="2"/>
    <w:rsid w:val="00FD5D67"/>
    <w:rPr>
      <w:rFonts w:ascii="Times New Roman" w:eastAsia="Times New Roman" w:hAnsi="Times New Roman" w:cs="Times New Roman"/>
      <w:sz w:val="24"/>
      <w:szCs w:val="24"/>
      <w:lang w:eastAsia="ru-RU"/>
    </w:rPr>
  </w:style>
  <w:style w:type="paragraph" w:styleId="21">
    <w:name w:val="Body Text 2"/>
    <w:basedOn w:val="a"/>
    <w:link w:val="22"/>
    <w:rsid w:val="00FD5D67"/>
    <w:pPr>
      <w:spacing w:after="120" w:line="480" w:lineRule="auto"/>
    </w:pPr>
  </w:style>
  <w:style w:type="character" w:customStyle="1" w:styleId="22">
    <w:name w:val="Основной текст 2 Знак"/>
    <w:basedOn w:val="a0"/>
    <w:link w:val="21"/>
    <w:rsid w:val="00FD5D67"/>
    <w:rPr>
      <w:rFonts w:ascii="Times New Roman" w:eastAsia="Times New Roman" w:hAnsi="Times New Roman" w:cs="Times New Roman"/>
      <w:sz w:val="24"/>
      <w:szCs w:val="24"/>
      <w:lang w:eastAsia="ru-RU"/>
    </w:rPr>
  </w:style>
  <w:style w:type="paragraph" w:styleId="a7">
    <w:name w:val="Title"/>
    <w:basedOn w:val="a"/>
    <w:link w:val="a8"/>
    <w:qFormat/>
    <w:rsid w:val="00FD5D67"/>
    <w:pPr>
      <w:jc w:val="center"/>
    </w:pPr>
    <w:rPr>
      <w:szCs w:val="20"/>
    </w:rPr>
  </w:style>
  <w:style w:type="character" w:customStyle="1" w:styleId="a8">
    <w:name w:val="Название Знак"/>
    <w:basedOn w:val="a0"/>
    <w:link w:val="a7"/>
    <w:rsid w:val="00FD5D67"/>
    <w:rPr>
      <w:rFonts w:ascii="Times New Roman" w:eastAsia="Times New Roman" w:hAnsi="Times New Roman" w:cs="Times New Roman"/>
      <w:sz w:val="24"/>
      <w:szCs w:val="20"/>
      <w:lang w:eastAsia="ru-RU"/>
    </w:rPr>
  </w:style>
  <w:style w:type="paragraph" w:styleId="31">
    <w:name w:val="Body Text Indent 3"/>
    <w:basedOn w:val="a"/>
    <w:link w:val="32"/>
    <w:rsid w:val="00FD5D67"/>
    <w:pPr>
      <w:numPr>
        <w:ilvl w:val="12"/>
      </w:numPr>
      <w:autoSpaceDE w:val="0"/>
      <w:autoSpaceDN w:val="0"/>
      <w:ind w:firstLine="720"/>
      <w:jc w:val="both"/>
    </w:pPr>
  </w:style>
  <w:style w:type="character" w:customStyle="1" w:styleId="32">
    <w:name w:val="Основной текст с отступом 3 Знак"/>
    <w:basedOn w:val="a0"/>
    <w:link w:val="31"/>
    <w:rsid w:val="00FD5D67"/>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semiHidden/>
    <w:rsid w:val="00FD5D67"/>
    <w:rPr>
      <w:rFonts w:ascii="Tahoma" w:eastAsia="Times New Roman" w:hAnsi="Tahoma" w:cs="Tahoma"/>
      <w:sz w:val="16"/>
      <w:szCs w:val="16"/>
      <w:lang w:eastAsia="ru-RU"/>
    </w:rPr>
  </w:style>
  <w:style w:type="paragraph" w:styleId="aa">
    <w:name w:val="Balloon Text"/>
    <w:basedOn w:val="a"/>
    <w:link w:val="a9"/>
    <w:semiHidden/>
    <w:rsid w:val="00FD5D67"/>
    <w:pPr>
      <w:autoSpaceDE w:val="0"/>
      <w:autoSpaceDN w:val="0"/>
    </w:pPr>
    <w:rPr>
      <w:rFonts w:ascii="Tahoma" w:hAnsi="Tahoma" w:cs="Tahoma"/>
      <w:sz w:val="16"/>
      <w:szCs w:val="16"/>
    </w:rPr>
  </w:style>
  <w:style w:type="character" w:customStyle="1" w:styleId="12">
    <w:name w:val="Текст выноски Знак1"/>
    <w:basedOn w:val="a0"/>
    <w:uiPriority w:val="99"/>
    <w:semiHidden/>
    <w:rsid w:val="00FD5D67"/>
    <w:rPr>
      <w:rFonts w:ascii="Tahoma" w:eastAsia="Times New Roman" w:hAnsi="Tahoma" w:cs="Tahoma"/>
      <w:sz w:val="16"/>
      <w:szCs w:val="16"/>
      <w:lang w:eastAsia="ru-RU"/>
    </w:rPr>
  </w:style>
  <w:style w:type="paragraph" w:styleId="ab">
    <w:name w:val="List Paragraph"/>
    <w:basedOn w:val="a"/>
    <w:uiPriority w:val="34"/>
    <w:qFormat/>
    <w:rsid w:val="00FD5D67"/>
    <w:pPr>
      <w:ind w:left="720"/>
    </w:pPr>
  </w:style>
  <w:style w:type="paragraph" w:customStyle="1" w:styleId="ConsPlusNormal">
    <w:name w:val="ConsPlusNormal"/>
    <w:link w:val="ConsPlusNormal0"/>
    <w:uiPriority w:val="99"/>
    <w:rsid w:val="00FD5D67"/>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ConsPlusNormal0">
    <w:name w:val="ConsPlusNormal Знак"/>
    <w:basedOn w:val="a0"/>
    <w:link w:val="ConsPlusNormal"/>
    <w:uiPriority w:val="99"/>
    <w:rsid w:val="00FD5D67"/>
    <w:rPr>
      <w:rFonts w:ascii="Times New Roman" w:eastAsia="Times New Roman" w:hAnsi="Times New Roman" w:cs="Times New Roman"/>
      <w:lang w:eastAsia="ru-RU"/>
    </w:rPr>
  </w:style>
  <w:style w:type="paragraph" w:customStyle="1" w:styleId="ConsPlusTitle">
    <w:name w:val="ConsPlusTitle"/>
    <w:rsid w:val="00FD5D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rsid w:val="00FD5D67"/>
    <w:pPr>
      <w:spacing w:before="100" w:beforeAutospacing="1" w:after="100" w:afterAutospacing="1"/>
    </w:pPr>
  </w:style>
  <w:style w:type="paragraph" w:customStyle="1" w:styleId="ConsPlusCell">
    <w:name w:val="ConsPlusCell"/>
    <w:uiPriority w:val="99"/>
    <w:rsid w:val="00FD5D6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Основной шрифт"/>
    <w:rsid w:val="00FD5D67"/>
  </w:style>
  <w:style w:type="paragraph" w:customStyle="1" w:styleId="13">
    <w:name w:val="Знак1 Знак Знак Знак Знак Знак Знак Знак Знак Знак Знак Знак Знак"/>
    <w:basedOn w:val="a"/>
    <w:rsid w:val="00FD5D67"/>
    <w:rPr>
      <w:rFonts w:ascii="Verdana" w:hAnsi="Verdana" w:cs="Verdana"/>
      <w:sz w:val="20"/>
      <w:szCs w:val="20"/>
      <w:lang w:val="en-US" w:eastAsia="en-US"/>
    </w:rPr>
  </w:style>
  <w:style w:type="paragraph" w:customStyle="1" w:styleId="ConsPlusNonformat">
    <w:name w:val="ConsPlusNonformat"/>
    <w:rsid w:val="00FD5D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w:basedOn w:val="a"/>
    <w:rsid w:val="00FD5D67"/>
    <w:rPr>
      <w:rFonts w:ascii="Verdana" w:hAnsi="Verdana" w:cs="Verdana"/>
      <w:sz w:val="20"/>
      <w:szCs w:val="20"/>
      <w:lang w:val="en-US" w:eastAsia="en-US"/>
    </w:rPr>
  </w:style>
  <w:style w:type="paragraph" w:customStyle="1" w:styleId="14">
    <w:name w:val="Знак1 Знак Знак Знак Знак Знак Знак"/>
    <w:basedOn w:val="a"/>
    <w:rsid w:val="00FD5D67"/>
    <w:rPr>
      <w:rFonts w:ascii="Verdana" w:hAnsi="Verdana" w:cs="Verdana"/>
      <w:sz w:val="20"/>
      <w:szCs w:val="20"/>
      <w:lang w:val="en-US" w:eastAsia="en-US"/>
    </w:rPr>
  </w:style>
  <w:style w:type="paragraph" w:styleId="af">
    <w:name w:val="No Spacing"/>
    <w:uiPriority w:val="1"/>
    <w:qFormat/>
    <w:rsid w:val="00FD5D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1"/>
    <w:uiPriority w:val="99"/>
    <w:rsid w:val="00FD5D67"/>
    <w:rPr>
      <w:rFonts w:ascii="Times New Roman" w:eastAsia="Times New Roman" w:hAnsi="Times New Roman" w:cs="Times New Roman"/>
      <w:sz w:val="28"/>
      <w:szCs w:val="28"/>
      <w:lang w:eastAsia="ru-RU"/>
    </w:rPr>
  </w:style>
  <w:style w:type="paragraph" w:styleId="af1">
    <w:name w:val="header"/>
    <w:basedOn w:val="a"/>
    <w:link w:val="af0"/>
    <w:uiPriority w:val="99"/>
    <w:unhideWhenUsed/>
    <w:rsid w:val="00FD5D67"/>
    <w:pPr>
      <w:tabs>
        <w:tab w:val="center" w:pos="4677"/>
        <w:tab w:val="right" w:pos="9355"/>
      </w:tabs>
      <w:autoSpaceDE w:val="0"/>
      <w:autoSpaceDN w:val="0"/>
    </w:pPr>
    <w:rPr>
      <w:sz w:val="28"/>
      <w:szCs w:val="28"/>
    </w:rPr>
  </w:style>
  <w:style w:type="character" w:customStyle="1" w:styleId="15">
    <w:name w:val="Верхний колонтитул Знак1"/>
    <w:basedOn w:val="a0"/>
    <w:uiPriority w:val="99"/>
    <w:semiHidden/>
    <w:rsid w:val="00FD5D67"/>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rsid w:val="00FD5D67"/>
    <w:rPr>
      <w:rFonts w:ascii="Times New Roman" w:eastAsia="Times New Roman" w:hAnsi="Times New Roman" w:cs="Times New Roman"/>
      <w:sz w:val="28"/>
      <w:szCs w:val="28"/>
      <w:lang w:eastAsia="ru-RU"/>
    </w:rPr>
  </w:style>
  <w:style w:type="paragraph" w:styleId="af3">
    <w:name w:val="footer"/>
    <w:basedOn w:val="a"/>
    <w:link w:val="af2"/>
    <w:uiPriority w:val="99"/>
    <w:unhideWhenUsed/>
    <w:rsid w:val="00FD5D67"/>
    <w:pPr>
      <w:tabs>
        <w:tab w:val="center" w:pos="4677"/>
        <w:tab w:val="right" w:pos="9355"/>
      </w:tabs>
      <w:autoSpaceDE w:val="0"/>
      <w:autoSpaceDN w:val="0"/>
    </w:pPr>
    <w:rPr>
      <w:sz w:val="28"/>
      <w:szCs w:val="28"/>
    </w:rPr>
  </w:style>
  <w:style w:type="character" w:customStyle="1" w:styleId="16">
    <w:name w:val="Нижний колонтитул Знак1"/>
    <w:basedOn w:val="a0"/>
    <w:uiPriority w:val="99"/>
    <w:semiHidden/>
    <w:rsid w:val="00FD5D67"/>
    <w:rPr>
      <w:rFonts w:ascii="Times New Roman" w:eastAsia="Times New Roman" w:hAnsi="Times New Roman" w:cs="Times New Roman"/>
      <w:sz w:val="24"/>
      <w:szCs w:val="24"/>
      <w:lang w:eastAsia="ru-RU"/>
    </w:rPr>
  </w:style>
  <w:style w:type="table" w:styleId="af4">
    <w:name w:val="Table Grid"/>
    <w:basedOn w:val="a1"/>
    <w:rsid w:val="00FD5D6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rsid w:val="00D62B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rsid w:val="00361AEA"/>
    <w:pPr>
      <w:spacing w:before="100" w:beforeAutospacing="1" w:after="100" w:afterAutospacing="1"/>
    </w:pPr>
  </w:style>
  <w:style w:type="character" w:styleId="af5">
    <w:name w:val="Hyperlink"/>
    <w:basedOn w:val="a0"/>
    <w:uiPriority w:val="99"/>
    <w:semiHidden/>
    <w:unhideWhenUsed/>
    <w:rsid w:val="005E3A9D"/>
    <w:rPr>
      <w:strike w:val="0"/>
      <w:dstrike w:val="0"/>
      <w:color w:val="18A2EB"/>
      <w:u w:val="none"/>
      <w:effect w:val="none"/>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D6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D5D67"/>
    <w:pPr>
      <w:keepNext/>
      <w:jc w:val="center"/>
      <w:outlineLvl w:val="0"/>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5D67"/>
    <w:rPr>
      <w:rFonts w:ascii="Times New Roman" w:eastAsia="Times New Roman" w:hAnsi="Times New Roman" w:cs="Times New Roman"/>
      <w:b/>
      <w:sz w:val="28"/>
      <w:szCs w:val="24"/>
      <w:lang w:eastAsia="ru-RU"/>
    </w:rPr>
  </w:style>
  <w:style w:type="paragraph" w:customStyle="1" w:styleId="11">
    <w:name w:val="Знак1 Знак Знак Знак"/>
    <w:basedOn w:val="a"/>
    <w:rsid w:val="00FD5D67"/>
    <w:rPr>
      <w:rFonts w:ascii="Verdana" w:hAnsi="Verdana" w:cs="Verdana"/>
      <w:sz w:val="20"/>
      <w:szCs w:val="20"/>
      <w:lang w:val="en-US" w:eastAsia="en-US"/>
    </w:rPr>
  </w:style>
  <w:style w:type="paragraph" w:styleId="3">
    <w:name w:val="Body Text 3"/>
    <w:basedOn w:val="a"/>
    <w:link w:val="30"/>
    <w:rsid w:val="00FD5D67"/>
    <w:pPr>
      <w:jc w:val="center"/>
    </w:pPr>
    <w:rPr>
      <w:sz w:val="20"/>
      <w:szCs w:val="20"/>
    </w:rPr>
  </w:style>
  <w:style w:type="character" w:customStyle="1" w:styleId="30">
    <w:name w:val="Основной текст 3 Знак"/>
    <w:basedOn w:val="a0"/>
    <w:link w:val="3"/>
    <w:rsid w:val="00FD5D67"/>
    <w:rPr>
      <w:rFonts w:ascii="Times New Roman" w:eastAsia="Times New Roman" w:hAnsi="Times New Roman" w:cs="Times New Roman"/>
      <w:sz w:val="20"/>
      <w:szCs w:val="20"/>
      <w:lang w:eastAsia="ru-RU"/>
    </w:rPr>
  </w:style>
  <w:style w:type="paragraph" w:styleId="a3">
    <w:name w:val="Body Text Indent"/>
    <w:basedOn w:val="a"/>
    <w:link w:val="a4"/>
    <w:uiPriority w:val="99"/>
    <w:rsid w:val="00FD5D67"/>
    <w:pPr>
      <w:spacing w:after="120"/>
      <w:ind w:left="283"/>
    </w:pPr>
  </w:style>
  <w:style w:type="character" w:customStyle="1" w:styleId="a4">
    <w:name w:val="Основной текст с отступом Знак"/>
    <w:basedOn w:val="a0"/>
    <w:link w:val="a3"/>
    <w:uiPriority w:val="99"/>
    <w:rsid w:val="00FD5D67"/>
    <w:rPr>
      <w:rFonts w:ascii="Times New Roman" w:eastAsia="Times New Roman" w:hAnsi="Times New Roman" w:cs="Times New Roman"/>
      <w:sz w:val="24"/>
      <w:szCs w:val="24"/>
      <w:lang w:eastAsia="ru-RU"/>
    </w:rPr>
  </w:style>
  <w:style w:type="paragraph" w:styleId="a5">
    <w:name w:val="Body Text"/>
    <w:basedOn w:val="a"/>
    <w:link w:val="a6"/>
    <w:uiPriority w:val="99"/>
    <w:rsid w:val="00FD5D67"/>
    <w:pPr>
      <w:spacing w:after="120"/>
    </w:pPr>
  </w:style>
  <w:style w:type="character" w:customStyle="1" w:styleId="a6">
    <w:name w:val="Основной текст Знак"/>
    <w:basedOn w:val="a0"/>
    <w:link w:val="a5"/>
    <w:uiPriority w:val="99"/>
    <w:rsid w:val="00FD5D67"/>
    <w:rPr>
      <w:rFonts w:ascii="Times New Roman" w:eastAsia="Times New Roman" w:hAnsi="Times New Roman" w:cs="Times New Roman"/>
      <w:sz w:val="24"/>
      <w:szCs w:val="24"/>
      <w:lang w:eastAsia="ru-RU"/>
    </w:rPr>
  </w:style>
  <w:style w:type="paragraph" w:styleId="2">
    <w:name w:val="Body Text Indent 2"/>
    <w:basedOn w:val="a"/>
    <w:link w:val="20"/>
    <w:rsid w:val="00FD5D67"/>
    <w:pPr>
      <w:spacing w:after="120" w:line="480" w:lineRule="auto"/>
      <w:ind w:left="283"/>
    </w:pPr>
  </w:style>
  <w:style w:type="character" w:customStyle="1" w:styleId="20">
    <w:name w:val="Основной текст с отступом 2 Знак"/>
    <w:basedOn w:val="a0"/>
    <w:link w:val="2"/>
    <w:rsid w:val="00FD5D67"/>
    <w:rPr>
      <w:rFonts w:ascii="Times New Roman" w:eastAsia="Times New Roman" w:hAnsi="Times New Roman" w:cs="Times New Roman"/>
      <w:sz w:val="24"/>
      <w:szCs w:val="24"/>
      <w:lang w:eastAsia="ru-RU"/>
    </w:rPr>
  </w:style>
  <w:style w:type="paragraph" w:styleId="21">
    <w:name w:val="Body Text 2"/>
    <w:basedOn w:val="a"/>
    <w:link w:val="22"/>
    <w:rsid w:val="00FD5D67"/>
    <w:pPr>
      <w:spacing w:after="120" w:line="480" w:lineRule="auto"/>
    </w:pPr>
  </w:style>
  <w:style w:type="character" w:customStyle="1" w:styleId="22">
    <w:name w:val="Основной текст 2 Знак"/>
    <w:basedOn w:val="a0"/>
    <w:link w:val="21"/>
    <w:rsid w:val="00FD5D67"/>
    <w:rPr>
      <w:rFonts w:ascii="Times New Roman" w:eastAsia="Times New Roman" w:hAnsi="Times New Roman" w:cs="Times New Roman"/>
      <w:sz w:val="24"/>
      <w:szCs w:val="24"/>
      <w:lang w:eastAsia="ru-RU"/>
    </w:rPr>
  </w:style>
  <w:style w:type="paragraph" w:styleId="a7">
    <w:name w:val="Title"/>
    <w:basedOn w:val="a"/>
    <w:link w:val="a8"/>
    <w:qFormat/>
    <w:rsid w:val="00FD5D67"/>
    <w:pPr>
      <w:jc w:val="center"/>
    </w:pPr>
    <w:rPr>
      <w:szCs w:val="20"/>
    </w:rPr>
  </w:style>
  <w:style w:type="character" w:customStyle="1" w:styleId="a8">
    <w:name w:val="Название Знак"/>
    <w:basedOn w:val="a0"/>
    <w:link w:val="a7"/>
    <w:rsid w:val="00FD5D67"/>
    <w:rPr>
      <w:rFonts w:ascii="Times New Roman" w:eastAsia="Times New Roman" w:hAnsi="Times New Roman" w:cs="Times New Roman"/>
      <w:sz w:val="24"/>
      <w:szCs w:val="20"/>
      <w:lang w:eastAsia="ru-RU"/>
    </w:rPr>
  </w:style>
  <w:style w:type="paragraph" w:styleId="31">
    <w:name w:val="Body Text Indent 3"/>
    <w:basedOn w:val="a"/>
    <w:link w:val="32"/>
    <w:rsid w:val="00FD5D67"/>
    <w:pPr>
      <w:numPr>
        <w:ilvl w:val="12"/>
      </w:numPr>
      <w:autoSpaceDE w:val="0"/>
      <w:autoSpaceDN w:val="0"/>
      <w:ind w:firstLine="720"/>
      <w:jc w:val="both"/>
    </w:pPr>
  </w:style>
  <w:style w:type="character" w:customStyle="1" w:styleId="32">
    <w:name w:val="Основной текст с отступом 3 Знак"/>
    <w:basedOn w:val="a0"/>
    <w:link w:val="31"/>
    <w:rsid w:val="00FD5D67"/>
    <w:rPr>
      <w:rFonts w:ascii="Times New Roman" w:eastAsia="Times New Roman" w:hAnsi="Times New Roman" w:cs="Times New Roman"/>
      <w:sz w:val="24"/>
      <w:szCs w:val="24"/>
      <w:lang w:eastAsia="ru-RU"/>
    </w:rPr>
  </w:style>
  <w:style w:type="character" w:customStyle="1" w:styleId="a9">
    <w:name w:val="Текст выноски Знак"/>
    <w:basedOn w:val="a0"/>
    <w:link w:val="aa"/>
    <w:semiHidden/>
    <w:rsid w:val="00FD5D67"/>
    <w:rPr>
      <w:rFonts w:ascii="Tahoma" w:eastAsia="Times New Roman" w:hAnsi="Tahoma" w:cs="Tahoma"/>
      <w:sz w:val="16"/>
      <w:szCs w:val="16"/>
      <w:lang w:eastAsia="ru-RU"/>
    </w:rPr>
  </w:style>
  <w:style w:type="paragraph" w:styleId="aa">
    <w:name w:val="Balloon Text"/>
    <w:basedOn w:val="a"/>
    <w:link w:val="a9"/>
    <w:semiHidden/>
    <w:rsid w:val="00FD5D67"/>
    <w:pPr>
      <w:autoSpaceDE w:val="0"/>
      <w:autoSpaceDN w:val="0"/>
    </w:pPr>
    <w:rPr>
      <w:rFonts w:ascii="Tahoma" w:hAnsi="Tahoma" w:cs="Tahoma"/>
      <w:sz w:val="16"/>
      <w:szCs w:val="16"/>
    </w:rPr>
  </w:style>
  <w:style w:type="character" w:customStyle="1" w:styleId="12">
    <w:name w:val="Текст выноски Знак1"/>
    <w:basedOn w:val="a0"/>
    <w:uiPriority w:val="99"/>
    <w:semiHidden/>
    <w:rsid w:val="00FD5D67"/>
    <w:rPr>
      <w:rFonts w:ascii="Tahoma" w:eastAsia="Times New Roman" w:hAnsi="Tahoma" w:cs="Tahoma"/>
      <w:sz w:val="16"/>
      <w:szCs w:val="16"/>
      <w:lang w:eastAsia="ru-RU"/>
    </w:rPr>
  </w:style>
  <w:style w:type="paragraph" w:styleId="ab">
    <w:name w:val="List Paragraph"/>
    <w:basedOn w:val="a"/>
    <w:uiPriority w:val="34"/>
    <w:qFormat/>
    <w:rsid w:val="00FD5D67"/>
    <w:pPr>
      <w:ind w:left="720"/>
    </w:pPr>
  </w:style>
  <w:style w:type="paragraph" w:customStyle="1" w:styleId="ConsPlusNormal">
    <w:name w:val="ConsPlusNormal"/>
    <w:link w:val="ConsPlusNormal0"/>
    <w:uiPriority w:val="99"/>
    <w:rsid w:val="00FD5D67"/>
    <w:pPr>
      <w:widowControl w:val="0"/>
      <w:autoSpaceDE w:val="0"/>
      <w:autoSpaceDN w:val="0"/>
      <w:adjustRightInd w:val="0"/>
      <w:spacing w:after="0" w:line="240" w:lineRule="auto"/>
      <w:ind w:firstLine="720"/>
    </w:pPr>
    <w:rPr>
      <w:rFonts w:ascii="Times New Roman" w:eastAsia="Times New Roman" w:hAnsi="Times New Roman" w:cs="Times New Roman"/>
      <w:lang w:eastAsia="ru-RU"/>
    </w:rPr>
  </w:style>
  <w:style w:type="character" w:customStyle="1" w:styleId="ConsPlusNormal0">
    <w:name w:val="ConsPlusNormal Знак"/>
    <w:basedOn w:val="a0"/>
    <w:link w:val="ConsPlusNormal"/>
    <w:uiPriority w:val="99"/>
    <w:rsid w:val="00FD5D67"/>
    <w:rPr>
      <w:rFonts w:ascii="Times New Roman" w:eastAsia="Times New Roman" w:hAnsi="Times New Roman" w:cs="Times New Roman"/>
      <w:lang w:eastAsia="ru-RU"/>
    </w:rPr>
  </w:style>
  <w:style w:type="paragraph" w:customStyle="1" w:styleId="ConsPlusTitle">
    <w:name w:val="ConsPlusTitle"/>
    <w:rsid w:val="00FD5D6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c">
    <w:name w:val="Normal (Web)"/>
    <w:basedOn w:val="a"/>
    <w:uiPriority w:val="99"/>
    <w:rsid w:val="00FD5D67"/>
    <w:pPr>
      <w:spacing w:before="100" w:beforeAutospacing="1" w:after="100" w:afterAutospacing="1"/>
    </w:pPr>
  </w:style>
  <w:style w:type="paragraph" w:customStyle="1" w:styleId="ConsPlusCell">
    <w:name w:val="ConsPlusCell"/>
    <w:uiPriority w:val="99"/>
    <w:rsid w:val="00FD5D67"/>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Основной шрифт"/>
    <w:rsid w:val="00FD5D67"/>
  </w:style>
  <w:style w:type="paragraph" w:customStyle="1" w:styleId="13">
    <w:name w:val="Знак1 Знак Знак Знак Знак Знак Знак Знак Знак Знак Знак Знак Знак"/>
    <w:basedOn w:val="a"/>
    <w:rsid w:val="00FD5D67"/>
    <w:rPr>
      <w:rFonts w:ascii="Verdana" w:hAnsi="Verdana" w:cs="Verdana"/>
      <w:sz w:val="20"/>
      <w:szCs w:val="20"/>
      <w:lang w:val="en-US" w:eastAsia="en-US"/>
    </w:rPr>
  </w:style>
  <w:style w:type="paragraph" w:customStyle="1" w:styleId="ConsPlusNonformat">
    <w:name w:val="ConsPlusNonformat"/>
    <w:rsid w:val="00FD5D6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w:basedOn w:val="a"/>
    <w:rsid w:val="00FD5D67"/>
    <w:rPr>
      <w:rFonts w:ascii="Verdana" w:hAnsi="Verdana" w:cs="Verdana"/>
      <w:sz w:val="20"/>
      <w:szCs w:val="20"/>
      <w:lang w:val="en-US" w:eastAsia="en-US"/>
    </w:rPr>
  </w:style>
  <w:style w:type="paragraph" w:customStyle="1" w:styleId="14">
    <w:name w:val="Знак1 Знак Знак Знак Знак Знак Знак"/>
    <w:basedOn w:val="a"/>
    <w:rsid w:val="00FD5D67"/>
    <w:rPr>
      <w:rFonts w:ascii="Verdana" w:hAnsi="Verdana" w:cs="Verdana"/>
      <w:sz w:val="20"/>
      <w:szCs w:val="20"/>
      <w:lang w:val="en-US" w:eastAsia="en-US"/>
    </w:rPr>
  </w:style>
  <w:style w:type="paragraph" w:styleId="af">
    <w:name w:val="No Spacing"/>
    <w:uiPriority w:val="1"/>
    <w:qFormat/>
    <w:rsid w:val="00FD5D67"/>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f0">
    <w:name w:val="Верхний колонтитул Знак"/>
    <w:basedOn w:val="a0"/>
    <w:link w:val="af1"/>
    <w:uiPriority w:val="99"/>
    <w:rsid w:val="00FD5D67"/>
    <w:rPr>
      <w:rFonts w:ascii="Times New Roman" w:eastAsia="Times New Roman" w:hAnsi="Times New Roman" w:cs="Times New Roman"/>
      <w:sz w:val="28"/>
      <w:szCs w:val="28"/>
      <w:lang w:eastAsia="ru-RU"/>
    </w:rPr>
  </w:style>
  <w:style w:type="paragraph" w:styleId="af1">
    <w:name w:val="header"/>
    <w:basedOn w:val="a"/>
    <w:link w:val="af0"/>
    <w:uiPriority w:val="99"/>
    <w:unhideWhenUsed/>
    <w:rsid w:val="00FD5D67"/>
    <w:pPr>
      <w:tabs>
        <w:tab w:val="center" w:pos="4677"/>
        <w:tab w:val="right" w:pos="9355"/>
      </w:tabs>
      <w:autoSpaceDE w:val="0"/>
      <w:autoSpaceDN w:val="0"/>
    </w:pPr>
    <w:rPr>
      <w:sz w:val="28"/>
      <w:szCs w:val="28"/>
    </w:rPr>
  </w:style>
  <w:style w:type="character" w:customStyle="1" w:styleId="15">
    <w:name w:val="Верхний колонтитул Знак1"/>
    <w:basedOn w:val="a0"/>
    <w:uiPriority w:val="99"/>
    <w:semiHidden/>
    <w:rsid w:val="00FD5D67"/>
    <w:rPr>
      <w:rFonts w:ascii="Times New Roman" w:eastAsia="Times New Roman" w:hAnsi="Times New Roman" w:cs="Times New Roman"/>
      <w:sz w:val="24"/>
      <w:szCs w:val="24"/>
      <w:lang w:eastAsia="ru-RU"/>
    </w:rPr>
  </w:style>
  <w:style w:type="character" w:customStyle="1" w:styleId="af2">
    <w:name w:val="Нижний колонтитул Знак"/>
    <w:basedOn w:val="a0"/>
    <w:link w:val="af3"/>
    <w:uiPriority w:val="99"/>
    <w:rsid w:val="00FD5D67"/>
    <w:rPr>
      <w:rFonts w:ascii="Times New Roman" w:eastAsia="Times New Roman" w:hAnsi="Times New Roman" w:cs="Times New Roman"/>
      <w:sz w:val="28"/>
      <w:szCs w:val="28"/>
      <w:lang w:eastAsia="ru-RU"/>
    </w:rPr>
  </w:style>
  <w:style w:type="paragraph" w:styleId="af3">
    <w:name w:val="footer"/>
    <w:basedOn w:val="a"/>
    <w:link w:val="af2"/>
    <w:uiPriority w:val="99"/>
    <w:unhideWhenUsed/>
    <w:rsid w:val="00FD5D67"/>
    <w:pPr>
      <w:tabs>
        <w:tab w:val="center" w:pos="4677"/>
        <w:tab w:val="right" w:pos="9355"/>
      </w:tabs>
      <w:autoSpaceDE w:val="0"/>
      <w:autoSpaceDN w:val="0"/>
    </w:pPr>
    <w:rPr>
      <w:sz w:val="28"/>
      <w:szCs w:val="28"/>
    </w:rPr>
  </w:style>
  <w:style w:type="character" w:customStyle="1" w:styleId="16">
    <w:name w:val="Нижний колонтитул Знак1"/>
    <w:basedOn w:val="a0"/>
    <w:uiPriority w:val="99"/>
    <w:semiHidden/>
    <w:rsid w:val="00FD5D67"/>
    <w:rPr>
      <w:rFonts w:ascii="Times New Roman" w:eastAsia="Times New Roman" w:hAnsi="Times New Roman" w:cs="Times New Roman"/>
      <w:sz w:val="24"/>
      <w:szCs w:val="24"/>
      <w:lang w:eastAsia="ru-RU"/>
    </w:rPr>
  </w:style>
  <w:style w:type="table" w:styleId="af4">
    <w:name w:val="Table Grid"/>
    <w:basedOn w:val="a1"/>
    <w:rsid w:val="00FD5D67"/>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3">
    <w:name w:val="Основной текст (2)"/>
    <w:rsid w:val="00D62BD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paragraph" w:customStyle="1" w:styleId="western">
    <w:name w:val="western"/>
    <w:basedOn w:val="a"/>
    <w:rsid w:val="00361AEA"/>
    <w:pPr>
      <w:spacing w:before="100" w:beforeAutospacing="1" w:after="100" w:afterAutospacing="1"/>
    </w:pPr>
  </w:style>
  <w:style w:type="character" w:styleId="af5">
    <w:name w:val="Hyperlink"/>
    <w:basedOn w:val="a0"/>
    <w:uiPriority w:val="99"/>
    <w:semiHidden/>
    <w:unhideWhenUsed/>
    <w:rsid w:val="005E3A9D"/>
    <w:rPr>
      <w:strike w:val="0"/>
      <w:dstrike w:val="0"/>
      <w:color w:val="18A2EB"/>
      <w:u w:val="none"/>
      <w:effect w:val="none"/>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50809993">
      <w:bodyDiv w:val="1"/>
      <w:marLeft w:val="0"/>
      <w:marRight w:val="0"/>
      <w:marTop w:val="0"/>
      <w:marBottom w:val="0"/>
      <w:divBdr>
        <w:top w:val="none" w:sz="0" w:space="0" w:color="auto"/>
        <w:left w:val="none" w:sz="0" w:space="0" w:color="auto"/>
        <w:bottom w:val="none" w:sz="0" w:space="0" w:color="auto"/>
        <w:right w:val="none" w:sz="0" w:space="0" w:color="auto"/>
      </w:divBdr>
      <w:divsChild>
        <w:div w:id="1234315847">
          <w:marLeft w:val="0"/>
          <w:marRight w:val="0"/>
          <w:marTop w:val="0"/>
          <w:marBottom w:val="0"/>
          <w:divBdr>
            <w:top w:val="none" w:sz="0" w:space="0" w:color="auto"/>
            <w:left w:val="none" w:sz="0" w:space="0" w:color="auto"/>
            <w:bottom w:val="none" w:sz="0" w:space="0" w:color="auto"/>
            <w:right w:val="none" w:sz="0" w:space="0" w:color="auto"/>
          </w:divBdr>
          <w:divsChild>
            <w:div w:id="944727573">
              <w:marLeft w:val="0"/>
              <w:marRight w:val="0"/>
              <w:marTop w:val="0"/>
              <w:marBottom w:val="0"/>
              <w:divBdr>
                <w:top w:val="none" w:sz="0" w:space="0" w:color="auto"/>
                <w:left w:val="none" w:sz="0" w:space="0" w:color="auto"/>
                <w:bottom w:val="none" w:sz="0" w:space="0" w:color="auto"/>
                <w:right w:val="none" w:sz="0" w:space="0" w:color="auto"/>
              </w:divBdr>
              <w:divsChild>
                <w:div w:id="1982809011">
                  <w:marLeft w:val="0"/>
                  <w:marRight w:val="0"/>
                  <w:marTop w:val="0"/>
                  <w:marBottom w:val="0"/>
                  <w:divBdr>
                    <w:top w:val="none" w:sz="0" w:space="0" w:color="auto"/>
                    <w:left w:val="none" w:sz="0" w:space="0" w:color="auto"/>
                    <w:bottom w:val="none" w:sz="0" w:space="0" w:color="auto"/>
                    <w:right w:val="none" w:sz="0" w:space="0" w:color="auto"/>
                  </w:divBdr>
                  <w:divsChild>
                    <w:div w:id="439839377">
                      <w:marLeft w:val="-225"/>
                      <w:marRight w:val="-225"/>
                      <w:marTop w:val="0"/>
                      <w:marBottom w:val="0"/>
                      <w:divBdr>
                        <w:top w:val="none" w:sz="0" w:space="0" w:color="auto"/>
                        <w:left w:val="none" w:sz="0" w:space="0" w:color="auto"/>
                        <w:bottom w:val="none" w:sz="0" w:space="0" w:color="auto"/>
                        <w:right w:val="none" w:sz="0" w:space="0" w:color="auto"/>
                      </w:divBdr>
                      <w:divsChild>
                        <w:div w:id="1477721380">
                          <w:marLeft w:val="0"/>
                          <w:marRight w:val="0"/>
                          <w:marTop w:val="0"/>
                          <w:marBottom w:val="0"/>
                          <w:divBdr>
                            <w:top w:val="none" w:sz="0" w:space="0" w:color="auto"/>
                            <w:left w:val="none" w:sz="0" w:space="0" w:color="auto"/>
                            <w:bottom w:val="none" w:sz="0" w:space="0" w:color="auto"/>
                            <w:right w:val="none" w:sz="0" w:space="0" w:color="auto"/>
                          </w:divBdr>
                          <w:divsChild>
                            <w:div w:id="1871068577">
                              <w:marLeft w:val="0"/>
                              <w:marRight w:val="0"/>
                              <w:marTop w:val="0"/>
                              <w:marBottom w:val="0"/>
                              <w:divBdr>
                                <w:top w:val="none" w:sz="0" w:space="0" w:color="auto"/>
                                <w:left w:val="none" w:sz="0" w:space="0" w:color="auto"/>
                                <w:bottom w:val="none" w:sz="0" w:space="0" w:color="auto"/>
                                <w:right w:val="none" w:sz="0" w:space="0" w:color="auto"/>
                              </w:divBdr>
                              <w:divsChild>
                                <w:div w:id="1058014201">
                                  <w:marLeft w:val="0"/>
                                  <w:marRight w:val="0"/>
                                  <w:marTop w:val="0"/>
                                  <w:marBottom w:val="0"/>
                                  <w:divBdr>
                                    <w:top w:val="none" w:sz="0" w:space="0" w:color="auto"/>
                                    <w:left w:val="none" w:sz="0" w:space="0" w:color="auto"/>
                                    <w:bottom w:val="none" w:sz="0" w:space="0" w:color="auto"/>
                                    <w:right w:val="none" w:sz="0" w:space="0" w:color="auto"/>
                                  </w:divBdr>
                                  <w:divsChild>
                                    <w:div w:id="734163861">
                                      <w:marLeft w:val="-225"/>
                                      <w:marRight w:val="-225"/>
                                      <w:marTop w:val="0"/>
                                      <w:marBottom w:val="0"/>
                                      <w:divBdr>
                                        <w:top w:val="none" w:sz="0" w:space="0" w:color="auto"/>
                                        <w:left w:val="none" w:sz="0" w:space="0" w:color="auto"/>
                                        <w:bottom w:val="none" w:sz="0" w:space="0" w:color="auto"/>
                                        <w:right w:val="none" w:sz="0" w:space="0" w:color="auto"/>
                                      </w:divBdr>
                                      <w:divsChild>
                                        <w:div w:id="1558006043">
                                          <w:marLeft w:val="0"/>
                                          <w:marRight w:val="0"/>
                                          <w:marTop w:val="0"/>
                                          <w:marBottom w:val="0"/>
                                          <w:divBdr>
                                            <w:top w:val="none" w:sz="0" w:space="0" w:color="auto"/>
                                            <w:left w:val="none" w:sz="0" w:space="0" w:color="auto"/>
                                            <w:bottom w:val="none" w:sz="0" w:space="0" w:color="auto"/>
                                            <w:right w:val="none" w:sz="0" w:space="0" w:color="auto"/>
                                          </w:divBdr>
                                          <w:divsChild>
                                            <w:div w:id="167641771">
                                              <w:marLeft w:val="0"/>
                                              <w:marRight w:val="0"/>
                                              <w:marTop w:val="0"/>
                                              <w:marBottom w:val="0"/>
                                              <w:divBdr>
                                                <w:top w:val="none" w:sz="0" w:space="0" w:color="auto"/>
                                                <w:left w:val="none" w:sz="0" w:space="0" w:color="auto"/>
                                                <w:bottom w:val="none" w:sz="0" w:space="0" w:color="auto"/>
                                                <w:right w:val="none" w:sz="0" w:space="0" w:color="auto"/>
                                              </w:divBdr>
                                              <w:divsChild>
                                                <w:div w:id="82143726">
                                                  <w:marLeft w:val="0"/>
                                                  <w:marRight w:val="0"/>
                                                  <w:marTop w:val="0"/>
                                                  <w:marBottom w:val="0"/>
                                                  <w:divBdr>
                                                    <w:top w:val="none" w:sz="0" w:space="0" w:color="auto"/>
                                                    <w:left w:val="none" w:sz="0" w:space="0" w:color="auto"/>
                                                    <w:bottom w:val="none" w:sz="0" w:space="0" w:color="auto"/>
                                                    <w:right w:val="none" w:sz="0" w:space="0" w:color="auto"/>
                                                  </w:divBdr>
                                                  <w:divsChild>
                                                    <w:div w:id="633367760">
                                                      <w:marLeft w:val="0"/>
                                                      <w:marRight w:val="0"/>
                                                      <w:marTop w:val="0"/>
                                                      <w:marBottom w:val="0"/>
                                                      <w:divBdr>
                                                        <w:top w:val="none" w:sz="0" w:space="0" w:color="auto"/>
                                                        <w:left w:val="none" w:sz="0" w:space="0" w:color="auto"/>
                                                        <w:bottom w:val="none" w:sz="0" w:space="0" w:color="auto"/>
                                                        <w:right w:val="none" w:sz="0" w:space="0" w:color="auto"/>
                                                      </w:divBdr>
                                                      <w:divsChild>
                                                        <w:div w:id="1286935284">
                                                          <w:marLeft w:val="0"/>
                                                          <w:marRight w:val="0"/>
                                                          <w:marTop w:val="0"/>
                                                          <w:marBottom w:val="0"/>
                                                          <w:divBdr>
                                                            <w:top w:val="none" w:sz="0" w:space="0" w:color="auto"/>
                                                            <w:left w:val="none" w:sz="0" w:space="0" w:color="auto"/>
                                                            <w:bottom w:val="none" w:sz="0" w:space="0" w:color="auto"/>
                                                            <w:right w:val="none" w:sz="0" w:space="0" w:color="auto"/>
                                                          </w:divBdr>
                                                          <w:divsChild>
                                                            <w:div w:id="1233812774">
                                                              <w:marLeft w:val="0"/>
                                                              <w:marRight w:val="0"/>
                                                              <w:marTop w:val="0"/>
                                                              <w:marBottom w:val="0"/>
                                                              <w:divBdr>
                                                                <w:top w:val="none" w:sz="0" w:space="0" w:color="auto"/>
                                                                <w:left w:val="none" w:sz="0" w:space="0" w:color="auto"/>
                                                                <w:bottom w:val="none" w:sz="0" w:space="0" w:color="auto"/>
                                                                <w:right w:val="none" w:sz="0" w:space="0" w:color="auto"/>
                                                              </w:divBdr>
                                                              <w:divsChild>
                                                                <w:div w:id="2081558578">
                                                                  <w:marLeft w:val="0"/>
                                                                  <w:marRight w:val="0"/>
                                                                  <w:marTop w:val="0"/>
                                                                  <w:marBottom w:val="0"/>
                                                                  <w:divBdr>
                                                                    <w:top w:val="none" w:sz="0" w:space="0" w:color="auto"/>
                                                                    <w:left w:val="none" w:sz="0" w:space="0" w:color="auto"/>
                                                                    <w:bottom w:val="none" w:sz="0" w:space="0" w:color="auto"/>
                                                                    <w:right w:val="none" w:sz="0" w:space="0" w:color="auto"/>
                                                                  </w:divBdr>
                                                                  <w:divsChild>
                                                                    <w:div w:id="975062363">
                                                                      <w:marLeft w:val="0"/>
                                                                      <w:marRight w:val="0"/>
                                                                      <w:marTop w:val="0"/>
                                                                      <w:marBottom w:val="0"/>
                                                                      <w:divBdr>
                                                                        <w:top w:val="none" w:sz="0" w:space="0" w:color="auto"/>
                                                                        <w:left w:val="none" w:sz="0" w:space="0" w:color="auto"/>
                                                                        <w:bottom w:val="none" w:sz="0" w:space="0" w:color="auto"/>
                                                                        <w:right w:val="none" w:sz="0" w:space="0" w:color="auto"/>
                                                                      </w:divBdr>
                                                                    </w:div>
                                                                    <w:div w:id="1353535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2554</TotalTime>
  <Pages>51</Pages>
  <Words>23475</Words>
  <Characters>133810</Characters>
  <Application>Microsoft Office Word</Application>
  <DocSecurity>0</DocSecurity>
  <Lines>1115</Lines>
  <Paragraphs>313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156972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Нечаева</dc:creator>
  <cp:lastModifiedBy>Мария Молчанова</cp:lastModifiedBy>
  <cp:revision>303</cp:revision>
  <cp:lastPrinted>2018-03-15T07:19:00Z</cp:lastPrinted>
  <dcterms:created xsi:type="dcterms:W3CDTF">2018-01-22T07:12:00Z</dcterms:created>
  <dcterms:modified xsi:type="dcterms:W3CDTF">2018-03-15T10:06:00Z</dcterms:modified>
</cp:coreProperties>
</file>