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17" w:rsidRDefault="00680F17" w:rsidP="00680F17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4A7E73">
        <w:rPr>
          <w:sz w:val="24"/>
          <w:szCs w:val="24"/>
        </w:rPr>
        <w:t>2</w:t>
      </w:r>
    </w:p>
    <w:p w:rsidR="00680F17" w:rsidRDefault="00680F17" w:rsidP="00680F17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680F17" w:rsidRDefault="00680F17" w:rsidP="00680F17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680F17" w:rsidRDefault="00680F17" w:rsidP="00680F17">
      <w:pPr>
        <w:ind w:left="6237" w:right="-2"/>
        <w:jc w:val="both"/>
        <w:rPr>
          <w:sz w:val="24"/>
          <w:szCs w:val="24"/>
        </w:rPr>
      </w:pPr>
      <w:r w:rsidRPr="00A418CB">
        <w:rPr>
          <w:sz w:val="24"/>
          <w:szCs w:val="24"/>
        </w:rPr>
        <w:t xml:space="preserve">от </w:t>
      </w:r>
      <w:r w:rsidR="0052779B">
        <w:rPr>
          <w:sz w:val="24"/>
          <w:szCs w:val="24"/>
        </w:rPr>
        <w:t>11.12.2017 г.</w:t>
      </w:r>
      <w:r>
        <w:rPr>
          <w:sz w:val="24"/>
          <w:szCs w:val="24"/>
        </w:rPr>
        <w:t xml:space="preserve"> </w:t>
      </w:r>
      <w:r w:rsidRPr="00A418CB">
        <w:rPr>
          <w:sz w:val="24"/>
          <w:szCs w:val="24"/>
        </w:rPr>
        <w:t xml:space="preserve"> №</w:t>
      </w:r>
      <w:r w:rsidR="0052779B">
        <w:rPr>
          <w:sz w:val="24"/>
          <w:szCs w:val="24"/>
        </w:rPr>
        <w:t>2</w:t>
      </w:r>
    </w:p>
    <w:p w:rsidR="00680F17" w:rsidRDefault="00680F17" w:rsidP="00680F17">
      <w:pPr>
        <w:jc w:val="right"/>
        <w:rPr>
          <w:sz w:val="24"/>
          <w:szCs w:val="24"/>
        </w:rPr>
      </w:pP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В целях увеличения доходной части бюджета округа предлагает</w:t>
      </w:r>
      <w:r>
        <w:rPr>
          <w:sz w:val="24"/>
          <w:szCs w:val="24"/>
        </w:rPr>
        <w:t>ся</w:t>
      </w:r>
      <w:r w:rsidRPr="002F3AD5">
        <w:rPr>
          <w:sz w:val="24"/>
          <w:szCs w:val="24"/>
        </w:rPr>
        <w:t xml:space="preserve"> активизировать реализацию мероприятий, направленных на повышение собственного доходного потенциала округа,</w:t>
      </w:r>
      <w:r>
        <w:rPr>
          <w:sz w:val="24"/>
          <w:szCs w:val="24"/>
        </w:rPr>
        <w:t xml:space="preserve"> разработанных Контрольно-счетной палатой Миасского городского округа,</w:t>
      </w:r>
      <w:r w:rsidRPr="002F3AD5">
        <w:rPr>
          <w:sz w:val="24"/>
          <w:szCs w:val="24"/>
        </w:rPr>
        <w:t xml:space="preserve"> в том числе:</w:t>
      </w:r>
    </w:p>
    <w:p w:rsidR="00680F17" w:rsidRPr="002F3AD5" w:rsidRDefault="00680F17" w:rsidP="00680F17">
      <w:pPr>
        <w:pStyle w:val="a7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На реализацию мероприятий по стимулированию инвестиционной активности </w:t>
      </w:r>
      <w:proofErr w:type="gramStart"/>
      <w:r w:rsidRPr="002F3AD5">
        <w:rPr>
          <w:sz w:val="24"/>
          <w:szCs w:val="24"/>
        </w:rPr>
        <w:t>в</w:t>
      </w:r>
      <w:proofErr w:type="gramEnd"/>
    </w:p>
    <w:p w:rsidR="00680F17" w:rsidRPr="002F3AD5" w:rsidRDefault="00680F17" w:rsidP="00680F17">
      <w:pPr>
        <w:spacing w:line="276" w:lineRule="auto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округе, поддержке и развитию среднего и малого предпринимательства. </w:t>
      </w:r>
    </w:p>
    <w:p w:rsidR="00680F17" w:rsidRPr="002F3AD5" w:rsidRDefault="00680F17" w:rsidP="00680F17">
      <w:pPr>
        <w:pStyle w:val="a7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На реализацию резервов увеличения земельного налога и налога на имущество</w:t>
      </w:r>
    </w:p>
    <w:p w:rsidR="00680F17" w:rsidRPr="002F3AD5" w:rsidRDefault="00680F17" w:rsidP="00680F17">
      <w:pPr>
        <w:spacing w:line="276" w:lineRule="auto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физических лиц: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Обеспечить предложение на торгах в собственность земельных участков, высвобожденных из-под </w:t>
      </w:r>
      <w:proofErr w:type="spellStart"/>
      <w:r w:rsidRPr="002F3AD5">
        <w:rPr>
          <w:sz w:val="24"/>
          <w:szCs w:val="24"/>
        </w:rPr>
        <w:t>ветхоаварийного</w:t>
      </w:r>
      <w:proofErr w:type="spellEnd"/>
      <w:r w:rsidRPr="002F3AD5">
        <w:rPr>
          <w:sz w:val="24"/>
          <w:szCs w:val="24"/>
        </w:rPr>
        <w:t xml:space="preserve"> жилья, сформированных вновь земельных участков под индивидуальное жилищное строительство. Для повышения заинтересованности потенциальных инвесторов и повышения уровня доходов бюджета от продажи земельных участков максимально прорабатывать технические условия подключения объектов к сетям инженерно-технического обеспечения.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 Продолжить межведомственное взаимодействие с Межрайонной инспекцией ФНС России № 23 по Челябинской области в целях содействия формированию баз данных по вновь введенным объектам налогообложения налогом на имущество физических лиц (объекты незавершенного строительства, хозяйственные строения и сооружения, </w:t>
      </w:r>
      <w:proofErr w:type="spellStart"/>
      <w:r w:rsidRPr="002F3AD5">
        <w:rPr>
          <w:sz w:val="24"/>
          <w:szCs w:val="24"/>
        </w:rPr>
        <w:t>машино-места</w:t>
      </w:r>
      <w:proofErr w:type="spellEnd"/>
      <w:r w:rsidRPr="002F3AD5">
        <w:rPr>
          <w:sz w:val="24"/>
          <w:szCs w:val="24"/>
        </w:rPr>
        <w:t xml:space="preserve">).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Продолжить работу межведомственной комиссии по выявлению объектов, пригодных и используемых для проживания, права </w:t>
      </w:r>
      <w:proofErr w:type="gramStart"/>
      <w:r w:rsidRPr="002F3AD5">
        <w:rPr>
          <w:sz w:val="24"/>
          <w:szCs w:val="24"/>
        </w:rPr>
        <w:t>собственности</w:t>
      </w:r>
      <w:proofErr w:type="gramEnd"/>
      <w:r w:rsidRPr="002F3AD5">
        <w:rPr>
          <w:sz w:val="24"/>
          <w:szCs w:val="24"/>
        </w:rPr>
        <w:t xml:space="preserve"> на которые не зарегистрированы, или зарегистрированы на меньшую площадь, осуществлять мониторинг регистрации права собственности по итогам работы комиссии.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  Продолжить анализ эффективности установленных налоговых ставок и льгот.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3. </w:t>
      </w:r>
      <w:proofErr w:type="gramStart"/>
      <w:r w:rsidRPr="002F3AD5">
        <w:rPr>
          <w:sz w:val="24"/>
          <w:szCs w:val="24"/>
        </w:rPr>
        <w:t>На обоснование дифференцированного норматива отчислений от акцизов в бюджет округа в соответствии с требованиями</w:t>
      </w:r>
      <w:proofErr w:type="gramEnd"/>
      <w:r w:rsidRPr="002F3AD5">
        <w:rPr>
          <w:sz w:val="24"/>
          <w:szCs w:val="24"/>
        </w:rPr>
        <w:t xml:space="preserve"> Закона Челябинской области «О межбюджетных отношениях в Челябинской области», а также Федерального закона «Об автомобильных дорогах и дорожной деятельности в РФ»: </w:t>
      </w:r>
    </w:p>
    <w:p w:rsidR="00680F17" w:rsidRPr="002F3AD5" w:rsidRDefault="00680F17" w:rsidP="00680F17">
      <w:pPr>
        <w:spacing w:line="276" w:lineRule="auto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  Проведение инвентаризации автомобильных дорог, вновь созданных после проведенной в 2011 году инвентаризации, с утверждением результатов инвентаризации правовым актом органа местного самоуправления.</w:t>
      </w:r>
    </w:p>
    <w:p w:rsidR="00680F17" w:rsidRPr="002F3AD5" w:rsidRDefault="00680F17" w:rsidP="00680F17">
      <w:pPr>
        <w:spacing w:line="276" w:lineRule="auto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 Своевременное согласование с органами исполнительной власти Челябинской области уточненных данных о протяженности автомобильных дорог местного значения в округе.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4. На реализацию </w:t>
      </w:r>
      <w:proofErr w:type="gramStart"/>
      <w:r w:rsidRPr="002F3AD5">
        <w:rPr>
          <w:sz w:val="24"/>
          <w:szCs w:val="24"/>
        </w:rPr>
        <w:t>резервов пополнения неналоговых доходов бюджета округа</w:t>
      </w:r>
      <w:proofErr w:type="gramEnd"/>
      <w:r w:rsidRPr="002F3AD5">
        <w:rPr>
          <w:sz w:val="24"/>
          <w:szCs w:val="24"/>
        </w:rPr>
        <w:t xml:space="preserve">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Все предложения в части неналоговых доходов сформированы по итогам контрольной деятельности Контрольно-счетной палаты округа.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 Принять меры для осуществления государственной регистрации права собственности округа на эксплуатируемые объекты капитального строительства, построенные за период 2008-2015 годы, осуществить их учет в муниципальной казне и Реестре имущества округа, а также принять меры для получения доходов в бюджет округа от их использования. </w:t>
      </w:r>
    </w:p>
    <w:p w:rsidR="00680F17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lastRenderedPageBreak/>
        <w:t xml:space="preserve">- Провести документальное оформление созданных неотделимых улучшений арендованного муниципального имущества и неотделимых улучшений имущества, переданного в хозяйственное ведение муниципальных унитарных предприятий.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 Провести выездные проверки использования объектов муниципального имущества, предоставленных по договорам аренды и безвозмездного пользования в целях выявления неэффективного использования или предоставления в пользование третьим лицам без согласования с собственником имущества; предложить эффективные решения по использованию.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 Рассмотреть возможность увеличения размера платы за размещение сооружений связи и телекоммуникационного оборудования на опорах и столбах электропередач/контактной сети (при наличии экономического обоснования).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В целях недопущения потерь арендной платы за землю обеспечить регулярное осуществление контроля целевого использования земельных участков из категории «земли сельскохозяйственного назначения», земель с разрешенным использованием «для проектирования и строительства».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Обеспечить взаимодействие Управлений Администрации округа </w:t>
      </w:r>
      <w:proofErr w:type="gramStart"/>
      <w:r w:rsidRPr="002F3AD5">
        <w:rPr>
          <w:sz w:val="24"/>
          <w:szCs w:val="24"/>
        </w:rPr>
        <w:t>в целях своевременного предоставления информации о выданных разрешениях на ввод объектов в эксплуатацию для учета</w:t>
      </w:r>
      <w:proofErr w:type="gramEnd"/>
      <w:r w:rsidRPr="002F3AD5">
        <w:rPr>
          <w:sz w:val="24"/>
          <w:szCs w:val="24"/>
        </w:rPr>
        <w:t xml:space="preserve"> данной информации при расчете арендной платы за землю,</w:t>
      </w:r>
    </w:p>
    <w:p w:rsidR="00680F17" w:rsidRPr="002F3AD5" w:rsidRDefault="00680F17" w:rsidP="00680F17">
      <w:pPr>
        <w:spacing w:line="276" w:lineRule="auto"/>
        <w:ind w:left="-142" w:firstLine="680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 Обеспечить контроль обоснованности и эффективности расходов муниципальных унитарных предприятий, а также эффективности использования ими закрепленного муниципального имущества.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5. На повышение </w:t>
      </w:r>
      <w:proofErr w:type="gramStart"/>
      <w:r w:rsidRPr="002F3AD5">
        <w:rPr>
          <w:sz w:val="24"/>
          <w:szCs w:val="24"/>
        </w:rPr>
        <w:t>качества администрирования доходов бюджета округа</w:t>
      </w:r>
      <w:proofErr w:type="gramEnd"/>
      <w:r w:rsidRPr="002F3AD5">
        <w:rPr>
          <w:sz w:val="24"/>
          <w:szCs w:val="24"/>
        </w:rPr>
        <w:t xml:space="preserve">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Все предложения в части администрирования доходов сформированы по итогам контрольной деятельности Контрольно-счетной палаты округа.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Обеспечить обоснованность прогнозирования доходов (доходы от продажи муниципального имущества на аукционах, доходы от продажи земельных участков</w:t>
      </w:r>
      <w:r w:rsidR="00553CA8">
        <w:rPr>
          <w:sz w:val="24"/>
          <w:szCs w:val="24"/>
        </w:rPr>
        <w:t>, в т.ч. и ранее сформированных земельных участков существующих проектов планировок территорий (ул. Охотная, ул. Новогодняя и др.)</w:t>
      </w:r>
      <w:r w:rsidRPr="002F3AD5">
        <w:rPr>
          <w:sz w:val="24"/>
          <w:szCs w:val="24"/>
        </w:rPr>
        <w:t xml:space="preserve">, доходы от предоставления мест для размещения нестационарных торговых объектов).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 Повышение ответственности администраторов доходов бюджета за исполнение бюджетных полномочий по начислению доходов (в том числе пени), своевременному и качественному учету доходов, проведению сверок с плательщиками.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  Проведение комплекса мероприятий, направленных на снижение задолженности по налоговым и неналоговым доходам.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Внесение необходимых изменений в Методику прогнозирования поступления доходов в бюджет округа, утвержденную распоряжением Администрации округа от 30.12.2016 года № 413-р.</w:t>
      </w:r>
    </w:p>
    <w:sectPr w:rsidR="00680F17" w:rsidRPr="002F3AD5" w:rsidSect="004A7E7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41CCB"/>
    <w:multiLevelType w:val="multilevel"/>
    <w:tmpl w:val="32E85B7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14A0"/>
    <w:rsid w:val="000A2A1A"/>
    <w:rsid w:val="000C5DE1"/>
    <w:rsid w:val="000D6949"/>
    <w:rsid w:val="00152C46"/>
    <w:rsid w:val="00167A64"/>
    <w:rsid w:val="00211125"/>
    <w:rsid w:val="002255CF"/>
    <w:rsid w:val="00256AD9"/>
    <w:rsid w:val="00263B7F"/>
    <w:rsid w:val="002837F3"/>
    <w:rsid w:val="00287202"/>
    <w:rsid w:val="00295F04"/>
    <w:rsid w:val="00305003"/>
    <w:rsid w:val="00316145"/>
    <w:rsid w:val="00333ABB"/>
    <w:rsid w:val="0038492F"/>
    <w:rsid w:val="003B2153"/>
    <w:rsid w:val="003B6850"/>
    <w:rsid w:val="004154B9"/>
    <w:rsid w:val="004A7E73"/>
    <w:rsid w:val="004D595E"/>
    <w:rsid w:val="005123CE"/>
    <w:rsid w:val="00522CB2"/>
    <w:rsid w:val="0052779B"/>
    <w:rsid w:val="00542C11"/>
    <w:rsid w:val="00553CA8"/>
    <w:rsid w:val="0058029C"/>
    <w:rsid w:val="00583533"/>
    <w:rsid w:val="005C5248"/>
    <w:rsid w:val="005D716B"/>
    <w:rsid w:val="005E6651"/>
    <w:rsid w:val="005E6854"/>
    <w:rsid w:val="005E6BAE"/>
    <w:rsid w:val="00661AC6"/>
    <w:rsid w:val="00680F17"/>
    <w:rsid w:val="00682EBD"/>
    <w:rsid w:val="006F3CE5"/>
    <w:rsid w:val="0070278E"/>
    <w:rsid w:val="00726F41"/>
    <w:rsid w:val="007514A0"/>
    <w:rsid w:val="00756F1B"/>
    <w:rsid w:val="007572F7"/>
    <w:rsid w:val="00763CFB"/>
    <w:rsid w:val="007964FD"/>
    <w:rsid w:val="007A5C24"/>
    <w:rsid w:val="0080373C"/>
    <w:rsid w:val="00871E5C"/>
    <w:rsid w:val="00876A49"/>
    <w:rsid w:val="00886C76"/>
    <w:rsid w:val="008B78BF"/>
    <w:rsid w:val="008F7FD8"/>
    <w:rsid w:val="009039F2"/>
    <w:rsid w:val="00925CB8"/>
    <w:rsid w:val="0095671E"/>
    <w:rsid w:val="0097623D"/>
    <w:rsid w:val="00990352"/>
    <w:rsid w:val="00993EFA"/>
    <w:rsid w:val="00994411"/>
    <w:rsid w:val="009A3006"/>
    <w:rsid w:val="009C3E25"/>
    <w:rsid w:val="009C4ED7"/>
    <w:rsid w:val="00A12932"/>
    <w:rsid w:val="00A321B3"/>
    <w:rsid w:val="00A33913"/>
    <w:rsid w:val="00A37548"/>
    <w:rsid w:val="00A63911"/>
    <w:rsid w:val="00A64406"/>
    <w:rsid w:val="00A941F8"/>
    <w:rsid w:val="00A961B4"/>
    <w:rsid w:val="00AB7DD6"/>
    <w:rsid w:val="00AD2E4C"/>
    <w:rsid w:val="00AE03BF"/>
    <w:rsid w:val="00AE2580"/>
    <w:rsid w:val="00B31995"/>
    <w:rsid w:val="00B77295"/>
    <w:rsid w:val="00BB29D7"/>
    <w:rsid w:val="00BB4E71"/>
    <w:rsid w:val="00BF17E2"/>
    <w:rsid w:val="00C03569"/>
    <w:rsid w:val="00C157F2"/>
    <w:rsid w:val="00C766B5"/>
    <w:rsid w:val="00CC32AF"/>
    <w:rsid w:val="00CE6776"/>
    <w:rsid w:val="00D16BF6"/>
    <w:rsid w:val="00D67473"/>
    <w:rsid w:val="00DB72B4"/>
    <w:rsid w:val="00DC1412"/>
    <w:rsid w:val="00DE15C1"/>
    <w:rsid w:val="00DE4833"/>
    <w:rsid w:val="00E23619"/>
    <w:rsid w:val="00E2614F"/>
    <w:rsid w:val="00E339C8"/>
    <w:rsid w:val="00EB555C"/>
    <w:rsid w:val="00F136E1"/>
    <w:rsid w:val="00F2230A"/>
    <w:rsid w:val="00F7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4A0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7514A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51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51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514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14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annotation reference"/>
    <w:basedOn w:val="a0"/>
    <w:rsid w:val="007514A0"/>
    <w:rPr>
      <w:rFonts w:cs="Times New Roman"/>
      <w:sz w:val="16"/>
      <w:szCs w:val="16"/>
    </w:rPr>
  </w:style>
  <w:style w:type="paragraph" w:styleId="a6">
    <w:name w:val="Normal (Web)"/>
    <w:basedOn w:val="a"/>
    <w:uiPriority w:val="99"/>
    <w:unhideWhenUsed/>
    <w:rsid w:val="002255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D6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47</cp:revision>
  <cp:lastPrinted>2017-12-11T06:50:00Z</cp:lastPrinted>
  <dcterms:created xsi:type="dcterms:W3CDTF">2017-11-21T07:18:00Z</dcterms:created>
  <dcterms:modified xsi:type="dcterms:W3CDTF">2017-12-12T09:26:00Z</dcterms:modified>
</cp:coreProperties>
</file>