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776" w:rsidRDefault="00602776" w:rsidP="000221E1">
      <w:pPr>
        <w:pStyle w:val="1"/>
        <w:ind w:left="360"/>
        <w:outlineLvl w:val="0"/>
      </w:pPr>
      <w:r>
        <w:rPr>
          <w:sz w:val="20"/>
          <w:szCs w:val="20"/>
        </w:rPr>
        <w:t xml:space="preserve">   </w:t>
      </w:r>
      <w:r>
        <w:t xml:space="preserve">                      </w:t>
      </w:r>
    </w:p>
    <w:p w:rsidR="00602776" w:rsidRDefault="00602776" w:rsidP="000221E1">
      <w:pPr>
        <w:pStyle w:val="1"/>
        <w:ind w:left="360"/>
        <w:outlineLvl w:val="0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36.65pt;width:49.6pt;height:55.6pt;z-index:-251658240">
            <v:imagedata r:id="rId5" o:title=""/>
          </v:shape>
        </w:pict>
      </w:r>
      <w:r>
        <w:t xml:space="preserve">               </w:t>
      </w:r>
      <w:r>
        <w:rPr>
          <w:rFonts w:ascii="Tms Rmn Cyr" w:hAnsi="Tms Rmn Cyr" w:cs="Tms Rmn Cyr"/>
        </w:rPr>
        <w:t xml:space="preserve">                       </w:t>
      </w:r>
    </w:p>
    <w:p w:rsidR="00602776" w:rsidRDefault="00602776" w:rsidP="000221E1">
      <w:pPr>
        <w:ind w:right="-1"/>
        <w:rPr>
          <w:b/>
          <w:bCs/>
          <w:sz w:val="24"/>
          <w:szCs w:val="24"/>
        </w:rPr>
      </w:pPr>
    </w:p>
    <w:p w:rsidR="00602776" w:rsidRDefault="00602776" w:rsidP="000221E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602776" w:rsidRDefault="00602776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ЧЕЛЯБИНСКАЯ ОБЛАСТЬ     </w:t>
      </w:r>
    </w:p>
    <w:p w:rsidR="00602776" w:rsidRDefault="00602776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:rsidR="00602776" w:rsidRDefault="00602776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ТРИДЦАТЬ ПЕРВАЯ СЕССИЯ СОБРАНИЯ ДЕПУТАТОВ  МИАССКОГО </w:t>
      </w:r>
    </w:p>
    <w:p w:rsidR="00602776" w:rsidRDefault="00602776" w:rsidP="000221E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ГОРОДСКОГО ОКРУГА ЧЕТВЕРТОГО СОЗЫВА</w:t>
      </w:r>
    </w:p>
    <w:p w:rsidR="00602776" w:rsidRDefault="00602776" w:rsidP="000221E1">
      <w:pPr>
        <w:jc w:val="both"/>
        <w:rPr>
          <w:sz w:val="24"/>
          <w:szCs w:val="24"/>
        </w:rPr>
      </w:pPr>
    </w:p>
    <w:p w:rsidR="00602776" w:rsidRDefault="00602776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РЕШЕНИЕ №9 </w:t>
      </w:r>
    </w:p>
    <w:p w:rsidR="00602776" w:rsidRDefault="00602776" w:rsidP="000221E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2776" w:rsidRDefault="00602776" w:rsidP="000221E1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от 27 января 2012 года</w:t>
      </w:r>
    </w:p>
    <w:p w:rsidR="00602776" w:rsidRDefault="00602776" w:rsidP="000221E1">
      <w:pPr>
        <w:ind w:left="5040"/>
        <w:jc w:val="both"/>
        <w:rPr>
          <w:sz w:val="24"/>
          <w:szCs w:val="24"/>
        </w:rPr>
      </w:pPr>
    </w:p>
    <w:p w:rsidR="00602776" w:rsidRPr="00C9072E" w:rsidRDefault="00602776" w:rsidP="000221E1">
      <w:pPr>
        <w:shd w:val="clear" w:color="auto" w:fill="FFFFFF"/>
        <w:ind w:right="1983"/>
        <w:jc w:val="both"/>
      </w:pPr>
      <w:r w:rsidRPr="009F5104">
        <w:rPr>
          <w:color w:val="000000"/>
          <w:sz w:val="24"/>
          <w:szCs w:val="24"/>
        </w:rPr>
        <w:t xml:space="preserve">О внесении изменений в Устав Миасского городского округа </w:t>
      </w:r>
    </w:p>
    <w:p w:rsidR="00602776" w:rsidRDefault="00602776" w:rsidP="000221E1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602776" w:rsidRDefault="00602776" w:rsidP="000221E1">
      <w:pPr>
        <w:shd w:val="clear" w:color="auto" w:fill="FFFFFF"/>
        <w:ind w:firstLine="701"/>
        <w:jc w:val="both"/>
        <w:rPr>
          <w:color w:val="000000"/>
          <w:sz w:val="24"/>
          <w:szCs w:val="24"/>
        </w:rPr>
      </w:pPr>
    </w:p>
    <w:p w:rsidR="00602776" w:rsidRDefault="00602776" w:rsidP="00E63CB1">
      <w:pPr>
        <w:shd w:val="clear" w:color="auto" w:fill="FFFFFF"/>
        <w:ind w:firstLine="540"/>
        <w:jc w:val="both"/>
        <w:rPr>
          <w:color w:val="000000"/>
          <w:spacing w:val="-1"/>
          <w:sz w:val="24"/>
          <w:szCs w:val="24"/>
        </w:rPr>
      </w:pPr>
      <w:r w:rsidRPr="00ED4E7E">
        <w:rPr>
          <w:color w:val="000000"/>
          <w:sz w:val="24"/>
          <w:szCs w:val="24"/>
        </w:rPr>
        <w:t>Рассмотрев предложение Главы Миасского городского округа И.</w:t>
      </w:r>
      <w:r>
        <w:rPr>
          <w:color w:val="000000"/>
          <w:sz w:val="24"/>
          <w:szCs w:val="24"/>
        </w:rPr>
        <w:t>В. Войнова</w:t>
      </w:r>
      <w:r w:rsidRPr="00ED4E7E">
        <w:rPr>
          <w:color w:val="000000"/>
          <w:spacing w:val="11"/>
          <w:sz w:val="24"/>
          <w:szCs w:val="24"/>
        </w:rPr>
        <w:t xml:space="preserve"> о внесе</w:t>
      </w:r>
      <w:r>
        <w:rPr>
          <w:color w:val="000000"/>
          <w:spacing w:val="11"/>
          <w:sz w:val="24"/>
          <w:szCs w:val="24"/>
        </w:rPr>
        <w:t>нии изменений</w:t>
      </w:r>
      <w:r w:rsidRPr="00ED4E7E">
        <w:rPr>
          <w:color w:val="000000"/>
          <w:spacing w:val="11"/>
          <w:sz w:val="24"/>
          <w:szCs w:val="24"/>
        </w:rPr>
        <w:t xml:space="preserve"> в Устав Миасского </w:t>
      </w:r>
      <w:r w:rsidRPr="00ED4E7E">
        <w:rPr>
          <w:color w:val="000000"/>
          <w:spacing w:val="1"/>
          <w:sz w:val="24"/>
          <w:szCs w:val="24"/>
        </w:rPr>
        <w:t>городского</w:t>
      </w:r>
      <w:r>
        <w:rPr>
          <w:color w:val="000000"/>
          <w:spacing w:val="1"/>
          <w:sz w:val="24"/>
          <w:szCs w:val="24"/>
        </w:rPr>
        <w:t xml:space="preserve"> округа</w:t>
      </w:r>
      <w:r w:rsidRPr="00ED4E7E">
        <w:rPr>
          <w:color w:val="000000"/>
          <w:spacing w:val="-1"/>
          <w:sz w:val="24"/>
          <w:szCs w:val="24"/>
        </w:rPr>
        <w:t xml:space="preserve">, </w:t>
      </w:r>
      <w:r w:rsidRPr="00ED4E7E">
        <w:rPr>
          <w:color w:val="000000"/>
          <w:sz w:val="24"/>
          <w:szCs w:val="24"/>
        </w:rPr>
        <w:t xml:space="preserve">учитывая рекомендации постоянной комиссии по вопросам законности, </w:t>
      </w:r>
      <w:r w:rsidRPr="00ED4E7E">
        <w:rPr>
          <w:color w:val="000000"/>
          <w:spacing w:val="1"/>
          <w:sz w:val="24"/>
          <w:szCs w:val="24"/>
        </w:rPr>
        <w:t>правопоря</w:t>
      </w:r>
      <w:r>
        <w:rPr>
          <w:color w:val="000000"/>
          <w:spacing w:val="1"/>
          <w:sz w:val="24"/>
          <w:szCs w:val="24"/>
        </w:rPr>
        <w:t>дка и местного самоуправления,</w:t>
      </w:r>
      <w:r w:rsidRPr="00ED4E7E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Pr="00ED4E7E">
        <w:rPr>
          <w:color w:val="000000"/>
          <w:spacing w:val="-1"/>
          <w:sz w:val="24"/>
          <w:szCs w:val="24"/>
        </w:rPr>
        <w:t>законом</w:t>
      </w:r>
      <w:r>
        <w:rPr>
          <w:color w:val="000000"/>
          <w:spacing w:val="-1"/>
          <w:sz w:val="24"/>
          <w:szCs w:val="24"/>
        </w:rPr>
        <w:t xml:space="preserve"> от 06.10.2003 г. №131-ФЗ</w:t>
      </w:r>
      <w:r w:rsidRPr="00ED4E7E">
        <w:rPr>
          <w:color w:val="000000"/>
          <w:spacing w:val="-1"/>
          <w:sz w:val="24"/>
          <w:szCs w:val="24"/>
        </w:rPr>
        <w:t xml:space="preserve"> «Об общих принципах организации местного самоуправления в </w:t>
      </w:r>
      <w:r w:rsidRPr="00ED4E7E">
        <w:rPr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ED4E7E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602776" w:rsidRPr="00ED4E7E" w:rsidRDefault="00602776" w:rsidP="000221E1">
      <w:pPr>
        <w:shd w:val="clear" w:color="auto" w:fill="FFFFFF"/>
        <w:ind w:firstLine="701"/>
        <w:jc w:val="both"/>
        <w:rPr>
          <w:sz w:val="24"/>
          <w:szCs w:val="24"/>
        </w:rPr>
      </w:pPr>
    </w:p>
    <w:p w:rsidR="00602776" w:rsidRDefault="00602776" w:rsidP="000221E1">
      <w:pPr>
        <w:shd w:val="clear" w:color="auto" w:fill="FFFFFF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    </w:t>
      </w:r>
      <w:r w:rsidRPr="00ED4E7E">
        <w:rPr>
          <w:color w:val="000000"/>
          <w:spacing w:val="-4"/>
          <w:sz w:val="24"/>
          <w:szCs w:val="24"/>
        </w:rPr>
        <w:t>РЕШАЕТ:</w:t>
      </w:r>
    </w:p>
    <w:p w:rsidR="00602776" w:rsidRPr="00ED4E7E" w:rsidRDefault="00602776" w:rsidP="000221E1">
      <w:pPr>
        <w:shd w:val="clear" w:color="auto" w:fill="FFFFFF"/>
        <w:jc w:val="both"/>
        <w:rPr>
          <w:sz w:val="24"/>
          <w:szCs w:val="24"/>
        </w:rPr>
      </w:pPr>
    </w:p>
    <w:p w:rsidR="00602776" w:rsidRDefault="00602776" w:rsidP="000221E1">
      <w:pPr>
        <w:shd w:val="clear" w:color="auto" w:fill="FFFFFF"/>
        <w:ind w:firstLine="567"/>
        <w:jc w:val="both"/>
        <w:rPr>
          <w:color w:val="000000"/>
          <w:spacing w:val="2"/>
          <w:sz w:val="24"/>
          <w:szCs w:val="24"/>
        </w:rPr>
      </w:pPr>
      <w:r w:rsidRPr="00CA47C5">
        <w:rPr>
          <w:color w:val="000000"/>
          <w:spacing w:val="2"/>
          <w:sz w:val="24"/>
          <w:szCs w:val="24"/>
        </w:rPr>
        <w:t>1. Внести в Устав Миасского городского округа следующие изме</w:t>
      </w:r>
      <w:r>
        <w:rPr>
          <w:color w:val="000000"/>
          <w:spacing w:val="2"/>
          <w:sz w:val="24"/>
          <w:szCs w:val="24"/>
        </w:rPr>
        <w:t>нения</w:t>
      </w:r>
      <w:r w:rsidRPr="00CA47C5">
        <w:rPr>
          <w:color w:val="000000"/>
          <w:spacing w:val="2"/>
          <w:sz w:val="24"/>
          <w:szCs w:val="24"/>
        </w:rPr>
        <w:t>:</w:t>
      </w:r>
    </w:p>
    <w:p w:rsidR="00602776" w:rsidRDefault="00602776" w:rsidP="000221E1">
      <w:pPr>
        <w:shd w:val="clear" w:color="auto" w:fill="FFFFFF"/>
        <w:ind w:firstLine="284"/>
        <w:jc w:val="both"/>
        <w:rPr>
          <w:color w:val="000000"/>
          <w:spacing w:val="2"/>
          <w:sz w:val="24"/>
          <w:szCs w:val="24"/>
        </w:rPr>
      </w:pPr>
      <w:r w:rsidRPr="007E0DFD">
        <w:rPr>
          <w:spacing w:val="2"/>
          <w:sz w:val="24"/>
          <w:szCs w:val="24"/>
        </w:rPr>
        <w:t xml:space="preserve">1) </w:t>
      </w:r>
      <w:r>
        <w:rPr>
          <w:color w:val="000000"/>
          <w:spacing w:val="2"/>
          <w:sz w:val="24"/>
          <w:szCs w:val="24"/>
        </w:rPr>
        <w:t>в статье 10:</w:t>
      </w:r>
    </w:p>
    <w:p w:rsidR="00602776" w:rsidRPr="00AF09EA" w:rsidRDefault="00602776" w:rsidP="005E08C3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Pr="00AF09EA">
        <w:rPr>
          <w:color w:val="000000"/>
          <w:spacing w:val="2"/>
          <w:sz w:val="24"/>
          <w:szCs w:val="24"/>
        </w:rPr>
        <w:t xml:space="preserve">а)  пункт 5 изложить в следующей редакции: </w:t>
      </w:r>
    </w:p>
    <w:p w:rsidR="00602776" w:rsidRDefault="00602776" w:rsidP="005E08C3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  </w:t>
      </w:r>
      <w:r w:rsidRPr="005E08C3">
        <w:rPr>
          <w:color w:val="000000"/>
          <w:spacing w:val="2"/>
          <w:sz w:val="24"/>
          <w:szCs w:val="24"/>
        </w:rPr>
        <w:t>«</w:t>
      </w:r>
      <w:r w:rsidRPr="005E08C3">
        <w:rPr>
          <w:sz w:val="24"/>
          <w:szCs w:val="24"/>
        </w:rPr>
        <w:t xml:space="preserve">5) дорожная деятельность в отношении автомобильных дорог местного значения в границах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Округа,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5E08C3">
          <w:rPr>
            <w:sz w:val="24"/>
            <w:szCs w:val="24"/>
          </w:rPr>
          <w:t>законодательством</w:t>
        </w:r>
      </w:hyperlink>
      <w:r w:rsidRPr="005E08C3">
        <w:rPr>
          <w:sz w:val="24"/>
          <w:szCs w:val="24"/>
        </w:rPr>
        <w:t xml:space="preserve"> Российской Федерации;»;</w:t>
      </w:r>
    </w:p>
    <w:p w:rsidR="00602776" w:rsidRPr="00AF09EA" w:rsidRDefault="00602776" w:rsidP="005E08C3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Pr="00AF09EA">
        <w:rPr>
          <w:color w:val="000000"/>
          <w:spacing w:val="2"/>
          <w:sz w:val="24"/>
          <w:szCs w:val="24"/>
        </w:rPr>
        <w:t>б)</w:t>
      </w:r>
      <w:r>
        <w:rPr>
          <w:color w:val="000000"/>
          <w:spacing w:val="2"/>
          <w:sz w:val="24"/>
          <w:szCs w:val="24"/>
        </w:rPr>
        <w:t xml:space="preserve"> </w:t>
      </w:r>
      <w:r w:rsidRPr="00AF09EA">
        <w:rPr>
          <w:color w:val="000000"/>
          <w:spacing w:val="2"/>
          <w:sz w:val="24"/>
          <w:szCs w:val="24"/>
        </w:rPr>
        <w:t xml:space="preserve"> пункт 26 изложить в следующей редакции:</w:t>
      </w:r>
    </w:p>
    <w:p w:rsidR="00602776" w:rsidRDefault="00602776" w:rsidP="00410711">
      <w:pPr>
        <w:pStyle w:val="8"/>
        <w:spacing w:line="154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0711">
        <w:rPr>
          <w:rFonts w:ascii="Times New Roman" w:hAnsi="Times New Roman" w:cs="Times New Roman"/>
          <w:sz w:val="24"/>
          <w:szCs w:val="24"/>
        </w:rPr>
        <w:t xml:space="preserve">«26) утверждение генеральных планов Округа, правил землепользования и застройки, утверждение подготовленной на основе генеральных планов Округа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4107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10711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</w:t>
      </w:r>
      <w:r w:rsidRPr="00AF09EA">
        <w:rPr>
          <w:rFonts w:ascii="Times New Roman" w:hAnsi="Times New Roman" w:cs="Times New Roman"/>
          <w:sz w:val="24"/>
          <w:szCs w:val="24"/>
        </w:rPr>
        <w:t>муниципального строительства, реконструкции объектов капитального строительства,</w:t>
      </w:r>
      <w:r w:rsidRPr="00410711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Округа, утверждение местных нормативов градостроительного проектирования Округа, ведение информационной системы обеспечения градостроительной деятельности, осуществляемой на территории Округа, резервирование земель и изъятие, в том числе путем выкупа, земельных участков в границах Округа для муниципальных нужд, осуществление земельного контроля за использованием земель Округа;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02776" w:rsidRPr="00AF09EA" w:rsidRDefault="00602776" w:rsidP="00410711">
      <w:pPr>
        <w:pStyle w:val="8"/>
        <w:spacing w:line="154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AF09EA">
        <w:rPr>
          <w:rFonts w:ascii="Times New Roman" w:hAnsi="Times New Roman" w:cs="Times New Roman"/>
          <w:spacing w:val="2"/>
          <w:sz w:val="24"/>
          <w:szCs w:val="24"/>
        </w:rPr>
        <w:t>в)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09EA">
        <w:rPr>
          <w:rFonts w:ascii="Times New Roman" w:hAnsi="Times New Roman" w:cs="Times New Roman"/>
          <w:spacing w:val="2"/>
          <w:sz w:val="24"/>
          <w:szCs w:val="24"/>
        </w:rPr>
        <w:t xml:space="preserve"> пункт 31 изложить в следующей редакции:</w:t>
      </w:r>
    </w:p>
    <w:p w:rsidR="00602776" w:rsidRDefault="00602776" w:rsidP="00410711">
      <w:pPr>
        <w:pStyle w:val="8"/>
        <w:spacing w:line="154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10711">
        <w:rPr>
          <w:rFonts w:ascii="Times New Roman" w:hAnsi="Times New Roman" w:cs="Times New Roman"/>
          <w:sz w:val="24"/>
          <w:szCs w:val="24"/>
        </w:rPr>
        <w:t>«31) создание, развитие и обеспечение охраны лечебно-оздоровительных местностей и курортов местного значения на территории Округа, а также осуществление муниципального контроля в области использования и охраны особо охраняемых природных территорий местного значения;»;</w:t>
      </w:r>
    </w:p>
    <w:p w:rsidR="00602776" w:rsidRPr="00AF09EA" w:rsidRDefault="00602776" w:rsidP="00410711">
      <w:pPr>
        <w:pStyle w:val="8"/>
        <w:spacing w:line="154" w:lineRule="atLeas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Pr="00AF09EA">
        <w:rPr>
          <w:rFonts w:ascii="Times New Roman" w:hAnsi="Times New Roman" w:cs="Times New Roman"/>
          <w:spacing w:val="2"/>
          <w:sz w:val="24"/>
          <w:szCs w:val="24"/>
        </w:rPr>
        <w:t>г)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F09EA">
        <w:rPr>
          <w:rFonts w:ascii="Times New Roman" w:hAnsi="Times New Roman" w:cs="Times New Roman"/>
          <w:spacing w:val="2"/>
          <w:sz w:val="24"/>
          <w:szCs w:val="24"/>
        </w:rPr>
        <w:t xml:space="preserve"> пункт 36 изложить в следующей редакции:</w:t>
      </w:r>
    </w:p>
    <w:p w:rsidR="00602776" w:rsidRDefault="00602776" w:rsidP="004107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0711">
        <w:rPr>
          <w:sz w:val="24"/>
          <w:szCs w:val="24"/>
        </w:rPr>
        <w:t xml:space="preserve">«36) осуществление в пределах, установленных водным </w:t>
      </w:r>
      <w:hyperlink r:id="rId8" w:history="1">
        <w:r w:rsidRPr="00410711">
          <w:rPr>
            <w:sz w:val="24"/>
            <w:szCs w:val="24"/>
          </w:rPr>
          <w:t>законодательством</w:t>
        </w:r>
      </w:hyperlink>
      <w:r w:rsidRPr="00410711">
        <w:rPr>
          <w:sz w:val="24"/>
          <w:szCs w:val="24"/>
        </w:rPr>
        <w:t xml:space="preserve">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полосам;»;</w:t>
      </w:r>
    </w:p>
    <w:p w:rsidR="00602776" w:rsidRPr="00AF09EA" w:rsidRDefault="00602776" w:rsidP="004107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 </w:t>
      </w:r>
      <w:r w:rsidRPr="00AF09EA">
        <w:rPr>
          <w:color w:val="000000"/>
          <w:spacing w:val="2"/>
          <w:sz w:val="24"/>
          <w:szCs w:val="24"/>
        </w:rPr>
        <w:t>д)</w:t>
      </w:r>
      <w:r>
        <w:rPr>
          <w:color w:val="000000"/>
          <w:spacing w:val="2"/>
          <w:sz w:val="24"/>
          <w:szCs w:val="24"/>
        </w:rPr>
        <w:t xml:space="preserve"> </w:t>
      </w:r>
      <w:r w:rsidRPr="00AF09EA">
        <w:rPr>
          <w:color w:val="000000"/>
          <w:spacing w:val="2"/>
          <w:sz w:val="24"/>
          <w:szCs w:val="24"/>
        </w:rPr>
        <w:t xml:space="preserve"> пункт 38 изложить в следующей редакции:</w:t>
      </w:r>
    </w:p>
    <w:p w:rsidR="00602776" w:rsidRDefault="00602776" w:rsidP="00410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10711">
        <w:rPr>
          <w:sz w:val="24"/>
          <w:szCs w:val="24"/>
        </w:rPr>
        <w:t>«38) осуществление муниципального лесного контроля;»</w:t>
      </w:r>
      <w:r>
        <w:rPr>
          <w:sz w:val="24"/>
          <w:szCs w:val="24"/>
        </w:rPr>
        <w:t>;</w:t>
      </w:r>
    </w:p>
    <w:p w:rsidR="00602776" w:rsidRPr="00AF09EA" w:rsidRDefault="00602776" w:rsidP="004107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дополнить пунктом 39 в следующей редакции:</w:t>
      </w:r>
    </w:p>
    <w:p w:rsidR="00602776" w:rsidRDefault="00602776" w:rsidP="00BD7B1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D7B19">
        <w:rPr>
          <w:sz w:val="24"/>
          <w:szCs w:val="24"/>
        </w:rPr>
        <w:t xml:space="preserve">   «39) осуществление муниципального контроля за проведением муниципальных лотерей;</w:t>
      </w:r>
      <w:r>
        <w:rPr>
          <w:sz w:val="24"/>
          <w:szCs w:val="24"/>
        </w:rPr>
        <w:t>»;</w:t>
      </w:r>
    </w:p>
    <w:p w:rsidR="00602776" w:rsidRPr="00AF09EA" w:rsidRDefault="00602776" w:rsidP="004A1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ж)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дополнить пунктом 40 в следующей редакции:</w:t>
      </w:r>
    </w:p>
    <w:p w:rsidR="00602776" w:rsidRDefault="00602776" w:rsidP="00BD7B19">
      <w:pPr>
        <w:jc w:val="both"/>
        <w:rPr>
          <w:sz w:val="24"/>
          <w:szCs w:val="24"/>
        </w:rPr>
      </w:pPr>
      <w:r w:rsidRPr="00BD7B19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Pr="00BD7B19">
        <w:rPr>
          <w:sz w:val="24"/>
          <w:szCs w:val="24"/>
        </w:rPr>
        <w:t>40) осуществление муниципального контроля на территории особой экономической зоны;</w:t>
      </w:r>
      <w:r>
        <w:rPr>
          <w:sz w:val="24"/>
          <w:szCs w:val="24"/>
        </w:rPr>
        <w:t>»;</w:t>
      </w:r>
    </w:p>
    <w:p w:rsidR="00602776" w:rsidRPr="00AF09EA" w:rsidRDefault="00602776" w:rsidP="004A1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з)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дополнить пунктом 41 в следующей редакции:</w:t>
      </w:r>
    </w:p>
    <w:p w:rsidR="00602776" w:rsidRDefault="00602776" w:rsidP="00BD7B19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BD7B19">
        <w:rPr>
          <w:sz w:val="24"/>
          <w:szCs w:val="24"/>
        </w:rPr>
        <w:t xml:space="preserve">    </w:t>
      </w:r>
      <w:r>
        <w:rPr>
          <w:sz w:val="24"/>
          <w:szCs w:val="24"/>
        </w:rPr>
        <w:t>«</w:t>
      </w:r>
      <w:r w:rsidRPr="00BD7B19">
        <w:rPr>
          <w:sz w:val="24"/>
          <w:szCs w:val="24"/>
        </w:rPr>
        <w:t>41) обеспечение выполнения работ, необходимых для создания искусственных земельных участков для нужд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  <w:r>
        <w:rPr>
          <w:sz w:val="24"/>
          <w:szCs w:val="24"/>
        </w:rPr>
        <w:t>»;</w:t>
      </w:r>
    </w:p>
    <w:p w:rsidR="00602776" w:rsidRPr="00AF09EA" w:rsidRDefault="00602776" w:rsidP="004A1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и)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дополнить пунктом 42 в следующей редакции:</w:t>
      </w:r>
    </w:p>
    <w:p w:rsidR="00602776" w:rsidRDefault="00602776" w:rsidP="00BD7B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D7B19">
        <w:rPr>
          <w:sz w:val="24"/>
          <w:szCs w:val="24"/>
        </w:rPr>
        <w:t xml:space="preserve">   </w:t>
      </w:r>
      <w:r>
        <w:rPr>
          <w:sz w:val="24"/>
          <w:szCs w:val="24"/>
        </w:rPr>
        <w:t>«</w:t>
      </w:r>
      <w:r w:rsidRPr="00BD7B19">
        <w:rPr>
          <w:sz w:val="24"/>
          <w:szCs w:val="24"/>
        </w:rPr>
        <w:t>42) предоставление помещения для работы на обслуживаемом административном участке Округа сотруднику, замещающему должность участкового уполномоченного полиции;</w:t>
      </w:r>
      <w:r>
        <w:rPr>
          <w:sz w:val="24"/>
          <w:szCs w:val="24"/>
        </w:rPr>
        <w:t>»;</w:t>
      </w:r>
    </w:p>
    <w:p w:rsidR="00602776" w:rsidRPr="00AF09EA" w:rsidRDefault="00602776" w:rsidP="004A165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к)  дополнить пунктом 43 в следующей редакции:</w:t>
      </w:r>
    </w:p>
    <w:p w:rsidR="00602776" w:rsidRPr="00BD7B19" w:rsidRDefault="00602776" w:rsidP="00BD7B1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D7B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D7B19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D7B19">
        <w:rPr>
          <w:sz w:val="24"/>
          <w:szCs w:val="24"/>
        </w:rPr>
        <w:t>43)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</w:t>
      </w:r>
      <w:r>
        <w:rPr>
          <w:sz w:val="24"/>
          <w:szCs w:val="24"/>
        </w:rPr>
        <w:t>;</w:t>
      </w:r>
    </w:p>
    <w:p w:rsidR="00602776" w:rsidRDefault="00602776" w:rsidP="000221E1">
      <w:pPr>
        <w:shd w:val="clear" w:color="auto" w:fill="FFFFFF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в   статье  56:</w:t>
      </w:r>
    </w:p>
    <w:p w:rsidR="00602776" w:rsidRPr="00AF09EA" w:rsidRDefault="00602776" w:rsidP="00E63CB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а) пункт 6 изложить в следующей редакции:</w:t>
      </w:r>
    </w:p>
    <w:p w:rsidR="00602776" w:rsidRDefault="00602776" w:rsidP="00E63C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63CB1">
        <w:rPr>
          <w:sz w:val="24"/>
          <w:szCs w:val="24"/>
        </w:rPr>
        <w:tab/>
        <w:t xml:space="preserve">«6) осуществляет дорожную деятельность в отношении автомобильных дорог местного значения в границах Округа и обеспечение безопасности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Округа, а также осуществляет иные полномочия в области использования автомобильных дорог и осуществления дорожной деятельности в соответствии с </w:t>
      </w:r>
      <w:hyperlink r:id="rId9" w:history="1">
        <w:r w:rsidRPr="00E63CB1">
          <w:rPr>
            <w:sz w:val="24"/>
            <w:szCs w:val="24"/>
          </w:rPr>
          <w:t>законодательством</w:t>
        </w:r>
      </w:hyperlink>
      <w:r w:rsidRPr="00E63CB1">
        <w:rPr>
          <w:sz w:val="24"/>
          <w:szCs w:val="24"/>
        </w:rPr>
        <w:t xml:space="preserve"> Российской Федерации;»;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б) пункт 13 изложить в следующей редакции:</w:t>
      </w:r>
    </w:p>
    <w:p w:rsidR="00602776" w:rsidRDefault="00602776" w:rsidP="00E63CB1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4"/>
          <w:szCs w:val="24"/>
        </w:rPr>
      </w:pPr>
      <w:r w:rsidRPr="00E63CB1">
        <w:rPr>
          <w:sz w:val="24"/>
          <w:szCs w:val="24"/>
        </w:rPr>
        <w:t xml:space="preserve">«13) организует подготовку генеральных планов Округа, правил землепользования и застройки, документации по планировке территории, выдает в установленном порядке разрешения на строительство (за исключением случаев, предусмотренных Градостроительным </w:t>
      </w:r>
      <w:hyperlink r:id="rId10" w:history="1">
        <w:r w:rsidRPr="00E63CB1">
          <w:rPr>
            <w:sz w:val="24"/>
            <w:szCs w:val="24"/>
          </w:rPr>
          <w:t>кодексом</w:t>
        </w:r>
      </w:hyperlink>
      <w:r w:rsidRPr="00E63CB1">
        <w:rPr>
          <w:sz w:val="24"/>
          <w:szCs w:val="24"/>
        </w:rPr>
        <w:t xml:space="preserve"> Российской Федерации, иными федеральными законами), разрешения на ввод объектов в эксплуатацию при осуществлении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муниципального </w:t>
      </w:r>
      <w:r w:rsidRPr="00E63CB1">
        <w:rPr>
          <w:sz w:val="24"/>
          <w:szCs w:val="24"/>
        </w:rPr>
        <w:t xml:space="preserve">строительства, реконструкции объектов капитального строительства, расположенных на территории Округа, </w:t>
      </w:r>
      <w:r w:rsidRPr="00E63CB1">
        <w:rPr>
          <w:color w:val="000000"/>
          <w:sz w:val="24"/>
          <w:szCs w:val="24"/>
        </w:rPr>
        <w:t>утверждает местные нормативы градостроительного проектирования Округа, организует ведение информационной системы обеспечения градостроительной деятельности, осуществляемой на территории Округа,</w:t>
      </w:r>
      <w:r w:rsidRPr="00E63CB1">
        <w:rPr>
          <w:color w:val="3366FF"/>
          <w:sz w:val="24"/>
          <w:szCs w:val="24"/>
        </w:rPr>
        <w:t xml:space="preserve"> </w:t>
      </w:r>
      <w:r w:rsidRPr="00E63CB1">
        <w:rPr>
          <w:color w:val="000000"/>
          <w:sz w:val="24"/>
          <w:szCs w:val="24"/>
        </w:rPr>
        <w:t xml:space="preserve">резервирует земли и изымает, в том </w:t>
      </w:r>
      <w:r w:rsidRPr="00AF09EA">
        <w:rPr>
          <w:color w:val="000000"/>
          <w:sz w:val="24"/>
          <w:szCs w:val="24"/>
        </w:rPr>
        <w:t>числе путем выкупа, земельные участки в границах Округа для муниципальных нужд,</w:t>
      </w:r>
      <w:r w:rsidRPr="00E63CB1">
        <w:rPr>
          <w:color w:val="000000"/>
          <w:sz w:val="24"/>
          <w:szCs w:val="24"/>
        </w:rPr>
        <w:t xml:space="preserve"> осуществляет  земельный контроль за использованием земель Округа;»;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в) пункт 21 изложить в следующей редакции:</w:t>
      </w:r>
    </w:p>
    <w:p w:rsidR="00602776" w:rsidRDefault="00602776" w:rsidP="00E63CB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63CB1">
        <w:rPr>
          <w:sz w:val="24"/>
          <w:szCs w:val="24"/>
        </w:rPr>
        <w:t xml:space="preserve">       «21) организует создание, развитие и обеспечение охраны лечебно-оздоровительных местностей и курортов местного значения на территории Округа, а также осуществляет муниципальный контроль в области использования и охраны особо охраняемых природных территорий местного значения;»;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г) пункт 54 изложить в следующей редакции:</w:t>
      </w:r>
    </w:p>
    <w:p w:rsidR="00602776" w:rsidRDefault="00602776" w:rsidP="00E63CB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63CB1">
        <w:rPr>
          <w:sz w:val="24"/>
          <w:szCs w:val="24"/>
        </w:rPr>
        <w:t xml:space="preserve">       «54) осуществляет в пределах, установленных водным </w:t>
      </w:r>
      <w:hyperlink r:id="rId11" w:history="1">
        <w:r w:rsidRPr="00E63CB1">
          <w:rPr>
            <w:sz w:val="24"/>
            <w:szCs w:val="24"/>
          </w:rPr>
          <w:t>законодательством</w:t>
        </w:r>
      </w:hyperlink>
      <w:r w:rsidRPr="00E63CB1">
        <w:rPr>
          <w:sz w:val="24"/>
          <w:szCs w:val="24"/>
        </w:rPr>
        <w:t xml:space="preserve">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д) пункт 55 изложить в следующей редакции:</w:t>
      </w:r>
    </w:p>
    <w:p w:rsidR="00602776" w:rsidRPr="00E63CB1" w:rsidRDefault="00602776" w:rsidP="00E63CB1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E63CB1">
        <w:rPr>
          <w:sz w:val="24"/>
          <w:szCs w:val="24"/>
        </w:rPr>
        <w:t xml:space="preserve">       «55) осуществляет муниципальный лесной контроль;»;</w:t>
      </w:r>
    </w:p>
    <w:p w:rsidR="00602776" w:rsidRPr="00AF09EA" w:rsidRDefault="00602776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е)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номер пункта  70 изменить на номер 75;</w:t>
      </w:r>
    </w:p>
    <w:p w:rsidR="00602776" w:rsidRPr="00AF09EA" w:rsidRDefault="00602776" w:rsidP="000221E1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ж)  дополнить пунктом 70 в следующей редакции:</w:t>
      </w:r>
    </w:p>
    <w:p w:rsidR="00602776" w:rsidRDefault="00602776" w:rsidP="003A561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662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C6620C">
        <w:rPr>
          <w:sz w:val="24"/>
          <w:szCs w:val="24"/>
        </w:rPr>
        <w:t xml:space="preserve"> «70) осуществляет муниципальный контроль за проведением муниципальных лотерей;</w:t>
      </w:r>
      <w:r>
        <w:rPr>
          <w:sz w:val="24"/>
          <w:szCs w:val="24"/>
        </w:rPr>
        <w:t>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з)  дополнить  пунктом 71 в следующей редакции:</w:t>
      </w:r>
    </w:p>
    <w:p w:rsidR="00602776" w:rsidRDefault="00602776" w:rsidP="003A5613">
      <w:pPr>
        <w:jc w:val="both"/>
        <w:rPr>
          <w:sz w:val="24"/>
          <w:szCs w:val="24"/>
        </w:rPr>
      </w:pPr>
      <w:r w:rsidRPr="00C662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«</w:t>
      </w:r>
      <w:r w:rsidRPr="00C6620C">
        <w:rPr>
          <w:sz w:val="24"/>
          <w:szCs w:val="24"/>
        </w:rPr>
        <w:t>71) осуществляет муниципальный контроль на территории особой экономической зоны;</w:t>
      </w:r>
      <w:r>
        <w:rPr>
          <w:sz w:val="24"/>
          <w:szCs w:val="24"/>
        </w:rPr>
        <w:t>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и)</w:t>
      </w:r>
      <w:r>
        <w:rPr>
          <w:sz w:val="24"/>
          <w:szCs w:val="24"/>
        </w:rPr>
        <w:t xml:space="preserve"> </w:t>
      </w:r>
      <w:r w:rsidRPr="00AF09EA">
        <w:rPr>
          <w:sz w:val="24"/>
          <w:szCs w:val="24"/>
        </w:rPr>
        <w:t xml:space="preserve"> дополнить пунктом 72 в следующей редакции:</w:t>
      </w:r>
    </w:p>
    <w:p w:rsidR="00602776" w:rsidRDefault="00602776" w:rsidP="003A5613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C6620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«</w:t>
      </w:r>
      <w:r w:rsidRPr="00C6620C">
        <w:rPr>
          <w:sz w:val="24"/>
          <w:szCs w:val="24"/>
        </w:rPr>
        <w:t>72) обеспечивает выполнение работ, необходимых для создания искусственных земельных участков для нужд Округа,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  <w:r>
        <w:rPr>
          <w:sz w:val="24"/>
          <w:szCs w:val="24"/>
        </w:rPr>
        <w:t>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к)  дополнить пунктом 73 в следующей редакции:</w:t>
      </w:r>
    </w:p>
    <w:p w:rsidR="00602776" w:rsidRDefault="00602776" w:rsidP="003A561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662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«</w:t>
      </w:r>
      <w:r w:rsidRPr="00C6620C">
        <w:rPr>
          <w:sz w:val="24"/>
          <w:szCs w:val="24"/>
        </w:rPr>
        <w:t>73) предоставляет помещение для работы на обслуживаемом административном участке Округа сотруднику, замещающему должность участкового уполномоченного полиции;</w:t>
      </w:r>
      <w:r>
        <w:rPr>
          <w:sz w:val="24"/>
          <w:szCs w:val="24"/>
        </w:rPr>
        <w:t>»;</w:t>
      </w:r>
    </w:p>
    <w:p w:rsidR="00602776" w:rsidRPr="00AF09EA" w:rsidRDefault="00602776" w:rsidP="00A142F2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F09EA">
        <w:rPr>
          <w:sz w:val="24"/>
          <w:szCs w:val="24"/>
        </w:rPr>
        <w:t>л)  дополнить пунктом 74 в следующей редакции:</w:t>
      </w:r>
    </w:p>
    <w:p w:rsidR="00602776" w:rsidRPr="00C6620C" w:rsidRDefault="00602776" w:rsidP="003A5613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C6620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C6620C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C6620C">
        <w:rPr>
          <w:sz w:val="24"/>
          <w:szCs w:val="24"/>
        </w:rPr>
        <w:t>74) до 1 января 2017 года предоставляет сотруднику, замещающему должность участкового уполномоченного полиции, и членам его семьи жилое помещение на период выполнения сотрудником обязанностей по указанной должности.».</w:t>
      </w:r>
    </w:p>
    <w:p w:rsidR="00602776" w:rsidRDefault="00602776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2. </w:t>
      </w:r>
      <w:r w:rsidRPr="00ED4E7E">
        <w:rPr>
          <w:color w:val="000000"/>
          <w:spacing w:val="1"/>
          <w:sz w:val="24"/>
          <w:szCs w:val="24"/>
        </w:rPr>
        <w:t>Главе Миасског</w:t>
      </w:r>
      <w:r>
        <w:rPr>
          <w:color w:val="000000"/>
          <w:spacing w:val="1"/>
          <w:sz w:val="24"/>
          <w:szCs w:val="24"/>
        </w:rPr>
        <w:t>о городского округа И.В. Войнову</w:t>
      </w:r>
      <w:r w:rsidRPr="00ED4E7E">
        <w:rPr>
          <w:color w:val="000000"/>
          <w:spacing w:val="1"/>
          <w:sz w:val="24"/>
          <w:szCs w:val="24"/>
        </w:rPr>
        <w:t xml:space="preserve"> в течение 15 дней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3"/>
          <w:sz w:val="24"/>
          <w:szCs w:val="24"/>
        </w:rPr>
        <w:t>со дня принятия направить настоящее решение для государственной</w:t>
      </w:r>
      <w:r>
        <w:rPr>
          <w:color w:val="000000"/>
          <w:spacing w:val="3"/>
          <w:sz w:val="24"/>
          <w:szCs w:val="24"/>
        </w:rPr>
        <w:t xml:space="preserve"> </w:t>
      </w:r>
      <w:r w:rsidRPr="00ED4E7E">
        <w:rPr>
          <w:color w:val="000000"/>
          <w:spacing w:val="1"/>
          <w:sz w:val="24"/>
          <w:szCs w:val="24"/>
        </w:rPr>
        <w:t>регистрации в соответствии с Федеральным законом «О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-1"/>
          <w:sz w:val="24"/>
          <w:szCs w:val="24"/>
        </w:rPr>
        <w:t>государственной регистрации уставов муниципальных образований».</w:t>
      </w:r>
    </w:p>
    <w:p w:rsidR="00602776" w:rsidRPr="001E50DB" w:rsidRDefault="00602776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4"/>
          <w:sz w:val="24"/>
          <w:szCs w:val="24"/>
        </w:rPr>
      </w:pPr>
      <w:r w:rsidRPr="001E50DB">
        <w:rPr>
          <w:color w:val="000000"/>
          <w:spacing w:val="-1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Настоящее Р</w:t>
      </w:r>
      <w:r w:rsidRPr="001E50DB">
        <w:rPr>
          <w:color w:val="000000"/>
          <w:sz w:val="24"/>
          <w:szCs w:val="24"/>
        </w:rPr>
        <w:t>ешение подлежит официальному опубликованию</w:t>
      </w:r>
      <w:r>
        <w:rPr>
          <w:color w:val="000000"/>
          <w:sz w:val="24"/>
          <w:szCs w:val="24"/>
        </w:rPr>
        <w:t xml:space="preserve"> (обнародованию)</w:t>
      </w:r>
      <w:r w:rsidRPr="001E50DB">
        <w:rPr>
          <w:color w:val="000000"/>
          <w:sz w:val="24"/>
          <w:szCs w:val="24"/>
        </w:rPr>
        <w:t xml:space="preserve"> после его государственной регистрации в органах юстиции.</w:t>
      </w:r>
    </w:p>
    <w:p w:rsidR="00602776" w:rsidRPr="001E50DB" w:rsidRDefault="00602776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Настоящее Р</w:t>
      </w:r>
      <w:r w:rsidRPr="001E50DB">
        <w:rPr>
          <w:color w:val="000000"/>
          <w:spacing w:val="-1"/>
          <w:sz w:val="24"/>
          <w:szCs w:val="24"/>
        </w:rPr>
        <w:t>ешени</w:t>
      </w:r>
      <w:r>
        <w:rPr>
          <w:color w:val="000000"/>
          <w:spacing w:val="-1"/>
          <w:sz w:val="24"/>
          <w:szCs w:val="24"/>
        </w:rPr>
        <w:t>е вступает в силу после дня официального опубликования (обнародования) за исключением подпунктов «и» и «к» пункта 1 пункта 1 и подпунктов «к» и «л» пункта 2 пункта 1 настоящего Решения, которые вступают в силу с 01.01.2012 года</w:t>
      </w:r>
      <w:r w:rsidRPr="001E50DB">
        <w:rPr>
          <w:color w:val="000000"/>
          <w:spacing w:val="-1"/>
          <w:sz w:val="24"/>
          <w:szCs w:val="24"/>
        </w:rPr>
        <w:t>.</w:t>
      </w:r>
    </w:p>
    <w:p w:rsidR="00602776" w:rsidRPr="00ED4E7E" w:rsidRDefault="00602776" w:rsidP="000221E1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ind w:firstLine="567"/>
        <w:jc w:val="both"/>
        <w:rPr>
          <w:color w:val="000000"/>
          <w:spacing w:val="-19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5. Контроль  исполнения настоящего Р</w:t>
      </w:r>
      <w:r w:rsidRPr="00ED4E7E">
        <w:rPr>
          <w:color w:val="000000"/>
          <w:spacing w:val="4"/>
          <w:sz w:val="24"/>
          <w:szCs w:val="24"/>
        </w:rPr>
        <w:t>ешения возложить на</w:t>
      </w:r>
      <w:r>
        <w:rPr>
          <w:color w:val="000000"/>
          <w:spacing w:val="4"/>
          <w:sz w:val="24"/>
          <w:szCs w:val="24"/>
        </w:rPr>
        <w:t xml:space="preserve"> </w:t>
      </w:r>
      <w:r w:rsidRPr="00ED4E7E">
        <w:rPr>
          <w:color w:val="000000"/>
          <w:spacing w:val="1"/>
          <w:sz w:val="24"/>
          <w:szCs w:val="24"/>
        </w:rPr>
        <w:t>постоянную комиссию по вопросам  законности, правопорядка  и</w:t>
      </w:r>
      <w:r>
        <w:rPr>
          <w:color w:val="000000"/>
          <w:spacing w:val="1"/>
          <w:sz w:val="24"/>
          <w:szCs w:val="24"/>
        </w:rPr>
        <w:t xml:space="preserve"> </w:t>
      </w:r>
      <w:r w:rsidRPr="00ED4E7E">
        <w:rPr>
          <w:color w:val="000000"/>
          <w:spacing w:val="-1"/>
          <w:sz w:val="24"/>
          <w:szCs w:val="24"/>
        </w:rPr>
        <w:t>местного самоуправления.</w:t>
      </w:r>
    </w:p>
    <w:p w:rsidR="00602776" w:rsidRDefault="00602776" w:rsidP="000221E1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602776" w:rsidRDefault="00602776" w:rsidP="000221E1">
      <w:pPr>
        <w:pStyle w:val="BodyText3"/>
        <w:spacing w:after="0"/>
        <w:jc w:val="both"/>
        <w:rPr>
          <w:sz w:val="24"/>
          <w:szCs w:val="24"/>
        </w:rPr>
      </w:pPr>
    </w:p>
    <w:p w:rsidR="00602776" w:rsidRDefault="00602776" w:rsidP="000221E1">
      <w:pPr>
        <w:pStyle w:val="BodyText3"/>
        <w:spacing w:after="0"/>
        <w:jc w:val="both"/>
        <w:rPr>
          <w:sz w:val="24"/>
          <w:szCs w:val="24"/>
        </w:rPr>
      </w:pPr>
    </w:p>
    <w:p w:rsidR="00602776" w:rsidRDefault="00602776" w:rsidP="000221E1">
      <w:pPr>
        <w:pStyle w:val="BodyText3"/>
        <w:spacing w:after="0"/>
        <w:jc w:val="both"/>
        <w:rPr>
          <w:sz w:val="24"/>
          <w:szCs w:val="24"/>
        </w:rPr>
      </w:pPr>
    </w:p>
    <w:p w:rsidR="00602776" w:rsidRDefault="00602776" w:rsidP="000221E1">
      <w:pPr>
        <w:pStyle w:val="BodyText3"/>
        <w:spacing w:after="0"/>
        <w:jc w:val="both"/>
        <w:rPr>
          <w:sz w:val="24"/>
          <w:szCs w:val="24"/>
        </w:rPr>
      </w:pPr>
    </w:p>
    <w:p w:rsidR="00602776" w:rsidRDefault="00602776" w:rsidP="00BF0979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 xml:space="preserve">Глава Миасского </w:t>
      </w:r>
    </w:p>
    <w:p w:rsidR="00602776" w:rsidRDefault="00602776" w:rsidP="00BF0979">
      <w:pPr>
        <w:pStyle w:val="ConsPlusTitle"/>
        <w:widowControl/>
        <w:jc w:val="both"/>
        <w:outlineLvl w:val="0"/>
        <w:rPr>
          <w:b w:val="0"/>
          <w:bCs w:val="0"/>
        </w:rPr>
      </w:pPr>
      <w:r>
        <w:rPr>
          <w:b w:val="0"/>
          <w:bCs w:val="0"/>
        </w:rPr>
        <w:t>городского округа                                                                                           И.В.Войнов</w:t>
      </w: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p w:rsidR="00602776" w:rsidRDefault="00602776" w:rsidP="000221E1">
      <w:pPr>
        <w:pStyle w:val="ConsPlusTitle"/>
        <w:widowControl/>
        <w:ind w:left="6120"/>
        <w:jc w:val="both"/>
        <w:outlineLvl w:val="0"/>
        <w:rPr>
          <w:b w:val="0"/>
          <w:bCs w:val="0"/>
        </w:rPr>
      </w:pPr>
    </w:p>
    <w:sectPr w:rsidR="00602776" w:rsidSect="00372FC1">
      <w:pgSz w:w="11906" w:h="16838" w:code="9"/>
      <w:pgMar w:top="851" w:right="567" w:bottom="851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JournalSan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BAD10B0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">
    <w:nsid w:val="0BB561A3"/>
    <w:multiLevelType w:val="singleLevel"/>
    <w:tmpl w:val="CE24F7D4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59B1749"/>
    <w:multiLevelType w:val="singleLevel"/>
    <w:tmpl w:val="251CF3B0"/>
    <w:lvl w:ilvl="0">
      <w:start w:val="1"/>
      <w:numFmt w:val="decimal"/>
      <w:lvlText w:val="22.0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177A68F3"/>
    <w:multiLevelType w:val="hybridMultilevel"/>
    <w:tmpl w:val="4B00C334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17DA2FF4"/>
    <w:multiLevelType w:val="singleLevel"/>
    <w:tmpl w:val="9F761C26"/>
    <w:lvl w:ilvl="0">
      <w:start w:val="10"/>
      <w:numFmt w:val="decimal"/>
      <w:lvlText w:val="%1)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19BF756F"/>
    <w:multiLevelType w:val="singleLevel"/>
    <w:tmpl w:val="C450C6C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45729B"/>
    <w:multiLevelType w:val="singleLevel"/>
    <w:tmpl w:val="C3E6E1D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1BF1142C"/>
    <w:multiLevelType w:val="singleLevel"/>
    <w:tmpl w:val="9F761C26"/>
    <w:lvl w:ilvl="0">
      <w:start w:val="6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216D0EE1"/>
    <w:multiLevelType w:val="hybridMultilevel"/>
    <w:tmpl w:val="78BAF07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1E04591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2">
    <w:nsid w:val="247605B6"/>
    <w:multiLevelType w:val="singleLevel"/>
    <w:tmpl w:val="B314B930"/>
    <w:lvl w:ilvl="0">
      <w:start w:val="1"/>
      <w:numFmt w:val="decimal"/>
      <w:lvlText w:val="%1)"/>
      <w:lvlJc w:val="left"/>
      <w:pPr>
        <w:tabs>
          <w:tab w:val="num" w:pos="917"/>
        </w:tabs>
        <w:ind w:left="917" w:hanging="360"/>
      </w:pPr>
      <w:rPr>
        <w:rFonts w:hint="default"/>
        <w:sz w:val="24"/>
        <w:szCs w:val="24"/>
      </w:rPr>
    </w:lvl>
  </w:abstractNum>
  <w:abstractNum w:abstractNumId="13">
    <w:nsid w:val="2A6820FD"/>
    <w:multiLevelType w:val="singleLevel"/>
    <w:tmpl w:val="251CF3B0"/>
    <w:lvl w:ilvl="0">
      <w:start w:val="1"/>
      <w:numFmt w:val="decimal"/>
      <w:lvlText w:val="22.03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3A145B3F"/>
    <w:multiLevelType w:val="singleLevel"/>
    <w:tmpl w:val="86445D6C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3A4E052D"/>
    <w:multiLevelType w:val="singleLevel"/>
    <w:tmpl w:val="9F761C26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3D0D6813"/>
    <w:multiLevelType w:val="singleLevel"/>
    <w:tmpl w:val="CB7A85FE"/>
    <w:lvl w:ilvl="0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</w:abstractNum>
  <w:abstractNum w:abstractNumId="17">
    <w:nsid w:val="47C352EE"/>
    <w:multiLevelType w:val="singleLevel"/>
    <w:tmpl w:val="2E9ED742"/>
    <w:lvl w:ilvl="0">
      <w:start w:val="1"/>
      <w:numFmt w:val="decimal"/>
      <w:lvlText w:val="%1)"/>
      <w:legacy w:legacy="1" w:legacySpace="0" w:legacyIndent="360"/>
      <w:lvlJc w:val="left"/>
      <w:rPr>
        <w:rFonts w:ascii="Times New Roman" w:eastAsia="Times New Roman" w:hAnsi="Times New Roman"/>
      </w:rPr>
    </w:lvl>
  </w:abstractNum>
  <w:abstractNum w:abstractNumId="18">
    <w:nsid w:val="4A237235"/>
    <w:multiLevelType w:val="multilevel"/>
    <w:tmpl w:val="5A025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4C9B0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10857AF"/>
    <w:multiLevelType w:val="singleLevel"/>
    <w:tmpl w:val="593E375C"/>
    <w:lvl w:ilvl="0">
      <w:start w:val="1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2294176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675BB"/>
    <w:multiLevelType w:val="singleLevel"/>
    <w:tmpl w:val="B3A411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5B365E8D"/>
    <w:multiLevelType w:val="singleLevel"/>
    <w:tmpl w:val="3F3E7DF6"/>
    <w:lvl w:ilvl="0">
      <w:start w:val="1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</w:abstractNum>
  <w:abstractNum w:abstractNumId="25">
    <w:nsid w:val="5BA93E6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5D6B0E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D804E6A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8">
    <w:nsid w:val="64A44705"/>
    <w:multiLevelType w:val="singleLevel"/>
    <w:tmpl w:val="B48C0A42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9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9C622E1"/>
    <w:multiLevelType w:val="singleLevel"/>
    <w:tmpl w:val="9F761C26"/>
    <w:lvl w:ilvl="0">
      <w:start w:val="5"/>
      <w:numFmt w:val="decimal"/>
      <w:lvlText w:val="%1)"/>
      <w:legacy w:legacy="1" w:legacySpace="0" w:legacyIndent="366"/>
      <w:lvlJc w:val="left"/>
      <w:rPr>
        <w:rFonts w:ascii="Times New Roman" w:hAnsi="Times New Roman" w:cs="Times New Roman" w:hint="default"/>
      </w:rPr>
    </w:lvl>
  </w:abstractNum>
  <w:abstractNum w:abstractNumId="31">
    <w:nsid w:val="6D8D0C84"/>
    <w:multiLevelType w:val="singleLevel"/>
    <w:tmpl w:val="11EA7C9E"/>
    <w:lvl w:ilvl="0"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32">
    <w:nsid w:val="789E26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B513565"/>
    <w:multiLevelType w:val="singleLevel"/>
    <w:tmpl w:val="3DA2CBF8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3">
    <w:abstractNumId w:val="25"/>
  </w:num>
  <w:num w:numId="4">
    <w:abstractNumId w:val="21"/>
  </w:num>
  <w:num w:numId="5">
    <w:abstractNumId w:val="11"/>
  </w:num>
  <w:num w:numId="6">
    <w:abstractNumId w:val="2"/>
  </w:num>
  <w:num w:numId="7">
    <w:abstractNumId w:val="27"/>
  </w:num>
  <w:num w:numId="8">
    <w:abstractNumId w:val="31"/>
  </w:num>
  <w:num w:numId="9">
    <w:abstractNumId w:val="19"/>
  </w:num>
  <w:num w:numId="10">
    <w:abstractNumId w:val="32"/>
  </w:num>
  <w:num w:numId="11">
    <w:abstractNumId w:val="10"/>
  </w:num>
  <w:num w:numId="12">
    <w:abstractNumId w:val="5"/>
  </w:num>
  <w:num w:numId="13">
    <w:abstractNumId w:val="16"/>
  </w:num>
  <w:num w:numId="14">
    <w:abstractNumId w:val="24"/>
  </w:num>
  <w:num w:numId="15">
    <w:abstractNumId w:val="13"/>
  </w:num>
  <w:num w:numId="16">
    <w:abstractNumId w:val="14"/>
  </w:num>
  <w:num w:numId="17">
    <w:abstractNumId w:val="29"/>
  </w:num>
  <w:num w:numId="18">
    <w:abstractNumId w:val="26"/>
  </w:num>
  <w:num w:numId="19">
    <w:abstractNumId w:val="23"/>
  </w:num>
  <w:num w:numId="20">
    <w:abstractNumId w:val="7"/>
  </w:num>
  <w:num w:numId="21">
    <w:abstractNumId w:val="4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0"/>
  </w:num>
  <w:num w:numId="25">
    <w:abstractNumId w:val="8"/>
  </w:num>
  <w:num w:numId="26">
    <w:abstractNumId w:val="18"/>
    <w:lvlOverride w:ilvl="0">
      <w:startOverride w:val="1"/>
    </w:lvlOverride>
  </w:num>
  <w:num w:numId="27">
    <w:abstractNumId w:val="33"/>
  </w:num>
  <w:num w:numId="28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15"/>
    <w:lvlOverride w:ilvl="0">
      <w:lvl w:ilvl="0">
        <w:start w:val="1"/>
        <w:numFmt w:val="decimal"/>
        <w:lvlText w:val="%1)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7"/>
  </w:num>
  <w:num w:numId="33">
    <w:abstractNumId w:val="9"/>
  </w:num>
  <w:num w:numId="34">
    <w:abstractNumId w:val="6"/>
  </w:num>
  <w:num w:numId="35">
    <w:abstractNumId w:val="28"/>
  </w:num>
  <w:num w:numId="36">
    <w:abstractNumId w:val="30"/>
    <w:lvlOverride w:ilvl="0">
      <w:lvl w:ilvl="0">
        <w:start w:val="5"/>
        <w:numFmt w:val="decimal"/>
        <w:lvlText w:val="%1)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"/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1E1"/>
    <w:rsid w:val="00001D36"/>
    <w:rsid w:val="000221E1"/>
    <w:rsid w:val="0005680B"/>
    <w:rsid w:val="00094D6A"/>
    <w:rsid w:val="000A20F1"/>
    <w:rsid w:val="000B1A38"/>
    <w:rsid w:val="000D197D"/>
    <w:rsid w:val="00132D08"/>
    <w:rsid w:val="0015199B"/>
    <w:rsid w:val="001D0111"/>
    <w:rsid w:val="001E50DB"/>
    <w:rsid w:val="002101BD"/>
    <w:rsid w:val="00216F25"/>
    <w:rsid w:val="002276F7"/>
    <w:rsid w:val="003332BD"/>
    <w:rsid w:val="00344B06"/>
    <w:rsid w:val="003720A9"/>
    <w:rsid w:val="00372FC1"/>
    <w:rsid w:val="003740B9"/>
    <w:rsid w:val="003A0EC6"/>
    <w:rsid w:val="003A5613"/>
    <w:rsid w:val="003D0F3D"/>
    <w:rsid w:val="0040050C"/>
    <w:rsid w:val="00400802"/>
    <w:rsid w:val="00410711"/>
    <w:rsid w:val="00492FB3"/>
    <w:rsid w:val="004A12F0"/>
    <w:rsid w:val="004A1653"/>
    <w:rsid w:val="004A3776"/>
    <w:rsid w:val="004B68AF"/>
    <w:rsid w:val="004C1187"/>
    <w:rsid w:val="004F22D9"/>
    <w:rsid w:val="005221F3"/>
    <w:rsid w:val="005326AC"/>
    <w:rsid w:val="005428F3"/>
    <w:rsid w:val="00551AE4"/>
    <w:rsid w:val="00582FF9"/>
    <w:rsid w:val="00593586"/>
    <w:rsid w:val="005C03D5"/>
    <w:rsid w:val="005C03EE"/>
    <w:rsid w:val="005D444E"/>
    <w:rsid w:val="005E08C3"/>
    <w:rsid w:val="00602776"/>
    <w:rsid w:val="00616E01"/>
    <w:rsid w:val="006936B9"/>
    <w:rsid w:val="006D6AD7"/>
    <w:rsid w:val="006F4501"/>
    <w:rsid w:val="007266C2"/>
    <w:rsid w:val="00774C6F"/>
    <w:rsid w:val="007A7810"/>
    <w:rsid w:val="007C69AD"/>
    <w:rsid w:val="007D1EC3"/>
    <w:rsid w:val="007E0DFD"/>
    <w:rsid w:val="007E4278"/>
    <w:rsid w:val="0080072B"/>
    <w:rsid w:val="008128BB"/>
    <w:rsid w:val="00824F5D"/>
    <w:rsid w:val="00865B4F"/>
    <w:rsid w:val="008776B3"/>
    <w:rsid w:val="008954D5"/>
    <w:rsid w:val="008C20A4"/>
    <w:rsid w:val="00934D6F"/>
    <w:rsid w:val="009857F0"/>
    <w:rsid w:val="009970DE"/>
    <w:rsid w:val="009C5C72"/>
    <w:rsid w:val="009E001E"/>
    <w:rsid w:val="009F5104"/>
    <w:rsid w:val="00A142F2"/>
    <w:rsid w:val="00A51F1E"/>
    <w:rsid w:val="00A60F55"/>
    <w:rsid w:val="00AB1B05"/>
    <w:rsid w:val="00AF09EA"/>
    <w:rsid w:val="00AF6C94"/>
    <w:rsid w:val="00B513D6"/>
    <w:rsid w:val="00B8727D"/>
    <w:rsid w:val="00BA733C"/>
    <w:rsid w:val="00BD2F9C"/>
    <w:rsid w:val="00BD6D67"/>
    <w:rsid w:val="00BD7B19"/>
    <w:rsid w:val="00BF0979"/>
    <w:rsid w:val="00BF0F1A"/>
    <w:rsid w:val="00BF5E79"/>
    <w:rsid w:val="00C6620C"/>
    <w:rsid w:val="00C759C1"/>
    <w:rsid w:val="00C9072E"/>
    <w:rsid w:val="00CA47C5"/>
    <w:rsid w:val="00CA7FD3"/>
    <w:rsid w:val="00CD24D1"/>
    <w:rsid w:val="00CD6287"/>
    <w:rsid w:val="00D17E8E"/>
    <w:rsid w:val="00D32FA5"/>
    <w:rsid w:val="00D33D8E"/>
    <w:rsid w:val="00D9696C"/>
    <w:rsid w:val="00DF4017"/>
    <w:rsid w:val="00E0238C"/>
    <w:rsid w:val="00E26337"/>
    <w:rsid w:val="00E265F9"/>
    <w:rsid w:val="00E50883"/>
    <w:rsid w:val="00E63CB1"/>
    <w:rsid w:val="00EA21A3"/>
    <w:rsid w:val="00EB3E1A"/>
    <w:rsid w:val="00EC6D08"/>
    <w:rsid w:val="00ED4E7E"/>
    <w:rsid w:val="00F15B15"/>
    <w:rsid w:val="00F21B96"/>
    <w:rsid w:val="00F51E0E"/>
    <w:rsid w:val="00F52555"/>
    <w:rsid w:val="00F66776"/>
    <w:rsid w:val="00FE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1E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1E1"/>
    <w:pPr>
      <w:keepNext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0221E1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21E1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221E1"/>
    <w:pPr>
      <w:widowControl w:val="0"/>
      <w:autoSpaceDE w:val="0"/>
      <w:autoSpaceDN w:val="0"/>
      <w:adjustRightInd w:val="0"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0221E1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221E1"/>
    <w:rPr>
      <w:rFonts w:ascii="Times New Roman" w:hAnsi="Times New Roman" w:cs="Times New Roman"/>
      <w:sz w:val="16"/>
      <w:szCs w:val="1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221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0221E1"/>
    <w:pPr>
      <w:autoSpaceDE w:val="0"/>
      <w:autoSpaceDN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221E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0221E1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221E1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0221E1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">
    <w:name w:val="Знак"/>
    <w:basedOn w:val="Normal"/>
    <w:uiPriority w:val="99"/>
    <w:semiHidden/>
    <w:rsid w:val="000221E1"/>
    <w:pPr>
      <w:numPr>
        <w:numId w:val="22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NormalWeb">
    <w:name w:val="Normal (Web)"/>
    <w:basedOn w:val="Normal"/>
    <w:uiPriority w:val="99"/>
    <w:rsid w:val="000221E1"/>
    <w:pPr>
      <w:spacing w:before="100" w:beforeAutospacing="1" w:after="100" w:afterAutospacing="1"/>
    </w:pPr>
    <w:rPr>
      <w:sz w:val="24"/>
      <w:szCs w:val="24"/>
    </w:rPr>
  </w:style>
  <w:style w:type="paragraph" w:customStyle="1" w:styleId="8">
    <w:name w:val="основной 8"/>
    <w:aliases w:val="2"/>
    <w:uiPriority w:val="99"/>
    <w:rsid w:val="000221E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Times New Roman" w:hAnsi="JournalSans" w:cs="JournalSans"/>
      <w:color w:val="000000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rsid w:val="000221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1E1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21E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0">
    <w:name w:val="Знак1"/>
    <w:basedOn w:val="Normal"/>
    <w:uiPriority w:val="99"/>
    <w:semiHidden/>
    <w:rsid w:val="005E08C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lang w:val="en-US" w:eastAsia="en-US"/>
    </w:rPr>
  </w:style>
  <w:style w:type="paragraph" w:customStyle="1" w:styleId="ConsPlusNormal">
    <w:name w:val="ConsPlusNormal"/>
    <w:uiPriority w:val="99"/>
    <w:rsid w:val="005E08C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336;fld=134;dst=1002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001;fld=134;dst=30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7337;fld=134;dst=100179" TargetMode="External"/><Relationship Id="rId11" Type="http://schemas.openxmlformats.org/officeDocument/2006/relationships/hyperlink" Target="consultantplus://offline/main?base=LAW;n=117336;fld=134;dst=100280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main?base=LAW;n=112001;fld=134;dst=3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7337;fld=134;dst=100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3</Pages>
  <Words>1428</Words>
  <Characters>8145</Characters>
  <Application>Microsoft Office Outlook</Application>
  <DocSecurity>0</DocSecurity>
  <Lines>0</Lines>
  <Paragraphs>0</Paragraphs>
  <ScaleCrop>false</ScaleCrop>
  <Company>Собрание депутатов Миасского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dc:creator>Оксана</dc:creator>
  <cp:keywords/>
  <dc:description/>
  <cp:lastModifiedBy>user</cp:lastModifiedBy>
  <cp:revision>6</cp:revision>
  <cp:lastPrinted>2012-03-14T05:29:00Z</cp:lastPrinted>
  <dcterms:created xsi:type="dcterms:W3CDTF">2012-01-27T11:54:00Z</dcterms:created>
  <dcterms:modified xsi:type="dcterms:W3CDTF">2012-03-14T05:44:00Z</dcterms:modified>
</cp:coreProperties>
</file>