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188" w:rsidRPr="00227965" w:rsidRDefault="007B7188" w:rsidP="003D4885">
      <w:pPr>
        <w:pStyle w:val="ConsPlusNormal"/>
        <w:outlineLvl w:val="5"/>
        <w:rPr>
          <w:rFonts w:ascii="Times New Roman" w:hAnsi="Times New Roman" w:cs="Times New Roman"/>
          <w:sz w:val="18"/>
          <w:szCs w:val="18"/>
        </w:rPr>
      </w:pPr>
    </w:p>
    <w:p w:rsidR="007B7188" w:rsidRPr="00F6177A" w:rsidRDefault="007B7188" w:rsidP="00F6177A">
      <w:pPr>
        <w:pStyle w:val="ConsPlusNormal"/>
        <w:outlineLvl w:val="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</w:t>
      </w:r>
      <w:r w:rsidRPr="00F6177A">
        <w:rPr>
          <w:rFonts w:ascii="Times New Roman" w:hAnsi="Times New Roman" w:cs="Times New Roman"/>
          <w:sz w:val="24"/>
          <w:szCs w:val="24"/>
        </w:rPr>
        <w:t>Приложение</w:t>
      </w:r>
    </w:p>
    <w:p w:rsidR="007B7188" w:rsidRPr="00F6177A" w:rsidRDefault="007B7188" w:rsidP="001E1E8C">
      <w:pPr>
        <w:pStyle w:val="ConsPlusNormal"/>
        <w:jc w:val="right"/>
        <w:outlineLvl w:val="5"/>
        <w:rPr>
          <w:rFonts w:ascii="Times New Roman" w:hAnsi="Times New Roman" w:cs="Times New Roman"/>
          <w:sz w:val="24"/>
          <w:szCs w:val="24"/>
        </w:rPr>
      </w:pPr>
      <w:r w:rsidRPr="00F6177A">
        <w:rPr>
          <w:rFonts w:ascii="Times New Roman" w:hAnsi="Times New Roman" w:cs="Times New Roman"/>
          <w:sz w:val="24"/>
          <w:szCs w:val="24"/>
        </w:rPr>
        <w:t>к Решению Собрания депутатов</w:t>
      </w:r>
    </w:p>
    <w:p w:rsidR="007B7188" w:rsidRDefault="007B7188" w:rsidP="00F6177A">
      <w:pPr>
        <w:pStyle w:val="ConsPlusNormal"/>
        <w:jc w:val="center"/>
        <w:outlineLvl w:val="5"/>
        <w:rPr>
          <w:rFonts w:ascii="Times New Roman" w:hAnsi="Times New Roman" w:cs="Times New Roman"/>
          <w:sz w:val="24"/>
          <w:szCs w:val="24"/>
        </w:rPr>
      </w:pPr>
      <w:r w:rsidRPr="00F6177A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F6177A">
        <w:rPr>
          <w:rFonts w:ascii="Times New Roman" w:hAnsi="Times New Roman" w:cs="Times New Roman"/>
          <w:sz w:val="24"/>
          <w:szCs w:val="24"/>
        </w:rPr>
        <w:t>Миасского городского округа</w:t>
      </w:r>
    </w:p>
    <w:p w:rsidR="007B7188" w:rsidRPr="00F6177A" w:rsidRDefault="007B7188" w:rsidP="00F6177A">
      <w:pPr>
        <w:pStyle w:val="ConsPlusNormal"/>
        <w:jc w:val="center"/>
        <w:outlineLvl w:val="5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от </w:t>
      </w:r>
      <w:r>
        <w:rPr>
          <w:rFonts w:ascii="Times New Roman" w:hAnsi="Times New Roman" w:cs="Times New Roman"/>
          <w:sz w:val="24"/>
          <w:szCs w:val="24"/>
          <w:u w:val="single"/>
        </w:rPr>
        <w:t>15.12.2016 г.</w:t>
      </w:r>
      <w:r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  <w:u w:val="single"/>
        </w:rPr>
        <w:t>8</w:t>
      </w:r>
    </w:p>
    <w:p w:rsidR="007B7188" w:rsidRPr="00227965" w:rsidRDefault="007B7188" w:rsidP="003D4885">
      <w:pPr>
        <w:pStyle w:val="ConsPlusNormal"/>
        <w:outlineLvl w:val="5"/>
        <w:rPr>
          <w:rFonts w:ascii="Times New Roman" w:hAnsi="Times New Roman" w:cs="Times New Roman"/>
          <w:sz w:val="18"/>
          <w:szCs w:val="18"/>
          <w:u w:val="single"/>
        </w:rPr>
      </w:pPr>
    </w:p>
    <w:p w:rsidR="007B7188" w:rsidRPr="00227965" w:rsidRDefault="007B7188" w:rsidP="00B655DF">
      <w:pPr>
        <w:pStyle w:val="ConsPlusNormal"/>
        <w:jc w:val="center"/>
        <w:outlineLvl w:val="5"/>
        <w:rPr>
          <w:rFonts w:ascii="Times New Roman" w:hAnsi="Times New Roman" w:cs="Times New Roman"/>
          <w:sz w:val="18"/>
          <w:szCs w:val="18"/>
        </w:rPr>
      </w:pPr>
    </w:p>
    <w:p w:rsidR="007B7188" w:rsidRPr="00F6177A" w:rsidRDefault="007B7188" w:rsidP="00B655DF">
      <w:pPr>
        <w:pStyle w:val="ConsPlusNormal"/>
        <w:jc w:val="center"/>
        <w:outlineLvl w:val="5"/>
        <w:rPr>
          <w:rFonts w:ascii="Times New Roman" w:hAnsi="Times New Roman" w:cs="Times New Roman"/>
          <w:b/>
          <w:bCs/>
          <w:sz w:val="24"/>
          <w:szCs w:val="24"/>
        </w:rPr>
      </w:pPr>
      <w:r w:rsidRPr="00F6177A">
        <w:rPr>
          <w:rFonts w:ascii="Times New Roman" w:hAnsi="Times New Roman" w:cs="Times New Roman"/>
          <w:b/>
          <w:bCs/>
          <w:sz w:val="24"/>
          <w:szCs w:val="24"/>
        </w:rPr>
        <w:t>Предельные размеры земельных участков и параметры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F6177A">
        <w:rPr>
          <w:rFonts w:ascii="Times New Roman" w:hAnsi="Times New Roman" w:cs="Times New Roman"/>
          <w:b/>
          <w:bCs/>
          <w:sz w:val="24"/>
          <w:szCs w:val="24"/>
        </w:rPr>
        <w:t>разрешенного строительства, реконструкции объектов</w:t>
      </w:r>
    </w:p>
    <w:p w:rsidR="007B7188" w:rsidRPr="00F6177A" w:rsidRDefault="007B7188" w:rsidP="003D4885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177A">
        <w:rPr>
          <w:rFonts w:ascii="Times New Roman" w:hAnsi="Times New Roman" w:cs="Times New Roman"/>
          <w:b/>
          <w:bCs/>
          <w:sz w:val="24"/>
          <w:szCs w:val="24"/>
        </w:rPr>
        <w:t>капитального строительства</w:t>
      </w:r>
    </w:p>
    <w:p w:rsidR="007B7188" w:rsidRPr="00F6177A" w:rsidRDefault="007B7188" w:rsidP="001D1CBD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026" w:type="dxa"/>
        <w:tblInd w:w="-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09"/>
        <w:gridCol w:w="1559"/>
        <w:gridCol w:w="1276"/>
        <w:gridCol w:w="1276"/>
        <w:gridCol w:w="1276"/>
        <w:gridCol w:w="1417"/>
        <w:gridCol w:w="1701"/>
        <w:gridCol w:w="5812"/>
      </w:tblGrid>
      <w:tr w:rsidR="007B7188" w:rsidRPr="00227965">
        <w:trPr>
          <w:trHeight w:val="473"/>
        </w:trPr>
        <w:tc>
          <w:tcPr>
            <w:tcW w:w="2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4D3E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Территориальная зона</w:t>
            </w:r>
          </w:p>
          <w:p w:rsidR="007B7188" w:rsidRPr="00AD5DCF" w:rsidRDefault="007B7188" w:rsidP="00A5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88" w:rsidRPr="00AD5DCF" w:rsidRDefault="007B7188" w:rsidP="004D3E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Минимальный размер участка</w:t>
            </w:r>
          </w:p>
          <w:p w:rsidR="007B7188" w:rsidRPr="00AD5DCF" w:rsidRDefault="007B7188" w:rsidP="004D3E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(площадь)</w:t>
            </w:r>
          </w:p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188" w:rsidRPr="004D3EC9" w:rsidRDefault="007B7188" w:rsidP="004D3EC9"/>
          <w:p w:rsidR="007B7188" w:rsidRPr="004D3EC9" w:rsidRDefault="007B7188" w:rsidP="004D3EC9"/>
          <w:p w:rsidR="007B7188" w:rsidRPr="004D3EC9" w:rsidRDefault="007B7188" w:rsidP="004D3EC9"/>
          <w:p w:rsidR="007B7188" w:rsidRDefault="007B7188" w:rsidP="004D3EC9"/>
          <w:p w:rsidR="007B7188" w:rsidRPr="00AD5DCF" w:rsidRDefault="007B7188" w:rsidP="004D3E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кв м</w:t>
            </w:r>
          </w:p>
          <w:p w:rsidR="007B7188" w:rsidRPr="004D3EC9" w:rsidRDefault="007B7188" w:rsidP="004D3EC9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88" w:rsidRPr="00AD5DCF" w:rsidRDefault="007B7188" w:rsidP="004D3E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Максимальный размер участка</w:t>
            </w:r>
          </w:p>
          <w:p w:rsidR="007B7188" w:rsidRPr="00AD5DCF" w:rsidRDefault="007B7188" w:rsidP="004D3E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(площадь)</w:t>
            </w:r>
          </w:p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B7188" w:rsidRPr="004D3EC9" w:rsidRDefault="007B7188" w:rsidP="004D3EC9"/>
          <w:p w:rsidR="007B7188" w:rsidRPr="004D3EC9" w:rsidRDefault="007B7188" w:rsidP="004D3EC9"/>
          <w:p w:rsidR="007B7188" w:rsidRPr="004D3EC9" w:rsidRDefault="007B7188" w:rsidP="004D3EC9"/>
          <w:p w:rsidR="007B7188" w:rsidRPr="004D3EC9" w:rsidRDefault="007B7188" w:rsidP="004D3EC9"/>
          <w:p w:rsidR="007B7188" w:rsidRPr="00AD5DCF" w:rsidRDefault="007B7188" w:rsidP="004D3E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кв м</w:t>
            </w:r>
          </w:p>
          <w:p w:rsidR="007B7188" w:rsidRPr="004D3EC9" w:rsidRDefault="007B7188" w:rsidP="004D3EC9">
            <w:pPr>
              <w:jc w:val="center"/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88" w:rsidRPr="00AD5DCF" w:rsidRDefault="007B7188" w:rsidP="004D3E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Минимальный отступ от границ участка в целях определения мест допустимого размещения зданий, строений, сооружений</w:t>
            </w:r>
          </w:p>
          <w:p w:rsidR="007B7188" w:rsidRDefault="007B7188" w:rsidP="004D3EC9">
            <w:pPr>
              <w:rPr>
                <w:sz w:val="18"/>
                <w:szCs w:val="18"/>
              </w:rPr>
            </w:pPr>
          </w:p>
          <w:p w:rsidR="007B7188" w:rsidRPr="004D3EC9" w:rsidRDefault="007B7188" w:rsidP="004D3EC9">
            <w:pPr>
              <w:jc w:val="center"/>
            </w:pPr>
            <w:r w:rsidRPr="00227965">
              <w:rPr>
                <w:sz w:val="18"/>
                <w:szCs w:val="18"/>
              </w:rPr>
              <w:t>м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88" w:rsidRPr="00AD5DCF" w:rsidRDefault="007B7188" w:rsidP="004D3E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 xml:space="preserve">Максимальный процент застройки </w:t>
            </w:r>
          </w:p>
          <w:p w:rsidR="007B7188" w:rsidRPr="00AD5DCF" w:rsidRDefault="007B7188" w:rsidP="004D3E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 xml:space="preserve">- отношение суммарной площади участка, которая может быть застроена ко всей площади участка х 100 </w:t>
            </w:r>
          </w:p>
          <w:p w:rsidR="007B7188" w:rsidRPr="00AD5DCF" w:rsidRDefault="007B7188" w:rsidP="004D3EC9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%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88" w:rsidRDefault="007B7188" w:rsidP="00BB5577">
            <w:pPr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Предельное количество этажей (предельная высота) зданий, строений, сооружений</w:t>
            </w:r>
          </w:p>
          <w:p w:rsidR="007B7188" w:rsidRPr="004D3EC9" w:rsidRDefault="007B7188" w:rsidP="00BB5577">
            <w:pPr>
              <w:jc w:val="center"/>
              <w:rPr>
                <w:sz w:val="18"/>
                <w:szCs w:val="18"/>
              </w:rPr>
            </w:pPr>
          </w:p>
          <w:p w:rsidR="007B7188" w:rsidRPr="004D3EC9" w:rsidRDefault="007B7188" w:rsidP="00BB5577">
            <w:pPr>
              <w:jc w:val="center"/>
              <w:rPr>
                <w:sz w:val="18"/>
                <w:szCs w:val="18"/>
              </w:rPr>
            </w:pPr>
          </w:p>
          <w:p w:rsidR="007B7188" w:rsidRPr="004D3EC9" w:rsidRDefault="007B7188" w:rsidP="004D3EC9">
            <w:pPr>
              <w:rPr>
                <w:sz w:val="18"/>
                <w:szCs w:val="18"/>
              </w:rPr>
            </w:pPr>
          </w:p>
          <w:p w:rsidR="007B7188" w:rsidRPr="004D3EC9" w:rsidRDefault="007B7188" w:rsidP="004D3EC9">
            <w:pPr>
              <w:rPr>
                <w:sz w:val="18"/>
                <w:szCs w:val="18"/>
              </w:rPr>
            </w:pPr>
          </w:p>
          <w:p w:rsidR="007B7188" w:rsidRPr="004D3EC9" w:rsidRDefault="007B7188" w:rsidP="004D3EC9">
            <w:pPr>
              <w:rPr>
                <w:sz w:val="18"/>
                <w:szCs w:val="18"/>
              </w:rPr>
            </w:pPr>
          </w:p>
          <w:p w:rsidR="007B7188" w:rsidRDefault="007B7188" w:rsidP="004D3EC9">
            <w:pPr>
              <w:rPr>
                <w:sz w:val="18"/>
                <w:szCs w:val="18"/>
              </w:rPr>
            </w:pPr>
          </w:p>
          <w:p w:rsidR="007B7188" w:rsidRPr="004D3EC9" w:rsidRDefault="007B7188" w:rsidP="004D3EC9">
            <w:pPr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эт (м)</w:t>
            </w:r>
          </w:p>
        </w:tc>
        <w:tc>
          <w:tcPr>
            <w:tcW w:w="5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7188" w:rsidRPr="00227965" w:rsidRDefault="007B7188" w:rsidP="004D3EC9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 xml:space="preserve">Ограничения использования земельных участков и объектов капитального строительства, устанавливаемые в соответствии с </w:t>
            </w:r>
            <w:hyperlink r:id="rId7" w:history="1">
              <w:r w:rsidRPr="00227965">
                <w:rPr>
                  <w:rFonts w:eastAsia="Times New Roman"/>
                  <w:sz w:val="18"/>
                  <w:szCs w:val="18"/>
                </w:rPr>
                <w:t>законодательством</w:t>
              </w:r>
            </w:hyperlink>
            <w:r w:rsidRPr="00227965">
              <w:rPr>
                <w:rFonts w:eastAsia="Times New Roman"/>
                <w:sz w:val="18"/>
                <w:szCs w:val="18"/>
              </w:rPr>
              <w:t xml:space="preserve"> РФ</w:t>
            </w:r>
          </w:p>
          <w:p w:rsidR="007B7188" w:rsidRPr="00AD5DCF" w:rsidRDefault="007B7188" w:rsidP="00B733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188" w:rsidRPr="00227965">
        <w:trPr>
          <w:trHeight w:val="127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A5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Код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A5675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Наименование</w:t>
            </w: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1D1CB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86008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A86F72">
            <w:pPr>
              <w:rPr>
                <w:sz w:val="18"/>
                <w:szCs w:val="18"/>
              </w:rPr>
            </w:pPr>
          </w:p>
        </w:tc>
        <w:tc>
          <w:tcPr>
            <w:tcW w:w="5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B7336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01017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А1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Особо охраняемые природные территории</w:t>
            </w:r>
            <w:r w:rsidRPr="00AD5DCF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В соответствии с нормативно-правовыми актами РФ, в т.ч. с федеральным законом от 14.03.1995 N 33-ФЗ (ред. от 03.07.2016) "Об особо охраняемых природных территориях"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 2.1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Защитные, санитарно-защитные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B4416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1эт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B4416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227965" w:rsidRDefault="007B7188" w:rsidP="00B4416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-федеральным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hyperlink r:id="rId8" w:history="1">
              <w:r w:rsidRPr="00227965">
                <w:rPr>
                  <w:rFonts w:eastAsia="Times New Roman"/>
                  <w:sz w:val="18"/>
                  <w:szCs w:val="18"/>
                </w:rPr>
                <w:t>закон</w:t>
              </w:r>
            </w:hyperlink>
            <w:r w:rsidRPr="00227965">
              <w:rPr>
                <w:rFonts w:eastAsia="Times New Roman"/>
                <w:sz w:val="18"/>
                <w:szCs w:val="18"/>
              </w:rPr>
              <w:t>ом от 10.01.2002 N 7-ФЗ "Об охране окружающей среды",</w:t>
            </w:r>
          </w:p>
          <w:p w:rsidR="007B7188" w:rsidRPr="00227965" w:rsidRDefault="007B7188" w:rsidP="00B4416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-федеральным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hyperlink r:id="rId9" w:history="1">
              <w:r w:rsidRPr="00227965">
                <w:rPr>
                  <w:rFonts w:eastAsia="Times New Roman"/>
                  <w:sz w:val="18"/>
                  <w:szCs w:val="18"/>
                </w:rPr>
                <w:t>закон</w:t>
              </w:r>
            </w:hyperlink>
            <w:r w:rsidRPr="00227965">
              <w:rPr>
                <w:rFonts w:eastAsia="Times New Roman"/>
                <w:sz w:val="18"/>
                <w:szCs w:val="18"/>
              </w:rPr>
              <w:t>ом от 30.03.1999 N 52-ФЗ "О санитарно-эпидемиологическом благополучии населения",</w:t>
            </w:r>
          </w:p>
          <w:p w:rsidR="007B7188" w:rsidRPr="00227965" w:rsidRDefault="007B7188" w:rsidP="00B4416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-федеральным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hyperlink r:id="rId10" w:history="1">
              <w:r w:rsidRPr="00227965">
                <w:rPr>
                  <w:rFonts w:eastAsia="Times New Roman"/>
                  <w:sz w:val="18"/>
                  <w:szCs w:val="18"/>
                </w:rPr>
                <w:t>закон</w:t>
              </w:r>
            </w:hyperlink>
            <w:r w:rsidRPr="00227965">
              <w:rPr>
                <w:rFonts w:eastAsia="Times New Roman"/>
                <w:sz w:val="18"/>
                <w:szCs w:val="18"/>
              </w:rPr>
              <w:t>ом от 04.05.1999 N 96-ФЗ "Об охране атмосферного воздуха",</w:t>
            </w:r>
          </w:p>
          <w:p w:rsidR="007B7188" w:rsidRPr="00227965" w:rsidRDefault="007B7188" w:rsidP="00B4416A">
            <w:pPr>
              <w:autoSpaceDE w:val="0"/>
              <w:autoSpaceDN w:val="0"/>
              <w:adjustRightInd w:val="0"/>
              <w:ind w:hanging="39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-постановлением Главного государственного санитарного врача РФ от 25.09.2007 N 74 (ред. от 25.04.2014) 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объектов",</w:t>
            </w:r>
          </w:p>
          <w:p w:rsidR="007B7188" w:rsidRPr="00227965" w:rsidRDefault="007B7188" w:rsidP="00B4416A">
            <w:pPr>
              <w:autoSpaceDE w:val="0"/>
              <w:autoSpaceDN w:val="0"/>
              <w:adjustRightInd w:val="0"/>
              <w:ind w:hanging="39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-</w:t>
            </w:r>
            <w:hyperlink r:id="rId11" w:history="1">
              <w:r w:rsidRPr="00227965">
                <w:rPr>
                  <w:sz w:val="18"/>
                  <w:szCs w:val="18"/>
                </w:rPr>
                <w:t>постановление</w:t>
              </w:r>
            </w:hyperlink>
            <w:r w:rsidRPr="00227965">
              <w:rPr>
                <w:sz w:val="18"/>
                <w:szCs w:val="18"/>
              </w:rPr>
              <w:t>м Главного государственного санитарного врача Российской Федерации от 30.04.2003 N 88 "О введении в действие санитарно-эпидемиологических правил СП 2.2.1.1312-03 "Гигиенические требования к проектированию вновь строящихся и реконструируемых промышленных предприятий",</w:t>
            </w:r>
          </w:p>
          <w:p w:rsidR="007B7188" w:rsidRPr="00227965" w:rsidRDefault="007B7188" w:rsidP="00B4416A">
            <w:pPr>
              <w:autoSpaceDE w:val="0"/>
              <w:autoSpaceDN w:val="0"/>
              <w:adjustRightInd w:val="0"/>
              <w:ind w:hanging="39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-</w:t>
            </w:r>
            <w:hyperlink r:id="rId12" w:history="1">
              <w:r w:rsidRPr="00227965">
                <w:rPr>
                  <w:sz w:val="18"/>
                  <w:szCs w:val="18"/>
                </w:rPr>
                <w:t>постановление</w:t>
              </w:r>
            </w:hyperlink>
            <w:r w:rsidRPr="00227965">
              <w:rPr>
                <w:sz w:val="18"/>
                <w:szCs w:val="18"/>
              </w:rPr>
              <w:t>м Главного государственного санитарного врача РФ от 17.05.2001 N 14 "О введении в действие санитарных правил "Гигиенические требования к обеспечению качества атмосферного воздуха населенных мест. СанПиН 2.1.6.1032-01",</w:t>
            </w:r>
          </w:p>
          <w:p w:rsidR="007B7188" w:rsidRPr="00227965" w:rsidRDefault="007B7188" w:rsidP="00B441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-ГОСТ 17.1.3.13-86. Межгосударственный стандарт. Охрана природы. Гидросфера. "Общие требования к охране поверхностных вод от загрязнения". Введен в действие постановлением Государственного комитета СССР по стандартам от 25.06.1986 N 1790,</w:t>
            </w:r>
          </w:p>
          <w:p w:rsidR="007B7188" w:rsidRPr="00227965" w:rsidRDefault="007B7188" w:rsidP="00B4416A">
            <w:pPr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-"СП 42.13330.2011. Свод правил. Градостроительство. Планировка и застройка городских и сельских поселений. Актуализированная редакция СНиП 2.07.01-89*"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 2.2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Водоохранные зоны, прибрежные защитные полосы</w:t>
            </w:r>
            <w:r w:rsidRPr="00AD5DCF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2A00B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537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2эт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537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227965" w:rsidRDefault="007B7188" w:rsidP="00537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 xml:space="preserve">-Водным </w:t>
            </w:r>
            <w:hyperlink r:id="rId13" w:history="1">
              <w:r w:rsidRPr="00227965">
                <w:rPr>
                  <w:rFonts w:eastAsia="Times New Roman"/>
                  <w:sz w:val="18"/>
                  <w:szCs w:val="18"/>
                </w:rPr>
                <w:t>кодекс</w:t>
              </w:r>
            </w:hyperlink>
            <w:r w:rsidRPr="00227965">
              <w:rPr>
                <w:rFonts w:eastAsia="Times New Roman"/>
                <w:sz w:val="18"/>
                <w:szCs w:val="18"/>
              </w:rPr>
              <w:t>ом РФ,</w:t>
            </w:r>
          </w:p>
          <w:p w:rsidR="007B7188" w:rsidRPr="00227965" w:rsidRDefault="007B7188" w:rsidP="00537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-</w:t>
            </w:r>
            <w:hyperlink r:id="rId14" w:history="1">
              <w:r w:rsidRPr="00227965">
                <w:rPr>
                  <w:rFonts w:eastAsia="Times New Roman"/>
                  <w:sz w:val="18"/>
                  <w:szCs w:val="18"/>
                </w:rPr>
                <w:t>постановление</w:t>
              </w:r>
            </w:hyperlink>
            <w:r w:rsidRPr="00227965">
              <w:rPr>
                <w:rFonts w:eastAsia="Times New Roman"/>
                <w:sz w:val="18"/>
                <w:szCs w:val="18"/>
              </w:rPr>
              <w:t>м Правительства РФ от 23.11.1996 N 1404 "Об утверждении Положения о водоохранных зонах водных объектов и их прибрежных защитных полосах",</w:t>
            </w:r>
          </w:p>
          <w:p w:rsidR="007B7188" w:rsidRPr="00227965" w:rsidRDefault="007B7188" w:rsidP="00B4416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-ГОСТ 17.1.3.13-86. Межгосударственный стандарт. Охрана природы. Гидросфера. "Общие требования к охране поверхностных вод от загрязнения". Введен в действие Постановлением Государственного комитета СССР по стандартам от 25.06.1986 N 1790,</w:t>
            </w:r>
          </w:p>
          <w:p w:rsidR="007B7188" w:rsidRPr="00227965" w:rsidRDefault="007B7188" w:rsidP="00B4416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-Правилами охраны поверхностных вод. Утверждены первым заместителем председателя Госкомприроды СССР 21.02.1991,</w:t>
            </w:r>
          </w:p>
          <w:p w:rsidR="007B7188" w:rsidRPr="00227965" w:rsidRDefault="007B7188" w:rsidP="00B4416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-"СП 42.13330.2011. Свод правил. Градостроительство. Планировка и застройка городских и сельских поселений. Актуализированная редакция СНиП 2.07.01-89*"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010175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 3.1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Городские леса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ar-SA"/>
              </w:rPr>
              <w:t>3</w:t>
            </w:r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537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Отсутствие необходимости ограничения параметра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537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Лесным кодексом РФ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 3.2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Зеленые насаждения общего пользования (парки, скверы, бульвары)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Установлен в табл. «Параметры строительства» для данной территориальной зоны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Установлен в табл. «Параметры строительства» для данной территориальной зоны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7D43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Установлен в табл. «Параметры строительства» для данной территориальной зоны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7D431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 xml:space="preserve">В соответствии с нормативно-правовыми актами РФ, в т.ч. "СП 42.13330.2011. Свод правил. Градостроительство. Планировка и застройка городских и сельских поселений. Актуализированная редакция СНиП 2.07.01-89*" 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 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Водные объекты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  <w:lang w:eastAsia="ar-SA"/>
              </w:rPr>
              <w:t>4</w:t>
            </w:r>
            <w:bookmarkStart w:id="0" w:name="_GoBack"/>
            <w:bookmarkEnd w:id="0"/>
          </w:p>
        </w:tc>
        <w:tc>
          <w:tcPr>
            <w:tcW w:w="69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537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Отсутствие необходимости ограничения параметра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537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Водным кодексом РФ</w:t>
            </w:r>
          </w:p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 3.4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Пляжи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20000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537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Отсутствие необходимости ограничения параметра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537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227965" w:rsidRDefault="007B7188" w:rsidP="00B4416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 xml:space="preserve">-Земельным </w:t>
            </w:r>
            <w:hyperlink r:id="rId15" w:history="1">
              <w:r w:rsidRPr="00227965">
                <w:rPr>
                  <w:rFonts w:eastAsia="Times New Roman"/>
                  <w:sz w:val="18"/>
                  <w:szCs w:val="18"/>
                </w:rPr>
                <w:t>кодекс</w:t>
              </w:r>
            </w:hyperlink>
            <w:r w:rsidRPr="00227965">
              <w:rPr>
                <w:rFonts w:eastAsia="Times New Roman"/>
                <w:sz w:val="18"/>
                <w:szCs w:val="18"/>
              </w:rPr>
              <w:t>ом РФ,</w:t>
            </w:r>
          </w:p>
          <w:p w:rsidR="007B7188" w:rsidRPr="00227965" w:rsidRDefault="007B7188" w:rsidP="00B4416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-</w:t>
            </w:r>
            <w:hyperlink r:id="rId16" w:history="1">
              <w:r w:rsidRPr="00227965">
                <w:rPr>
                  <w:rFonts w:eastAsia="Times New Roman"/>
                  <w:sz w:val="18"/>
                  <w:szCs w:val="18"/>
                </w:rPr>
                <w:t>постановление</w:t>
              </w:r>
            </w:hyperlink>
            <w:r w:rsidRPr="00227965">
              <w:rPr>
                <w:rFonts w:eastAsia="Times New Roman"/>
                <w:sz w:val="18"/>
                <w:szCs w:val="18"/>
              </w:rPr>
              <w:t>м Правительства РФ от 23.11.1996 N 1404 "Об утверждении Положения о водоохранных зонах водных объектов и их прибрежных защитных полосах"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 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Объекты физкультуры и спорта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150000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537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20м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537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Градостроительным кодексом РФ, Земельным кодексом РФ, "СП 42.13330.2011. Свод правил. Градостроительство. Планировка и застройка городских и сельских поселений. Актуализированная редакция СНиП 2.07.01-89*"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 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Объекты туризма и других видов активного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537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4эт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537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Градостроительным кодексом РФ, Земельным кодексом РФ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 3.7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Учреждения отдыха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10000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537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4эт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537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AD5DCF" w:rsidRDefault="007B7188" w:rsidP="00DD7406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Градостроительным кодексом РФ, Земельным кодексом РФ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 3.8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Детские и спортивные лагеря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537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4эт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537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AD5DCF" w:rsidRDefault="007B7188" w:rsidP="007D431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Градостроительным кодексом РФ, Земельным кодексом РФ, "СП 42.13330.2011. Свод правил. Градостроительство. Планировка и застройка городских и сельских поселений. Актуализированная редакция СНиП 2.07.01-89*"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Административно-деловые, торгово-бытовые, культурно-просветительные, общественно- коммерческие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40000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537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7эт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53763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AD5DCF" w:rsidRDefault="007B7188" w:rsidP="00A303BB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-Градостроительным кодексом РФ,</w:t>
            </w:r>
          </w:p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-"СП 42.13330.2011. Свод правил. Градостроительство. Планировка и застройка городских и сельских поселений. Актуализированная редакция СНиП 2.07.01-89*"</w:t>
            </w:r>
          </w:p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 xml:space="preserve">- Федеральным </w:t>
            </w:r>
            <w:hyperlink r:id="rId17" w:history="1">
              <w:r w:rsidRPr="00AD5DCF">
                <w:rPr>
                  <w:rFonts w:ascii="Times New Roman" w:hAnsi="Times New Roman" w:cs="Times New Roman"/>
                  <w:sz w:val="18"/>
                  <w:szCs w:val="18"/>
                </w:rPr>
                <w:t>закон</w:t>
              </w:r>
            </w:hyperlink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ом от 25 июня 2002 г. N 73-ФЗ "Об объектах культурного наследия (памятниках истории и культуры) народов РФ"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Учебные (учреждения профессионального образования)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30000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F052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4эт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F052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В соответствии с нормативно-правовыми актами РФ, в т.ч. с "СП 42.13330.2011. Свод правил. Градостроительство. Планировка и застройка городских и сельских поселений. Актуализированная редакция СНиП 2.07.01-89*"</w:t>
            </w:r>
          </w:p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Градостроительным кодексом РФ, Земельным кодексом РФ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Учреждения здравоохранения, социального обеспечения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64000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 xml:space="preserve">5,0 </w:t>
            </w:r>
          </w:p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(с учетом п. 3 табл. «Параметры строительства» для данной терр. зоны)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F052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7эт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F052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Градостроительным кодексом РФ, Земельным кодексом РФ, "СП 42.13330.2011. Свод правил. Градостроительство. Планировка и застройка городских и сельских поселений. Актуализированная редакция СНиП 2.07.01-89*"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Усадебная и коттеджная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400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DD47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Установлен в табл. «Параметры строительства» для данной территориальной зоны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DD47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Установлен в табл. «Параметры строительства» для данной территориальной зоны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58290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F052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Установлено в примечании к табл. 3 «Параметры строительства» для данной территориальной зоны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F052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227965" w:rsidRDefault="007B7188" w:rsidP="00F052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-"СП 42.13330.2011. Свод правил. Градостроительство. Планировка и застройка городских и сельских поселений. Актуализированная редакция СНиП 2.07.01-89*"</w:t>
            </w:r>
          </w:p>
          <w:p w:rsidR="007B7188" w:rsidRPr="00227965" w:rsidRDefault="007B7188" w:rsidP="00A303BB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-СанПиН 2.1.2.2645-10.«Санитарно-эпидемиологические требования к условиям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227965">
              <w:rPr>
                <w:rFonts w:eastAsia="Times New Roman"/>
                <w:sz w:val="18"/>
                <w:szCs w:val="18"/>
              </w:rPr>
              <w:t>проживания в жилых зданиях и помещениях. Санитарно-эпидемиологические правила и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227965">
              <w:rPr>
                <w:rFonts w:eastAsia="Times New Roman"/>
                <w:sz w:val="18"/>
                <w:szCs w:val="18"/>
              </w:rPr>
              <w:t>нормативы»,</w:t>
            </w:r>
          </w:p>
          <w:p w:rsidR="007B7188" w:rsidRPr="00227965" w:rsidRDefault="007B7188" w:rsidP="00FA248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 xml:space="preserve">-Земельным </w:t>
            </w:r>
            <w:hyperlink r:id="rId18" w:history="1">
              <w:r w:rsidRPr="00227965">
                <w:rPr>
                  <w:rFonts w:eastAsia="Times New Roman"/>
                  <w:sz w:val="18"/>
                  <w:szCs w:val="18"/>
                </w:rPr>
                <w:t>кодекс</w:t>
              </w:r>
            </w:hyperlink>
            <w:r w:rsidRPr="00227965">
              <w:rPr>
                <w:rFonts w:eastAsia="Times New Roman"/>
                <w:sz w:val="18"/>
                <w:szCs w:val="18"/>
              </w:rPr>
              <w:t>ом РФ,</w:t>
            </w:r>
          </w:p>
          <w:p w:rsidR="007B7188" w:rsidRPr="00AD5DCF" w:rsidRDefault="007B7188" w:rsidP="00FA24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-постановление Главного государственного санитарного врача РФ от 14.03.2002 N 10 "О введении в действие Санитарных правил и норм "Зоны санитарной охраны источников водоснабжения и водопроводов питьевого назначения. СанПиН 2.1.4.1110-02" (с изм. от 25.09.2014),</w:t>
            </w:r>
          </w:p>
          <w:p w:rsidR="007B7188" w:rsidRPr="00AD5DCF" w:rsidRDefault="007B7188" w:rsidP="00FA24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-Федеральный закон от 30.03.1999 N 52-ФЗ (ред. от 03.07.2016) "О санитарно-эпидемиологическом благополучии населения" (с изм. и доп., вступ. в силу с 04.07.2016,</w:t>
            </w:r>
          </w:p>
          <w:p w:rsidR="007B7188" w:rsidRPr="00AD5DCF" w:rsidRDefault="007B7188" w:rsidP="00FA24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 xml:space="preserve">-Водным </w:t>
            </w:r>
            <w:hyperlink r:id="rId19" w:history="1">
              <w:r w:rsidRPr="00AD5DCF">
                <w:rPr>
                  <w:rFonts w:ascii="Times New Roman" w:hAnsi="Times New Roman" w:cs="Times New Roman"/>
                  <w:sz w:val="18"/>
                  <w:szCs w:val="18"/>
                </w:rPr>
                <w:t>кодекс</w:t>
              </w:r>
            </w:hyperlink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ом РФ,</w:t>
            </w:r>
          </w:p>
          <w:p w:rsidR="007B7188" w:rsidRPr="00AD5DCF" w:rsidRDefault="007B7188" w:rsidP="00FA248D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 xml:space="preserve">- Федеральным </w:t>
            </w:r>
            <w:hyperlink r:id="rId20" w:history="1">
              <w:r w:rsidRPr="00AD5DCF">
                <w:rPr>
                  <w:rFonts w:ascii="Times New Roman" w:hAnsi="Times New Roman" w:cs="Times New Roman"/>
                  <w:sz w:val="18"/>
                  <w:szCs w:val="18"/>
                </w:rPr>
                <w:t>закон</w:t>
              </w:r>
            </w:hyperlink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ом от 25 июня 2002 г. N 73-ФЗ "Об объектах культурного наследия (памятниках истории и культуры) народов РФ"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Блокированная застройка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DD4745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Установлен в табл. «Параметры строительства» для данной территориальной зоны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 xml:space="preserve">1500 </w:t>
            </w:r>
          </w:p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на 1 квартиру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F052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Установлено в примечании к табл. 3 «Параметры строительства» для данной территориальной зоны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F052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227965" w:rsidRDefault="007B7188" w:rsidP="00F96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-"СП 42.13330.2011. Свод правил. Градостроительство. Планировка и застройка городских и сельских поселений. Актуализированная редакция СНиП 2.07.01-89*"</w:t>
            </w:r>
          </w:p>
          <w:p w:rsidR="007B7188" w:rsidRPr="00227965" w:rsidRDefault="007B7188" w:rsidP="00F96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-СанПиН 2.1.2.2645-10.«Санитарно-эпидемиологические требования к условиям</w:t>
            </w:r>
          </w:p>
          <w:p w:rsidR="007B7188" w:rsidRPr="00227965" w:rsidRDefault="007B7188" w:rsidP="00F96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проживания в жилых зданиях и помещениях. Санитарно-эпидемиологические правила и</w:t>
            </w:r>
          </w:p>
          <w:p w:rsidR="007B7188" w:rsidRPr="00AD5DCF" w:rsidRDefault="007B7188" w:rsidP="00F9697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нормативы»</w:t>
            </w:r>
          </w:p>
          <w:p w:rsidR="007B7188" w:rsidRPr="00227965" w:rsidRDefault="007B7188" w:rsidP="00F052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-СП 54.13330.2011. Свод правил. Здания жилые многоквартирные.</w:t>
            </w:r>
          </w:p>
          <w:p w:rsidR="007B7188" w:rsidRPr="00AD5DCF" w:rsidRDefault="007B7188" w:rsidP="00F05270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Актуализированная редакция СНиП 31-01-2003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D10788">
            <w:pPr>
              <w:pStyle w:val="Heading1"/>
              <w:numPr>
                <w:ilvl w:val="0"/>
                <w:numId w:val="17"/>
              </w:numPr>
              <w:tabs>
                <w:tab w:val="left" w:pos="0"/>
              </w:tabs>
              <w:spacing w:before="113" w:after="57"/>
              <w:ind w:left="0" w:firstLine="0"/>
              <w:rPr>
                <w:rFonts w:eastAsia="Times New Roman"/>
                <w:b w:val="0"/>
                <w:bCs w:val="0"/>
                <w:sz w:val="18"/>
                <w:szCs w:val="18"/>
                <w:lang w:eastAsia="ar-SA"/>
              </w:rPr>
            </w:pPr>
            <w:r w:rsidRPr="00227965">
              <w:rPr>
                <w:rFonts w:eastAsia="Times New Roman"/>
                <w:b w:val="0"/>
                <w:bCs w:val="0"/>
                <w:sz w:val="18"/>
                <w:szCs w:val="18"/>
                <w:lang w:eastAsia="ar-SA"/>
              </w:rPr>
              <w:t>2-3-этажная застройка (многоквартирных жилых домов не выше 3 этажей)</w:t>
            </w:r>
          </w:p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Установлен в п. 1 табл. «Параметры строительства» для данной территориальной зоны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 - устанавливается в индивидуальном порядке в соответствии с нормами технического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  <w:p w:rsidR="007B7188" w:rsidRPr="00227965" w:rsidRDefault="007B7188" w:rsidP="00C779ED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5465A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Установлено в п. 8 табл. «Параметры строительства» для данной территориальной зоны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F052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227965" w:rsidRDefault="007B7188" w:rsidP="0039140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-"СП 42.13330.2011. Свод правил. Градостроительство. Планировка и застройка городских и сельских поселений. Актуализированная редакция СНиП 2.07.01-89*"</w:t>
            </w:r>
          </w:p>
          <w:p w:rsidR="007B7188" w:rsidRPr="00227965" w:rsidRDefault="007B7188" w:rsidP="003B5B1D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-СанПиН 2.1.2.2645-10.«Санитарно-эпидемиологические требования к условиям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Pr="00227965">
              <w:rPr>
                <w:rFonts w:eastAsia="Times New Roman"/>
                <w:sz w:val="18"/>
                <w:szCs w:val="18"/>
              </w:rPr>
              <w:t>проживания в жилых зданиях и помещениях. Санитарно-эпидемиологические правила инормативы»,</w:t>
            </w:r>
          </w:p>
          <w:p w:rsidR="007B7188" w:rsidRPr="00227965" w:rsidRDefault="007B7188" w:rsidP="0039140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-СП 54.13330.2011. Свод правил. Здания жилые многоквартирные.</w:t>
            </w:r>
          </w:p>
          <w:p w:rsidR="007B7188" w:rsidRPr="00AD5DCF" w:rsidRDefault="007B7188" w:rsidP="006968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Актуализированная редакция СНиП 31-01-2003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D10788">
            <w:pPr>
              <w:keepNext/>
              <w:numPr>
                <w:ilvl w:val="0"/>
                <w:numId w:val="17"/>
              </w:numPr>
              <w:tabs>
                <w:tab w:val="left" w:pos="0"/>
              </w:tabs>
              <w:spacing w:before="57" w:after="113"/>
              <w:jc w:val="center"/>
              <w:outlineLvl w:val="0"/>
              <w:rPr>
                <w:rFonts w:eastAsia="Times New Roman"/>
                <w:sz w:val="18"/>
                <w:szCs w:val="18"/>
                <w:lang w:eastAsia="ar-SA"/>
              </w:rPr>
            </w:pPr>
            <w:r w:rsidRPr="00227965">
              <w:rPr>
                <w:rFonts w:eastAsia="Times New Roman"/>
                <w:sz w:val="18"/>
                <w:szCs w:val="18"/>
                <w:lang w:eastAsia="ar-SA"/>
              </w:rPr>
              <w:t>Зона застройки  в  4-эт и выше (многоквартирных жилых домов в 4-5 этажей и выше)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Установлен в табл. «Параметры строительства» для данной территориальной зоны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 - устанавливается в индивидуальном порядке в соответствии с нормами технического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5465AA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Установлено в табл. «Параметры строительства» для данной территориальной зоны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F052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227965" w:rsidRDefault="007B7188" w:rsidP="00F052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-"СП 42.13330.2011. Свод правил. Градостроительство. Планировка и застройка городских и сельских поселений. Актуализированная редакция СНиП 2.07.01-89*"</w:t>
            </w:r>
          </w:p>
          <w:p w:rsidR="007B7188" w:rsidRPr="00227965" w:rsidRDefault="007B7188" w:rsidP="00F052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-СанПиН 2.1.2.2645-10.«Санитарно-эпидемиологические требования к условиям</w:t>
            </w:r>
          </w:p>
          <w:p w:rsidR="007B7188" w:rsidRPr="00227965" w:rsidRDefault="007B7188" w:rsidP="0039140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проживания в жилых зданиях и помещениях. Санитарно-эпидемиологические правила и</w:t>
            </w:r>
          </w:p>
          <w:p w:rsidR="007B7188" w:rsidRPr="00227965" w:rsidRDefault="007B7188" w:rsidP="0039140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нормативы»,</w:t>
            </w:r>
          </w:p>
          <w:p w:rsidR="007B7188" w:rsidRPr="00227965" w:rsidRDefault="007B7188" w:rsidP="0039140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-СП 54.13330.2011. Свод правил. Здания жилые многоквартирные.</w:t>
            </w:r>
          </w:p>
          <w:p w:rsidR="007B7188" w:rsidRPr="00AD5DCF" w:rsidRDefault="007B7188" w:rsidP="003914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Актуализированная редакция СНиП 31-01-2003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Промышленные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1600000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  <w:r w:rsidRPr="00AD5DCF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F052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30м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F052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227965" w:rsidRDefault="007B7188" w:rsidP="00F05270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-федеральным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hyperlink r:id="rId21" w:history="1">
              <w:r w:rsidRPr="00227965">
                <w:rPr>
                  <w:rFonts w:eastAsia="Times New Roman"/>
                  <w:sz w:val="18"/>
                  <w:szCs w:val="18"/>
                </w:rPr>
                <w:t>закон</w:t>
              </w:r>
            </w:hyperlink>
            <w:r w:rsidRPr="00227965">
              <w:rPr>
                <w:rFonts w:eastAsia="Times New Roman"/>
                <w:sz w:val="18"/>
                <w:szCs w:val="18"/>
              </w:rPr>
              <w:t>ом от 10.01.2002 N 7-ФЗ "Об охране окружающей среды",</w:t>
            </w:r>
          </w:p>
          <w:p w:rsidR="007B7188" w:rsidRPr="00227965" w:rsidRDefault="007B7188" w:rsidP="00F96971">
            <w:pPr>
              <w:autoSpaceDE w:val="0"/>
              <w:autoSpaceDN w:val="0"/>
              <w:adjustRightInd w:val="0"/>
              <w:ind w:hanging="39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-постановлением Главного государственного санитарного врача РФ от 25.09.2007 N 74 (ред. от 25.04.2014) 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объектов",</w:t>
            </w:r>
          </w:p>
          <w:p w:rsidR="007B7188" w:rsidRPr="00227965" w:rsidRDefault="007B7188" w:rsidP="00F96971">
            <w:pPr>
              <w:autoSpaceDE w:val="0"/>
              <w:autoSpaceDN w:val="0"/>
              <w:adjustRightInd w:val="0"/>
              <w:ind w:hanging="39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-</w:t>
            </w:r>
            <w:hyperlink r:id="rId22" w:history="1">
              <w:r w:rsidRPr="00227965">
                <w:rPr>
                  <w:sz w:val="18"/>
                  <w:szCs w:val="18"/>
                </w:rPr>
                <w:t>постановление</w:t>
              </w:r>
            </w:hyperlink>
            <w:r w:rsidRPr="00227965">
              <w:rPr>
                <w:sz w:val="18"/>
                <w:szCs w:val="18"/>
              </w:rPr>
              <w:t>м Главного государственного санитарного врача Российской Федерации от 30.04.2003 N 88 "О введении в действие санитарно-эпидемиологических правил СП 2.2.1.1312-03 "Гигиенические требования к проектированию вновь строящихся и реконструируемых промышленных предприятий",</w:t>
            </w:r>
          </w:p>
          <w:p w:rsidR="007B7188" w:rsidRPr="00227965" w:rsidRDefault="007B7188" w:rsidP="00F96971">
            <w:pPr>
              <w:autoSpaceDE w:val="0"/>
              <w:autoSpaceDN w:val="0"/>
              <w:adjustRightInd w:val="0"/>
              <w:ind w:hanging="39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 xml:space="preserve">- Федеральным </w:t>
            </w:r>
            <w:hyperlink r:id="rId23" w:history="1">
              <w:r w:rsidRPr="00227965">
                <w:rPr>
                  <w:sz w:val="18"/>
                  <w:szCs w:val="18"/>
                </w:rPr>
                <w:t>закон</w:t>
              </w:r>
            </w:hyperlink>
            <w:r w:rsidRPr="00227965">
              <w:rPr>
                <w:sz w:val="18"/>
                <w:szCs w:val="18"/>
              </w:rPr>
              <w:t>ом от 25 июня 2002 г. N 73-ФЗ "Об объектах культурного наследия (памятниках истории и культуры) народов РФ"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НИИ, научно-производственные предприятия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300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60000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  <w:r w:rsidRPr="00AD5DCF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F96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30м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F96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227965" w:rsidRDefault="007B7188" w:rsidP="00F96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-федеральным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hyperlink r:id="rId24" w:history="1">
              <w:r w:rsidRPr="00227965">
                <w:rPr>
                  <w:rFonts w:eastAsia="Times New Roman"/>
                  <w:sz w:val="18"/>
                  <w:szCs w:val="18"/>
                </w:rPr>
                <w:t>закон</w:t>
              </w:r>
            </w:hyperlink>
            <w:r w:rsidRPr="00227965">
              <w:rPr>
                <w:rFonts w:eastAsia="Times New Roman"/>
                <w:sz w:val="18"/>
                <w:szCs w:val="18"/>
              </w:rPr>
              <w:t>ом от 10.01.2002 N 7-ФЗ "Об охране окружающей среды",</w:t>
            </w:r>
          </w:p>
          <w:p w:rsidR="007B7188" w:rsidRPr="00227965" w:rsidRDefault="007B7188" w:rsidP="00F96971">
            <w:pPr>
              <w:autoSpaceDE w:val="0"/>
              <w:autoSpaceDN w:val="0"/>
              <w:adjustRightInd w:val="0"/>
              <w:ind w:hanging="39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-постановлением Главного государственного санитарного врача РФ от 25.09.2007 N 74 (ред. от 25.04.2014) 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объектов",</w:t>
            </w:r>
          </w:p>
          <w:p w:rsidR="007B7188" w:rsidRPr="00227965" w:rsidRDefault="007B7188" w:rsidP="00696851">
            <w:pPr>
              <w:autoSpaceDE w:val="0"/>
              <w:autoSpaceDN w:val="0"/>
              <w:adjustRightInd w:val="0"/>
              <w:ind w:hanging="39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-</w:t>
            </w:r>
            <w:hyperlink r:id="rId25" w:history="1">
              <w:r w:rsidRPr="00227965">
                <w:rPr>
                  <w:sz w:val="18"/>
                  <w:szCs w:val="18"/>
                </w:rPr>
                <w:t>постановление</w:t>
              </w:r>
            </w:hyperlink>
            <w:r w:rsidRPr="00227965">
              <w:rPr>
                <w:sz w:val="18"/>
                <w:szCs w:val="18"/>
              </w:rPr>
              <w:t>м Главного государственного санитарного врача Российской Федерации от 30.04.2003 N 88 "О введении в действие санитарно-эпидемиологических правил СП 2.2.1.1312-03 "Гигиенические требования к проектированию вновь строящихся и реконструируемых промышленных предприятий"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Г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Коммунально-складские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100000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vertAlign w:val="superscript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  <w:r w:rsidRPr="00AD5DCF">
              <w:rPr>
                <w:rFonts w:ascii="Times New Roman" w:hAnsi="Times New Roman" w:cs="Times New Roman"/>
                <w:b/>
                <w:bCs/>
                <w:sz w:val="18"/>
                <w:szCs w:val="18"/>
                <w:vertAlign w:val="superscript"/>
              </w:rPr>
              <w:t>*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F96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30м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F96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227965" w:rsidRDefault="007B7188" w:rsidP="00F96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-федеральным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hyperlink r:id="rId26" w:history="1">
              <w:r w:rsidRPr="00227965">
                <w:rPr>
                  <w:rFonts w:eastAsia="Times New Roman"/>
                  <w:sz w:val="18"/>
                  <w:szCs w:val="18"/>
                </w:rPr>
                <w:t>закон</w:t>
              </w:r>
            </w:hyperlink>
            <w:r w:rsidRPr="00227965">
              <w:rPr>
                <w:rFonts w:eastAsia="Times New Roman"/>
                <w:sz w:val="18"/>
                <w:szCs w:val="18"/>
              </w:rPr>
              <w:t>ом от 10.01.2002 N 7-ФЗ "Об охране окружающей среды",</w:t>
            </w:r>
          </w:p>
          <w:p w:rsidR="007B7188" w:rsidRPr="00227965" w:rsidRDefault="007B7188" w:rsidP="00F96971">
            <w:pPr>
              <w:autoSpaceDE w:val="0"/>
              <w:autoSpaceDN w:val="0"/>
              <w:adjustRightInd w:val="0"/>
              <w:ind w:hanging="39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-постановлением Главного государственного санитарного врача РФ от 25.09.2007 N 74 (ред. от 25.04.2014) 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объектов",</w:t>
            </w:r>
          </w:p>
          <w:p w:rsidR="007B7188" w:rsidRPr="00227965" w:rsidRDefault="007B7188" w:rsidP="00821399">
            <w:pPr>
              <w:autoSpaceDE w:val="0"/>
              <w:autoSpaceDN w:val="0"/>
              <w:adjustRightInd w:val="0"/>
              <w:ind w:hanging="39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-</w:t>
            </w:r>
            <w:hyperlink r:id="rId27" w:history="1">
              <w:r w:rsidRPr="00227965">
                <w:rPr>
                  <w:sz w:val="18"/>
                  <w:szCs w:val="18"/>
                </w:rPr>
                <w:t>постановление</w:t>
              </w:r>
            </w:hyperlink>
            <w:r w:rsidRPr="00227965">
              <w:rPr>
                <w:sz w:val="18"/>
                <w:szCs w:val="18"/>
              </w:rPr>
              <w:t>м Главного государственного санитарного врача Российской Федерации от 30.04.2003 N 88 "О введении в действие санитарно-эпидемиологических правил СП 2.2.1.1312-03 "Гигиенические требования к проектированию вновь строящихся и реконструируемых промышленных предприятий"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Кладбища</w:t>
            </w:r>
          </w:p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 - устанавливается в индивидуальном порядке в соответствии с нормами технического регулирования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500000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30м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hyperlink r:id="rId28" w:history="1">
              <w:r w:rsidRPr="00AD5DCF">
                <w:rPr>
                  <w:rFonts w:ascii="Times New Roman" w:hAnsi="Times New Roman" w:cs="Times New Roman"/>
                  <w:sz w:val="18"/>
                  <w:szCs w:val="18"/>
                </w:rPr>
                <w:t>Постановление</w:t>
              </w:r>
            </w:hyperlink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м Главного государственного санитарного врача Российской Федерации от 08.04.2003 N 35 "О введении в действие СанПиН 2.1.1279-03 "Гигиенические требования к размещению, устройству и содержанию кладбищ, зданий и сооружений похоронного назначения",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Е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Объекты размещения отходов потребления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300000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70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F96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30м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F96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227965" w:rsidRDefault="007B7188" w:rsidP="00F96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-федеральным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hyperlink r:id="rId29" w:history="1">
              <w:r w:rsidRPr="00227965">
                <w:rPr>
                  <w:rFonts w:eastAsia="Times New Roman"/>
                  <w:sz w:val="18"/>
                  <w:szCs w:val="18"/>
                </w:rPr>
                <w:t>закон</w:t>
              </w:r>
            </w:hyperlink>
            <w:r w:rsidRPr="00227965">
              <w:rPr>
                <w:rFonts w:eastAsia="Times New Roman"/>
                <w:sz w:val="18"/>
                <w:szCs w:val="18"/>
              </w:rPr>
              <w:t>ом от 10.01.2002 N 7-ФЗ "Об охране окружающей среды",</w:t>
            </w:r>
          </w:p>
          <w:p w:rsidR="007B7188" w:rsidRPr="00227965" w:rsidRDefault="007B7188" w:rsidP="00F96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-федеральным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hyperlink r:id="rId30" w:history="1">
              <w:r w:rsidRPr="00227965">
                <w:rPr>
                  <w:rFonts w:eastAsia="Times New Roman"/>
                  <w:sz w:val="18"/>
                  <w:szCs w:val="18"/>
                </w:rPr>
                <w:t>закон</w:t>
              </w:r>
            </w:hyperlink>
            <w:r w:rsidRPr="00227965">
              <w:rPr>
                <w:rFonts w:eastAsia="Times New Roman"/>
                <w:sz w:val="18"/>
                <w:szCs w:val="18"/>
              </w:rPr>
              <w:t xml:space="preserve">ом от </w:t>
            </w:r>
            <w:r>
              <w:rPr>
                <w:rFonts w:eastAsia="Times New Roman"/>
                <w:sz w:val="18"/>
                <w:szCs w:val="18"/>
              </w:rPr>
              <w:t>30.03.1999 N 52-ФЗ "О санитарно-</w:t>
            </w:r>
            <w:r w:rsidRPr="00227965">
              <w:rPr>
                <w:rFonts w:eastAsia="Times New Roman"/>
                <w:sz w:val="18"/>
                <w:szCs w:val="18"/>
              </w:rPr>
              <w:t>эпидемиологическом благополучии населения",</w:t>
            </w:r>
          </w:p>
          <w:p w:rsidR="007B7188" w:rsidRPr="00227965" w:rsidRDefault="007B7188" w:rsidP="00F96971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-федеральным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hyperlink r:id="rId31" w:history="1">
              <w:r w:rsidRPr="00227965">
                <w:rPr>
                  <w:rFonts w:eastAsia="Times New Roman"/>
                  <w:sz w:val="18"/>
                  <w:szCs w:val="18"/>
                </w:rPr>
                <w:t>закон</w:t>
              </w:r>
            </w:hyperlink>
            <w:r w:rsidRPr="00227965">
              <w:rPr>
                <w:rFonts w:eastAsia="Times New Roman"/>
                <w:sz w:val="18"/>
                <w:szCs w:val="18"/>
              </w:rPr>
              <w:t>ом от 04.05.1999 N 96-ФЗ "Об охране атмосферного воздуха",</w:t>
            </w:r>
          </w:p>
          <w:p w:rsidR="007B7188" w:rsidRPr="00227965" w:rsidRDefault="007B7188" w:rsidP="00F96971">
            <w:pPr>
              <w:autoSpaceDE w:val="0"/>
              <w:autoSpaceDN w:val="0"/>
              <w:adjustRightInd w:val="0"/>
              <w:ind w:hanging="39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-постановлением Главного государственного санитарного врача РФ от 25.09.2007 N 74 (ред. от 25.04.2014) "О введении в действие новой редакции санитарно-эпидемиологических правил и нормативов СанПиН 2.2.1/2.1.1.1200-03 "Санитарно-защитные зоны и санитарная классификация предприятий, сооружений и иных объектов",</w:t>
            </w:r>
          </w:p>
          <w:p w:rsidR="007B7188" w:rsidRPr="00227965" w:rsidRDefault="007B7188" w:rsidP="00F51673">
            <w:pPr>
              <w:autoSpaceDE w:val="0"/>
              <w:autoSpaceDN w:val="0"/>
              <w:adjustRightInd w:val="0"/>
              <w:ind w:hanging="39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-</w:t>
            </w:r>
            <w:hyperlink r:id="rId32" w:history="1">
              <w:r w:rsidRPr="00227965">
                <w:rPr>
                  <w:sz w:val="18"/>
                  <w:szCs w:val="18"/>
                </w:rPr>
                <w:t>постановление</w:t>
              </w:r>
            </w:hyperlink>
            <w:r w:rsidRPr="00227965">
              <w:rPr>
                <w:sz w:val="18"/>
                <w:szCs w:val="18"/>
              </w:rPr>
              <w:t>м Главного государственного санитарного врача РФ от 17.05.2001 N 14 "О введении в действие санитарных правил "Гигиенические требования к обеспечению качества атмосферного воздуха населенных мест. СанПиН 2.1.6.1032-01"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Питомники, теплицы, оранжереи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10м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В соответствии с нормативно-правовыми актами РФ, в т.ч. с Градостроительным кодексом РФ, Земельным кодексом РФ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Огороды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6000</w:t>
            </w:r>
          </w:p>
        </w:tc>
        <w:tc>
          <w:tcPr>
            <w:tcW w:w="43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В соответствии с нормативно-правовыми актами РФ, в т.ч. с Градостроительным кодексом РФ, Земельным кодексом РФ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Коллективные сады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250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1500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В соответствии с нормативно-правовыми актами РФ, в т.ч. с Градостроительным кодексом РФ, Земельным кодексом РФ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И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Крестьянские фермерские хозяйства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800000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13,6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В соответствии с нормативно-правовыми актами РФ, в т.ч. с Градостроительным кодексом РФ, Земельным кодексом РФ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 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Полоса отвода железной дороги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 - устанавливается в индивидуальном порядке в соответствии с нормами технического регулирования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000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000B51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В соответствии с нормативно-правовыми актами РФ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 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Внешнего автомобильного транспорта (с придорожной полосой)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 - устанавливается в индивидуальном порядке в соответствии с нормами технического регулирования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В соответствии с нормативно-правовыми актами РФ, в т.ч. с "СП 42.13330.2011. Свод правил. Градостроительство. Планировка и застройка городских и сельских поселений. Актуализированная редакция СНиП 2.07.01-89*"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 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6D060A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Магистрали городского и районного значения, основные улицы в застройке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 - устанавливается в индивидуальном порядке в соответствии с нормами технического регулирования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В соответствии с нормативно-правовыми актами РФ, в т.ч. с "СП 42.13330.2011. Свод правил. Градостроительство. Планировка и застройка городских и сельских поселений. Актуализированная редакция СНиП 2.07.01-89*"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 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Связи (Т</w:t>
            </w:r>
            <w:r w:rsidRPr="00227965">
              <w:rPr>
                <w:rFonts w:ascii="Times New Roman" w:hAnsi="Times New Roman" w:cs="Times New Roman"/>
                <w:sz w:val="18"/>
                <w:szCs w:val="18"/>
                <w:lang w:val="en-US" w:eastAsia="ar-SA"/>
              </w:rPr>
              <w:t>V</w:t>
            </w: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, радио, телефон, информатика)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 - устанавливается в индивидуальном порядке в соответствии с нормами технического регулирования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8F61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8F61C4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В соответствии с нормативно-правовыми актами РФ, в т.ч. с "СП 42.13330.2011. Свод правил. Градостроительство. Планировка и застройка городских и сельских поселений. Актуализированная редакция СНиП 2.07.01-89*"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 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Магистральный газопровод с охр.зоной, ГРС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 - устанавливается в индивидуальном порядке в соответствии с нормами технического регулирования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-"СП 42.13330.2011. Свод правил. Градостроительство. Планировка и застройка городских и сельских поселений. Актуализированная редакция СНиП 2.07.01-89*",</w:t>
            </w:r>
          </w:p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hyperlink r:id="rId33" w:history="1">
              <w:r w:rsidRPr="00AD5DCF">
                <w:rPr>
                  <w:rFonts w:ascii="Times New Roman" w:hAnsi="Times New Roman" w:cs="Times New Roman"/>
                  <w:sz w:val="18"/>
                  <w:szCs w:val="18"/>
                </w:rPr>
                <w:t>Постановление</w:t>
              </w:r>
            </w:hyperlink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м Правительства РФ от 20.11.2000 N 878 "Об утверждении Правил охраны газораспределительных сетей",</w:t>
            </w:r>
          </w:p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 xml:space="preserve">СП 34-116-97. </w:t>
            </w:r>
            <w:hyperlink r:id="rId34" w:history="1">
              <w:r w:rsidRPr="00AD5DCF">
                <w:rPr>
                  <w:rFonts w:ascii="Times New Roman" w:hAnsi="Times New Roman" w:cs="Times New Roman"/>
                  <w:sz w:val="18"/>
                  <w:szCs w:val="18"/>
                </w:rPr>
                <w:t>Инструкция</w:t>
              </w:r>
            </w:hyperlink>
            <w:r w:rsidRPr="00AD5DCF">
              <w:rPr>
                <w:rFonts w:ascii="Times New Roman" w:hAnsi="Times New Roman" w:cs="Times New Roman"/>
                <w:sz w:val="18"/>
                <w:szCs w:val="18"/>
              </w:rPr>
              <w:t xml:space="preserve"> по проектированию, строительству и реконструкции промысловых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 xml:space="preserve">нефтегазопроводов, </w:t>
            </w:r>
          </w:p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hyperlink r:id="rId35" w:history="1">
              <w:r w:rsidRPr="00AD5DCF">
                <w:rPr>
                  <w:rFonts w:ascii="Times New Roman" w:hAnsi="Times New Roman" w:cs="Times New Roman"/>
                  <w:sz w:val="18"/>
                  <w:szCs w:val="18"/>
                </w:rPr>
                <w:t>СНиП 2.05.06-85*</w:t>
              </w:r>
            </w:hyperlink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. Магистральные трубопроводы.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 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В/в ЛЭПх35,110, 500 кВ с охранной зоной, ПС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 - устанавливается в индивидуальном порядке в соответствии с нормами технического регулирования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113A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113A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AD5DCF" w:rsidRDefault="007B7188" w:rsidP="00113A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-"СП 42.13330.2011. Свод правил. Градостроительство. Планировка и застройка городских и сельских поселений. Актуализированная редакция СНиП 2.07.01-89*"</w:t>
            </w:r>
          </w:p>
          <w:p w:rsidR="007B7188" w:rsidRPr="00227965" w:rsidRDefault="007B7188" w:rsidP="00113A83">
            <w:pPr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-</w:t>
            </w:r>
            <w:r w:rsidRPr="00227965">
              <w:rPr>
                <w:rFonts w:eastAsia="Times New Roman"/>
                <w:sz w:val="18"/>
                <w:szCs w:val="18"/>
              </w:rPr>
              <w:t>Санитарные нормы и правила защиты населения от воздействия электрического поля, создаваемого воздушными линиями электропередачи переменного тока промышленной частоты, от 28.02.1984 N 2971-84,</w:t>
            </w:r>
          </w:p>
          <w:p w:rsidR="007B7188" w:rsidRPr="00AD5DCF" w:rsidRDefault="007B7188" w:rsidP="00113A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hyperlink r:id="rId36" w:history="1">
              <w:r w:rsidRPr="00AD5DCF">
                <w:rPr>
                  <w:rFonts w:ascii="Times New Roman" w:hAnsi="Times New Roman" w:cs="Times New Roman"/>
                  <w:sz w:val="18"/>
                  <w:szCs w:val="18"/>
                </w:rPr>
                <w:t>Правила</w:t>
              </w:r>
            </w:hyperlink>
            <w:r w:rsidRPr="00AD5DCF">
              <w:rPr>
                <w:rFonts w:ascii="Times New Roman" w:hAnsi="Times New Roman" w:cs="Times New Roman"/>
                <w:sz w:val="18"/>
                <w:szCs w:val="18"/>
              </w:rPr>
              <w:t xml:space="preserve"> охраны электрических сетей напряжением свыше 1000 В, утвержденные Постановлением Совета Министров СССР от 26.03.1984 N255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 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Магистральный водовод с охранной зоной, водопроводные сооружения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 - устанавливается в индивидуальном порядке в соответствии с нормами технического регулирования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39140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Отсутствие необходимости ограничения параметра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39140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227965" w:rsidRDefault="007B7188" w:rsidP="00A761C2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-СП 31.13330.2012. Свод правил. Водоснабжение. Наружные сети и сооружения,</w:t>
            </w:r>
          </w:p>
          <w:p w:rsidR="007B7188" w:rsidRPr="00BB5577" w:rsidRDefault="007B7188" w:rsidP="00BB5577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rFonts w:eastAsia="Times New Roman"/>
                <w:sz w:val="18"/>
                <w:szCs w:val="18"/>
              </w:rPr>
              <w:t>-СанПиН 2.1.4.1110-02. 2.1.4. «Питьевая вода и водоснабжение населен</w:t>
            </w:r>
            <w:r>
              <w:rPr>
                <w:rFonts w:eastAsia="Times New Roman"/>
                <w:sz w:val="18"/>
                <w:szCs w:val="18"/>
              </w:rPr>
              <w:t xml:space="preserve">ных мест. </w:t>
            </w:r>
            <w:r w:rsidRPr="00227965">
              <w:rPr>
                <w:rFonts w:eastAsia="Times New Roman"/>
                <w:sz w:val="18"/>
                <w:szCs w:val="18"/>
              </w:rPr>
              <w:t>Зоны санитарной охраны источников водоснабжения и водопроводов питьевого назнач</w:t>
            </w:r>
            <w:r>
              <w:rPr>
                <w:rFonts w:eastAsia="Times New Roman"/>
                <w:sz w:val="18"/>
                <w:szCs w:val="18"/>
              </w:rPr>
              <w:t xml:space="preserve">ения. </w:t>
            </w:r>
            <w:r w:rsidRPr="00227965">
              <w:rPr>
                <w:sz w:val="18"/>
                <w:szCs w:val="18"/>
              </w:rPr>
              <w:t>Санитарные правила и нормы»,</w:t>
            </w:r>
          </w:p>
          <w:p w:rsidR="007B7188" w:rsidRPr="00227965" w:rsidRDefault="007B7188" w:rsidP="0039140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-</w:t>
            </w:r>
            <w:r w:rsidRPr="00227965">
              <w:rPr>
                <w:rFonts w:eastAsia="Times New Roman"/>
                <w:sz w:val="18"/>
                <w:szCs w:val="18"/>
              </w:rPr>
              <w:t>"СП 42.13330.2011. Свод правил. Градостроительство. Планировка и застройка городских и сельских поселений. Актуализированная редакция СНиП 2.07.01-89*",</w:t>
            </w:r>
          </w:p>
          <w:p w:rsidR="007B7188" w:rsidRPr="00227965" w:rsidRDefault="007B7188" w:rsidP="0039140E">
            <w:pPr>
              <w:widowControl/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sz w:val="18"/>
                <w:szCs w:val="18"/>
              </w:rPr>
            </w:pPr>
            <w:r w:rsidRPr="00227965">
              <w:rPr>
                <w:sz w:val="18"/>
                <w:szCs w:val="18"/>
              </w:rPr>
              <w:t>-</w:t>
            </w:r>
            <w:hyperlink r:id="rId37" w:history="1">
              <w:r w:rsidRPr="00227965">
                <w:rPr>
                  <w:sz w:val="18"/>
                  <w:szCs w:val="18"/>
                </w:rPr>
                <w:t>СНиП 2.05.06-85*</w:t>
              </w:r>
            </w:hyperlink>
            <w:r w:rsidRPr="00227965">
              <w:rPr>
                <w:sz w:val="18"/>
                <w:szCs w:val="18"/>
              </w:rPr>
              <w:t>. Магистральные трубопроводы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 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Магистральные теплопроводы с охранной зоной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 - устанавливается в индивидуальном порядке в соответствии с нормами технического регулирования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113A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113A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AD5DCF" w:rsidRDefault="007B7188" w:rsidP="00113A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-"СП 42.13330.2011. Свод правил. Градостроительство. Планировка и застройка городских и сельских поселений. Актуализированная редакция СНиП 2.07.01-89*",</w:t>
            </w:r>
          </w:p>
          <w:p w:rsidR="007B7188" w:rsidRPr="00AD5DCF" w:rsidRDefault="007B7188" w:rsidP="00113A83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hyperlink r:id="rId38" w:history="1">
              <w:r w:rsidRPr="00AD5DCF">
                <w:rPr>
                  <w:rFonts w:ascii="Times New Roman" w:hAnsi="Times New Roman" w:cs="Times New Roman"/>
                  <w:sz w:val="18"/>
                  <w:szCs w:val="18"/>
                </w:rPr>
                <w:t>СНиП 2.05.06-85*</w:t>
              </w:r>
            </w:hyperlink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. Магистральные трубопроводы</w:t>
            </w:r>
          </w:p>
        </w:tc>
      </w:tr>
      <w:tr w:rsidR="007B7188" w:rsidRPr="00227965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К 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227965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  <w:lang w:eastAsia="ar-SA"/>
              </w:rPr>
            </w:pPr>
            <w:r w:rsidRPr="00227965">
              <w:rPr>
                <w:rFonts w:ascii="Times New Roman" w:hAnsi="Times New Roman" w:cs="Times New Roman"/>
                <w:sz w:val="18"/>
                <w:szCs w:val="18"/>
                <w:lang w:eastAsia="ar-SA"/>
              </w:rPr>
              <w:t>Магистральные коллекторы водоотведения с охранной зоной</w:t>
            </w:r>
          </w:p>
        </w:tc>
        <w:tc>
          <w:tcPr>
            <w:tcW w:w="3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EA388C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 - устанавливается в индивидуальном порядке в соответствии с нормами технического регулирования</w:t>
            </w: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3914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Отсутствие необходимости ограничения параметра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7188" w:rsidRPr="00AD5DCF" w:rsidRDefault="007B7188" w:rsidP="003914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В соответствии с нормативно-правовыми актами РФ, в т.ч. с</w:t>
            </w:r>
          </w:p>
          <w:p w:rsidR="007B7188" w:rsidRPr="00AD5DCF" w:rsidRDefault="007B7188" w:rsidP="003914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-"СП 42.13330.2011. Свод правил. Градостроительство. Планировка и застройка городских и сельских поселений. Актуализированная редакция СНиП 2.07.01-89*",</w:t>
            </w:r>
          </w:p>
          <w:p w:rsidR="007B7188" w:rsidRPr="00AD5DCF" w:rsidRDefault="007B7188" w:rsidP="0039140E">
            <w:pPr>
              <w:pStyle w:val="ConsPlusNorma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-</w:t>
            </w:r>
            <w:hyperlink r:id="rId39" w:history="1">
              <w:r w:rsidRPr="00AD5DCF">
                <w:rPr>
                  <w:rFonts w:ascii="Times New Roman" w:hAnsi="Times New Roman" w:cs="Times New Roman"/>
                  <w:sz w:val="18"/>
                  <w:szCs w:val="18"/>
                </w:rPr>
                <w:t>СНиП 2.05.06-85*</w:t>
              </w:r>
            </w:hyperlink>
            <w:r w:rsidRPr="00AD5DCF">
              <w:rPr>
                <w:rFonts w:ascii="Times New Roman" w:hAnsi="Times New Roman" w:cs="Times New Roman"/>
                <w:sz w:val="18"/>
                <w:szCs w:val="18"/>
              </w:rPr>
              <w:t>. Магистральные трубопроводы</w:t>
            </w:r>
          </w:p>
        </w:tc>
      </w:tr>
    </w:tbl>
    <w:p w:rsidR="007B7188" w:rsidRPr="00227965" w:rsidRDefault="007B7188" w:rsidP="00A75F2F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</w:rPr>
      </w:pPr>
      <w:r w:rsidRPr="00227965">
        <w:rPr>
          <w:rFonts w:ascii="Times New Roman" w:hAnsi="Times New Roman" w:cs="Times New Roman"/>
          <w:b/>
          <w:bCs/>
          <w:sz w:val="18"/>
          <w:szCs w:val="18"/>
          <w:vertAlign w:val="superscript"/>
          <w:lang w:eastAsia="ru-RU"/>
        </w:rPr>
        <w:t>*</w:t>
      </w:r>
      <w:r w:rsidRPr="00227965">
        <w:rPr>
          <w:rFonts w:ascii="Times New Roman" w:hAnsi="Times New Roman" w:cs="Times New Roman"/>
          <w:sz w:val="18"/>
          <w:szCs w:val="18"/>
          <w:lang w:eastAsia="ru-RU"/>
        </w:rPr>
        <w:t xml:space="preserve"> - Д</w:t>
      </w:r>
      <w:r w:rsidRPr="00227965">
        <w:rPr>
          <w:rFonts w:ascii="Times New Roman" w:hAnsi="Times New Roman" w:cs="Times New Roman"/>
          <w:sz w:val="18"/>
          <w:szCs w:val="18"/>
        </w:rPr>
        <w:t xml:space="preserve">опускается блокировка объектов на смежных земельных участках по взаимному согласию владельцев участков и объектов с учетом требований по противопожарным расстояниям между зданиями, строениями и сооружениями и в соответствии с утвержденной, в установленном порядке документацией по планировке (проект планировки и проект межевания) территории. </w:t>
      </w:r>
    </w:p>
    <w:p w:rsidR="007B7188" w:rsidRPr="00227965" w:rsidRDefault="007B7188" w:rsidP="00A75F2F">
      <w:pPr>
        <w:pStyle w:val="ConsPlusNormal"/>
        <w:jc w:val="both"/>
        <w:rPr>
          <w:rFonts w:ascii="Times New Roman" w:hAnsi="Times New Roman" w:cs="Times New Roman"/>
          <w:sz w:val="18"/>
          <w:szCs w:val="18"/>
          <w:u w:val="single"/>
        </w:rPr>
      </w:pPr>
    </w:p>
    <w:p w:rsidR="007B7188" w:rsidRPr="00227965" w:rsidRDefault="007B7188" w:rsidP="00A75F2F">
      <w:pPr>
        <w:pStyle w:val="ConsPlusNormal"/>
        <w:jc w:val="both"/>
        <w:rPr>
          <w:rFonts w:ascii="Times New Roman" w:hAnsi="Times New Roman" w:cs="Times New Roman"/>
          <w:sz w:val="18"/>
          <w:szCs w:val="18"/>
          <w:u w:val="single"/>
        </w:rPr>
      </w:pPr>
      <w:r w:rsidRPr="00227965">
        <w:rPr>
          <w:rFonts w:ascii="Times New Roman" w:hAnsi="Times New Roman" w:cs="Times New Roman"/>
          <w:sz w:val="18"/>
          <w:szCs w:val="18"/>
          <w:u w:val="single"/>
        </w:rPr>
        <w:t>Примечания:</w:t>
      </w:r>
    </w:p>
    <w:p w:rsidR="007B7188" w:rsidRPr="00227965" w:rsidRDefault="007B7188" w:rsidP="00A75F2F">
      <w:pPr>
        <w:pStyle w:val="ConsPlusNormal"/>
        <w:jc w:val="both"/>
        <w:outlineLvl w:val="0"/>
        <w:rPr>
          <w:rFonts w:ascii="Times New Roman" w:hAnsi="Times New Roman" w:cs="Times New Roman"/>
          <w:sz w:val="18"/>
          <w:szCs w:val="18"/>
          <w:lang w:eastAsia="ar-SA"/>
        </w:rPr>
      </w:pPr>
      <w:r w:rsidRPr="00453C29">
        <w:rPr>
          <w:rFonts w:ascii="Times New Roman" w:hAnsi="Times New Roman" w:cs="Times New Roman"/>
          <w:b/>
          <w:bCs/>
          <w:sz w:val="18"/>
          <w:szCs w:val="18"/>
          <w:vertAlign w:val="superscript"/>
          <w:lang w:eastAsia="ar-SA"/>
        </w:rPr>
        <w:t>1</w:t>
      </w:r>
      <w:r>
        <w:rPr>
          <w:rFonts w:ascii="Times New Roman" w:hAnsi="Times New Roman" w:cs="Times New Roman"/>
          <w:sz w:val="18"/>
          <w:szCs w:val="18"/>
          <w:lang w:eastAsia="ar-SA"/>
        </w:rPr>
        <w:t>-</w:t>
      </w:r>
      <w:r w:rsidRPr="00227965">
        <w:rPr>
          <w:rFonts w:ascii="Times New Roman" w:hAnsi="Times New Roman" w:cs="Times New Roman"/>
          <w:sz w:val="18"/>
          <w:szCs w:val="18"/>
          <w:lang w:eastAsia="ar-SA"/>
        </w:rPr>
        <w:t xml:space="preserve"> В состав зоны А1 «О</w:t>
      </w:r>
      <w:r w:rsidRPr="00227965">
        <w:rPr>
          <w:rFonts w:ascii="Times New Roman" w:hAnsi="Times New Roman" w:cs="Times New Roman"/>
          <w:sz w:val="18"/>
          <w:szCs w:val="18"/>
          <w:lang w:eastAsia="ru-RU"/>
        </w:rPr>
        <w:t>собо охраняемые природные территории»</w:t>
      </w:r>
      <w:r w:rsidRPr="00227965">
        <w:rPr>
          <w:rFonts w:ascii="Times New Roman" w:hAnsi="Times New Roman" w:cs="Times New Roman"/>
          <w:sz w:val="18"/>
          <w:szCs w:val="18"/>
          <w:lang w:eastAsia="ar-SA"/>
        </w:rPr>
        <w:t xml:space="preserve">включены </w:t>
      </w:r>
      <w:r w:rsidRPr="00227965">
        <w:rPr>
          <w:rFonts w:ascii="Times New Roman" w:hAnsi="Times New Roman" w:cs="Times New Roman"/>
          <w:sz w:val="18"/>
          <w:szCs w:val="18"/>
          <w:lang w:eastAsia="ru-RU"/>
        </w:rPr>
        <w:t>особо охраняемые природные территории</w:t>
      </w:r>
      <w:r>
        <w:rPr>
          <w:rFonts w:ascii="Times New Roman" w:hAnsi="Times New Roman" w:cs="Times New Roman"/>
          <w:sz w:val="18"/>
          <w:szCs w:val="18"/>
          <w:lang w:eastAsia="ru-RU"/>
        </w:rPr>
        <w:t xml:space="preserve"> </w:t>
      </w:r>
      <w:r w:rsidRPr="00227965">
        <w:rPr>
          <w:rFonts w:ascii="Times New Roman" w:hAnsi="Times New Roman" w:cs="Times New Roman"/>
          <w:sz w:val="18"/>
          <w:szCs w:val="18"/>
          <w:lang w:eastAsia="ru-RU"/>
        </w:rPr>
        <w:t xml:space="preserve">Челябинской области и Миасского городского округа. Согласно ч. 6, 7 ст. 36 Градостроительного кодекса РФ градостроительные регламенты не устанавливаются для земель особо охраняемых природных территорий. </w:t>
      </w:r>
      <w:r w:rsidRPr="00227965">
        <w:rPr>
          <w:rFonts w:ascii="Times New Roman" w:hAnsi="Times New Roman" w:cs="Times New Roman"/>
          <w:sz w:val="18"/>
          <w:szCs w:val="18"/>
        </w:rPr>
        <w:t>Виды разрешенного использования для территориальной зоны А1</w:t>
      </w:r>
      <w:r w:rsidRPr="00227965">
        <w:rPr>
          <w:rFonts w:ascii="Times New Roman" w:hAnsi="Times New Roman" w:cs="Times New Roman"/>
          <w:sz w:val="18"/>
          <w:szCs w:val="18"/>
          <w:lang w:eastAsia="ar-SA"/>
        </w:rPr>
        <w:t>«О</w:t>
      </w:r>
      <w:r w:rsidRPr="00227965">
        <w:rPr>
          <w:rFonts w:ascii="Times New Roman" w:hAnsi="Times New Roman" w:cs="Times New Roman"/>
          <w:sz w:val="18"/>
          <w:szCs w:val="18"/>
          <w:lang w:eastAsia="ru-RU"/>
        </w:rPr>
        <w:t xml:space="preserve">собо охраняемые природные территории» устанавливаются соответствующими нормативными правовыми актами Челябинской области, Миасского городского округа о создании и порядке использования данных </w:t>
      </w:r>
      <w:r w:rsidRPr="00227965">
        <w:rPr>
          <w:rFonts w:ascii="Times New Roman" w:hAnsi="Times New Roman" w:cs="Times New Roman"/>
          <w:sz w:val="18"/>
          <w:szCs w:val="18"/>
          <w:lang w:eastAsia="ar-SA"/>
        </w:rPr>
        <w:t>особо охраняемых природных территорий.</w:t>
      </w:r>
    </w:p>
    <w:p w:rsidR="007B7188" w:rsidRPr="00227965" w:rsidRDefault="007B7188" w:rsidP="00A75F2F">
      <w:pPr>
        <w:jc w:val="both"/>
        <w:rPr>
          <w:rFonts w:eastAsia="Times New Roman"/>
          <w:sz w:val="18"/>
          <w:szCs w:val="18"/>
          <w:lang w:eastAsia="ar-SA"/>
        </w:rPr>
      </w:pPr>
      <w:r w:rsidRPr="00453C29">
        <w:rPr>
          <w:rFonts w:eastAsia="Times New Roman"/>
          <w:b/>
          <w:bCs/>
          <w:sz w:val="18"/>
          <w:szCs w:val="18"/>
          <w:vertAlign w:val="superscript"/>
          <w:lang w:eastAsia="ar-SA"/>
        </w:rPr>
        <w:t>2</w:t>
      </w:r>
      <w:r>
        <w:rPr>
          <w:rFonts w:eastAsia="Times New Roman"/>
          <w:sz w:val="18"/>
          <w:szCs w:val="18"/>
          <w:lang w:eastAsia="ar-SA"/>
        </w:rPr>
        <w:t>-</w:t>
      </w:r>
      <w:r w:rsidRPr="00227965">
        <w:rPr>
          <w:rFonts w:eastAsia="Times New Roman"/>
          <w:sz w:val="18"/>
          <w:szCs w:val="18"/>
          <w:lang w:eastAsia="ar-SA"/>
        </w:rPr>
        <w:t xml:space="preserve"> П</w:t>
      </w:r>
      <w:r w:rsidRPr="00227965">
        <w:rPr>
          <w:rFonts w:eastAsia="Times New Roman"/>
          <w:sz w:val="18"/>
          <w:szCs w:val="18"/>
          <w:lang w:eastAsia="ru-RU"/>
        </w:rPr>
        <w:t xml:space="preserve">роектирование, строительство, реконструкция, ввод в эксплуатацию, эксплуатация хозяйственных и иных объектов </w:t>
      </w:r>
      <w:r w:rsidRPr="00227965">
        <w:rPr>
          <w:rFonts w:eastAsia="Times New Roman"/>
          <w:sz w:val="18"/>
          <w:szCs w:val="18"/>
          <w:lang w:eastAsia="ar-SA"/>
        </w:rPr>
        <w:t xml:space="preserve">в границах водоохранных зон и прибрежных защитных полос водных объектов осуществляется </w:t>
      </w:r>
      <w:r w:rsidRPr="00227965">
        <w:rPr>
          <w:rFonts w:eastAsia="Times New Roman"/>
          <w:sz w:val="18"/>
          <w:szCs w:val="18"/>
          <w:lang w:eastAsia="ru-RU"/>
        </w:rPr>
        <w:t>при условии оборудования таких объектов сооружениями, обеспечивающими охрану водных объектов от загрязнения, засорения, заиления и истощения вод в соответствии с водным законодательством и законодательством в области охраны окружающей среды</w:t>
      </w:r>
      <w:r w:rsidRPr="00227965">
        <w:rPr>
          <w:rFonts w:eastAsia="Times New Roman"/>
          <w:sz w:val="18"/>
          <w:szCs w:val="18"/>
          <w:lang w:eastAsia="ar-SA"/>
        </w:rPr>
        <w:t xml:space="preserve"> в соответствии с ч.16-17 ст. 65 Водного</w:t>
      </w:r>
      <w:r>
        <w:rPr>
          <w:rFonts w:eastAsia="Times New Roman"/>
          <w:sz w:val="18"/>
          <w:szCs w:val="18"/>
          <w:lang w:eastAsia="ar-SA"/>
        </w:rPr>
        <w:t xml:space="preserve"> </w:t>
      </w:r>
      <w:r w:rsidRPr="00227965">
        <w:rPr>
          <w:rFonts w:eastAsia="Times New Roman"/>
          <w:sz w:val="18"/>
          <w:szCs w:val="18"/>
          <w:lang w:eastAsia="ar-SA"/>
        </w:rPr>
        <w:t>кодекса РФ.</w:t>
      </w:r>
    </w:p>
    <w:p w:rsidR="007B7188" w:rsidRPr="00227965" w:rsidRDefault="007B7188" w:rsidP="00A75F2F">
      <w:pPr>
        <w:jc w:val="both"/>
        <w:rPr>
          <w:rFonts w:eastAsia="Times New Roman"/>
          <w:sz w:val="18"/>
          <w:szCs w:val="18"/>
          <w:lang w:eastAsia="ru-RU"/>
        </w:rPr>
      </w:pPr>
      <w:r>
        <w:rPr>
          <w:b/>
          <w:bCs/>
          <w:sz w:val="18"/>
          <w:szCs w:val="18"/>
          <w:vertAlign w:val="superscript"/>
        </w:rPr>
        <w:t xml:space="preserve">3 </w:t>
      </w:r>
      <w:r>
        <w:rPr>
          <w:rFonts w:eastAsia="Times New Roman"/>
          <w:sz w:val="18"/>
          <w:szCs w:val="18"/>
          <w:lang w:eastAsia="ar-SA"/>
        </w:rPr>
        <w:t>-</w:t>
      </w:r>
      <w:r w:rsidRPr="00227965">
        <w:rPr>
          <w:rFonts w:eastAsia="Times New Roman"/>
          <w:sz w:val="18"/>
          <w:szCs w:val="18"/>
          <w:lang w:eastAsia="ru-RU"/>
        </w:rPr>
        <w:t xml:space="preserve">Согласно ч. 6 и 7 ст. 36 Градостроительного кодекса РФ градостроительные регламенты для земель </w:t>
      </w:r>
      <w:r w:rsidRPr="00227965">
        <w:rPr>
          <w:sz w:val="18"/>
          <w:szCs w:val="18"/>
        </w:rPr>
        <w:t>лесного фонда</w:t>
      </w:r>
      <w:r w:rsidRPr="00227965">
        <w:rPr>
          <w:rFonts w:eastAsia="Times New Roman"/>
          <w:sz w:val="18"/>
          <w:szCs w:val="18"/>
          <w:lang w:eastAsia="ru-RU"/>
        </w:rPr>
        <w:t xml:space="preserve"> не устанавливаются</w:t>
      </w:r>
      <w:r w:rsidRPr="00227965">
        <w:rPr>
          <w:sz w:val="18"/>
          <w:szCs w:val="18"/>
        </w:rPr>
        <w:t>. Виды разрешенного использования для территориальной зоны А3.1 «Городские леса» установлены решением Собрания депутатов Миасского городского округа Челябинской области от 05.02.2010г. N 4 «Об утверждении лесохозяйственного регламента городских лесов г. Миасса».</w:t>
      </w:r>
    </w:p>
    <w:p w:rsidR="007B7188" w:rsidRPr="00696851" w:rsidRDefault="007B7188" w:rsidP="00696851">
      <w:pPr>
        <w:pStyle w:val="ConsPlusNormal"/>
        <w:jc w:val="both"/>
        <w:rPr>
          <w:rFonts w:ascii="Times New Roman" w:hAnsi="Times New Roman" w:cs="Times New Roman"/>
          <w:sz w:val="18"/>
          <w:szCs w:val="18"/>
          <w:lang w:eastAsia="ar-SA"/>
        </w:rPr>
      </w:pPr>
      <w:r>
        <w:rPr>
          <w:rFonts w:ascii="Times New Roman" w:hAnsi="Times New Roman" w:cs="Times New Roman"/>
          <w:b/>
          <w:bCs/>
          <w:sz w:val="18"/>
          <w:szCs w:val="18"/>
          <w:vertAlign w:val="superscript"/>
          <w:lang w:eastAsia="ar-SA"/>
        </w:rPr>
        <w:t xml:space="preserve">4 </w:t>
      </w:r>
      <w:r>
        <w:rPr>
          <w:rFonts w:ascii="Times New Roman" w:hAnsi="Times New Roman" w:cs="Times New Roman"/>
          <w:sz w:val="18"/>
          <w:szCs w:val="18"/>
          <w:lang w:eastAsia="ru-RU"/>
        </w:rPr>
        <w:t>-</w:t>
      </w:r>
      <w:r w:rsidRPr="00227965">
        <w:rPr>
          <w:rFonts w:ascii="Times New Roman" w:hAnsi="Times New Roman" w:cs="Times New Roman"/>
          <w:sz w:val="18"/>
          <w:szCs w:val="18"/>
          <w:lang w:eastAsia="ru-RU"/>
        </w:rPr>
        <w:t xml:space="preserve"> Согласно ч. 6 и 7 ст. 36 Градостроительного кодекса РФ градостроительные регламенты не устанавливаются для земель, покрытых поверхностными водами. </w:t>
      </w:r>
      <w:r w:rsidRPr="00227965">
        <w:rPr>
          <w:rFonts w:ascii="Times New Roman" w:hAnsi="Times New Roman" w:cs="Times New Roman"/>
          <w:sz w:val="18"/>
          <w:szCs w:val="18"/>
        </w:rPr>
        <w:t xml:space="preserve">Виды разрешенного использования для водных объектов, расположенных в территориальной зоны А 3.3 «Водные объекты» </w:t>
      </w:r>
      <w:r w:rsidRPr="00227965">
        <w:rPr>
          <w:rFonts w:ascii="Times New Roman" w:hAnsi="Times New Roman" w:cs="Times New Roman"/>
          <w:sz w:val="18"/>
          <w:szCs w:val="18"/>
          <w:lang w:eastAsia="ar-SA"/>
        </w:rPr>
        <w:t>определены Водным кодексом РФ.</w:t>
      </w:r>
    </w:p>
    <w:sectPr w:rsidR="007B7188" w:rsidRPr="00696851" w:rsidSect="00227965">
      <w:footerReference w:type="default" r:id="rId40"/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B7188" w:rsidRDefault="007B7188" w:rsidP="00227965">
      <w:r>
        <w:separator/>
      </w:r>
    </w:p>
  </w:endnote>
  <w:endnote w:type="continuationSeparator" w:id="1">
    <w:p w:rsidR="007B7188" w:rsidRDefault="007B7188" w:rsidP="0022796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188" w:rsidRDefault="007B7188">
    <w:pPr>
      <w:pStyle w:val="Footer"/>
      <w:jc w:val="center"/>
    </w:pPr>
    <w:fldSimple w:instr="PAGE   \* MERGEFORMAT">
      <w:r>
        <w:rPr>
          <w:noProof/>
        </w:rPr>
        <w:t>8</w:t>
      </w:r>
    </w:fldSimple>
  </w:p>
  <w:p w:rsidR="007B7188" w:rsidRDefault="007B718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B7188" w:rsidRDefault="007B7188" w:rsidP="00227965">
      <w:r>
        <w:separator/>
      </w:r>
    </w:p>
  </w:footnote>
  <w:footnote w:type="continuationSeparator" w:id="1">
    <w:p w:rsidR="007B7188" w:rsidRDefault="007B7188" w:rsidP="0022796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</w:lvl>
  </w:abstractNum>
  <w:abstractNum w:abstractNumId="1">
    <w:nsid w:val="0146181A"/>
    <w:multiLevelType w:val="hybridMultilevel"/>
    <w:tmpl w:val="9B4ACF1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BE1BD5"/>
    <w:multiLevelType w:val="hybridMultilevel"/>
    <w:tmpl w:val="35B00172"/>
    <w:lvl w:ilvl="0" w:tplc="04190011">
      <w:start w:val="1"/>
      <w:numFmt w:val="decimal"/>
      <w:pStyle w:val="Heading1"/>
      <w:lvlText w:val="%1)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04F64C0"/>
    <w:multiLevelType w:val="hybridMultilevel"/>
    <w:tmpl w:val="CB68EE94"/>
    <w:lvl w:ilvl="0" w:tplc="AD60B2B8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4">
    <w:nsid w:val="119B0DC0"/>
    <w:multiLevelType w:val="multilevel"/>
    <w:tmpl w:val="62BE6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5">
    <w:nsid w:val="138331F7"/>
    <w:multiLevelType w:val="hybridMultilevel"/>
    <w:tmpl w:val="435A68FA"/>
    <w:lvl w:ilvl="0" w:tplc="8AD0F6B6">
      <w:start w:val="1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6">
    <w:nsid w:val="13A0241F"/>
    <w:multiLevelType w:val="hybridMultilevel"/>
    <w:tmpl w:val="028279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1E338A"/>
    <w:multiLevelType w:val="hybridMultilevel"/>
    <w:tmpl w:val="BBCE727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017C45"/>
    <w:multiLevelType w:val="multilevel"/>
    <w:tmpl w:val="62BE6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9">
    <w:nsid w:val="277F5F7C"/>
    <w:multiLevelType w:val="multilevel"/>
    <w:tmpl w:val="62BE6D4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0">
    <w:nsid w:val="28E9314A"/>
    <w:multiLevelType w:val="hybridMultilevel"/>
    <w:tmpl w:val="512A4A64"/>
    <w:lvl w:ilvl="0" w:tplc="87D0D120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>
    <w:nsid w:val="35FC3A6D"/>
    <w:multiLevelType w:val="hybridMultilevel"/>
    <w:tmpl w:val="240E929A"/>
    <w:lvl w:ilvl="0" w:tplc="661E287A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>
    <w:nsid w:val="40360E12"/>
    <w:multiLevelType w:val="hybridMultilevel"/>
    <w:tmpl w:val="E0246864"/>
    <w:lvl w:ilvl="0" w:tplc="4FD8A95C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3">
    <w:nsid w:val="6210388E"/>
    <w:multiLevelType w:val="hybridMultilevel"/>
    <w:tmpl w:val="B3428BC4"/>
    <w:lvl w:ilvl="0" w:tplc="AA983188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  <w:b/>
        <w:bCs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>
    <w:nsid w:val="635B6E86"/>
    <w:multiLevelType w:val="hybridMultilevel"/>
    <w:tmpl w:val="9AEE3D9E"/>
    <w:lvl w:ilvl="0" w:tplc="DFCC3D00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abstractNum w:abstractNumId="15">
    <w:nsid w:val="661F05D5"/>
    <w:multiLevelType w:val="multilevel"/>
    <w:tmpl w:val="E39A0C38"/>
    <w:lvl w:ilvl="0">
      <w:start w:val="1"/>
      <w:numFmt w:val="decimal"/>
      <w:lvlText w:val="%1"/>
      <w:lvlJc w:val="left"/>
      <w:pPr>
        <w:ind w:left="360" w:hanging="360"/>
      </w:pPr>
      <w:rPr>
        <w:rFonts w:eastAsia="Arial Unicode MS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Arial Unicode MS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Arial Unicode MS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Arial Unicode MS" w:hint="default"/>
      </w:rPr>
    </w:lvl>
    <w:lvl w:ilvl="4">
      <w:start w:val="1"/>
      <w:numFmt w:val="decimal"/>
      <w:lvlText w:val="%1.%2.%3.%4.%5"/>
      <w:lvlJc w:val="left"/>
      <w:pPr>
        <w:ind w:left="3556" w:hanging="720"/>
      </w:pPr>
      <w:rPr>
        <w:rFonts w:eastAsia="Arial Unicode MS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Arial Unicode MS" w:hint="default"/>
      </w:rPr>
    </w:lvl>
    <w:lvl w:ilvl="6">
      <w:start w:val="1"/>
      <w:numFmt w:val="decimal"/>
      <w:lvlText w:val="%1.%2.%3.%4.%5.%6.%7"/>
      <w:lvlJc w:val="left"/>
      <w:pPr>
        <w:ind w:left="5334" w:hanging="1080"/>
      </w:pPr>
      <w:rPr>
        <w:rFonts w:eastAsia="Arial Unicode MS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Arial Unicode MS" w:hint="default"/>
      </w:rPr>
    </w:lvl>
    <w:lvl w:ilvl="8">
      <w:start w:val="1"/>
      <w:numFmt w:val="decimal"/>
      <w:lvlText w:val="%1.%2.%3.%4.%5.%6.%7.%8.%9"/>
      <w:lvlJc w:val="left"/>
      <w:pPr>
        <w:ind w:left="7112" w:hanging="1440"/>
      </w:pPr>
      <w:rPr>
        <w:rFonts w:eastAsia="Arial Unicode MS" w:hint="default"/>
      </w:rPr>
    </w:lvl>
  </w:abstractNum>
  <w:abstractNum w:abstractNumId="16">
    <w:nsid w:val="691A480A"/>
    <w:multiLevelType w:val="hybridMultilevel"/>
    <w:tmpl w:val="6CB0FB30"/>
    <w:lvl w:ilvl="0" w:tplc="EB34B4A4">
      <w:start w:val="8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3"/>
  </w:num>
  <w:num w:numId="3">
    <w:abstractNumId w:val="5"/>
  </w:num>
  <w:num w:numId="4">
    <w:abstractNumId w:val="6"/>
  </w:num>
  <w:num w:numId="5">
    <w:abstractNumId w:val="8"/>
  </w:num>
  <w:num w:numId="6">
    <w:abstractNumId w:val="9"/>
  </w:num>
  <w:num w:numId="7">
    <w:abstractNumId w:val="3"/>
  </w:num>
  <w:num w:numId="8">
    <w:abstractNumId w:val="14"/>
  </w:num>
  <w:num w:numId="9">
    <w:abstractNumId w:val="16"/>
  </w:num>
  <w:num w:numId="10">
    <w:abstractNumId w:val="12"/>
  </w:num>
  <w:num w:numId="11">
    <w:abstractNumId w:val="11"/>
  </w:num>
  <w:num w:numId="12">
    <w:abstractNumId w:val="10"/>
  </w:num>
  <w:num w:numId="13">
    <w:abstractNumId w:val="4"/>
  </w:num>
  <w:num w:numId="14">
    <w:abstractNumId w:val="15"/>
  </w:num>
  <w:num w:numId="15">
    <w:abstractNumId w:val="7"/>
  </w:num>
  <w:num w:numId="16">
    <w:abstractNumId w:val="1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92"/>
  <w:embedSystemFonts/>
  <w:defaultTabStop w:val="708"/>
  <w:autoHyphenation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48B1"/>
    <w:rsid w:val="00000B51"/>
    <w:rsid w:val="00010175"/>
    <w:rsid w:val="00023C2A"/>
    <w:rsid w:val="00030E21"/>
    <w:rsid w:val="00032771"/>
    <w:rsid w:val="00067EA3"/>
    <w:rsid w:val="00087EB5"/>
    <w:rsid w:val="000B4AEA"/>
    <w:rsid w:val="000D6CCD"/>
    <w:rsid w:val="000D7C67"/>
    <w:rsid w:val="000F6863"/>
    <w:rsid w:val="00113A83"/>
    <w:rsid w:val="001159CC"/>
    <w:rsid w:val="00135627"/>
    <w:rsid w:val="00153C30"/>
    <w:rsid w:val="00160A5A"/>
    <w:rsid w:val="001679A6"/>
    <w:rsid w:val="0017127B"/>
    <w:rsid w:val="00186229"/>
    <w:rsid w:val="001935ED"/>
    <w:rsid w:val="001B4D52"/>
    <w:rsid w:val="001C7270"/>
    <w:rsid w:val="001D1CBD"/>
    <w:rsid w:val="001E1E8C"/>
    <w:rsid w:val="00227965"/>
    <w:rsid w:val="00253E9F"/>
    <w:rsid w:val="00273870"/>
    <w:rsid w:val="002777B2"/>
    <w:rsid w:val="002A00B4"/>
    <w:rsid w:val="002A3AD3"/>
    <w:rsid w:val="002B561B"/>
    <w:rsid w:val="002E653B"/>
    <w:rsid w:val="002F03EF"/>
    <w:rsid w:val="002F47DB"/>
    <w:rsid w:val="002F5951"/>
    <w:rsid w:val="0031545B"/>
    <w:rsid w:val="00323384"/>
    <w:rsid w:val="003511D5"/>
    <w:rsid w:val="0035120F"/>
    <w:rsid w:val="00355E52"/>
    <w:rsid w:val="00357E11"/>
    <w:rsid w:val="00381994"/>
    <w:rsid w:val="0039140E"/>
    <w:rsid w:val="003953F3"/>
    <w:rsid w:val="003B09E9"/>
    <w:rsid w:val="003B5B1D"/>
    <w:rsid w:val="003C0E28"/>
    <w:rsid w:val="003D4885"/>
    <w:rsid w:val="003E58AA"/>
    <w:rsid w:val="003F07F9"/>
    <w:rsid w:val="003F2407"/>
    <w:rsid w:val="00403ECB"/>
    <w:rsid w:val="00407A2B"/>
    <w:rsid w:val="004236C9"/>
    <w:rsid w:val="00453C29"/>
    <w:rsid w:val="00461B8D"/>
    <w:rsid w:val="004A5322"/>
    <w:rsid w:val="004B1260"/>
    <w:rsid w:val="004B2CFC"/>
    <w:rsid w:val="004B48FD"/>
    <w:rsid w:val="004D3EC9"/>
    <w:rsid w:val="004D7935"/>
    <w:rsid w:val="00532AB6"/>
    <w:rsid w:val="00537632"/>
    <w:rsid w:val="0053764A"/>
    <w:rsid w:val="005465AA"/>
    <w:rsid w:val="00565A1F"/>
    <w:rsid w:val="005709B7"/>
    <w:rsid w:val="00574750"/>
    <w:rsid w:val="0058230B"/>
    <w:rsid w:val="00582901"/>
    <w:rsid w:val="005B1D2D"/>
    <w:rsid w:val="005C271F"/>
    <w:rsid w:val="006074AB"/>
    <w:rsid w:val="006256CF"/>
    <w:rsid w:val="00626D53"/>
    <w:rsid w:val="006610FD"/>
    <w:rsid w:val="006634A3"/>
    <w:rsid w:val="00682088"/>
    <w:rsid w:val="00696851"/>
    <w:rsid w:val="00696897"/>
    <w:rsid w:val="006C23F1"/>
    <w:rsid w:val="006C3503"/>
    <w:rsid w:val="006D060A"/>
    <w:rsid w:val="006D6DDD"/>
    <w:rsid w:val="00703F88"/>
    <w:rsid w:val="00724FA2"/>
    <w:rsid w:val="007973F9"/>
    <w:rsid w:val="007B7188"/>
    <w:rsid w:val="007D201E"/>
    <w:rsid w:val="007D3B1A"/>
    <w:rsid w:val="007D431E"/>
    <w:rsid w:val="007E2C08"/>
    <w:rsid w:val="007F40B1"/>
    <w:rsid w:val="00810A0E"/>
    <w:rsid w:val="00821399"/>
    <w:rsid w:val="008243B4"/>
    <w:rsid w:val="00836D00"/>
    <w:rsid w:val="0085316F"/>
    <w:rsid w:val="0086008E"/>
    <w:rsid w:val="008610E4"/>
    <w:rsid w:val="00884F56"/>
    <w:rsid w:val="00887294"/>
    <w:rsid w:val="008945C0"/>
    <w:rsid w:val="008C4459"/>
    <w:rsid w:val="008C5202"/>
    <w:rsid w:val="008D1B0E"/>
    <w:rsid w:val="008D7CE1"/>
    <w:rsid w:val="008E1AB6"/>
    <w:rsid w:val="008F1862"/>
    <w:rsid w:val="008F61C4"/>
    <w:rsid w:val="009326B6"/>
    <w:rsid w:val="00943A3C"/>
    <w:rsid w:val="009562A8"/>
    <w:rsid w:val="00961258"/>
    <w:rsid w:val="0098313F"/>
    <w:rsid w:val="009919A6"/>
    <w:rsid w:val="009949B1"/>
    <w:rsid w:val="009B4A27"/>
    <w:rsid w:val="00A303BB"/>
    <w:rsid w:val="00A411B0"/>
    <w:rsid w:val="00A52DD8"/>
    <w:rsid w:val="00A56753"/>
    <w:rsid w:val="00A712B8"/>
    <w:rsid w:val="00A7552D"/>
    <w:rsid w:val="00A75F2F"/>
    <w:rsid w:val="00A761C2"/>
    <w:rsid w:val="00A86F72"/>
    <w:rsid w:val="00AA0E3C"/>
    <w:rsid w:val="00AC70C2"/>
    <w:rsid w:val="00AD5DCF"/>
    <w:rsid w:val="00AE2440"/>
    <w:rsid w:val="00AE6169"/>
    <w:rsid w:val="00AF0248"/>
    <w:rsid w:val="00AF2B1A"/>
    <w:rsid w:val="00B4416A"/>
    <w:rsid w:val="00B448B1"/>
    <w:rsid w:val="00B56D31"/>
    <w:rsid w:val="00B57FCC"/>
    <w:rsid w:val="00B655DF"/>
    <w:rsid w:val="00B7336A"/>
    <w:rsid w:val="00BA1A8B"/>
    <w:rsid w:val="00BB5577"/>
    <w:rsid w:val="00BB5887"/>
    <w:rsid w:val="00BF6960"/>
    <w:rsid w:val="00C03F99"/>
    <w:rsid w:val="00C07482"/>
    <w:rsid w:val="00C23B17"/>
    <w:rsid w:val="00C57D64"/>
    <w:rsid w:val="00C779ED"/>
    <w:rsid w:val="00C81625"/>
    <w:rsid w:val="00C85309"/>
    <w:rsid w:val="00C86821"/>
    <w:rsid w:val="00C86E1B"/>
    <w:rsid w:val="00C93C7F"/>
    <w:rsid w:val="00C976C5"/>
    <w:rsid w:val="00CA58CA"/>
    <w:rsid w:val="00CE3D5D"/>
    <w:rsid w:val="00CF3185"/>
    <w:rsid w:val="00D10788"/>
    <w:rsid w:val="00D3151A"/>
    <w:rsid w:val="00D40700"/>
    <w:rsid w:val="00D639DD"/>
    <w:rsid w:val="00D715D8"/>
    <w:rsid w:val="00D75E01"/>
    <w:rsid w:val="00D84643"/>
    <w:rsid w:val="00DC6F05"/>
    <w:rsid w:val="00DD4745"/>
    <w:rsid w:val="00DD7406"/>
    <w:rsid w:val="00E20415"/>
    <w:rsid w:val="00E25A9E"/>
    <w:rsid w:val="00E52827"/>
    <w:rsid w:val="00E74064"/>
    <w:rsid w:val="00EA388C"/>
    <w:rsid w:val="00EA5B83"/>
    <w:rsid w:val="00EB6AA4"/>
    <w:rsid w:val="00EB7036"/>
    <w:rsid w:val="00EC6F4B"/>
    <w:rsid w:val="00ED76D7"/>
    <w:rsid w:val="00F01D08"/>
    <w:rsid w:val="00F043B8"/>
    <w:rsid w:val="00F04A04"/>
    <w:rsid w:val="00F05270"/>
    <w:rsid w:val="00F2562C"/>
    <w:rsid w:val="00F3718E"/>
    <w:rsid w:val="00F4732A"/>
    <w:rsid w:val="00F51673"/>
    <w:rsid w:val="00F53C01"/>
    <w:rsid w:val="00F6177A"/>
    <w:rsid w:val="00F911F0"/>
    <w:rsid w:val="00F94D86"/>
    <w:rsid w:val="00F96971"/>
    <w:rsid w:val="00FA248D"/>
    <w:rsid w:val="00FC510D"/>
    <w:rsid w:val="00FD1297"/>
    <w:rsid w:val="00FE318D"/>
    <w:rsid w:val="00FF4799"/>
    <w:rsid w:val="00FF4DA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1D2D"/>
    <w:pPr>
      <w:widowControl w:val="0"/>
      <w:suppressAutoHyphens/>
    </w:pPr>
    <w:rPr>
      <w:rFonts w:ascii="Times New Roman" w:eastAsia="Arial Unicode MS" w:hAnsi="Times New Roman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10788"/>
    <w:pPr>
      <w:keepNext/>
      <w:numPr>
        <w:numId w:val="1"/>
      </w:numPr>
      <w:jc w:val="center"/>
      <w:outlineLvl w:val="0"/>
    </w:pPr>
    <w:rPr>
      <w:b/>
      <w:bCs/>
      <w:sz w:val="22"/>
      <w:szCs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D10788"/>
    <w:rPr>
      <w:rFonts w:ascii="Times New Roman" w:eastAsia="Arial Unicode MS" w:hAnsi="Times New Roman" w:cs="Times New Roman"/>
      <w:b/>
      <w:bCs/>
      <w:sz w:val="24"/>
      <w:szCs w:val="24"/>
    </w:rPr>
  </w:style>
  <w:style w:type="paragraph" w:customStyle="1" w:styleId="ConsPlusNormal">
    <w:name w:val="ConsPlusNormal"/>
    <w:uiPriority w:val="99"/>
    <w:rsid w:val="001D1CBD"/>
    <w:pPr>
      <w:autoSpaceDE w:val="0"/>
      <w:autoSpaceDN w:val="0"/>
      <w:adjustRightInd w:val="0"/>
    </w:pPr>
    <w:rPr>
      <w:rFonts w:ascii="Arial" w:hAnsi="Arial" w:cs="Arial"/>
      <w:sz w:val="20"/>
      <w:szCs w:val="20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rsid w:val="00CA58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CA58CA"/>
    <w:rPr>
      <w:rFonts w:ascii="Tahoma" w:eastAsia="Arial Unicode MS" w:hAnsi="Tahoma" w:cs="Tahoma"/>
      <w:sz w:val="16"/>
      <w:szCs w:val="16"/>
    </w:rPr>
  </w:style>
  <w:style w:type="paragraph" w:styleId="ListParagraph">
    <w:name w:val="List Paragraph"/>
    <w:basedOn w:val="Normal"/>
    <w:uiPriority w:val="99"/>
    <w:qFormat/>
    <w:rsid w:val="00574750"/>
    <w:pPr>
      <w:ind w:left="720"/>
    </w:pPr>
  </w:style>
  <w:style w:type="character" w:styleId="LineNumber">
    <w:name w:val="line number"/>
    <w:basedOn w:val="DefaultParagraphFont"/>
    <w:uiPriority w:val="99"/>
    <w:semiHidden/>
    <w:rsid w:val="00227965"/>
  </w:style>
  <w:style w:type="paragraph" w:styleId="Header">
    <w:name w:val="header"/>
    <w:basedOn w:val="Normal"/>
    <w:link w:val="HeaderChar"/>
    <w:uiPriority w:val="99"/>
    <w:rsid w:val="00227965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227965"/>
    <w:rPr>
      <w:rFonts w:ascii="Times New Roman" w:eastAsia="Arial Unicode MS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227965"/>
    <w:pPr>
      <w:tabs>
        <w:tab w:val="center" w:pos="4677"/>
        <w:tab w:val="right" w:pos="9355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227965"/>
    <w:rPr>
      <w:rFonts w:ascii="Times New Roman" w:eastAsia="Arial Unicode MS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51CC3E80DB407FCED23AD78706AF1C59B1F2BF4053E76996D5726613CMFQBF" TargetMode="External"/><Relationship Id="rId13" Type="http://schemas.openxmlformats.org/officeDocument/2006/relationships/hyperlink" Target="consultantplus://offline/ref=851CC3E80DB407FCED23AD78706AF1C59B1F2DF70C3876996D5726613CMFQBF" TargetMode="External"/><Relationship Id="rId18" Type="http://schemas.openxmlformats.org/officeDocument/2006/relationships/hyperlink" Target="consultantplus://offline/ref=851CC3E80DB407FCED23AD78706AF1C59B1F2BF30C3B76996D5726613CMFQBF" TargetMode="External"/><Relationship Id="rId26" Type="http://schemas.openxmlformats.org/officeDocument/2006/relationships/hyperlink" Target="consultantplus://offline/ref=851CC3E80DB407FCED23AD78706AF1C59B1F2BF4053E76996D5726613CMFQBF" TargetMode="External"/><Relationship Id="rId39" Type="http://schemas.openxmlformats.org/officeDocument/2006/relationships/hyperlink" Target="consultantplus://offline/ref=851CC3E80DB407FCED23B26D756AF1C5901E28F95B6329C23000M2QF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51CC3E80DB407FCED23AD78706AF1C59B1F2BF4053E76996D5726613CMFQBF" TargetMode="External"/><Relationship Id="rId34" Type="http://schemas.openxmlformats.org/officeDocument/2006/relationships/hyperlink" Target="consultantplus://offline/ref=851CC3E80DB407FCED23B26D756AF1C5981E2CF10B342B93650E2A63M3QBF" TargetMode="External"/><Relationship Id="rId42" Type="http://schemas.openxmlformats.org/officeDocument/2006/relationships/theme" Target="theme/theme1.xml"/><Relationship Id="rId7" Type="http://schemas.openxmlformats.org/officeDocument/2006/relationships/hyperlink" Target="consultantplus://offline/ref=4F9A07514D08DFAE7FA9510952023D7EDFB73BFCFBCADC6B9FB024231EFCF682DDF543721F5D0673I8BFG" TargetMode="External"/><Relationship Id="rId12" Type="http://schemas.openxmlformats.org/officeDocument/2006/relationships/hyperlink" Target="consultantplus://offline/ref=851CC3E80DB407FCED23AD78706AF1C59A1E2CF308342B93650E2A63M3QBF" TargetMode="External"/><Relationship Id="rId17" Type="http://schemas.openxmlformats.org/officeDocument/2006/relationships/hyperlink" Target="consultantplus://offline/ref=515F016A14F518CEFC182B9BB552EDF6B91E089A6E1F2BBF32F530D643ODRCE" TargetMode="External"/><Relationship Id="rId25" Type="http://schemas.openxmlformats.org/officeDocument/2006/relationships/hyperlink" Target="consultantplus://offline/ref=851CC3E80DB407FCED23AD78706AF1C5981F29F4053876996D5726613CMFQBF" TargetMode="External"/><Relationship Id="rId33" Type="http://schemas.openxmlformats.org/officeDocument/2006/relationships/hyperlink" Target="consultantplus://offline/ref=851CC3E80DB407FCED23AD78706AF1C5981623F1093E76996D5726613CMFQBF" TargetMode="External"/><Relationship Id="rId38" Type="http://schemas.openxmlformats.org/officeDocument/2006/relationships/hyperlink" Target="consultantplus://offline/ref=851CC3E80DB407FCED23B26D756AF1C5901E28F95B6329C23000M2QFF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51CC3E80DB407FCED23AD78706AF1C5981D2FFA0D342B93650E2A63M3QBF" TargetMode="External"/><Relationship Id="rId20" Type="http://schemas.openxmlformats.org/officeDocument/2006/relationships/hyperlink" Target="consultantplus://offline/ref=515F016A14F518CEFC182B9BB552EDF6B91E089A6E1F2BBF32F530D643ODRCE" TargetMode="External"/><Relationship Id="rId29" Type="http://schemas.openxmlformats.org/officeDocument/2006/relationships/hyperlink" Target="consultantplus://offline/ref=851CC3E80DB407FCED23AD78706AF1C59B1F2BF4053E76996D5726613CMFQBF" TargetMode="External"/><Relationship Id="rId41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851CC3E80DB407FCED23AD78706AF1C5981F29F4053876996D5726613CMFQBF" TargetMode="External"/><Relationship Id="rId24" Type="http://schemas.openxmlformats.org/officeDocument/2006/relationships/hyperlink" Target="consultantplus://offline/ref=851CC3E80DB407FCED23AD78706AF1C59B1F2BF4053E76996D5726613CMFQBF" TargetMode="External"/><Relationship Id="rId32" Type="http://schemas.openxmlformats.org/officeDocument/2006/relationships/hyperlink" Target="consultantplus://offline/ref=851CC3E80DB407FCED23AD78706AF1C59A1E2CF308342B93650E2A63M3QBF" TargetMode="External"/><Relationship Id="rId37" Type="http://schemas.openxmlformats.org/officeDocument/2006/relationships/hyperlink" Target="consultantplus://offline/ref=851CC3E80DB407FCED23B26D756AF1C5901E28F95B6329C23000M2QFF" TargetMode="External"/><Relationship Id="rId40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hyperlink" Target="consultantplus://offline/ref=851CC3E80DB407FCED23AD78706AF1C59B1F2BF30C3B76996D5726613CMFQBF" TargetMode="External"/><Relationship Id="rId23" Type="http://schemas.openxmlformats.org/officeDocument/2006/relationships/hyperlink" Target="consultantplus://offline/ref=515F016A14F518CEFC182B9BB552EDF6B91E089A6E1F2BBF32F530D643ODRCE" TargetMode="External"/><Relationship Id="rId28" Type="http://schemas.openxmlformats.org/officeDocument/2006/relationships/hyperlink" Target="consultantplus://offline/ref=851CC3E80DB407FCED23AD78706AF1C59D1D2BF50A342B93650E2A63M3QBF" TargetMode="External"/><Relationship Id="rId36" Type="http://schemas.openxmlformats.org/officeDocument/2006/relationships/hyperlink" Target="consultantplus://offline/ref=851CC3E80DB407FCED23A46A726AF1C5981722F70D342B93650E2A63M3QBF" TargetMode="External"/><Relationship Id="rId10" Type="http://schemas.openxmlformats.org/officeDocument/2006/relationships/hyperlink" Target="consultantplus://offline/ref=851CC3E80DB407FCED23AD78706AF1C5981728F20F3676996D5726613CMFQBF" TargetMode="External"/><Relationship Id="rId19" Type="http://schemas.openxmlformats.org/officeDocument/2006/relationships/hyperlink" Target="consultantplus://offline/ref=851CC3E80DB407FCED23AD78706AF1C59B1F2DF70C3876996D5726613CMFQBF" TargetMode="External"/><Relationship Id="rId31" Type="http://schemas.openxmlformats.org/officeDocument/2006/relationships/hyperlink" Target="consultantplus://offline/ref=851CC3E80DB407FCED23AD78706AF1C5981728F20F3676996D5726613CMFQB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851CC3E80DB407FCED23AD78706AF1C59B1F2AF30A3976996D5726613CMFQBF" TargetMode="External"/><Relationship Id="rId14" Type="http://schemas.openxmlformats.org/officeDocument/2006/relationships/hyperlink" Target="consultantplus://offline/ref=851CC3E80DB407FCED23AD78706AF1C5981D2FFA0D342B93650E2A63M3QBF" TargetMode="External"/><Relationship Id="rId22" Type="http://schemas.openxmlformats.org/officeDocument/2006/relationships/hyperlink" Target="consultantplus://offline/ref=851CC3E80DB407FCED23AD78706AF1C5981F29F4053876996D5726613CMFQBF" TargetMode="External"/><Relationship Id="rId27" Type="http://schemas.openxmlformats.org/officeDocument/2006/relationships/hyperlink" Target="consultantplus://offline/ref=851CC3E80DB407FCED23AD78706AF1C5981F29F4053876996D5726613CMFQBF" TargetMode="External"/><Relationship Id="rId30" Type="http://schemas.openxmlformats.org/officeDocument/2006/relationships/hyperlink" Target="consultantplus://offline/ref=851CC3E80DB407FCED23AD78706AF1C59B1F2AF30A3976996D5726613CMFQBF" TargetMode="External"/><Relationship Id="rId35" Type="http://schemas.openxmlformats.org/officeDocument/2006/relationships/hyperlink" Target="consultantplus://offline/ref=851CC3E80DB407FCED23B26D756AF1C5901E28F95B6329C23000M2QF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1502</TotalTime>
  <Pages>8</Pages>
  <Words>3929</Words>
  <Characters>22398</Characters>
  <Application>Microsoft Office Outlook</Application>
  <DocSecurity>0</DocSecurity>
  <Lines>0</Lines>
  <Paragraphs>0</Paragraphs>
  <ScaleCrop>false</ScaleCrop>
  <Company>Горсобрание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Шабалин Иван Дмитриевич</dc:creator>
  <cp:keywords/>
  <dc:description/>
  <cp:lastModifiedBy>Сергей</cp:lastModifiedBy>
  <cp:revision>138</cp:revision>
  <cp:lastPrinted>2016-12-09T05:14:00Z</cp:lastPrinted>
  <dcterms:created xsi:type="dcterms:W3CDTF">2016-09-20T10:46:00Z</dcterms:created>
  <dcterms:modified xsi:type="dcterms:W3CDTF">2016-12-16T12:41:00Z</dcterms:modified>
</cp:coreProperties>
</file>