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BB" w:rsidRDefault="006E42C1">
      <w:pPr>
        <w:pStyle w:val="20"/>
        <w:shd w:val="clear" w:color="auto" w:fill="auto"/>
        <w:ind w:left="3280" w:right="300"/>
      </w:pPr>
      <w:r>
        <w:t>СОБРАНИЕ ДЕПУТАТОВ МИАССКОГО ГОРОДСКОГО ОКРУГА ЧЕЛЯБИНСКАЯ ОБЛАСТЬ</w:t>
      </w:r>
    </w:p>
    <w:p w:rsidR="004836BB" w:rsidRDefault="006E42C1">
      <w:pPr>
        <w:pStyle w:val="20"/>
        <w:shd w:val="clear" w:color="auto" w:fill="auto"/>
        <w:tabs>
          <w:tab w:val="right" w:leader="underscore" w:pos="3616"/>
          <w:tab w:val="right" w:pos="4836"/>
          <w:tab w:val="center" w:pos="5552"/>
          <w:tab w:val="center" w:pos="6974"/>
        </w:tabs>
        <w:ind w:left="1200" w:firstLine="0"/>
        <w:jc w:val="both"/>
      </w:pPr>
      <w:r>
        <w:tab/>
        <w:t>СЕССИЯ</w:t>
      </w:r>
      <w:r>
        <w:tab/>
        <w:t>СОБРАНИЯ</w:t>
      </w:r>
      <w:r>
        <w:tab/>
        <w:t>ДЕПУТАТОВ</w:t>
      </w:r>
      <w:r>
        <w:tab/>
        <w:t>МИАССКОГО</w:t>
      </w:r>
    </w:p>
    <w:p w:rsidR="004836BB" w:rsidRDefault="006E42C1">
      <w:pPr>
        <w:pStyle w:val="20"/>
        <w:shd w:val="clear" w:color="auto" w:fill="auto"/>
        <w:spacing w:after="278"/>
        <w:ind w:left="80" w:firstLine="0"/>
        <w:jc w:val="center"/>
      </w:pPr>
      <w:r>
        <w:t>ГОРОДСКОГО ОКРУГА ПЯТОГО СОЗЫВА</w:t>
      </w:r>
    </w:p>
    <w:p w:rsidR="004836BB" w:rsidRDefault="006E42C1">
      <w:pPr>
        <w:pStyle w:val="21"/>
        <w:shd w:val="clear" w:color="auto" w:fill="auto"/>
        <w:spacing w:before="0" w:after="306" w:line="230" w:lineRule="exact"/>
        <w:ind w:left="80"/>
      </w:pPr>
      <w:r>
        <w:t>РЕШЕНИЕ №</w:t>
      </w:r>
    </w:p>
    <w:p w:rsidR="004836BB" w:rsidRDefault="006E42C1">
      <w:pPr>
        <w:pStyle w:val="21"/>
        <w:shd w:val="clear" w:color="auto" w:fill="auto"/>
        <w:tabs>
          <w:tab w:val="right" w:pos="8763"/>
          <w:tab w:val="right" w:pos="9274"/>
        </w:tabs>
        <w:spacing w:before="0" w:after="268" w:line="230" w:lineRule="exact"/>
        <w:ind w:left="6920"/>
        <w:jc w:val="both"/>
      </w:pPr>
      <w:r>
        <w:t>от</w:t>
      </w:r>
      <w:r>
        <w:tab/>
        <w:t>2016</w:t>
      </w:r>
      <w:r>
        <w:tab/>
        <w:t>года</w:t>
      </w:r>
    </w:p>
    <w:p w:rsidR="004836BB" w:rsidRDefault="006E42C1">
      <w:pPr>
        <w:pStyle w:val="21"/>
        <w:shd w:val="clear" w:color="auto" w:fill="auto"/>
        <w:spacing w:before="0" w:after="240" w:line="277" w:lineRule="exact"/>
        <w:ind w:left="20" w:right="2580"/>
        <w:jc w:val="both"/>
      </w:pPr>
      <w:r>
        <w:t xml:space="preserve">«О ратификации Соглашения о сотрудничестве между Миасским городским округом Челябинской области </w:t>
      </w:r>
      <w:r>
        <w:t>и внутригородскими муниципальными образованиями города Севастополя»</w:t>
      </w:r>
    </w:p>
    <w:p w:rsidR="004836BB" w:rsidRDefault="006E42C1">
      <w:pPr>
        <w:pStyle w:val="21"/>
        <w:shd w:val="clear" w:color="auto" w:fill="auto"/>
        <w:spacing w:before="0" w:after="0" w:line="277" w:lineRule="exact"/>
        <w:ind w:left="20" w:right="140" w:firstLine="740"/>
        <w:jc w:val="both"/>
      </w:pPr>
      <w:proofErr w:type="gramStart"/>
      <w:r>
        <w:t>Рассмотрев предложение Главы Миасского городского округа Васькова Г.А. о ратификации Соглашения о сотрудничестве между Миасским городским округом Челябинской области и внутригородским муни</w:t>
      </w:r>
      <w:r>
        <w:t>ципальным образованием города Севастополя Балаклавский муниципальный округ, Соглашения о сотрудничестве между Миасским городским округом Челябинской, области и внутригородским муниципальным образованием города Севастополя городом Инкерман, Соглашения о сот</w:t>
      </w:r>
      <w:r>
        <w:t>рудничестве между Миасским городским округом Челябинской области и внутригородским муниципальным образованием города</w:t>
      </w:r>
      <w:proofErr w:type="gramEnd"/>
      <w:r>
        <w:t xml:space="preserve"> </w:t>
      </w:r>
      <w:proofErr w:type="gramStart"/>
      <w:r>
        <w:t>Севастополя Терновский муниципальный округ, Соглашения о сотрудничестве между Миасским городским округом Челябинской области и внутригородс</w:t>
      </w:r>
      <w:r>
        <w:t xml:space="preserve">ким муниципальным образованием города Севастополя Орлиновский муниципальный округ, учитывая рекомендации постоянной комиссии по вопросам законности правопорядка и местного самоуправления, руководствуясь Федеральным </w:t>
      </w:r>
      <w:r>
        <w:rPr>
          <w:rStyle w:val="1"/>
        </w:rPr>
        <w:t>законом</w:t>
      </w:r>
      <w:r>
        <w:t xml:space="preserve"> от 06.10.2003 г. №131-Ф3 «Об общи</w:t>
      </w:r>
      <w:r>
        <w:t xml:space="preserve">х принципах организации местного самоуправления в Российской Федерации» и </w:t>
      </w:r>
      <w:r>
        <w:rPr>
          <w:rStyle w:val="1"/>
        </w:rPr>
        <w:t>Уставом</w:t>
      </w:r>
      <w:r>
        <w:t xml:space="preserve"> Миасского городского округа, Собрание депутатов Миасского городского округа РЕШАЕТ:</w:t>
      </w:r>
      <w:proofErr w:type="gramEnd"/>
    </w:p>
    <w:p w:rsidR="004836BB" w:rsidRDefault="006E42C1">
      <w:pPr>
        <w:pStyle w:val="21"/>
        <w:shd w:val="clear" w:color="auto" w:fill="auto"/>
        <w:spacing w:before="0" w:after="0" w:line="274" w:lineRule="exact"/>
        <w:ind w:left="20" w:firstLine="580"/>
        <w:jc w:val="both"/>
      </w:pPr>
      <w:proofErr w:type="gramStart"/>
      <w:r>
        <w:t>1 .Ратифицировать Соглашение о сотрудничестве между Миасским городским округом Челябинской</w:t>
      </w:r>
      <w:r>
        <w:t xml:space="preserve"> области и внутригородским муниципальным образованием города Севастополя Балаклавский муниципальный округ, Соглашение о сотрудничестве между Миасским городским округом Челябинской области и внутригородским муниципальным образованием города Севастополя горо</w:t>
      </w:r>
      <w:r>
        <w:t>дом Инкерман, Соглашение о сотрудничестве между Миасским городским округом Челябинской области и внутригородским муниципальным образованием города Севастополя Терновский муниципальный округ, Соглашение о сотрудничестве между Миасским</w:t>
      </w:r>
      <w:proofErr w:type="gramEnd"/>
      <w:r>
        <w:t xml:space="preserve"> городским округом Челя</w:t>
      </w:r>
      <w:r>
        <w:t>бинской области и внутригородским муниципальным образованием города Севастополя Орлиновский муниципальный округ, подписанные в городе Севастополе 17.03.2016г.</w:t>
      </w:r>
    </w:p>
    <w:p w:rsidR="004836BB" w:rsidRDefault="006E42C1">
      <w:pPr>
        <w:pStyle w:val="21"/>
        <w:numPr>
          <w:ilvl w:val="0"/>
          <w:numId w:val="1"/>
        </w:numPr>
        <w:shd w:val="clear" w:color="auto" w:fill="auto"/>
        <w:spacing w:before="0" w:after="0" w:line="274" w:lineRule="exact"/>
        <w:ind w:left="20" w:firstLine="580"/>
        <w:jc w:val="both"/>
      </w:pPr>
      <w:r>
        <w:t>Настоящее решение опубликовать в установленном порядке.</w:t>
      </w:r>
    </w:p>
    <w:p w:rsidR="004836BB" w:rsidRDefault="006E42C1">
      <w:pPr>
        <w:pStyle w:val="21"/>
        <w:framePr w:h="219" w:wrap="around" w:vAnchor="text" w:hAnchor="margin" w:x="7552" w:y="905"/>
        <w:shd w:val="clear" w:color="auto" w:fill="auto"/>
        <w:spacing w:before="0" w:after="0" w:line="220" w:lineRule="exact"/>
        <w:ind w:left="100"/>
        <w:jc w:val="left"/>
      </w:pPr>
      <w:r>
        <w:rPr>
          <w:rStyle w:val="Exact"/>
          <w:spacing w:val="0"/>
        </w:rPr>
        <w:t>Е.А.Степовик</w:t>
      </w:r>
    </w:p>
    <w:p w:rsidR="004836BB" w:rsidRDefault="006E42C1">
      <w:pPr>
        <w:pStyle w:val="21"/>
        <w:numPr>
          <w:ilvl w:val="0"/>
          <w:numId w:val="1"/>
        </w:numPr>
        <w:shd w:val="clear" w:color="auto" w:fill="auto"/>
        <w:spacing w:before="0" w:after="395" w:line="274" w:lineRule="exact"/>
        <w:ind w:left="20" w:right="140" w:firstLine="580"/>
        <w:jc w:val="left"/>
      </w:pPr>
      <w:r>
        <w:t xml:space="preserve"> Контроль исполнения настоящ</w:t>
      </w:r>
      <w:r>
        <w:t>его Решения возложить на постоянную комиссию по вопросам законности правопорядка и местного самоуправления.</w:t>
      </w:r>
    </w:p>
    <w:p w:rsidR="004836BB" w:rsidRDefault="006E42C1">
      <w:pPr>
        <w:pStyle w:val="21"/>
        <w:shd w:val="clear" w:color="auto" w:fill="auto"/>
        <w:spacing w:before="0" w:after="0" w:line="230" w:lineRule="exact"/>
        <w:ind w:left="20"/>
        <w:jc w:val="both"/>
      </w:pPr>
      <w:r>
        <w:t>Председатель</w:t>
      </w:r>
      <w:r>
        <w:br w:type="page"/>
      </w:r>
    </w:p>
    <w:p w:rsidR="004836BB" w:rsidRDefault="006E42C1">
      <w:pPr>
        <w:pStyle w:val="30"/>
        <w:shd w:val="clear" w:color="auto" w:fill="auto"/>
        <w:spacing w:after="451"/>
        <w:ind w:left="3360" w:right="2220"/>
      </w:pPr>
      <w:r>
        <w:lastRenderedPageBreak/>
        <w:t>Администрация Миасского городского округа Правовое управление</w:t>
      </w:r>
    </w:p>
    <w:p w:rsidR="004836BB" w:rsidRDefault="006E42C1">
      <w:pPr>
        <w:pStyle w:val="30"/>
        <w:shd w:val="clear" w:color="auto" w:fill="auto"/>
        <w:spacing w:after="698" w:line="320" w:lineRule="exact"/>
        <w:ind w:left="20" w:right="20" w:firstLine="1080"/>
      </w:pPr>
      <w:r>
        <w:t xml:space="preserve">ПОЯСНИТЕЛЬНАЯ ЗАПИСКА о ратификации Соглашения о сотрудничестве между </w:t>
      </w:r>
      <w:r>
        <w:t xml:space="preserve">Миасским городским округом Челябинской области и внутригородскими муниципальными образованиями города Севастополя </w:t>
      </w:r>
      <w:proofErr w:type="gramStart"/>
      <w:r>
        <w:t>г</w:t>
      </w:r>
      <w:proofErr w:type="gramEnd"/>
    </w:p>
    <w:p w:rsidR="004836BB" w:rsidRDefault="006E42C1">
      <w:pPr>
        <w:pStyle w:val="30"/>
        <w:shd w:val="clear" w:color="auto" w:fill="auto"/>
        <w:spacing w:after="646" w:line="274" w:lineRule="exact"/>
        <w:ind w:left="20" w:right="20" w:firstLine="680"/>
        <w:jc w:val="both"/>
      </w:pPr>
      <w:proofErr w:type="gramStart"/>
      <w:r>
        <w:t>Проект решения «О ратификации Соглашения о сотрудничестве между Миасским городским округом Челябинской области и внутригородскими муниципаль</w:t>
      </w:r>
      <w:r>
        <w:t>ными образованиями города Севастополя» разработан в соответствие с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 и предусматривает ратифика</w:t>
      </w:r>
      <w:r>
        <w:t>цию Соглашения о сотрудничестве между Миасским городским округом Челябинской области и внутригородским муниципальным образованием города</w:t>
      </w:r>
      <w:proofErr w:type="gramEnd"/>
      <w:r>
        <w:t xml:space="preserve"> </w:t>
      </w:r>
      <w:proofErr w:type="gramStart"/>
      <w:r>
        <w:t xml:space="preserve">Севастополя Балаклавский муниципальный округ, Соглашения о сотрудничестве между Миасским городским округом Челябинской </w:t>
      </w:r>
      <w:r>
        <w:t>области и внутригородским муниципальным образованием города Севастополя городом Инкерман, Соглашения о сотрудничестве между Миасским городским округом Челябинской области и внутригородским муниципальным образованием города Севастополя Терновский муниципаль</w:t>
      </w:r>
      <w:r>
        <w:t>ный округ, Соглашения о сотрудничестве между Миасским городским округом Челябинской области и внутригородским муниципальным образованием города Севастополя Орлиновский муниципальный округ.</w:t>
      </w:r>
      <w:proofErr w:type="gramEnd"/>
      <w:r>
        <w:t xml:space="preserve"> Соглашения были подписанны 17.03.2016г. в г</w:t>
      </w:r>
      <w:proofErr w:type="gramStart"/>
      <w:r>
        <w:t>.С</w:t>
      </w:r>
      <w:proofErr w:type="gramEnd"/>
      <w:r>
        <w:t>евастополе</w:t>
      </w:r>
    </w:p>
    <w:p w:rsidR="004836BB" w:rsidRDefault="006E42C1">
      <w:pPr>
        <w:pStyle w:val="30"/>
        <w:framePr w:h="252" w:wrap="around" w:vAnchor="text" w:hAnchor="margin" w:x="7626" w:y="293"/>
        <w:shd w:val="clear" w:color="auto" w:fill="auto"/>
        <w:spacing w:after="0" w:line="240" w:lineRule="exact"/>
        <w:ind w:left="100" w:firstLine="0"/>
      </w:pPr>
      <w:r>
        <w:rPr>
          <w:rStyle w:val="3Exact"/>
          <w:spacing w:val="0"/>
        </w:rPr>
        <w:t>НР</w:t>
      </w:r>
      <w:proofErr w:type="gramStart"/>
      <w:r>
        <w:rPr>
          <w:rStyle w:val="3Exact"/>
          <w:spacing w:val="0"/>
        </w:rPr>
        <w:t>.М</w:t>
      </w:r>
      <w:proofErr w:type="gramEnd"/>
      <w:r>
        <w:rPr>
          <w:rStyle w:val="3Exact"/>
          <w:spacing w:val="0"/>
        </w:rPr>
        <w:t>урзина</w:t>
      </w:r>
    </w:p>
    <w:p w:rsidR="004836BB" w:rsidRDefault="006E42C1">
      <w:pPr>
        <w:pStyle w:val="30"/>
        <w:shd w:val="clear" w:color="auto" w:fill="auto"/>
        <w:spacing w:after="0" w:line="292" w:lineRule="exact"/>
        <w:ind w:left="20" w:right="5360" w:firstLine="0"/>
      </w:pPr>
      <w:r>
        <w:t>Начальник Правового Управления</w:t>
      </w:r>
    </w:p>
    <w:sectPr w:rsidR="004836BB" w:rsidSect="004836BB">
      <w:headerReference w:type="default" r:id="rId7"/>
      <w:type w:val="continuous"/>
      <w:pgSz w:w="11906" w:h="16838"/>
      <w:pgMar w:top="2359" w:right="1154" w:bottom="2179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C1" w:rsidRDefault="006E42C1" w:rsidP="004836BB">
      <w:r>
        <w:separator/>
      </w:r>
    </w:p>
  </w:endnote>
  <w:endnote w:type="continuationSeparator" w:id="0">
    <w:p w:rsidR="006E42C1" w:rsidRDefault="006E42C1" w:rsidP="0048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C1" w:rsidRDefault="006E42C1"/>
  </w:footnote>
  <w:footnote w:type="continuationSeparator" w:id="0">
    <w:p w:rsidR="006E42C1" w:rsidRDefault="006E42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BB" w:rsidRDefault="004836BB">
    <w:pPr>
      <w:rPr>
        <w:sz w:val="2"/>
        <w:szCs w:val="2"/>
      </w:rPr>
    </w:pPr>
    <w:r w:rsidRPr="004836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.15pt;margin-top:109.45pt;width:33.8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36BB" w:rsidRDefault="006E42C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812"/>
    <w:multiLevelType w:val="multilevel"/>
    <w:tmpl w:val="DA0E03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836BB"/>
    <w:rsid w:val="004836BB"/>
    <w:rsid w:val="006E42C1"/>
    <w:rsid w:val="00B6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36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36BB"/>
    <w:rPr>
      <w:color w:val="0066CC"/>
      <w:u w:val="single"/>
    </w:rPr>
  </w:style>
  <w:style w:type="character" w:customStyle="1" w:styleId="Exact">
    <w:name w:val="Основной текст Exact"/>
    <w:basedOn w:val="a0"/>
    <w:rsid w:val="00483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483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sid w:val="00483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483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836B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483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7"/>
    <w:rsid w:val="004836B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83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7"/>
    <w:rsid w:val="004836BB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4836BB"/>
    <w:pPr>
      <w:shd w:val="clear" w:color="auto" w:fill="FFFFFF"/>
      <w:spacing w:after="480" w:line="284" w:lineRule="exact"/>
      <w:ind w:hanging="1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836BB"/>
    <w:pPr>
      <w:shd w:val="clear" w:color="auto" w:fill="FFFFFF"/>
      <w:spacing w:line="277" w:lineRule="exact"/>
      <w:ind w:hanging="2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4836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2016-03-23T04:27:00Z</dcterms:created>
  <dcterms:modified xsi:type="dcterms:W3CDTF">2016-03-23T04:28:00Z</dcterms:modified>
</cp:coreProperties>
</file>