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37" w:rsidRPr="00280051" w:rsidRDefault="00B91E37" w:rsidP="00B91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ПОЯСНИТЕЛЬНАЯ ЗАПИСКА </w:t>
      </w:r>
    </w:p>
    <w:p w:rsidR="00B91E37" w:rsidRDefault="00B91E37" w:rsidP="00B91E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 ПРОЕКТУ БЮДЖЕТА МИАССКОГО ГОРОДСКОГО ОКРУГА </w:t>
      </w:r>
    </w:p>
    <w:p w:rsidR="00B91E37" w:rsidRPr="00280051" w:rsidRDefault="00B91E37" w:rsidP="00B91E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91E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 и на плановый период 202</w:t>
      </w:r>
      <w:r w:rsidR="00991E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202</w:t>
      </w:r>
      <w:r w:rsidR="00991E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2800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годов  </w:t>
      </w:r>
    </w:p>
    <w:p w:rsidR="00B91E37" w:rsidRPr="00280051" w:rsidRDefault="00B91E37" w:rsidP="00C857E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005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ОБЩАЯ ХАРАКТЕРИСТИКА ПРОЕКТА БЮДЖЕТА МИАССКОГО ГОРОДСКОГО ОКРУГА И  ОРГАНИЗАЦИЯ  РАБОТЫ ПО ЕГО СОСТАВЛЕНИЮ</w:t>
      </w:r>
    </w:p>
    <w:p w:rsidR="00B91E37" w:rsidRPr="00CA5955" w:rsidRDefault="00B91E37" w:rsidP="00B91E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</w:pPr>
      <w:proofErr w:type="gramStart"/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Проект решения Собрания депутатов Миасского городского округа «О бюджете Миа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с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ского городского округа на 202</w:t>
      </w:r>
      <w:r w:rsidR="00991E06"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3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год и на плановый период 202</w:t>
      </w:r>
      <w:r w:rsidR="00991E06"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4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и 202</w:t>
      </w:r>
      <w:r w:rsidR="00991E06"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5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годов» разработан в с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о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ответствии с Бюджетным кодексом Российской Федерации, 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Положением о бюджетном проце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с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се в Миасском городском округе, постановлением Администрации Миасского городского окр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у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га от 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26.05.2022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г. № 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2467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О Графике подготовки и рассмотрения материалов, необходимых для составления проекта решения Собрания</w:t>
      </w:r>
      <w:proofErr w:type="gramEnd"/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proofErr w:type="gramStart"/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депутатов Миасского городского округа «О бю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д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жете Миасского городского округа на 2023 год и на плановый период 2024 и 2025 годов», и с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здании  Рабочей группы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», </w:t>
      </w:r>
      <w:r w:rsidRPr="00CA5955">
        <w:rPr>
          <w:rFonts w:ascii="Times New Roman" w:eastAsia="Times New Roman" w:hAnsi="Times New Roman" w:cs="Times New Roman"/>
          <w:bCs/>
          <w:i/>
          <w:sz w:val="23"/>
          <w:szCs w:val="23"/>
          <w:lang w:eastAsia="ru-RU"/>
        </w:rPr>
        <w:t xml:space="preserve"> 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а также  с  учетом  положений  Указов  Президента  Российской  Ф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е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дерации  от 7 мая 2012 года, </w:t>
      </w:r>
      <w:r w:rsidRPr="00CA5955">
        <w:rPr>
          <w:rFonts w:ascii="Times New Roman" w:hAnsi="Times New Roman"/>
          <w:sz w:val="23"/>
          <w:szCs w:val="23"/>
        </w:rPr>
        <w:t>Указа Президента Российской Федерации от 7 мая 2018 г№ 204 «О национальных целях и стратегических задачах развития Российской Федерации на период до</w:t>
      </w:r>
      <w:proofErr w:type="gramEnd"/>
      <w:r w:rsidRPr="00CA5955">
        <w:rPr>
          <w:rFonts w:ascii="Times New Roman" w:hAnsi="Times New Roman"/>
          <w:sz w:val="23"/>
          <w:szCs w:val="23"/>
        </w:rPr>
        <w:t xml:space="preserve"> 2024 года» 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и основных направлений бюджетной и налоговой политики  Миасского городского округа на 202</w:t>
      </w:r>
      <w:r w:rsidR="00991E06"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3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год и на  плановый период 202</w:t>
      </w:r>
      <w:r w:rsidR="00991E06"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4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и 202</w:t>
      </w:r>
      <w:r w:rsidR="00991E06"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>5</w:t>
      </w:r>
      <w:r w:rsidRPr="00CA5955">
        <w:rPr>
          <w:rFonts w:ascii="Times New Roman" w:eastAsia="Times New Roman" w:hAnsi="Times New Roman" w:cs="Times New Roman"/>
          <w:bCs/>
          <w:sz w:val="23"/>
          <w:szCs w:val="23"/>
          <w:lang w:eastAsia="ru-RU"/>
        </w:rPr>
        <w:t xml:space="preserve"> годов.</w:t>
      </w:r>
    </w:p>
    <w:p w:rsidR="00B91E37" w:rsidRPr="00CA5955" w:rsidRDefault="00B91E37" w:rsidP="00B91E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Проект бюджета Миасского городского округа на 202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3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 и на  плановый период 202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202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годов формируется на три года (на 202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3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 и плановый период 202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202</w:t>
      </w:r>
      <w:r w:rsidR="00991E06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годов).</w:t>
      </w:r>
    </w:p>
    <w:p w:rsidR="00B91E37" w:rsidRDefault="00B91E37" w:rsidP="00461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CA5955">
        <w:rPr>
          <w:rFonts w:ascii="Times New Roman" w:hAnsi="Times New Roman" w:cs="Times New Roman"/>
          <w:sz w:val="23"/>
          <w:szCs w:val="23"/>
        </w:rPr>
        <w:t xml:space="preserve">Основные характеристики  проекта бюджета Миасского городского округа включают:       </w:t>
      </w:r>
    </w:p>
    <w:p w:rsidR="005B3EC9" w:rsidRPr="00CA5955" w:rsidRDefault="005B3EC9" w:rsidP="00461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bookmarkStart w:id="0" w:name="_GoBack"/>
      <w:bookmarkEnd w:id="0"/>
    </w:p>
    <w:p w:rsidR="00CA5955" w:rsidRDefault="00993B5D" w:rsidP="00CA59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3DD8F9" wp14:editId="02B9B27C">
            <wp:extent cx="6048375" cy="3086100"/>
            <wp:effectExtent l="38100" t="0" r="666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91E37" w:rsidRPr="001F1798" w:rsidRDefault="00B91E37" w:rsidP="00B91E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В сравнении с первоначально утвержденным бюджетом Миасского городского округа на 202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2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 основные параметры</w:t>
      </w:r>
      <w:r w:rsidR="00F40741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проекта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бюджета Округа на 202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3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 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уменьшились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:</w:t>
      </w:r>
    </w:p>
    <w:p w:rsidR="00B91E37" w:rsidRPr="001F1798" w:rsidRDefault="00B91E37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по доходам на сумму 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1220393,6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тыс. рублей, или на 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16,7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%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(в первоначально утвержденном бю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д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жете на 2022 год было 7305619,4 тыс. рублей)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</w:p>
    <w:p w:rsidR="00B91E37" w:rsidRPr="001F1798" w:rsidRDefault="00B91E37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по расходам на сумму 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12</w:t>
      </w:r>
      <w:r w:rsidR="00A04E74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3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4108,2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тыс. рублей, или на </w:t>
      </w:r>
      <w:r w:rsidR="00571C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16,</w:t>
      </w:r>
      <w:r w:rsidR="00984E98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7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%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(в первоначально утвержденном бю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д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жете на 2022 год было 7404334,0 тыс. рублей);</w:t>
      </w:r>
    </w:p>
    <w:p w:rsidR="00E721E5" w:rsidRPr="001F1798" w:rsidRDefault="00E721E5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по объему дефицита бюджета на сумму </w:t>
      </w:r>
      <w:r w:rsidR="00984E98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1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3714,6 тыс. рублей, или на </w:t>
      </w:r>
      <w:r w:rsidR="00984E98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13,9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% (в первоначально утвержденном бюджете на 2022 год было </w:t>
      </w:r>
      <w:r w:rsidR="00722303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98714,6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тыс. рублей).</w:t>
      </w:r>
    </w:p>
    <w:p w:rsidR="002A67DC" w:rsidRPr="001F1798" w:rsidRDefault="00D04D21" w:rsidP="00B9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 xml:space="preserve">В качестве источников финансирования дефицита 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проекте 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бюджета Миасского горо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д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ского округа в 202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3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году предусматриваются прогнозируемые остатки средств бюджета Округа (Приложение </w:t>
      </w:r>
      <w:r w:rsidR="000D4DFA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8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 прое</w:t>
      </w:r>
      <w:r w:rsidR="001F276A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кту Решения Собрания депутатов М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иасского городского округа «О бю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д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жете Миа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с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ского городского округа на 202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3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 и на плановый период 202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202</w:t>
      </w:r>
      <w:r w:rsidR="00E721E5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5</w:t>
      </w:r>
      <w:r w:rsidR="00B91E37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годов»).</w:t>
      </w:r>
    </w:p>
    <w:p w:rsidR="005A5FC7" w:rsidRPr="00693DC8" w:rsidRDefault="002A67DC" w:rsidP="002A6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итогам включения в рамках поправок  ко второму чтению в областной бюджет д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полнительных федеральных средств, которые будут распределены Челябинской области в ра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м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ках принятия фед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е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рального бюджета на 2023 год и плановый период 2024 и 2025 годов, Округу будет доведен дополнительный объем областных средств на указанные годы, что приведет к изменению </w:t>
      </w:r>
      <w:r w:rsidR="001E30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основных 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характеристик  проекта бюджета Округа</w:t>
      </w:r>
      <w:r w:rsidR="001E30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на 2023 год и на плановый</w:t>
      </w:r>
      <w:proofErr w:type="gramEnd"/>
      <w:r w:rsidR="001E30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пер</w:t>
      </w:r>
      <w:r w:rsidR="001E30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и</w:t>
      </w:r>
      <w:r w:rsidR="001E30B9"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од 2024 и 2025 годов.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 ц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е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лях обеспечения бесперебойного функционирования  социально-значимых учреждений и служб Округа, необходимости принятия бюджета Округа на 2023 год и плановый период 2024 и 2025 г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r w:rsidRPr="001F1798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дов</w:t>
      </w:r>
      <w:r w:rsidRPr="002A67DC">
        <w:rPr>
          <w:rFonts w:ascii="Times New Roman" w:eastAsia="Times New Roman" w:hAnsi="Times New Roman" w:cs="Times New Roman"/>
          <w:lang w:eastAsia="ru-RU"/>
        </w:rPr>
        <w:t xml:space="preserve"> в текущем году, в представленном на рассмотрение проекте бюджета Округа на 2023 </w:t>
      </w:r>
      <w:proofErr w:type="gramStart"/>
      <w:r w:rsidRPr="002A67DC">
        <w:rPr>
          <w:rFonts w:ascii="Times New Roman" w:eastAsia="Times New Roman" w:hAnsi="Times New Roman" w:cs="Times New Roman"/>
          <w:lang w:eastAsia="ru-RU"/>
        </w:rPr>
        <w:t>год</w:t>
      </w:r>
      <w:proofErr w:type="gramEnd"/>
      <w:r w:rsidRPr="002A67DC">
        <w:rPr>
          <w:rFonts w:ascii="Times New Roman" w:eastAsia="Times New Roman" w:hAnsi="Times New Roman" w:cs="Times New Roman"/>
          <w:lang w:eastAsia="ru-RU"/>
        </w:rPr>
        <w:t xml:space="preserve"> прогнозируемый дополнительный объем областных средств, как и</w:t>
      </w:r>
      <w:r w:rsidRPr="002A67DC">
        <w:rPr>
          <w:rFonts w:ascii="Times New Roman" w:eastAsia="Times New Roman" w:hAnsi="Times New Roman" w:cs="Times New Roman"/>
          <w:lang w:eastAsia="ru-RU"/>
        </w:rPr>
        <w:t>с</w:t>
      </w:r>
      <w:r w:rsidRPr="002A67DC">
        <w:rPr>
          <w:rFonts w:ascii="Times New Roman" w:eastAsia="Times New Roman" w:hAnsi="Times New Roman" w:cs="Times New Roman"/>
          <w:lang w:eastAsia="ru-RU"/>
        </w:rPr>
        <w:t xml:space="preserve">точник финансирования расходов, заменен на </w:t>
      </w:r>
      <w:r w:rsidR="001F1798">
        <w:rPr>
          <w:rFonts w:ascii="Times New Roman" w:eastAsia="Times New Roman" w:hAnsi="Times New Roman" w:cs="Times New Roman"/>
          <w:lang w:eastAsia="ru-RU"/>
        </w:rPr>
        <w:t xml:space="preserve">изменение остатков </w:t>
      </w:r>
      <w:r w:rsidRPr="002A67DC">
        <w:rPr>
          <w:rFonts w:ascii="Times New Roman" w:eastAsia="Times New Roman" w:hAnsi="Times New Roman" w:cs="Times New Roman"/>
          <w:lang w:eastAsia="ru-RU"/>
        </w:rPr>
        <w:t xml:space="preserve"> средств </w:t>
      </w:r>
      <w:r w:rsidR="005B3EC9">
        <w:rPr>
          <w:rFonts w:ascii="Times New Roman" w:eastAsia="Times New Roman" w:hAnsi="Times New Roman" w:cs="Times New Roman"/>
          <w:lang w:eastAsia="ru-RU"/>
        </w:rPr>
        <w:t xml:space="preserve">бюджета Округа </w:t>
      </w:r>
      <w:r w:rsidRPr="002A67DC">
        <w:rPr>
          <w:rFonts w:ascii="Times New Roman" w:eastAsia="Times New Roman" w:hAnsi="Times New Roman" w:cs="Times New Roman"/>
          <w:lang w:eastAsia="ru-RU"/>
        </w:rPr>
        <w:t>на начало года до официального доведения  областью дополнительных расчетных показат</w:t>
      </w:r>
      <w:r w:rsidRPr="002A67DC">
        <w:rPr>
          <w:rFonts w:ascii="Times New Roman" w:eastAsia="Times New Roman" w:hAnsi="Times New Roman" w:cs="Times New Roman"/>
          <w:lang w:eastAsia="ru-RU"/>
        </w:rPr>
        <w:t>е</w:t>
      </w:r>
      <w:r w:rsidRPr="002A67DC">
        <w:rPr>
          <w:rFonts w:ascii="Times New Roman" w:eastAsia="Times New Roman" w:hAnsi="Times New Roman" w:cs="Times New Roman"/>
          <w:lang w:eastAsia="ru-RU"/>
        </w:rPr>
        <w:t xml:space="preserve">лей.  </w:t>
      </w:r>
      <w:r w:rsidR="00B91E37" w:rsidRPr="00693DC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91E37" w:rsidRPr="00693DC8" w:rsidRDefault="00AA3F65" w:rsidP="00DE359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>П</w:t>
      </w:r>
      <w:r w:rsidR="00B91E37" w:rsidRPr="00693DC8">
        <w:rPr>
          <w:rFonts w:ascii="Times New Roman" w:eastAsia="Times New Roman" w:hAnsi="Times New Roman" w:cs="Times New Roman"/>
          <w:lang w:eastAsia="ru-RU"/>
        </w:rPr>
        <w:t xml:space="preserve">ривлечение </w:t>
      </w:r>
      <w:r w:rsidRPr="00693DC8">
        <w:rPr>
          <w:rFonts w:ascii="Times New Roman" w:eastAsia="Times New Roman" w:hAnsi="Times New Roman" w:cs="Times New Roman"/>
          <w:lang w:eastAsia="ru-RU"/>
        </w:rPr>
        <w:t>заемных средств в 202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3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году и плановом периоде 202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4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и 202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5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годов не план</w:t>
      </w:r>
      <w:r w:rsidRPr="00693DC8">
        <w:rPr>
          <w:rFonts w:ascii="Times New Roman" w:eastAsia="Times New Roman" w:hAnsi="Times New Roman" w:cs="Times New Roman"/>
          <w:lang w:eastAsia="ru-RU"/>
        </w:rPr>
        <w:t>и</w:t>
      </w:r>
      <w:r w:rsidRPr="00693DC8">
        <w:rPr>
          <w:rFonts w:ascii="Times New Roman" w:eastAsia="Times New Roman" w:hAnsi="Times New Roman" w:cs="Times New Roman"/>
          <w:lang w:eastAsia="ru-RU"/>
        </w:rPr>
        <w:t>руется</w:t>
      </w:r>
      <w:r w:rsidR="00B91E37" w:rsidRPr="00693DC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93DC8">
        <w:rPr>
          <w:rFonts w:ascii="Times New Roman" w:eastAsia="Times New Roman" w:hAnsi="Times New Roman" w:cs="Times New Roman"/>
          <w:lang w:eastAsia="ru-RU"/>
        </w:rPr>
        <w:t>(Приложени</w:t>
      </w:r>
      <w:r w:rsidR="000D4DFA" w:rsidRPr="00693DC8">
        <w:rPr>
          <w:rFonts w:ascii="Times New Roman" w:eastAsia="Times New Roman" w:hAnsi="Times New Roman" w:cs="Times New Roman"/>
          <w:lang w:eastAsia="ru-RU"/>
        </w:rPr>
        <w:t>я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</w:t>
      </w:r>
      <w:r w:rsidR="00DE3594" w:rsidRPr="00693DC8">
        <w:rPr>
          <w:rFonts w:ascii="Times New Roman" w:eastAsia="Times New Roman" w:hAnsi="Times New Roman" w:cs="Times New Roman"/>
          <w:lang w:eastAsia="ru-RU"/>
        </w:rPr>
        <w:t>6</w:t>
      </w:r>
      <w:r w:rsidR="000D4DFA" w:rsidRPr="00693DC8">
        <w:rPr>
          <w:rFonts w:ascii="Times New Roman" w:eastAsia="Times New Roman" w:hAnsi="Times New Roman" w:cs="Times New Roman"/>
          <w:lang w:eastAsia="ru-RU"/>
        </w:rPr>
        <w:t>, 7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к прое</w:t>
      </w:r>
      <w:r w:rsidR="001F276A" w:rsidRPr="00693DC8">
        <w:rPr>
          <w:rFonts w:ascii="Times New Roman" w:eastAsia="Times New Roman" w:hAnsi="Times New Roman" w:cs="Times New Roman"/>
          <w:lang w:eastAsia="ru-RU"/>
        </w:rPr>
        <w:t>кту Решения Собрания депутатов М</w:t>
      </w:r>
      <w:r w:rsidRPr="00693DC8">
        <w:rPr>
          <w:rFonts w:ascii="Times New Roman" w:eastAsia="Times New Roman" w:hAnsi="Times New Roman" w:cs="Times New Roman"/>
          <w:lang w:eastAsia="ru-RU"/>
        </w:rPr>
        <w:t>иасского городского округа «О бюджете Миасского городского округа на 202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3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год и на плановый период 202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4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и 202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5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годов»)</w:t>
      </w:r>
      <w:r w:rsidR="00DE3594" w:rsidRPr="00693DC8">
        <w:rPr>
          <w:rFonts w:ascii="Times New Roman" w:eastAsia="Times New Roman" w:hAnsi="Times New Roman" w:cs="Times New Roman"/>
          <w:lang w:eastAsia="ru-RU"/>
        </w:rPr>
        <w:t>.</w:t>
      </w:r>
    </w:p>
    <w:p w:rsidR="0049541A" w:rsidRPr="00693DC8" w:rsidRDefault="00B91E37" w:rsidP="0049541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ab/>
      </w:r>
      <w:r w:rsidR="00D04D21" w:rsidRPr="00693DC8">
        <w:rPr>
          <w:rFonts w:ascii="Times New Roman" w:eastAsia="Times New Roman" w:hAnsi="Times New Roman" w:cs="Times New Roman"/>
          <w:lang w:eastAsia="ru-RU"/>
        </w:rPr>
        <w:t>Проект б</w:t>
      </w:r>
      <w:r w:rsidRPr="00693DC8">
        <w:rPr>
          <w:rFonts w:ascii="Times New Roman" w:eastAsia="Times New Roman" w:hAnsi="Times New Roman" w:cs="Times New Roman"/>
          <w:lang w:eastAsia="ru-RU"/>
        </w:rPr>
        <w:t>юджет</w:t>
      </w:r>
      <w:r w:rsidR="00D04D21" w:rsidRPr="00693DC8">
        <w:rPr>
          <w:rFonts w:ascii="Times New Roman" w:eastAsia="Times New Roman" w:hAnsi="Times New Roman" w:cs="Times New Roman"/>
          <w:lang w:eastAsia="ru-RU"/>
        </w:rPr>
        <w:t>а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Миасского городского округа 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 xml:space="preserve">на 2023 год и на плановый период </w:t>
      </w:r>
      <w:r w:rsidR="00E97F8A" w:rsidRPr="00693DC8">
        <w:rPr>
          <w:rFonts w:ascii="Times New Roman" w:eastAsia="Times New Roman" w:hAnsi="Times New Roman" w:cs="Times New Roman"/>
          <w:lang w:eastAsia="ru-RU"/>
        </w:rPr>
        <w:t>2</w:t>
      </w:r>
      <w:r w:rsidR="00E721E5" w:rsidRPr="00693DC8">
        <w:rPr>
          <w:rFonts w:ascii="Times New Roman" w:eastAsia="Times New Roman" w:hAnsi="Times New Roman" w:cs="Times New Roman"/>
          <w:lang w:eastAsia="ru-RU"/>
        </w:rPr>
        <w:t>024 и 2025 годов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 сбалансирован</w:t>
      </w:r>
      <w:r w:rsidR="003E0DA2" w:rsidRPr="00693DC8">
        <w:rPr>
          <w:rFonts w:ascii="Times New Roman" w:eastAsia="Times New Roman" w:hAnsi="Times New Roman" w:cs="Times New Roman"/>
          <w:lang w:eastAsia="ru-RU"/>
        </w:rPr>
        <w:t>.</w:t>
      </w:r>
    </w:p>
    <w:p w:rsidR="0049541A" w:rsidRPr="0049541A" w:rsidRDefault="0049541A" w:rsidP="0049541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ДОХОДЫ ПРОЕКТА БЮДЖЕТА ОКРУГА</w:t>
      </w:r>
    </w:p>
    <w:p w:rsidR="0049541A" w:rsidRPr="00CA5955" w:rsidRDefault="0049541A" w:rsidP="0049541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проекта доходной базы бюджета Миасского городского округа ос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у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ществлялось в соответствии с нормами бюджетного и налогового законодательства Российской Федерации, Челябинской области и Миасского городского округа. </w:t>
      </w:r>
    </w:p>
    <w:p w:rsidR="0049541A" w:rsidRPr="00CA5955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Расчет доходов проекта бюджета Миасского городского округа на 2023 год и на план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вый период 2024 и 2025 годов сформирован исходя из базового варианта прогноза социально-экономического развития Округа на 2023</w:t>
      </w:r>
      <w:r w:rsidR="00D53E3B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год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на плановый период 2024 и 2025 годов, утве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р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жденного постановлением Администрации Миасского городского от 11.11.2022 года  № 5745.</w:t>
      </w:r>
    </w:p>
    <w:p w:rsidR="0049541A" w:rsidRPr="00CA5955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ab/>
        <w:t>При составлении проекта бюджета Округа по доходам применена бюджетная классиф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и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кация кодов (подвидов кодов), предусмотренных приказом Министерства финансов Российской Федерации Приказ Минфина России от 17.05.2022г. № 75н «Об утверждении кодов (перечней кодов) бюджетной классификации Российской Федерации на 2023 год (на 2023 год и на план</w:t>
      </w:r>
      <w:r w:rsidR="00A74921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r w:rsidR="00A74921"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вый период 2024 и 2025 годов)».</w:t>
      </w:r>
    </w:p>
    <w:p w:rsidR="0049541A" w:rsidRPr="00693DC8" w:rsidRDefault="0049541A" w:rsidP="00495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>Перечень главных администраторов доходов и главных администраторов источников деф</w:t>
      </w:r>
      <w:r w:rsidRPr="00693DC8">
        <w:rPr>
          <w:rFonts w:ascii="Times New Roman" w:eastAsia="Times New Roman" w:hAnsi="Times New Roman" w:cs="Times New Roman"/>
          <w:lang w:eastAsia="ru-RU"/>
        </w:rPr>
        <w:t>и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цита бюджета </w:t>
      </w:r>
      <w:proofErr w:type="spellStart"/>
      <w:r w:rsidRPr="00693DC8">
        <w:rPr>
          <w:rFonts w:ascii="Times New Roman" w:eastAsia="Times New Roman" w:hAnsi="Times New Roman" w:cs="Times New Roman"/>
          <w:lang w:eastAsia="ru-RU"/>
        </w:rPr>
        <w:t>Миасского</w:t>
      </w:r>
      <w:proofErr w:type="spellEnd"/>
      <w:r w:rsidRPr="00693DC8">
        <w:rPr>
          <w:rFonts w:ascii="Times New Roman" w:eastAsia="Times New Roman" w:hAnsi="Times New Roman" w:cs="Times New Roman"/>
          <w:lang w:eastAsia="ru-RU"/>
        </w:rPr>
        <w:t xml:space="preserve"> городского округа на 2023 год и на плановый период 2024 и 2025 годов утверждены постановлением Главы Миасского городского округа, в соответствии с пунктом 3.2 ст</w:t>
      </w:r>
      <w:r w:rsidRPr="00693DC8">
        <w:rPr>
          <w:rFonts w:ascii="Times New Roman" w:eastAsia="Times New Roman" w:hAnsi="Times New Roman" w:cs="Times New Roman"/>
          <w:lang w:eastAsia="ru-RU"/>
        </w:rPr>
        <w:t>а</w:t>
      </w:r>
      <w:r w:rsidRPr="00693DC8">
        <w:rPr>
          <w:rFonts w:ascii="Times New Roman" w:eastAsia="Times New Roman" w:hAnsi="Times New Roman" w:cs="Times New Roman"/>
          <w:lang w:eastAsia="ru-RU"/>
        </w:rPr>
        <w:t xml:space="preserve">тьи 160.1, пунктом 4 статьи 160.2 Бюджетного кодекса Российской </w:t>
      </w:r>
      <w:r w:rsidR="00D53E3B" w:rsidRPr="00693DC8">
        <w:rPr>
          <w:rFonts w:ascii="Times New Roman" w:eastAsia="Times New Roman" w:hAnsi="Times New Roman" w:cs="Times New Roman"/>
          <w:lang w:eastAsia="ru-RU"/>
        </w:rPr>
        <w:t>Ф</w:t>
      </w:r>
      <w:r w:rsidRPr="00693DC8">
        <w:rPr>
          <w:rFonts w:ascii="Times New Roman" w:eastAsia="Times New Roman" w:hAnsi="Times New Roman" w:cs="Times New Roman"/>
          <w:lang w:eastAsia="ru-RU"/>
        </w:rPr>
        <w:t>едерации.</w:t>
      </w:r>
    </w:p>
    <w:p w:rsidR="0049541A" w:rsidRPr="00693DC8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>При формировании проекта бюджета Миасского городского округа по доходам на 2023 год и плановый период 2024-2025 годов учитывались:</w:t>
      </w:r>
    </w:p>
    <w:p w:rsidR="0049541A" w:rsidRPr="00693DC8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 xml:space="preserve">- данные Межрайонной инспекции Федеральной налоговой службы № 23 по Челябинской области (далее - </w:t>
      </w:r>
      <w:proofErr w:type="gramStart"/>
      <w:r w:rsidRPr="00693DC8">
        <w:rPr>
          <w:rFonts w:ascii="Times New Roman" w:eastAsia="Times New Roman" w:hAnsi="Times New Roman" w:cs="Times New Roman"/>
          <w:lang w:eastAsia="ru-RU"/>
        </w:rPr>
        <w:t>МРИ</w:t>
      </w:r>
      <w:proofErr w:type="gramEnd"/>
      <w:r w:rsidRPr="00693DC8">
        <w:rPr>
          <w:rFonts w:ascii="Times New Roman" w:eastAsia="Times New Roman" w:hAnsi="Times New Roman" w:cs="Times New Roman"/>
          <w:lang w:eastAsia="ru-RU"/>
        </w:rPr>
        <w:t xml:space="preserve"> ФНС № 23 по Челябинской области) о суммах начисленных и уплаченных налогов;</w:t>
      </w:r>
    </w:p>
    <w:p w:rsidR="0049541A" w:rsidRPr="00693DC8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>- статистическая налоговая отчетность о базе и структуре начисленных налогов по Миасск</w:t>
      </w:r>
      <w:r w:rsidRPr="00693DC8">
        <w:rPr>
          <w:rFonts w:ascii="Times New Roman" w:eastAsia="Times New Roman" w:hAnsi="Times New Roman" w:cs="Times New Roman"/>
          <w:lang w:eastAsia="ru-RU"/>
        </w:rPr>
        <w:t>о</w:t>
      </w:r>
      <w:r w:rsidRPr="00693DC8">
        <w:rPr>
          <w:rFonts w:ascii="Times New Roman" w:eastAsia="Times New Roman" w:hAnsi="Times New Roman" w:cs="Times New Roman"/>
          <w:lang w:eastAsia="ru-RU"/>
        </w:rPr>
        <w:t>му городскому округу;</w:t>
      </w:r>
    </w:p>
    <w:p w:rsidR="0049541A" w:rsidRPr="00693DC8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tab/>
      </w:r>
      <w:proofErr w:type="gramStart"/>
      <w:r w:rsidRPr="00693DC8">
        <w:rPr>
          <w:rFonts w:ascii="Times New Roman" w:eastAsia="Times New Roman" w:hAnsi="Times New Roman" w:cs="Times New Roman"/>
          <w:lang w:eastAsia="ru-RU"/>
        </w:rPr>
        <w:t>- прогнозы Главных администраторов (администраторов) доходов бюджета Округа, в соо</w:t>
      </w:r>
      <w:r w:rsidRPr="00693DC8">
        <w:rPr>
          <w:rFonts w:ascii="Times New Roman" w:eastAsia="Times New Roman" w:hAnsi="Times New Roman" w:cs="Times New Roman"/>
          <w:lang w:eastAsia="ru-RU"/>
        </w:rPr>
        <w:t>т</w:t>
      </w:r>
      <w:r w:rsidRPr="00693DC8">
        <w:rPr>
          <w:rFonts w:ascii="Times New Roman" w:eastAsia="Times New Roman" w:hAnsi="Times New Roman" w:cs="Times New Roman"/>
          <w:lang w:eastAsia="ru-RU"/>
        </w:rPr>
        <w:t>ветствии с их полномочиями по администрированию доходов, закрепленными статьей 160.1 Бю</w:t>
      </w:r>
      <w:r w:rsidRPr="00693DC8">
        <w:rPr>
          <w:rFonts w:ascii="Times New Roman" w:eastAsia="Times New Roman" w:hAnsi="Times New Roman" w:cs="Times New Roman"/>
          <w:lang w:eastAsia="ru-RU"/>
        </w:rPr>
        <w:t>д</w:t>
      </w:r>
      <w:r w:rsidRPr="00693DC8">
        <w:rPr>
          <w:rFonts w:ascii="Times New Roman" w:eastAsia="Times New Roman" w:hAnsi="Times New Roman" w:cs="Times New Roman"/>
          <w:lang w:eastAsia="ru-RU"/>
        </w:rPr>
        <w:t>жетного кодекса Российской Федерации, главой 14 Положения «О бюджетном процессе в Миасском городском округе», Постановлением Правительства РФ от 23.06.2016г. № 574 (с изменениями и д</w:t>
      </w:r>
      <w:r w:rsidRPr="00693DC8">
        <w:rPr>
          <w:rFonts w:ascii="Times New Roman" w:eastAsia="Times New Roman" w:hAnsi="Times New Roman" w:cs="Times New Roman"/>
          <w:lang w:eastAsia="ru-RU"/>
        </w:rPr>
        <w:t>о</w:t>
      </w:r>
      <w:r w:rsidRPr="00693DC8">
        <w:rPr>
          <w:rFonts w:ascii="Times New Roman" w:eastAsia="Times New Roman" w:hAnsi="Times New Roman" w:cs="Times New Roman"/>
          <w:lang w:eastAsia="ru-RU"/>
        </w:rPr>
        <w:t>полнениями от 11.04.2017г., 05.06.2019г., 14.09.2021г., 22.09.2022г.) "Об общих требованиях к мет</w:t>
      </w:r>
      <w:r w:rsidRPr="00693DC8">
        <w:rPr>
          <w:rFonts w:ascii="Times New Roman" w:eastAsia="Times New Roman" w:hAnsi="Times New Roman" w:cs="Times New Roman"/>
          <w:lang w:eastAsia="ru-RU"/>
        </w:rPr>
        <w:t>о</w:t>
      </w:r>
      <w:r w:rsidRPr="00693DC8">
        <w:rPr>
          <w:rFonts w:ascii="Times New Roman" w:eastAsia="Times New Roman" w:hAnsi="Times New Roman" w:cs="Times New Roman"/>
          <w:lang w:eastAsia="ru-RU"/>
        </w:rPr>
        <w:t>дике прогнозирования поступлений доходов</w:t>
      </w:r>
      <w:proofErr w:type="gramEnd"/>
      <w:r w:rsidRPr="00693DC8">
        <w:rPr>
          <w:rFonts w:ascii="Times New Roman" w:eastAsia="Times New Roman" w:hAnsi="Times New Roman" w:cs="Times New Roman"/>
          <w:lang w:eastAsia="ru-RU"/>
        </w:rPr>
        <w:t xml:space="preserve"> в бюджеты бюджетной системы Российской Федер</w:t>
      </w:r>
      <w:r w:rsidRPr="00693DC8">
        <w:rPr>
          <w:rFonts w:ascii="Times New Roman" w:eastAsia="Times New Roman" w:hAnsi="Times New Roman" w:cs="Times New Roman"/>
          <w:lang w:eastAsia="ru-RU"/>
        </w:rPr>
        <w:t>а</w:t>
      </w:r>
      <w:r w:rsidRPr="00693DC8">
        <w:rPr>
          <w:rFonts w:ascii="Times New Roman" w:eastAsia="Times New Roman" w:hAnsi="Times New Roman" w:cs="Times New Roman"/>
          <w:lang w:eastAsia="ru-RU"/>
        </w:rPr>
        <w:t>ции";</w:t>
      </w:r>
    </w:p>
    <w:p w:rsidR="0049541A" w:rsidRPr="00693DC8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 xml:space="preserve">- информация о фактическом и ожидаемом поступлении налоговых и неналоговых доходов Округа; </w:t>
      </w:r>
    </w:p>
    <w:p w:rsidR="0049541A" w:rsidRPr="00693DC8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>- размеры налоговых ставок и нормативы отчислений, установленные бюджетным и налог</w:t>
      </w:r>
      <w:r w:rsidRPr="00693DC8">
        <w:rPr>
          <w:rFonts w:ascii="Times New Roman" w:eastAsia="Times New Roman" w:hAnsi="Times New Roman" w:cs="Times New Roman"/>
          <w:lang w:eastAsia="ru-RU"/>
        </w:rPr>
        <w:t>о</w:t>
      </w:r>
      <w:r w:rsidRPr="00693DC8">
        <w:rPr>
          <w:rFonts w:ascii="Times New Roman" w:eastAsia="Times New Roman" w:hAnsi="Times New Roman" w:cs="Times New Roman"/>
          <w:lang w:eastAsia="ru-RU"/>
        </w:rPr>
        <w:t>вым, федеральным, областным и местным законодательством.</w:t>
      </w:r>
    </w:p>
    <w:p w:rsidR="0049541A" w:rsidRPr="00693DC8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93DC8">
        <w:rPr>
          <w:rFonts w:ascii="Times New Roman" w:eastAsia="Times New Roman" w:hAnsi="Times New Roman" w:cs="Times New Roman"/>
          <w:lang w:eastAsia="ru-RU"/>
        </w:rPr>
        <w:t>Также учтены изменения областного законодательства, которые окажут влияние на испо</w:t>
      </w:r>
      <w:r w:rsidRPr="00693DC8">
        <w:rPr>
          <w:rFonts w:ascii="Times New Roman" w:eastAsia="Times New Roman" w:hAnsi="Times New Roman" w:cs="Times New Roman"/>
          <w:lang w:eastAsia="ru-RU"/>
        </w:rPr>
        <w:t>л</w:t>
      </w:r>
      <w:r w:rsidRPr="00693DC8">
        <w:rPr>
          <w:rFonts w:ascii="Times New Roman" w:eastAsia="Times New Roman" w:hAnsi="Times New Roman" w:cs="Times New Roman"/>
          <w:lang w:eastAsia="ru-RU"/>
        </w:rPr>
        <w:t>нение бюджета в 2023 году, а именно:</w:t>
      </w: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в целях укрепления доходной базы местных бюджетов муниципальных образований Ч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е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лябинской области, а также создания финансовых условий для эффективного решения органами местного самоуправления вопросов местного значения проектом Закона по Челябинской обл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>а</w:t>
      </w:r>
      <w:r w:rsidRPr="00CA5955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сти «Об областном бюджете на 2023 год и на плановый период 2024 и 2025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годов» с 1 января 2023 года в бюджет Округа передаются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нормативы отчислений от налогов, это:</w:t>
      </w:r>
      <w:proofErr w:type="gramEnd"/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дополнительный норматив отчислений от налога на доходы физических лиц,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няющий часть дотации на выравнивание бюджетной обеспеченности на 2023 год в размере 17,84669555% (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Решение Собрания депутатов Миасского городского округа № 2 от </w:t>
      </w:r>
      <w:r w:rsidRPr="0049541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24.06.2022 года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 согласовании замены части дотации на выравнивание бюджетной обе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печенности муниципальных районов (городских округов, городских округов с внутригоро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ским делением) дополнительным нормативом отчислений от налога на доходы физических 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лиц в</w:t>
      </w:r>
      <w:proofErr w:type="gramEnd"/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бюджет Миасского городского округа на 2023 год и на плановый период 2024 и 2025 годов)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дифференцированный норматив отчисления от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акцизов на автомобильный и прям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гонный бензин, дизельное топливо, моторные масла для дизельных и (или) карбюраторных (</w:t>
      </w:r>
      <w:proofErr w:type="spellStart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инжекторных</w:t>
      </w:r>
      <w:proofErr w:type="spellEnd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двигателей, производимые на территории Российской Федерации составит в 2023 году –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0,31227645%.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доходов проекта бюджета Миасского городского округа на 2023 год сформирован в сумме 6085225,8 тыс. рублей, что ниже первоначально утвержденного бю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жета Округа на 2022 год на 16,7%, или на сумму 1220393,6 тыс. рублей  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1).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Доходная часть проекта бюджета Округа на 2023 год сформирована за счет посту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лений: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налоговых и неналоговых доходов в сумме 2315598,6 тыс. рублей с ростом 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уровню первоначально утвержденного бюджета Округа на 2022 год на 20,5%, или на сумму 394028,6 тыс. рублей;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Start w:id="1" w:name="_MON_1729933440"/>
    <w:bookmarkEnd w:id="1"/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object w:dxaOrig="5867" w:dyaOrig="4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260.25pt" o:ole="">
            <v:imagedata r:id="rId14" o:title=""/>
          </v:shape>
          <o:OLEObject Type="Embed" ProgID="PowerPoint.Slide.12" ShapeID="_x0000_i1025" DrawAspect="Content" ObjectID="_1730011354" r:id="rId15"/>
        </w:objec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межбюджетных трансфертов из областного</w:t>
      </w:r>
      <w:r w:rsidRPr="0049541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бюджета в сумме 3769627,2 тыс. рублей,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ниже первоначально утвержденного бюджета Округа на 2022 год на 30,0%, или на сумму 1614422,2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общем объеме доходов проекта бюджета  Округа в 2023 году налоговые и ненал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говые доходы составляют 38,1%, межбюджетные трансферты из областного бюджета – 61,9% (</w:t>
      </w:r>
      <w:r w:rsidRPr="0049541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2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Наибольший удельный вес в общем объеме доходов проекта бюджета Округа по налоговым и неналоговым доходам приходится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традиционно на четыре источника. Это:</w:t>
      </w:r>
    </w:p>
    <w:p w:rsidR="0049541A" w:rsidRPr="0049541A" w:rsidRDefault="0049541A" w:rsidP="0049541A">
      <w:pPr>
        <w:numPr>
          <w:ilvl w:val="0"/>
          <w:numId w:val="2"/>
        </w:numPr>
        <w:tabs>
          <w:tab w:val="num" w:pos="709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доходы физических лиц – 25,6%;</w:t>
      </w:r>
    </w:p>
    <w:p w:rsidR="0049541A" w:rsidRPr="0049541A" w:rsidRDefault="0049541A" w:rsidP="0049541A">
      <w:pPr>
        <w:numPr>
          <w:ilvl w:val="0"/>
          <w:numId w:val="2"/>
        </w:numPr>
        <w:tabs>
          <w:tab w:val="clear" w:pos="1260"/>
          <w:tab w:val="num" w:pos="709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налоги на совокупный доход – 6,7%;</w:t>
      </w:r>
    </w:p>
    <w:p w:rsidR="0049541A" w:rsidRPr="0049541A" w:rsidRDefault="0049541A" w:rsidP="0049541A">
      <w:pPr>
        <w:numPr>
          <w:ilvl w:val="0"/>
          <w:numId w:val="2"/>
        </w:numPr>
        <w:tabs>
          <w:tab w:val="num" w:pos="709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имущественные налоги – 2,8%;</w:t>
      </w:r>
    </w:p>
    <w:p w:rsidR="0049541A" w:rsidRPr="0049541A" w:rsidRDefault="0049541A" w:rsidP="0049541A">
      <w:pPr>
        <w:numPr>
          <w:ilvl w:val="0"/>
          <w:numId w:val="2"/>
        </w:numPr>
        <w:tabs>
          <w:tab w:val="num" w:pos="709"/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использования имущества и продажи имущества – 1,8%.</w:t>
      </w:r>
    </w:p>
    <w:p w:rsidR="0049541A" w:rsidRPr="0049541A" w:rsidRDefault="0049541A" w:rsidP="0049541A">
      <w:pPr>
        <w:tabs>
          <w:tab w:val="left" w:pos="709"/>
          <w:tab w:val="left" w:pos="1134"/>
          <w:tab w:val="lef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105" w:dyaOrig="4569">
          <v:shape id="_x0000_i1026" type="#_x0000_t75" style="width:359.25pt;height:252.75pt" o:ole="">
            <v:imagedata r:id="rId16" o:title=""/>
          </v:shape>
          <o:OLEObject Type="Embed" ProgID="PowerPoint.Slide.12" ShapeID="_x0000_i1026" DrawAspect="Content" ObjectID="_1730011355" r:id="rId17"/>
        </w:objec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Налоговые доходы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 год прогнозируются в сумме 2192122,7 тыс. рублей, с ростом к первоначальному бюджету 2022 года на 22,7%, или на сумму 405720,3 тыс. ру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в основном в результате увеличения прогнозных показателей налога на доходы с физ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ческих лиц и налога, взимаемого в связи с применением упрощенной системы налогообл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 (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</w:p>
    <w:p w:rsidR="0049541A" w:rsidRPr="0049541A" w:rsidRDefault="0049541A" w:rsidP="004954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49541A" w:rsidRPr="0049541A" w:rsidRDefault="0049541A" w:rsidP="004954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Неналоговые доходы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год прогнозируются в сумме 123475,9 тыс. рублей, что меньше по сравнению к первоначально утвержденным бюджетным назначениям 2022 года на 8,6%, или на 11691,7 тыс. рублей, в основном в результате снижения прогнозных показателей доходов от приватизации имущества, находящегося в собственности городских округов, в части приватизации нефинансовых активов имущества казны;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доходов, получа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мых в виде арендной платы за земельные участки, государственная собственность на кот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 не разграничена; от оказания платных услуг; от оказания платных услуг; платы за нег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тивное воздействие на окружающую среду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proofErr w:type="gramEnd"/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риложение 1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9541A" w:rsidRPr="0049541A" w:rsidRDefault="0049541A" w:rsidP="004954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200" w:dyaOrig="5390">
          <v:shape id="_x0000_i1027" type="#_x0000_t75" style="width:421.5pt;height:269.25pt" o:ole="">
            <v:imagedata r:id="rId18" o:title=""/>
          </v:shape>
          <o:OLEObject Type="Embed" ProgID="PowerPoint.Slide.12" ShapeID="_x0000_i1027" DrawAspect="Content" ObjectID="_1730011356" r:id="rId19"/>
        </w:object>
      </w:r>
    </w:p>
    <w:p w:rsidR="0049541A" w:rsidRPr="0049541A" w:rsidRDefault="0049541A" w:rsidP="004954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общем объеме налоговых и неналоговых доходов проекта бюджета Округа наибольший процент составляют: </w:t>
      </w:r>
    </w:p>
    <w:p w:rsidR="0049541A" w:rsidRPr="0049541A" w:rsidRDefault="0049541A" w:rsidP="0049541A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налог на доходы физических лиц – 67,2%;</w:t>
      </w:r>
    </w:p>
    <w:p w:rsidR="0049541A" w:rsidRPr="0049541A" w:rsidRDefault="0049541A" w:rsidP="0049541A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налоги на совокупный доход – 17,6%;</w:t>
      </w:r>
    </w:p>
    <w:p w:rsidR="0049541A" w:rsidRPr="0049541A" w:rsidRDefault="0049541A" w:rsidP="0049541A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имущественные налоги – 7,3%;</w:t>
      </w:r>
    </w:p>
    <w:p w:rsidR="0049541A" w:rsidRPr="0049541A" w:rsidRDefault="0049541A" w:rsidP="0049541A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использования имущества 3,4%.</w:t>
      </w:r>
    </w:p>
    <w:p w:rsidR="0049541A" w:rsidRPr="0049541A" w:rsidRDefault="0049541A" w:rsidP="0049541A">
      <w:pPr>
        <w:tabs>
          <w:tab w:val="left" w:pos="426"/>
        </w:tabs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41A" w:rsidRPr="0049541A" w:rsidRDefault="0049541A" w:rsidP="004954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Межбюджетные трансферты из областного бюджета</w:t>
      </w:r>
      <w:r w:rsidRPr="0049541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(приложение 1)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 на 2023 год в сумме 3769627,2 тыс. рублей, в том числе: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дотации в сумме 237227,0 тыс. рублей;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целевые субсидии в сумме 812856,2 тыс. рублей;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субвенции на выполнение государственных полномочий в сумме 2638728,5 тыс. рублей;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иные межбюджетные трансферты, в целях поддержки социальной защиты насел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в сумме 80815,5 тыс. рублей. 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530" w:dyaOrig="4888">
          <v:shape id="_x0000_i1028" type="#_x0000_t75" style="width:386.25pt;height:252.75pt" o:ole="">
            <v:imagedata r:id="rId20" o:title=""/>
          </v:shape>
          <o:OLEObject Type="Embed" ProgID="PowerPoint.Slide.12" ShapeID="_x0000_i1028" DrawAspect="Content" ObjectID="_1730011357" r:id="rId21"/>
        </w:objec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2024 год объем доходов проекта бюджета Округа спрогнозирован в сумме 5879041,8 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тыс. рублей</w:t>
      </w:r>
      <w:r w:rsidRPr="004954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числе: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налоговые и неналоговые доходы – 2473788,2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межбюджетные трансферты из областного бюджета – 3405253,6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541A" w:rsidRPr="0049541A" w:rsidRDefault="0049541A" w:rsidP="0049541A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На 2025 год объем доходов проекта бюджета Округа спрогнозирован в сумме 6045234,3 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тыс. рублей</w:t>
      </w:r>
      <w:r w:rsidRPr="004954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числе: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налоговые и неналоговые доходы – 2619505,3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9541A" w:rsidRPr="0049541A" w:rsidRDefault="0049541A" w:rsidP="0049541A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межбюджетные трансферты из областного бюджета – 3425729,0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541A" w:rsidRPr="0049541A" w:rsidRDefault="0049541A" w:rsidP="0049541A">
      <w:pPr>
        <w:keepNext/>
        <w:spacing w:before="120" w:after="12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расчетов поступлений налоговых и неналоговых доходов Округа на 2023 год и на плановый период 2024 и 2025 годов</w:t>
      </w:r>
    </w:p>
    <w:p w:rsidR="0049541A" w:rsidRPr="0049541A" w:rsidRDefault="0049541A" w:rsidP="004954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доходы физических лиц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 на доходы с физических лиц (далее - НДФЛ)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произведен на основании положений главы 23 «Налог на доходы физических лиц» части второй Налогового кодекса Российской Федерации, с учетом основных напра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лений налоговой и бюджетной политики Российской Федерации, Челябинской области и Миасского городского округа на 2023 и плановый период 2024 и 2025 годов.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расчета налога на доходы физических лиц приняты параметры базового 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рианта прогноза социально-экономического развития Округа на 2023 год и на плановый п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риод 2024 и 2025 годов, утвержденного постановлением Администрации Миасского горо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от 11.11.2022 года № 5745; данные Финансового управления Администрации Миасского городского округа об исполнении бюджета Миасского городского округа за 2019-2021 годы;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МРИ ФНС № 23 по Челябинской области о налоговых вычетах, з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явленных налогоплательщиками-физическими лицами; о суммах, поступивших в бюджет Округа по результатам проведенной налоговыми органами контрольной работы; о суммах, поступивших в счет уплаты задолженности прошлых лет; сведения о суммах налога, им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разовый характер, данные о задолженности в бюджет Округа по НДФЛ по состоянию на 01.11.2022 года.</w:t>
      </w:r>
      <w:proofErr w:type="gramEnd"/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произведен исходя из следующих показателей: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фонда оплаты труда наемных работников на 2023 год и на плановый период 2024-2025 годов по базовому варианту прогноза социально- экономического развития Округа,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расчетного средне-областного процента изъятия налога – </w:t>
      </w:r>
      <w:r w:rsidRPr="004954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12,193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%,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 поступлений налога на доходы физических лиц за 2019-2021 годы,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индекса валового регионального  продукта на 2021-2025 годы.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5"/>
        <w:gridCol w:w="1322"/>
        <w:gridCol w:w="1620"/>
        <w:gridCol w:w="1616"/>
        <w:gridCol w:w="1617"/>
        <w:gridCol w:w="1621"/>
      </w:tblGrid>
      <w:tr w:rsidR="0049541A" w:rsidRPr="0049541A" w:rsidTr="0049541A">
        <w:trPr>
          <w:jc w:val="center"/>
        </w:trPr>
        <w:tc>
          <w:tcPr>
            <w:tcW w:w="9741" w:type="dxa"/>
            <w:gridSpan w:val="6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9541A" w:rsidRPr="0049541A" w:rsidRDefault="0049541A" w:rsidP="004954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lang w:eastAsia="ru-RU"/>
              </w:rPr>
              <w:t>Фонд оплаты труда наемных работников, млн. рублей</w:t>
            </w:r>
          </w:p>
          <w:p w:rsidR="0049541A" w:rsidRPr="0049541A" w:rsidRDefault="0049541A" w:rsidP="004954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(по данным прогноза социально-экономического развития Миасского городского округа)</w:t>
            </w:r>
          </w:p>
          <w:p w:rsidR="0049541A" w:rsidRPr="0049541A" w:rsidRDefault="0049541A" w:rsidP="0049541A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541A" w:rsidRPr="0049541A" w:rsidTr="0049541A">
        <w:trPr>
          <w:jc w:val="center"/>
        </w:trPr>
        <w:tc>
          <w:tcPr>
            <w:tcW w:w="1945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322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620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616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617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621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2025 год</w:t>
            </w:r>
          </w:p>
        </w:tc>
      </w:tr>
      <w:tr w:rsidR="0049541A" w:rsidRPr="0049541A" w:rsidTr="0049541A">
        <w:trPr>
          <w:jc w:val="center"/>
        </w:trPr>
        <w:tc>
          <w:tcPr>
            <w:tcW w:w="1945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Отчет</w:t>
            </w:r>
          </w:p>
        </w:tc>
        <w:tc>
          <w:tcPr>
            <w:tcW w:w="1322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Отчет</w:t>
            </w:r>
          </w:p>
        </w:tc>
        <w:tc>
          <w:tcPr>
            <w:tcW w:w="1620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Оценка</w:t>
            </w:r>
          </w:p>
        </w:tc>
        <w:tc>
          <w:tcPr>
            <w:tcW w:w="4854" w:type="dxa"/>
            <w:gridSpan w:val="3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Прогноз</w:t>
            </w:r>
          </w:p>
        </w:tc>
      </w:tr>
      <w:tr w:rsidR="0049541A" w:rsidRPr="0049541A" w:rsidTr="0049541A">
        <w:trPr>
          <w:trHeight w:val="587"/>
          <w:jc w:val="center"/>
        </w:trPr>
        <w:tc>
          <w:tcPr>
            <w:tcW w:w="1945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23851,2</w:t>
            </w:r>
          </w:p>
        </w:tc>
        <w:tc>
          <w:tcPr>
            <w:tcW w:w="1322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26780,5</w:t>
            </w:r>
          </w:p>
        </w:tc>
        <w:tc>
          <w:tcPr>
            <w:tcW w:w="1620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32284,7</w:t>
            </w:r>
          </w:p>
        </w:tc>
        <w:tc>
          <w:tcPr>
            <w:tcW w:w="1616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35513,2</w:t>
            </w:r>
          </w:p>
        </w:tc>
        <w:tc>
          <w:tcPr>
            <w:tcW w:w="1617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38567,3</w:t>
            </w:r>
          </w:p>
        </w:tc>
        <w:tc>
          <w:tcPr>
            <w:tcW w:w="1621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41768,4</w:t>
            </w:r>
          </w:p>
        </w:tc>
      </w:tr>
      <w:tr w:rsidR="0049541A" w:rsidRPr="0049541A" w:rsidTr="0049541A">
        <w:trPr>
          <w:trHeight w:val="587"/>
          <w:jc w:val="center"/>
        </w:trPr>
        <w:tc>
          <w:tcPr>
            <w:tcW w:w="1945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1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Процент увел</w:t>
            </w: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чения к пред</w:t>
            </w: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49541A">
              <w:rPr>
                <w:rFonts w:ascii="Times New Roman" w:eastAsia="Times New Roman" w:hAnsi="Times New Roman" w:cs="Times New Roman"/>
                <w:lang w:eastAsia="ru-RU"/>
              </w:rPr>
              <w:t>дущему году</w:t>
            </w:r>
          </w:p>
        </w:tc>
        <w:tc>
          <w:tcPr>
            <w:tcW w:w="1322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12,3</w:t>
            </w:r>
          </w:p>
        </w:tc>
        <w:tc>
          <w:tcPr>
            <w:tcW w:w="1620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20,6</w:t>
            </w:r>
          </w:p>
        </w:tc>
        <w:tc>
          <w:tcPr>
            <w:tcW w:w="1616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617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1621" w:type="dxa"/>
            <w:vAlign w:val="center"/>
          </w:tcPr>
          <w:p w:rsidR="0049541A" w:rsidRPr="0049541A" w:rsidRDefault="0049541A" w:rsidP="0049541A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</w:t>
            </w:r>
          </w:p>
        </w:tc>
      </w:tr>
    </w:tbl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ст. 61.2 Бюджетного кодекса Российской Федерации, норматив отчисления НДФЛ в бюджет Округа определен в размере 15% (за исключением сумм нал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превышающих 650,0 тыс. рублей в отношении каждого налогоплательщика и относ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к части налоговой базы, превышающей 5 миллионов рублей, зачисляемых в бюджет Округа по нормативу 13%).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14 проекта Закона Челябинской области «Об областном бюджете на 2023 год и на плановый период 2024 и 2025 годов» часть дотации на выравн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бюджетной обеспеченности муниципальных районов (городских округов) из облас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фонда финансовой поддержки городских округов заменена дополнительными норм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тивами отчисления от налога на доходы физических лиц, в том числе в бюджет Миасского городского округа в размере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17,84669555% - на 2023 год, на 2024 год - 17,96548670%, на 2025 год - 17,49429208%.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НДФЛ по дополнительному нормативу, заменяющему часть дотации, соста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 на 2023 год 847720,9 тыс. рублей, на 2024 год – 930583,6 тыс. рублей, на 2025 год 992594,8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общая сумма поступления НДФЛ запланирована на 2023 год в сумме 1557179,0 тыс. рублей, в том числе: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НДФЛ (налоговая база - объем оплаты труда) – 1391252,7 тыс. рублей;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НДФЛ (налоговая база - доходы от долевого участия в деятельности организаций, полученных в виде дивидендов физическими лицами, являющимися налоговыми резиде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тами) – 52919,8 тыс. рублей;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НДФЛ (налоговая база - доходы физических лиц с доходов, полученных от ос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ществления деятельности физическими лицами, зарегистрированными в качестве индив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дуальных предпринимателей, нотариусов, занимающихся частной практикой, адвокатов 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ответствии со статьей 228 Налогового Кодекса Российской Федерации; налоговая база -</w:t>
      </w:r>
      <w:r w:rsidRPr="0049541A"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ходы физических лиц с доходов, полученных физическими лицами в соответствии со стат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ей 228 Налогового кодекса Российской Федерации) 22815,4 тыс. рублей;</w:t>
      </w:r>
      <w:proofErr w:type="gramEnd"/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НДФЛ (налоговая база - доходы иностранных граждан) – 3441,1 тыс. рублей;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НДФЛ (налоговая база - доходы, превышающие 650,0 тыс. рублей, относящейся к части налоговой базы, превышающей 5,0 млн. рублей) – 86750,0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прогнозируемого поступления НДФЛ в 2023 году по сравнению с первоначал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утвержденным бюджетом на 2022 года составляет 30,3%, или 361979,7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Прогнозируемое поступление НДФЛ на 2024 год составляет 1704427,7 тыс. рублей, на 2025 год – 1840410,1 тыс. рублей.</w:t>
      </w:r>
    </w:p>
    <w:p w:rsidR="0049541A" w:rsidRPr="0049541A" w:rsidRDefault="0049541A" w:rsidP="0049541A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Акцизы на автомобильный и прямогонный бензин, дизельное топливо, мото</w:t>
      </w: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ные масла для дизельных и (или) карбюраторных (</w:t>
      </w:r>
      <w:proofErr w:type="spellStart"/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инжекторных</w:t>
      </w:r>
      <w:proofErr w:type="spellEnd"/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 двигателей, прои</w:t>
      </w: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водимые на территории Российской Федерации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администратором доходов по а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кцизам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жекторных</w:t>
      </w:r>
      <w:proofErr w:type="spellEnd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двигателей, производимых на территории Российской Федерации,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Управление Федерального казначейства по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Расчет поступлений акцизов на 2023-2025 годы произведен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основании положений главы </w:t>
      </w:r>
      <w:r w:rsidRPr="004954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22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«Акцизы» части второй Налогового кодекса Российской Федерации, с учетом о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новных направлений налоговой политики Российской Федерации на 2023 - 2025 годы.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Законом Челябинской области «О межбюджетных отношениях» и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проектом Закона Челябинской области «Об областном бюджете на 2023 год и на плановый период 2024 и 2025 годов», дифференцированный норматив отчисления от а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кцизов на а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томобильный и прямогонный бензин, дизельное топливо, моторные масла для дизельных и (или) карбюраторных (</w:t>
      </w:r>
      <w:proofErr w:type="spellStart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инжекторных</w:t>
      </w:r>
      <w:proofErr w:type="spellEnd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двигателей, производимые на территории Российской Федерации,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бюджет Миасского городского округа на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2023-2025 годы составляет 0,31227645%, что на 0,00346964% больше по сравнению с 2022 годом (норматив отчисл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составлял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0,30880681%).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 дифференцированного норматива отчисления установлен согласно статье 58 Бюджетного кодекса Российской Федерации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протяженности автомобильных 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значения, находящихся в собственности муниципального образования. По Миасскому городскому округу протяженность дорог местного значения по состоянию на 01.01.2022 года составляет 554,4 км. </w:t>
      </w:r>
    </w:p>
    <w:p w:rsidR="0049541A" w:rsidRPr="0049541A" w:rsidRDefault="0049541A" w:rsidP="0049541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подробная информация представлена в таблице ниже</w:t>
      </w:r>
      <w:r w:rsidR="00377AC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978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848"/>
        <w:gridCol w:w="1134"/>
        <w:gridCol w:w="1134"/>
        <w:gridCol w:w="1134"/>
        <w:gridCol w:w="1276"/>
        <w:gridCol w:w="1134"/>
        <w:gridCol w:w="1134"/>
        <w:gridCol w:w="992"/>
      </w:tblGrid>
      <w:tr w:rsidR="0049541A" w:rsidRPr="0049541A" w:rsidTr="0049541A">
        <w:trPr>
          <w:trHeight w:val="276"/>
        </w:trPr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акцизов на нефтепродукты, подлежащая зачислению в консол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дированный бюджет Челябинской области - 100% 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(по данным Минфина Челябинской области)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Диффере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цированный норматив отчисления в бюджет Округа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на 2023 год,</w:t>
            </w:r>
          </w:p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(тыс. руб.)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на 2024 год,</w:t>
            </w:r>
          </w:p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Прогноз на 2025 год,</w:t>
            </w:r>
          </w:p>
          <w:p w:rsidR="0049541A" w:rsidRPr="0049541A" w:rsidRDefault="0049541A" w:rsidP="0049541A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(тыс. руб.)</w:t>
            </w:r>
          </w:p>
        </w:tc>
      </w:tr>
      <w:tr w:rsidR="0049541A" w:rsidRPr="0049541A" w:rsidTr="0049541A">
        <w:trPr>
          <w:trHeight w:val="276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20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20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20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20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207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485"/>
        </w:trPr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2024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 2025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49541A" w:rsidRPr="0049541A" w:rsidTr="0049541A">
        <w:trPr>
          <w:trHeight w:val="347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754F35" w:rsidP="0049541A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pict>
                <v:line id="Прямая соединительная линия 30863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22.5pt" to="167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">
                  <o:lock v:ext="edit" shapetype="f"/>
                </v:lin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pict>
                <v:line id="Прямая соединительная линия 30864" o:spid="_x0000_s1032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75pt,22.5pt" to="167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">
                  <o:lock v:ext="edit" shapetype="f"/>
                </v:line>
              </w:pict>
            </w:r>
            <w:r w:rsidR="0049541A"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6=2*5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7=3*5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8=4*5</w:t>
            </w:r>
          </w:p>
        </w:tc>
      </w:tr>
      <w:tr w:rsidR="0049541A" w:rsidRPr="0049541A" w:rsidTr="0049541A">
        <w:trPr>
          <w:trHeight w:val="84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Акцизы на авт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мобильный и пр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могонный бензин, дизельное топл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во, моторные ма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 для дизельных и (или) карбюр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торных (</w:t>
            </w:r>
            <w:proofErr w:type="spellStart"/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ижекто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  <w:proofErr w:type="spellEnd"/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 двигателей, производимые на территории Ро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сийской Федер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ции, в т.ч.: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10 593 986,3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11 445 061,8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11 773 955,7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33 082,5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35 740,3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36 767,4</w:t>
            </w:r>
          </w:p>
        </w:tc>
      </w:tr>
      <w:tr w:rsidR="0049541A" w:rsidRPr="0049541A" w:rsidTr="0049541A">
        <w:trPr>
          <w:trHeight w:val="42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дизельное топливо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5 133 366,30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5 468 997,20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5 613 161,30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0,31227645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16 030,3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17 078,4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17 528,6</w:t>
            </w:r>
          </w:p>
        </w:tc>
      </w:tr>
      <w:tr w:rsidR="0049541A" w:rsidRPr="0049541A" w:rsidTr="0049541A">
        <w:trPr>
          <w:trHeight w:val="42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моторное масло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29 923,20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31 879,60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32 721,90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0,31227645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93,4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99,6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102,2</w:t>
            </w:r>
          </w:p>
        </w:tc>
      </w:tr>
      <w:tr w:rsidR="0049541A" w:rsidRPr="0049541A" w:rsidTr="0049541A">
        <w:trPr>
          <w:trHeight w:val="42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автомобил</w:t>
            </w: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ь</w:t>
            </w: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ный бензин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6 106 387,10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6 668 749,6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6 845 300,2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0,31227645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19 068,8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20 824,9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21 376,3</w:t>
            </w:r>
          </w:p>
        </w:tc>
      </w:tr>
      <w:tr w:rsidR="0049541A" w:rsidRPr="0049541A" w:rsidTr="0049541A">
        <w:trPr>
          <w:trHeight w:val="49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- на прямогонный бензин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-675 690,30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-724 564,60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-717 227,70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0,31227645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-2 110,0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-2 262,6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-2 239,7</w:t>
            </w:r>
          </w:p>
        </w:tc>
      </w:tr>
    </w:tbl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Поступление акцизов запланировано на 2023 год в сумме </w:t>
      </w:r>
      <w:r w:rsidRPr="004954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33082,5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тыс. рублей,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выше утвержденного бюджета на 2022 год на 14,2%, или на 4115,6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Прогнозируемое поступление акцизов на 2024 год составляет 35740,3 тыс. рублей, на 2025 год – 36767,4 тыс. рублей.</w:t>
      </w:r>
    </w:p>
    <w:p w:rsidR="0049541A" w:rsidRPr="0049541A" w:rsidRDefault="0049541A" w:rsidP="0049541A">
      <w:pPr>
        <w:widowControl w:val="0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НАЛОГИ НА СОВОКУПНЫЙ ДОХОД</w:t>
      </w:r>
    </w:p>
    <w:p w:rsidR="0049541A" w:rsidRPr="0049541A" w:rsidRDefault="0049541A" w:rsidP="004954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Налог, взимаемый в связи с применением упрощенной системы </w:t>
      </w:r>
    </w:p>
    <w:p w:rsidR="0049541A" w:rsidRPr="0049541A" w:rsidRDefault="0049541A" w:rsidP="004954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налогообложения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налога, взимаемого в связи с применением упрощенной системы налогообложения (далее - УСН),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поступлений налога, взимаемого в связи с УСН, произведен в соответствии с </w:t>
      </w:r>
      <w:hyperlink r:id="rId22" w:history="1">
        <w:r w:rsidRPr="0049541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главой 26.2</w:t>
        </w:r>
      </w:hyperlink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"Упрощенная система налогообложения" части второй Налогового кодекса Ро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сийской Федерации.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Поступление налога, взимаемого в связи с применением упрощенной системы нал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гообложения, запланировано на 2023 год в сумме 382</w:t>
      </w:r>
      <w:r w:rsidR="005369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213,6 тыс. рублей, на 2024 год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 389</w:t>
      </w:r>
      <w:r w:rsidR="005369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857,9 тыс. рублей, на 2025 год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сумме 397655,0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прогнозируемого поступления УСН в 2023 году, по сравнению с перв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начальным бюджетом на 2022 год, составляет 11,6%, или 39854,0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тыс. рублей,</w:t>
      </w: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увеличением количества налогоплательщиков.</w:t>
      </w:r>
    </w:p>
    <w:p w:rsidR="0049541A" w:rsidRPr="0049541A" w:rsidRDefault="0049541A" w:rsidP="0049541A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налог на вмененный доход для отдельных видов деятельности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Администратором единого налога на вмененный доход для отдельных видов де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 (далее - ЕНВД),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 Норматив отчислений от данного налога в бюджет Округа составляет 100% согласно статье 61.2 Бю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жетного кодекса Российской Федерации.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8 статьи 5 Федерального закона от 29.06.2012 № 97-ФЗ «О внесении изменений в часть первую и часть вторую Налогового кодекса Российской Фед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рации прекратило свое действие система налогообложения в виде единого налога на вм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ненный доход (ЕНВД) с 01.01.2021 года.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Поступления в 2023 год запланировано в размере ожидаемого погашения задолже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ности по данному налогу в суммах 100,5 тыс. рублей, на 2024-2025 годы поступления не запланированы.</w:t>
      </w:r>
    </w:p>
    <w:p w:rsidR="0049541A" w:rsidRPr="0049541A" w:rsidRDefault="0049541A" w:rsidP="0049541A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сельскохозяйственный налог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единого сельскохозяйственного налога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Расчет поступлений единого сельскохозяйственного налога произведен в соотве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ствии с главой 26.1 «Система налогообложения для сельскохозяйственных товаропроизв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дителей (единый сельскохозяйственный налог)» части второй Налогового кодекса Росси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ской Федерации. Норматив отчислений от данного налога в бюджет Округа составляет 100%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статье 61.2 Бюджетного кодекса Российской Федерации.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Поступление налога запланировано на 2023 - 2025 годы в сумме 480,0 тыс. рублей ежегодно.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прогнозируемого поступления в 2023 году, по сравнению с первоначальным бюджетом на 2022 год, составляет 332,4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тыс. рублей, или в 2,2 раза, в результате увелич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количества налогоплательщиков.</w:t>
      </w:r>
    </w:p>
    <w:p w:rsidR="0049541A" w:rsidRPr="0049541A" w:rsidRDefault="0049541A" w:rsidP="0049541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Налог, взимаемый в связи с применением патентной системы налогообложения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налога, взимаемого в связи с применением патентной системы налогообложения,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Прогноз поступлений налога, взимаемого в связи с применением патентной системы налогообложения, произведен в соответствии с главой 26.5 «Патентная система налогоо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ложения» части второй Налогового кодекса Российской Федерации. Норматив отчислений от данного налога в бюджет Округа составляет 100%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статье 61.2 Бюджетного 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декса Российской Федерации.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Поступление налога запланировано на 2023 год в сумме 23825,9 тыс. рублей,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24094,2 </w:t>
      </w:r>
      <w:r w:rsidR="00536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на 2025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24365,1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Прогнозируемое</w:t>
      </w:r>
      <w:proofErr w:type="gramEnd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поступления налога в 2023 году по сравнению с первоначальным бюджетом Округа на 2022 года снизилось на 10,3%, или на 2734,5 тыс. рублей. Снижение налога прогнозируется в связи со снижением количества налогоплательщиков.</w:t>
      </w:r>
      <w:r w:rsidRPr="004954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9541A" w:rsidRPr="0049541A" w:rsidRDefault="0049541A" w:rsidP="0049541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НАЛОГИ НА ИМУЩЕСТВО</w:t>
      </w:r>
    </w:p>
    <w:p w:rsidR="0049541A" w:rsidRPr="0049541A" w:rsidRDefault="0049541A" w:rsidP="004954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 на имущество физических лиц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налога на имущество физических лиц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Расчет поступления налога на имущество физических лиц </w:t>
      </w:r>
      <w:proofErr w:type="gramStart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 на основании прогнозных показателей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Челябинской области,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главой 32 Налогового кодекса Российской Федерации и Решением Собрания депутатов Миасского городского округа от 30.10.2015г. № 1 «О введении на территории Миасского городского округа налога на имущество физических лиц». Норматив отчислений от данного налога в бюджет Округа составляет 100%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статье 61.2 Бюджетного кодекса Российской Ф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расчета прогнозируемого поступления налога взята сумма налога, подл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жащая уплате за 2021 год (данные МРИ ФНС № 23 по Челябинской области из отчета № 5-МН), процента собираемости налога, с учетом кадастровой стоимости в соответствии с Ф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деральным законом от 03.07.2016г. № 237-ФЗ (ред. 30 декабря 2021 г. N 449-ФЗ "О госуда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кадастровой оценке").</w:t>
      </w:r>
      <w:proofErr w:type="gramEnd"/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налога на имущество физических лиц запланировано на 2023 год в сумме 72808,6 тыс. рублей. Увеличение прогнозируемого поступления налога в 2023 году по сравнению с первоначальным бюджетом 2022 года составляет 13,1%, или 8452,3 тыс. рублей в результате переоценки кадастровой стоимости объектов.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2024 год запланировано поступление налога в сумме 79</w:t>
      </w:r>
      <w:r w:rsidR="00536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797,0 тыс. рублей, на 2025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79797,2 тыс. рублей.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Постановления Администрации Миасского городского округа от 16.07.2020 г. № 3038 «Об утверждении Порядка формирования перечня налоговых расходов и оценки налоговых расходов Миасского городского округа», Финансовым управлением Администрации Миасского городского округа проведен анализ предоставленных Собран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депутатов Миасского городского округа налоговых расходов Миасского городского округа по налогу на имущество физических лиц за 2021 год.</w:t>
      </w:r>
      <w:proofErr w:type="gramEnd"/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Выпадающие доходы бюджета Округа в 2022 году в связи с предоставлением нал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говых расходов (льгот) за 2021 год составили 1849,0 тыс. рублей, все льготы признаны э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фективными.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Льготы по налогу на имущество физических лиц в соответствии с подпунктом 3 пункта 3 решения Собрания депутатов Округа от 30.10.2015г. № 1 «О введении на террит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Миасского городского округа налога на имущество физических лиц» (в редакции от 30.11.2018г. № 18) установлены налоговые льготы 5 категориям налогоплательщиков, им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в собственности жилые дома, квартиры, комнаты, гаражи и долю в праве собственн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на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указанное имущество: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одители (усыновители, опекуны, попечители) и дети в возрасте до 18 лет в мног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детных семьях, имеющих 3-х и более детей, в возрасте до 18 лет.</w:t>
      </w:r>
    </w:p>
    <w:p w:rsidR="0049541A" w:rsidRPr="0049541A" w:rsidRDefault="0049541A" w:rsidP="00495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3971 человека, или 99,3% от общего 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плательщиков Миасского городского округа (4001 человек). Объем недополуче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налога на имущество физических лиц за 2021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составил 1442,0 тыс. рублей;</w:t>
      </w:r>
    </w:p>
    <w:p w:rsidR="0049541A" w:rsidRPr="0049541A" w:rsidRDefault="0049541A" w:rsidP="00495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ети-сироты и дети, оставшиеся без попечения родителей, в возрасте до 18 лет.</w:t>
      </w:r>
    </w:p>
    <w:p w:rsidR="0049541A" w:rsidRPr="0049541A" w:rsidRDefault="0049541A" w:rsidP="00495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23 человека, или 27,4% от общего кол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плательщиков Миасского городского округа (84 человека). Объем недополученного налога на имущество физических лиц за 2021 год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 11,0 тыс. рублей;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одители (усыновители, опекуны, попечители) и дети-инвалиды в семьях, имеющих детей-инвалидов.</w:t>
      </w:r>
    </w:p>
    <w:p w:rsidR="0049541A" w:rsidRPr="0049541A" w:rsidRDefault="0049541A" w:rsidP="00495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299 человек, или 50,2% от общего кол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чества плательщиков Миасского городского округа (596 человека). Объем недополученных доходов бюджета Округа за 2021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составил 288,0 тыс. рублей;</w:t>
      </w:r>
    </w:p>
    <w:p w:rsidR="0049541A" w:rsidRPr="0049541A" w:rsidRDefault="00BF6FE8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- и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нвалиды 3 группы.</w:t>
      </w:r>
    </w:p>
    <w:p w:rsidR="0049541A" w:rsidRPr="0049541A" w:rsidRDefault="0049541A" w:rsidP="004954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воспользовался 57 человек, или 1,6% от общего колич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инвалидов Миасского городского округа (3614). Объем недополученных доходов бюджета Округа за 202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составил 60,0 тыс. рублей;</w:t>
      </w:r>
    </w:p>
    <w:p w:rsidR="0049541A" w:rsidRPr="0049541A" w:rsidRDefault="00BF6FE8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динокие матери (отцы), имеющие детей в возрасте до 18 лет. 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воспользовались 23 человека, или 1,2% от общего количества плательщиков Миасского городского округа (1958 человек) Объем недополученных дох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бюджета Округа за 2021 год составил 48,0 тыс. рублей.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Выпадающие доходы бюджета Округа на 2023-2025 годы, в связи с предоставлением налоговых расходов (льгот), оцениваются на уровне 2022 года, в сумме по 1849,0 тыс. ру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ежегодно.</w:t>
      </w:r>
    </w:p>
    <w:p w:rsidR="0049541A" w:rsidRPr="0049541A" w:rsidRDefault="0049541A" w:rsidP="0049541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Земельный 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налог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Администратором земельного налога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ласти. Расчет поступлений земельного налога произведен в соответствии с главой 31 «З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мельный налог» части второй Налогового кодекса Российской Федерации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Решением С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брания депутатов Миасского городского округа от 29.11.2019г. № 6 «О земельном налоге на территории Миасского городского округа».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 отчислений от данного налога в бюджет Округа составляет 100 %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статье 61.2 Бюджетного кодекса Российской Ф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дерации.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земельного налога рассчитано исходя из кадастровой стоимости з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мельных участков на территории округа, а также ставок по налогу, утвержденных Решен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Собрания депутатов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Миасского городского округа от 29.11.2019г. № 6 «О земельном налоге на территории Миасского городского округа».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Поступление земельного налога запланировано на 2023 год в сумме 97200,0 тыс. рублей.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Снижение прогнозируемого поступления налога в 2023 году по сравнению с перв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начальным бюджетом 2022 года составляет 5,6%, или 5800,0 тыс. рублей. Основной прич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снижения, является оспаривание кадастровой стоимости рядом предприятий и учр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 Округа.</w:t>
      </w:r>
    </w:p>
    <w:p w:rsidR="0049541A" w:rsidRPr="0049541A" w:rsidRDefault="0049541A" w:rsidP="0049541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плановый период 2024-2025гг. запланировано поступление в сумме по 97200,0 тыс. рублей ежегодно.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исполнение Постановления Администрации Миасского городского округа от 16.07.2020г. № 3038 «Об утверждении Порядка формирования перечня налоговых расходов и оценки налоговых расходов Миасского городского округа», Финансовым управлением Администрации Миасского городского округа проведен анализ предоставленных Собран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депутатов Миасского городского округа налоговых расходов Миасского городского округа по земельному налогу за 2021 год.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Выпадающие доходы бюджета Округа в 2022 году в связи с предоставлением нал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говых расходов (льгот) за 2021 год, составили 4263,0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Льготы по земельному налогу в соответствии с Решением Собрания депутатов Миа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округа от 29.11.2019г. № 6 "О земельном налоге на территории Миасского городского округа" (в редакции от 28.02.2020г. </w:t>
      </w:r>
      <w:hyperlink r:id="rId23" w:tooltip="Решение Собрания депутатов Миасского городского округа Челябинской области от 28.02.2020 N 5 &quot;О внесении изменений в Решение Собрания депутатов Миасского городского округа от 29.11.2019 г. N 6 &quot;О земельном налоге на территории Миасского городского округа&quot;{Конс" w:history="1">
        <w:r w:rsidRPr="0049541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№ 5</w:t>
        </w:r>
      </w:hyperlink>
      <w:r w:rsidRPr="0049541A">
        <w:t xml:space="preserve">,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27.11.2022г. № 4) предоставлены сл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дующим категориям: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1 пункта 6: 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ица, достигшие возраста: женщины - 55 лет и мужчины – 60 лет - в отношении з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мельных участков, приобретенных (предоставленных) для ведения личного подсобного х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зяйства (далее – ЛПХ), для размещения отдельно стоящих жилых домов на одну семью с приусадебными участками, и в отношении земельных участков, занятых индивидуальными гаражными боксами.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4824 человека, или 10,8 % от общего количества пожилых людей по вышеуказанной категории (44706 человек). Объем недоп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лученного земельного налога за 2021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составил 917,0 тыс. рублей;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м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ногодетные семьи, имеющие на своем содержании 3-х и более детей (в том числе усыновленных, взятых под опеку (попечительство), пасынков и падчериц) в возрасте до 18 лет - в отношении земельных участков, приобретенных (предоставленных) для ведения ЛПХ, для размещения отдельно стоящих жилых домов на одну семью с приусадебными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участками и в отношении земельных участков, занятых индивидуальными гаражными бо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сами.</w:t>
      </w:r>
      <w:proofErr w:type="gramEnd"/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2021 год данной льготой воспользовалось 493 человека, или 13,0 % от общего 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многодетных семей Миасского городского округа (3779 человек). Объем недоп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лученных доходов бюджета Округа за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год составил 86,0 тыс. рублей;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нвалиды 1-ой, 2-ой и 3-ей групп - в отношении земельных участков, приобрете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(предоставленных) для ведения ЛПХ, для размещения отдельно стоящих жилых домов на одну семью с приусадебными участками и в отношении земельных участков, занятых индивидуальными гаражными боксами.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2021 год данной льготой воспользовалось 154 человека, или 2,1 % от общего 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личества инвалидов Миасского городского округа (7483 человек). Объем недополученных доходов бюджета Округа за 2021 год составил 31,0 тыс. рублей.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подпункту 2 пункта 6: 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изические лица - в отношении участков не более чем 600 квадратных метров пл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щади одного земельного участка, приобретенного (предоставленного) для садоводства, ог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родничества, по выбору.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2021 год данной льготой воспользовалось 6392 человек. Объем недополученных доходов бюджета Округа за 2021 год составил 1351 тыс. рублей. </w:t>
      </w:r>
    </w:p>
    <w:p w:rsidR="0049541A" w:rsidRPr="0049541A" w:rsidRDefault="0049541A" w:rsidP="004954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подпункту 4 пункта 6:</w:t>
      </w:r>
    </w:p>
    <w:p w:rsidR="0049541A" w:rsidRPr="0049541A" w:rsidRDefault="00BF6FE8" w:rsidP="0049541A">
      <w:p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с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адоводческие некоммерческие товарищества граждан - в отношении земельных участков, относящихся к имуществу общего пользования данных объединений, и в отнош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 земельных участков, используемых для ведения садоводства.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2021 год данной льготой воспользовались 26 организации, что составляет 33,8 % от общего количества садоводческих некоммерческих товариществ (77 организаций). Об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недополученных доходов бюджета Округа за 2021 год составил 213,0 тыс. рублей. 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5 пункта 6: </w:t>
      </w:r>
    </w:p>
    <w:p w:rsidR="0049541A" w:rsidRPr="0049541A" w:rsidRDefault="00BF6FE8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рганизации и физические лица, являющиеся индивидуальными предпринимател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ми, использующим земельные участки для сельскохозяйственного производства.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2 юридических лица, являющихся сел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скохозяйственными товаропроизводителями, что составляет 8,0 % от общего количества организаций, физических лиц, являющихся индивидуальными предпринимателями (25), производящих сельскохозяйственную продукцию.</w:t>
      </w:r>
    </w:p>
    <w:p w:rsidR="0049541A" w:rsidRDefault="0049541A" w:rsidP="009014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недополученных доходов бюджета Округа за 2021 г</w:t>
      </w:r>
      <w:r w:rsidR="0090140C">
        <w:rPr>
          <w:rFonts w:ascii="Times New Roman" w:eastAsia="Times New Roman" w:hAnsi="Times New Roman" w:cs="Times New Roman"/>
          <w:sz w:val="24"/>
          <w:szCs w:val="24"/>
          <w:lang w:eastAsia="ru-RU"/>
        </w:rPr>
        <w:t>од составил 369,0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6 пункта 6: </w:t>
      </w:r>
    </w:p>
    <w:p w:rsidR="0049541A" w:rsidRPr="0049541A" w:rsidRDefault="00BF6FE8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рганизации, получившие статус резидента территории опережающего социально-экономического развития "Миасс" (далее - ТОСЭР), в отношении земельных участков, ра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положенных в границах территории опережающего социально-экономического развития "Миасс", на срок действия соглашения об осуществлении деятельности на территории оп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9541A"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режающего социально-экономического развития, но не более десяти последовательных налоговых периодов, начиная с налогового периода, в котором такой налогоплательщик был включен в реестр резидентов территории опережающего социально-экономического развития "Миасс". </w:t>
      </w:r>
      <w:proofErr w:type="gramEnd"/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2021 год данной льготой воспользовалось 2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юридических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лица, являющееся орг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низацией, получившей статус ТОСЭР, что составляет 14,3 % от общего количества (14). Объем недополученных доходов бюджета Округа за 2021 год составил 434,0 тыс. рублей.</w:t>
      </w:r>
    </w:p>
    <w:p w:rsidR="0049541A" w:rsidRPr="0049541A" w:rsidRDefault="0049541A" w:rsidP="00BF6F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Пунктом 2 Решения Собрания депутатов Миасского городского округа от 29.11.2019 г. № 6 "О земельном налоге на территории Миасского городского округа" (в редакции от 28.02.2020 </w:t>
      </w:r>
      <w:hyperlink r:id="rId24" w:tooltip="Решение Собрания депутатов Миасского городского округа Челябинской области от 28.02.2020 N 5 &quot;О внесении изменений в Решение Собрания депутатов Миасского городского округа от 29.11.2019 г. N 6 &quot;О земельном налоге на территории Миасского городского округа&quot;{Конс" w:history="1">
        <w:r w:rsidRPr="0049541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N 5</w:t>
        </w:r>
      </w:hyperlink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27.11.2020 </w:t>
      </w:r>
      <w:hyperlink r:id="rId25" w:history="1">
        <w:r w:rsidRPr="0049541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N 4</w:t>
        </w:r>
      </w:hyperlink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установлены пониженные налоговые ставки по 3 катег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риям налогоплательщиков: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2 пункта 2: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занятых гаражно-строительными кооперативами и индивидуальными гаражами граждан и иными объединениями собственников индивидуальных гаражей.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5799 человек, объем недополученного земельного налога за 2021 год составил 379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3 пункта 2: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отношении земельных участков, приобретенных (предоставленных) для личного подсобного хозяйства, садоводства, огородничества в сельских населенных пунктах, за гр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ницей города Миасса.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5701 человек, объем недополученных доходов бюджета Округа за 2021 год составил 430,0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подпункту 4 пункта 2: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отношении земельных участков, предоставленных для проездов к индивидуал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 гаражам граждан, и земельных участков, относящихся к имуществу общего пользов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гаражно-строительных кооперативов.</w:t>
      </w:r>
    </w:p>
    <w:p w:rsidR="0049541A" w:rsidRPr="0049541A" w:rsidRDefault="0049541A" w:rsidP="00FE79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2021 год данной льготой воспользовалось 7 организаций (гаражных кооперативов), об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недополученных доходов бюджета Округа за 2021 год составил 53,0 тыс. рублей.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Выпадающие доходы по земельному налогу бюджета Округа на 2023-2025 годы, в связи с предоставлением налоговых расходов (льгот), оцениваются на уровне 2022 года, в сумме по 4263,0 тыс. рублей ежегодно.</w:t>
      </w:r>
    </w:p>
    <w:p w:rsidR="0049541A" w:rsidRPr="0049541A" w:rsidRDefault="0049541A" w:rsidP="0090140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ПОШЛИНА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 поступлений госпошлины произведен на основании  положений главы  25.3 «Государственная пошлина» части второй Налогового кодекса Российской Федерации, ст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тьи 56 Бюджетного кодекса Российской Федерации, и нормативов отчисления отдельных видов пошлины в соответствии с бюджетным законодательством Российской Федерации и Челябинской области.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прогнозируемой суммы государственной пошлины выполнен на основании прогнозов поступления главных администраторов доходов.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Прогнозируемое поступление государственной пошлины в 2023 году по сравнению с первоначальным бюджетом на 2022 год увеличилось на 1,1%, или на сумму 270,3 тыс. ру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 составляет 25232,6 тыс. рублей.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2024 год запланировано поступление госуда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ственной пошлины в сумме 253</w:t>
      </w:r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07,6 тыс. рублей, на 2025 год </w:t>
      </w:r>
      <w:proofErr w:type="gramStart"/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сумме 26651,0 тыс. рублей.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 год и плановый период 2024-2025 годов предусмотрено поступление след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видов госпошлины: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делам, рассматриваемым в судах общей юрисдикции, мировыми судьями (за 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ключением Верховного Суда РФ</w:t>
      </w:r>
      <w:r w:rsidRPr="004954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2023 год - в сумме 25150,2 тыс. рублей, на 2024-2025 гг. – по 25250,2 тыс. рублей ежегодно. Главным администратором данного вида госпошл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МРИ ФНС № 23 по Челябинской области; 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выдачу разрешения на установку рек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ламной конструкции на 2023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60,0 тыс. рублей (на 2024 год – 35,0 тыс. рублей, на 2025 год – 1380,0 тыс. рублей). Главным администратором данного вида госпошлины является Администрация Миасского городск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округа;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выдачу органом местного самоуправления Округа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грузов, на 2023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22,4 тыс. рублей (на 2024 год – 22,4 тыс. рублей, на 2025 год – 20,8 тыс. рублей). Главным админ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стратором данно</w:t>
      </w:r>
      <w:r w:rsidR="00FE7947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госпошлины является Администрация Миасского городского округа.</w:t>
      </w:r>
    </w:p>
    <w:p w:rsidR="0049541A" w:rsidRPr="0049541A" w:rsidRDefault="0049541A" w:rsidP="0049541A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НЕНАЛОГОВЫЕ ДОХОДЫ</w:t>
      </w:r>
    </w:p>
    <w:p w:rsidR="0049541A" w:rsidRPr="0049541A" w:rsidRDefault="0049541A" w:rsidP="0049541A">
      <w:pPr>
        <w:widowControl w:val="0"/>
        <w:spacing w:before="12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41A">
        <w:rPr>
          <w:rFonts w:ascii="Times New Roman" w:hAnsi="Times New Roman" w:cs="Times New Roman"/>
          <w:b/>
          <w:sz w:val="24"/>
          <w:szCs w:val="24"/>
        </w:rPr>
        <w:t>ДОХОДЫ ОТ ИСПОЛЬЗОВАНИЯ ИМУЩЕСТВА, НАХОДЯЩЕГОСЯ В ГОСУДА</w:t>
      </w:r>
      <w:r w:rsidRPr="0049541A">
        <w:rPr>
          <w:rFonts w:ascii="Times New Roman" w:hAnsi="Times New Roman" w:cs="Times New Roman"/>
          <w:b/>
          <w:sz w:val="24"/>
          <w:szCs w:val="24"/>
        </w:rPr>
        <w:t>Р</w:t>
      </w:r>
      <w:r w:rsidRPr="0049541A">
        <w:rPr>
          <w:rFonts w:ascii="Times New Roman" w:hAnsi="Times New Roman" w:cs="Times New Roman"/>
          <w:b/>
          <w:sz w:val="24"/>
          <w:szCs w:val="24"/>
        </w:rPr>
        <w:t>СТВЕННОЙ И МУНИЦИПАЛЬНОЙ СОБСТВЕННОСТИ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Нормативы отчислений неналоговых доходов в бюджет Округа определены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62 Бюджетного кодекса Российской Федерации.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расчетам, предоставленным главным администратором доходов (Администрац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Миасского городского округа), в проекте бюджета Округа на 2023 год и плановый пер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од 2024-2025 годов планируется поступление следующих неналоговых доходов с нормат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вом отчислений в бюджет Округа 100%: 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доходов, получаемых в виде арендной платы за земельные участки, государстве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собственность на которые не разграничена и которые расположены в границах горо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округов</w:t>
      </w:r>
      <w:r w:rsidRPr="004954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536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2023 - 2025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50094,2 тыс. рублей ежегодно.</w:t>
      </w:r>
    </w:p>
    <w:p w:rsidR="0049541A" w:rsidRPr="0049541A" w:rsidRDefault="0049541A" w:rsidP="0049541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сравнению с первоначально утвержденным бюджетом Округа на 2022 год уменьшение составит 4,7%, или 2477,7 тыс. рублей, в результате расторжения части дог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воров, оспаривания кадастровой стоимости, а также в результате выкупа арендаторами ряда зем</w:t>
      </w:r>
      <w:r w:rsidR="00BF6F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ельных участков в собственность;</w:t>
      </w:r>
    </w:p>
    <w:p w:rsidR="0049541A" w:rsidRPr="0049541A" w:rsidRDefault="0049541A" w:rsidP="00FE794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доходов, получаемых в виде арендной платы за земли, находящиеся в собственн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городских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округов, - на 2023 - 2025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9670,1 тыс. рублей,</w:t>
      </w:r>
      <w:r w:rsidRPr="0049541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ежегодно, что выше утвержденного бюджета 2022 года на 1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7,1%, или на 1412,9 тыс. рублей;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541A" w:rsidRPr="0049541A" w:rsidRDefault="0049541A" w:rsidP="00FE794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доходов от сдачи в аренду имущества, находящегося в оперативном управлении у муниципальных казенных учреждений, по расчетам, предоставленными главными админ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страторами доходов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9541A" w:rsidRPr="0049541A" w:rsidRDefault="0049541A" w:rsidP="00FE7947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Миасского городского округа 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2023-2025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257,1 тыс. рублей ежегодно.</w:t>
      </w:r>
    </w:p>
    <w:p w:rsidR="0049541A" w:rsidRPr="0049541A" w:rsidRDefault="0049541A" w:rsidP="00FE7947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по физической культуре и спорту Администрации Миасского горо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округа - на 2023-2025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11,2 тыс. рублей ежегодно.</w:t>
      </w:r>
    </w:p>
    <w:p w:rsidR="0049541A" w:rsidRPr="0049541A" w:rsidRDefault="0049541A" w:rsidP="00FE7947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образования Администрац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Миасского городского округа  на 2023-2025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848,4 тыс. рублей ежегодно.</w:t>
      </w:r>
    </w:p>
    <w:p w:rsidR="0049541A" w:rsidRPr="0049541A" w:rsidRDefault="0049541A" w:rsidP="00FE7947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культуры Администрации Миасского городского округа планируется поступление на 2023-2025 годы в сумм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е по 176,2 тыс. рублей ежегодно;</w:t>
      </w:r>
    </w:p>
    <w:p w:rsidR="0049541A" w:rsidRPr="0049541A" w:rsidRDefault="0049541A" w:rsidP="00FE794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доходов от сдачи в аренду имущества, составляющего муниципальную казну (за исключением земельных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участков), - на 2023-2025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8176,0 тыс. рублей еж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годно, что ниже утвержденного бюджета 2022 года на 8,3%, или на 744,0 тыс. рублей,</w:t>
      </w:r>
      <w:r w:rsidRPr="0049541A"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зультате расторжения части договоров, выкупом в рассрочку помещений (</w:t>
      </w:r>
      <w:r w:rsidRPr="0049541A">
        <w:rPr>
          <w:rFonts w:ascii="Times New Roman" w:hAnsi="Times New Roman" w:cs="Times New Roman"/>
          <w:i/>
          <w:sz w:val="24"/>
          <w:szCs w:val="24"/>
        </w:rPr>
        <w:t>Федеральный з</w:t>
      </w:r>
      <w:r w:rsidRPr="0049541A">
        <w:rPr>
          <w:rFonts w:ascii="Times New Roman" w:hAnsi="Times New Roman" w:cs="Times New Roman"/>
          <w:i/>
          <w:sz w:val="24"/>
          <w:szCs w:val="24"/>
        </w:rPr>
        <w:t>а</w:t>
      </w:r>
      <w:r w:rsidRPr="0049541A">
        <w:rPr>
          <w:rFonts w:ascii="Times New Roman" w:hAnsi="Times New Roman" w:cs="Times New Roman"/>
          <w:i/>
          <w:sz w:val="24"/>
          <w:szCs w:val="24"/>
        </w:rPr>
        <w:t>кон "Об особенностях отчуждения недвижимого имущества, находящегося в госуда</w:t>
      </w:r>
      <w:r w:rsidRPr="0049541A">
        <w:rPr>
          <w:rFonts w:ascii="Times New Roman" w:hAnsi="Times New Roman" w:cs="Times New Roman"/>
          <w:i/>
          <w:sz w:val="24"/>
          <w:szCs w:val="24"/>
        </w:rPr>
        <w:t>р</w:t>
      </w:r>
      <w:r w:rsidRPr="0049541A">
        <w:rPr>
          <w:rFonts w:ascii="Times New Roman" w:hAnsi="Times New Roman" w:cs="Times New Roman"/>
          <w:i/>
          <w:sz w:val="24"/>
          <w:szCs w:val="24"/>
        </w:rPr>
        <w:t>ственной или в муниципальной собственности и</w:t>
      </w:r>
      <w:proofErr w:type="gramEnd"/>
      <w:r w:rsidRPr="0049541A">
        <w:rPr>
          <w:rFonts w:ascii="Times New Roman" w:hAnsi="Times New Roman" w:cs="Times New Roman"/>
          <w:i/>
          <w:sz w:val="24"/>
          <w:szCs w:val="24"/>
        </w:rPr>
        <w:t xml:space="preserve"> арендуемого субъектами малого и средн</w:t>
      </w:r>
      <w:r w:rsidRPr="0049541A">
        <w:rPr>
          <w:rFonts w:ascii="Times New Roman" w:hAnsi="Times New Roman" w:cs="Times New Roman"/>
          <w:i/>
          <w:sz w:val="24"/>
          <w:szCs w:val="24"/>
        </w:rPr>
        <w:t>е</w:t>
      </w:r>
      <w:r w:rsidRPr="0049541A">
        <w:rPr>
          <w:rFonts w:ascii="Times New Roman" w:hAnsi="Times New Roman" w:cs="Times New Roman"/>
          <w:i/>
          <w:sz w:val="24"/>
          <w:szCs w:val="24"/>
        </w:rPr>
        <w:t>го предпринимательства, и о внесении изменений в отдельные законодательные акты Ро</w:t>
      </w:r>
      <w:r w:rsidRPr="0049541A">
        <w:rPr>
          <w:rFonts w:ascii="Times New Roman" w:hAnsi="Times New Roman" w:cs="Times New Roman"/>
          <w:i/>
          <w:sz w:val="24"/>
          <w:szCs w:val="24"/>
        </w:rPr>
        <w:t>с</w:t>
      </w:r>
      <w:r w:rsidRPr="0049541A">
        <w:rPr>
          <w:rFonts w:ascii="Times New Roman" w:hAnsi="Times New Roman" w:cs="Times New Roman"/>
          <w:i/>
          <w:sz w:val="24"/>
          <w:szCs w:val="24"/>
        </w:rPr>
        <w:t xml:space="preserve">сийской Федерации" от 22.07.2008г. № 159-ФЗ (далее </w:t>
      </w:r>
      <w:r w:rsidRPr="0049541A">
        <w:rPr>
          <w:rFonts w:ascii="Times New Roman" w:hAnsi="Times New Roman" w:cs="Times New Roman"/>
          <w:sz w:val="27"/>
          <w:szCs w:val="27"/>
        </w:rPr>
        <w:t xml:space="preserve">- № 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159 - ФЗ));</w:t>
      </w:r>
    </w:p>
    <w:p w:rsidR="0049541A" w:rsidRPr="0049541A" w:rsidRDefault="0049541A" w:rsidP="00FE794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платы по соглашениям об установлении сервитута, заключенным органами местн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самоуправления городских округов, государственными или муниципальными предпри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тиями либо государственными или муниципальными учреждениями в отношении земел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участков, государственная собственность на которые не разграничена и которые расп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ложены в границах городски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округов, - на 2023-2025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</w:t>
      </w:r>
      <w:r w:rsid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 по 12,2 тыс. рублей ежегодно;</w:t>
      </w:r>
    </w:p>
    <w:p w:rsidR="0049541A" w:rsidRPr="0049541A" w:rsidRDefault="0049541A" w:rsidP="00FE7947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доходов от перечисления части прибыли, оставшейся после уплаты налогов и иных обязательных платежей муниципальными унитарными предприятиями, созданных горо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округами,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2023-2025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511,8 тыс. рублей ежегодно. Прогнозные показатели по поступлениям доходов запланированы согласно данных главного админ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стратора доходов - Администрации Миасского городского округа по двум муниципальным унитарным предприятиям из четырех действующих на территории Округа: МУП МГО «Расчетный центр» и МУП МГО «Городская управляющая компания».</w:t>
      </w:r>
    </w:p>
    <w:p w:rsidR="0049541A" w:rsidRPr="0049541A" w:rsidRDefault="0049541A" w:rsidP="0049541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подробная информа</w:t>
      </w:r>
      <w:r w:rsidR="00377ACC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представлена в таблице ниже: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541A" w:rsidRPr="0049541A" w:rsidRDefault="0049541A" w:rsidP="0049541A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541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тыс. рублей</w:t>
      </w:r>
    </w:p>
    <w:tbl>
      <w:tblPr>
        <w:tblpPr w:leftFromText="180" w:rightFromText="180" w:vertAnchor="text" w:tblpX="-176" w:tblpY="1"/>
        <w:tblOverlap w:val="never"/>
        <w:tblW w:w="10065" w:type="dxa"/>
        <w:tblLook w:val="04A0" w:firstRow="1" w:lastRow="0" w:firstColumn="1" w:lastColumn="0" w:noHBand="0" w:noVBand="1"/>
      </w:tblPr>
      <w:tblGrid>
        <w:gridCol w:w="2518"/>
        <w:gridCol w:w="1843"/>
        <w:gridCol w:w="2019"/>
        <w:gridCol w:w="1275"/>
        <w:gridCol w:w="1276"/>
        <w:gridCol w:w="1134"/>
      </w:tblGrid>
      <w:tr w:rsidR="0049541A" w:rsidRPr="0049541A" w:rsidTr="00FE7947">
        <w:trPr>
          <w:trHeight w:val="9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организ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hAnsi="Times New Roman" w:cs="Times New Roman"/>
                <w:sz w:val="20"/>
                <w:szCs w:val="20"/>
              </w:rPr>
              <w:t>Поступило в бю</w:t>
            </w:r>
            <w:r w:rsidRPr="0049541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9541A">
              <w:rPr>
                <w:rFonts w:ascii="Times New Roman" w:hAnsi="Times New Roman" w:cs="Times New Roman"/>
                <w:sz w:val="20"/>
                <w:szCs w:val="20"/>
              </w:rPr>
              <w:t>жет Округа в 2021 г. (за 2020 г.)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hAnsi="Times New Roman" w:cs="Times New Roman"/>
                <w:sz w:val="20"/>
                <w:szCs w:val="20"/>
              </w:rPr>
              <w:t>Уточненные бю</w:t>
            </w:r>
            <w:r w:rsidRPr="0049541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9541A">
              <w:rPr>
                <w:rFonts w:ascii="Times New Roman" w:hAnsi="Times New Roman" w:cs="Times New Roman"/>
                <w:sz w:val="20"/>
                <w:szCs w:val="20"/>
              </w:rPr>
              <w:t>жетные назначения 2022 г. (50% чистой прибыли за 2021 г.)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2023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541A" w:rsidRPr="0049541A" w:rsidRDefault="0049541A" w:rsidP="00FE794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2025 год</w:t>
            </w:r>
          </w:p>
        </w:tc>
      </w:tr>
      <w:tr w:rsidR="0049541A" w:rsidRPr="0049541A" w:rsidTr="00FE7947">
        <w:trPr>
          <w:trHeight w:val="55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7C62D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МГО «Расчетный центр»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511,3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1A" w:rsidRPr="0049541A" w:rsidRDefault="0049541A" w:rsidP="00FE7947">
            <w:pPr>
              <w:spacing w:after="0" w:line="240" w:lineRule="auto"/>
              <w:ind w:right="-108"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381,8</w:t>
            </w:r>
          </w:p>
        </w:tc>
      </w:tr>
      <w:tr w:rsidR="0049541A" w:rsidRPr="0049541A" w:rsidTr="00FE7947">
        <w:trPr>
          <w:trHeight w:val="63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7C62D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МГО «Городская управляющая компания»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129,8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130,0</w:t>
            </w:r>
          </w:p>
        </w:tc>
      </w:tr>
      <w:tr w:rsidR="0049541A" w:rsidRPr="0049541A" w:rsidTr="00FE7947">
        <w:trPr>
          <w:trHeight w:val="31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7C62D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МУП  «Управление пасс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жирских перевозок Миа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городского округа»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- 1927,3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49541A" w:rsidRPr="0049541A" w:rsidTr="00FE7947">
        <w:trPr>
          <w:trHeight w:val="49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7C62D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МУП МГО «Городское х</w:t>
            </w: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зяйство»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- 58138,5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Убыток - 19360,1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49541A" w:rsidRPr="0049541A" w:rsidTr="00FE7947">
        <w:trPr>
          <w:trHeight w:val="33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641,1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1611,0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541A" w:rsidRPr="0049541A" w:rsidRDefault="0049541A" w:rsidP="00FE7947">
            <w:pPr>
              <w:spacing w:after="0" w:line="240" w:lineRule="auto"/>
              <w:ind w:firstLine="26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41A" w:rsidRPr="0049541A" w:rsidRDefault="0049541A" w:rsidP="00FE7947">
            <w:pPr>
              <w:spacing w:after="0" w:line="240" w:lineRule="auto"/>
              <w:ind w:firstLine="26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511,8</w:t>
            </w:r>
          </w:p>
        </w:tc>
      </w:tr>
    </w:tbl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прочих поступлений от использования имущества, находящегося в собственности городских округов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-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8466,8 тыс. рублей,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2024 год в сумме 82</w:t>
      </w:r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94,0 тыс. рублей, на 2025 год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сумме 8161,8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hAnsi="Times New Roman" w:cs="Times New Roman"/>
          <w:sz w:val="24"/>
          <w:szCs w:val="24"/>
        </w:rPr>
        <w:t>Более подробная инфо</w:t>
      </w:r>
      <w:r w:rsidR="00377ACC">
        <w:rPr>
          <w:rFonts w:ascii="Times New Roman" w:hAnsi="Times New Roman" w:cs="Times New Roman"/>
          <w:sz w:val="24"/>
          <w:szCs w:val="24"/>
        </w:rPr>
        <w:t>рмация приведена ниже в таблице: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49541A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278"/>
        <w:gridCol w:w="3402"/>
        <w:gridCol w:w="1134"/>
        <w:gridCol w:w="993"/>
        <w:gridCol w:w="992"/>
        <w:gridCol w:w="992"/>
      </w:tblGrid>
      <w:tr w:rsidR="0049541A" w:rsidRPr="0049541A" w:rsidTr="0049541A">
        <w:trPr>
          <w:trHeight w:val="840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платной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Первонач. </w:t>
            </w:r>
            <w:proofErr w:type="spellStart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</w:t>
            </w:r>
            <w:proofErr w:type="spellEnd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бюджет</w:t>
            </w:r>
          </w:p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2025 год</w:t>
            </w:r>
          </w:p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541A" w:rsidRPr="0049541A" w:rsidTr="0049541A">
        <w:trPr>
          <w:trHeight w:val="626"/>
        </w:trPr>
        <w:tc>
          <w:tcPr>
            <w:tcW w:w="2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Плата за использование жилым пом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щением муниципального фонда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2782,6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2123,7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2123,7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2123,7</w:t>
            </w:r>
          </w:p>
        </w:tc>
      </w:tr>
      <w:tr w:rsidR="0049541A" w:rsidRPr="0049541A" w:rsidTr="0090140C">
        <w:trPr>
          <w:trHeight w:val="680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Оплата по договору за установку и эксплуатацию рекламных конструкций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2153,1</w:t>
            </w:r>
          </w:p>
        </w:tc>
      </w:tr>
      <w:tr w:rsidR="0049541A" w:rsidRPr="0049541A" w:rsidTr="0049541A">
        <w:trPr>
          <w:trHeight w:val="990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Плата за предоставление оператору на возмездной основе мест на опоре наружного освещения, линиях эле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тропередач, контактной сети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633,3</w:t>
            </w:r>
          </w:p>
        </w:tc>
      </w:tr>
      <w:tr w:rsidR="0049541A" w:rsidRPr="0049541A" w:rsidTr="0049541A">
        <w:trPr>
          <w:trHeight w:val="846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Средства от продажи помещений в соответствии с 159-ФЗ, % за рассрочку платежа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356,2</w:t>
            </w:r>
          </w:p>
        </w:tc>
      </w:tr>
      <w:tr w:rsidR="0049541A" w:rsidRPr="0049541A" w:rsidTr="0090140C">
        <w:trPr>
          <w:trHeight w:val="702"/>
        </w:trPr>
        <w:tc>
          <w:tcPr>
            <w:tcW w:w="2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Доходы от размещения нестациона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ных торговых объектов (НТО)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2515,9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2895,5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2895,5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2895,5</w:t>
            </w:r>
          </w:p>
        </w:tc>
      </w:tr>
      <w:tr w:rsidR="0049541A" w:rsidRPr="0049541A" w:rsidTr="0049541A">
        <w:trPr>
          <w:trHeight w:val="392"/>
        </w:trPr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8497,0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8466,8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8294,0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8161,8</w:t>
            </w:r>
          </w:p>
        </w:tc>
      </w:tr>
    </w:tbl>
    <w:p w:rsidR="0049541A" w:rsidRPr="0049541A" w:rsidRDefault="0049541A" w:rsidP="0090140C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ПЛАТА ЗА НЕГАТИВНОЕ ВОЗДЕЙСТВИЕ НА ОКРУЖАЮЩУЮ СРЕДУ</w:t>
      </w:r>
    </w:p>
    <w:p w:rsidR="0049541A" w:rsidRPr="0049541A" w:rsidRDefault="0049541A" w:rsidP="0049541A">
      <w:pPr>
        <w:widowControl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поступления в проекте бюджета Округа платы за негативное воздействие на окружающую среду произведен главным администратором данного вида неналогового 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хода - Уральским межрегиональным управлением Федеральной службы по надзору в сфере природопользования. </w:t>
      </w:r>
    </w:p>
    <w:p w:rsidR="0049541A" w:rsidRPr="0049541A" w:rsidRDefault="0049541A" w:rsidP="0049541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Норматив отчислений от данного налога в проекте бюджета Округа составляет 100%, согласно 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BF6FE8"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Челябинской области от 30.09.2008г. № 314-ЗО (ред. от 28.12.2021г.) «О межбюджетных отношениях в Челябинской области».</w:t>
      </w:r>
    </w:p>
    <w:p w:rsidR="0049541A" w:rsidRPr="0049541A" w:rsidRDefault="0049541A" w:rsidP="0049541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Поступление на 2023 год запланировано в сумме</w:t>
      </w: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690,8 тыс. рублей, на 2024 год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сумме 1758,4 тыс. рублей, на 2025 год</w:t>
      </w:r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сумме 1828,8 тыс. рублей.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Прогнозируемое поступление в 2023 году платы за негативное воздействие на окр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жающую среду по сравнению с первоначальным бюджетом на 2022 год </w:t>
      </w:r>
      <w:r w:rsidRPr="004954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снизилось на 51,3%,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на сумму 1777,6 тыс. рублей, в связи с изменением правил декларирования доходов.</w:t>
      </w:r>
    </w:p>
    <w:p w:rsidR="0049541A" w:rsidRPr="0049541A" w:rsidRDefault="0049541A" w:rsidP="00BF6FE8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ДОХОДЫ ОТ ОКАЗАНИЯ ПЛАТНЫХ УСЛУГ (РАБОТ) И КОМПЕНСАЦИИ ЗАТРАТ ГОСУДАРСТВА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Поступление в проекте бюджета Округа доходов от оказания платных услуг (работ) и доходов от компенсации затрат государства на 2023 год прогнозируется в сумме 8846,7 тыс. рублей, на 2024 год – 8876,5 тыс. рублей, на 2025 год – 8892,4 тыс. рублей.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 отчислений доходов от оказания платных услуг и компенсации затрат го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ударства в бюджет Округа определен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62 Бюджетного кодекса Российской Федер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в размере 100%.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Поступление доходов от оказания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платных услуг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прогнозируется в сумме 6730,0 тыс. рублей, на 2024 год – 6745,8 тыс. рублей, на 2025 год – 6758,7 тыс. рублей.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Пр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гнозируемое поступление в 2023 году по сравнению с первоначальным бюджетом на 2022 год ниже на 26,5 %, или на 2428,7 тыс. рублей, в основном, по причине снижения поступл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ний по родительской плате за содержание детей в муниципальных казенных дошкольных образовательных учреждениях (далее - МДКОУ), снижением контингента ДДУ по резул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ь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татам предварительного комплектования, изменением типа МКДОУ № 85.</w:t>
      </w:r>
      <w:proofErr w:type="gramEnd"/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41A">
        <w:rPr>
          <w:rFonts w:ascii="Times New Roman" w:hAnsi="Times New Roman" w:cs="Times New Roman"/>
          <w:sz w:val="24"/>
          <w:szCs w:val="24"/>
        </w:rPr>
        <w:tab/>
        <w:t>Более подробная инфо</w:t>
      </w:r>
      <w:r w:rsidR="00377ACC">
        <w:rPr>
          <w:rFonts w:ascii="Times New Roman" w:hAnsi="Times New Roman" w:cs="Times New Roman"/>
          <w:sz w:val="24"/>
          <w:szCs w:val="24"/>
        </w:rPr>
        <w:t>рмация приведена ниже в таблице:</w:t>
      </w: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9541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BF6FE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9541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9541A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420"/>
        <w:gridCol w:w="3402"/>
        <w:gridCol w:w="992"/>
        <w:gridCol w:w="993"/>
        <w:gridCol w:w="992"/>
        <w:gridCol w:w="992"/>
      </w:tblGrid>
      <w:tr w:rsidR="0049541A" w:rsidRPr="0049541A" w:rsidTr="0049541A">
        <w:trPr>
          <w:trHeight w:val="99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доходов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платной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Первонач. </w:t>
            </w:r>
            <w:proofErr w:type="spellStart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</w:t>
            </w:r>
            <w:proofErr w:type="spellEnd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бюджет</w:t>
            </w:r>
          </w:p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2025 год</w:t>
            </w:r>
          </w:p>
        </w:tc>
      </w:tr>
      <w:tr w:rsidR="0049541A" w:rsidRPr="0049541A" w:rsidTr="0049541A">
        <w:trPr>
          <w:trHeight w:val="563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Миа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ского городского округа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Прочие доходы от оказания платных услуг (работ) получателями средств бюджетов городских округов (</w:t>
            </w: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п</w:t>
            </w: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ступление средств по родительской плате за содержание детей в мун</w:t>
            </w: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и</w:t>
            </w: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ципальных казенных дошкольных образовательных учреждениях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8200,0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5571,3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ind w:left="-44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5587,1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5600,0</w:t>
            </w:r>
          </w:p>
        </w:tc>
      </w:tr>
      <w:tr w:rsidR="0049541A" w:rsidRPr="0049541A" w:rsidTr="0049541A">
        <w:trPr>
          <w:trHeight w:val="1056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культуры Администрации Миа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округа, в т. ч.: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Прочие доходы от оказания платных услуг (работ) получателями 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 xml:space="preserve">средств бюджетов городских округов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958,7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1158,7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1158,7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1158,7</w:t>
            </w:r>
          </w:p>
        </w:tc>
      </w:tr>
      <w:tr w:rsidR="0049541A" w:rsidRPr="0049541A" w:rsidTr="0049541A">
        <w:trPr>
          <w:trHeight w:val="26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МКУ «ДНТ»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входная плата за выставки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101,7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160,0</w:t>
            </w:r>
          </w:p>
        </w:tc>
      </w:tr>
      <w:tr w:rsidR="0049541A" w:rsidRPr="0049541A" w:rsidTr="0049541A">
        <w:trPr>
          <w:trHeight w:val="26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МКУ «ГДК»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входная плата за культурно-массовые мероприятия, плата за кружки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600,0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870,0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870,0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870,0</w:t>
            </w:r>
          </w:p>
        </w:tc>
      </w:tr>
      <w:tr w:rsidR="0049541A" w:rsidRPr="0049541A" w:rsidTr="0049541A">
        <w:trPr>
          <w:trHeight w:val="27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МКУ «ЦБС»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Платные услуги библиотек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257,0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57,3</w:t>
            </w:r>
          </w:p>
        </w:tc>
      </w:tr>
      <w:tr w:rsidR="0049541A" w:rsidRPr="0049541A" w:rsidTr="0049541A">
        <w:trPr>
          <w:trHeight w:val="27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МКУ «ФХК»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7C62D7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Оплата за обслуживание платных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71,4</w:t>
            </w:r>
          </w:p>
        </w:tc>
      </w:tr>
      <w:tr w:rsidR="0049541A" w:rsidRPr="0049541A" w:rsidTr="0049541A">
        <w:trPr>
          <w:trHeight w:val="36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9158,7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6730,0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6745,8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6758,7</w:t>
            </w:r>
          </w:p>
        </w:tc>
      </w:tr>
    </w:tbl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доходов, поступающих в порядке возмещения расходов, понесенных в связи с эксплуатацией имущества,- на 2023 год запланировано в сумме 1315,2 тыс. рублей, на 2024 год в сумме 1329,2 тыс. рублей, на 2025 год  в сумме 1332,2 тыс. рублей.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Прогнозируемое поступление в 2023 году по сравнению с первоначальным бюдж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том на 2022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 на 22,4%, или на 240,7 тыс. рублей за счет перерасчета коммунальных услуг и заключения новых договоров.</w:t>
      </w: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41A">
        <w:rPr>
          <w:rFonts w:ascii="Times New Roman" w:hAnsi="Times New Roman" w:cs="Times New Roman"/>
          <w:sz w:val="24"/>
          <w:szCs w:val="24"/>
        </w:rPr>
        <w:tab/>
        <w:t>Более подробная инфо</w:t>
      </w:r>
      <w:r w:rsidR="00377ACC">
        <w:rPr>
          <w:rFonts w:ascii="Times New Roman" w:hAnsi="Times New Roman" w:cs="Times New Roman"/>
          <w:sz w:val="24"/>
          <w:szCs w:val="24"/>
        </w:rPr>
        <w:t>рмация приведена ниже в таблице:</w:t>
      </w: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49541A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562"/>
        <w:gridCol w:w="1984"/>
        <w:gridCol w:w="1418"/>
        <w:gridCol w:w="1276"/>
        <w:gridCol w:w="1275"/>
        <w:gridCol w:w="1276"/>
      </w:tblGrid>
      <w:tr w:rsidR="0049541A" w:rsidRPr="0049541A" w:rsidTr="0049541A">
        <w:trPr>
          <w:trHeight w:val="82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доходов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Расшифровка  дох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Первонач. </w:t>
            </w:r>
            <w:proofErr w:type="spellStart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</w:t>
            </w:r>
            <w:proofErr w:type="spellEnd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бю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</w:t>
            </w:r>
          </w:p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2023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2024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 2025 год</w:t>
            </w:r>
          </w:p>
        </w:tc>
      </w:tr>
      <w:tr w:rsidR="0049541A" w:rsidRPr="0049541A" w:rsidTr="0049541A">
        <w:trPr>
          <w:trHeight w:val="733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Миасского городского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316,2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322,2</w:t>
            </w:r>
          </w:p>
        </w:tc>
      </w:tr>
      <w:tr w:rsidR="0049541A" w:rsidRPr="0049541A" w:rsidTr="0049541A">
        <w:trPr>
          <w:trHeight w:val="416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по физической культуре и спорту Адм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нистрации Миасского г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15,0</w:t>
            </w:r>
          </w:p>
        </w:tc>
      </w:tr>
      <w:tr w:rsidR="0049541A" w:rsidRPr="0049541A" w:rsidTr="0049541A">
        <w:trPr>
          <w:trHeight w:val="972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Миасск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 городского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ные услуги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935,1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841,6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855,2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863,0</w:t>
            </w:r>
          </w:p>
        </w:tc>
      </w:tr>
      <w:tr w:rsidR="0049541A" w:rsidRPr="0049541A" w:rsidTr="0049541A">
        <w:trPr>
          <w:trHeight w:val="972"/>
        </w:trPr>
        <w:tc>
          <w:tcPr>
            <w:tcW w:w="2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культуры 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министрации Миасского городского округа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Возмещение расх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дов за коммунал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ные услуги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132,0</w:t>
            </w:r>
          </w:p>
        </w:tc>
      </w:tr>
      <w:tr w:rsidR="0049541A" w:rsidRPr="0049541A" w:rsidTr="0049541A">
        <w:trPr>
          <w:trHeight w:val="36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1315,2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1329,2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1332,2</w:t>
            </w:r>
          </w:p>
        </w:tc>
      </w:tr>
    </w:tbl>
    <w:p w:rsidR="00CC2786" w:rsidRDefault="00CC2786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2023 - 2025 год запланировано поступление от прочих доходов от компенсации</w:t>
      </w:r>
      <w:r w:rsidRPr="0049541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затрат в сумме 801,5 тыс. рублей ежегодно. </w:t>
      </w:r>
    </w:p>
    <w:p w:rsidR="0049541A" w:rsidRPr="0049541A" w:rsidRDefault="0049541A" w:rsidP="004954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Прогнозируемое поступление в 2023 году по сравнению с первоначальным бюдж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том на 2022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на 12,0%, или на 85,7 тыс. рублей. </w:t>
      </w:r>
    </w:p>
    <w:p w:rsidR="0049541A" w:rsidRDefault="0049541A" w:rsidP="00495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541A">
        <w:rPr>
          <w:rFonts w:ascii="Times New Roman" w:hAnsi="Times New Roman" w:cs="Times New Roman"/>
          <w:sz w:val="24"/>
          <w:szCs w:val="24"/>
        </w:rPr>
        <w:t>Более подробная информация приведена ниже в таблице.</w:t>
      </w:r>
    </w:p>
    <w:p w:rsidR="00FE7947" w:rsidRDefault="00FE7947" w:rsidP="00495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2786" w:rsidRPr="0049541A" w:rsidRDefault="00CC2786" w:rsidP="0049541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541A" w:rsidRPr="0049541A" w:rsidRDefault="0049541A" w:rsidP="004954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5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49541A">
        <w:rPr>
          <w:rFonts w:ascii="Times New Roman" w:hAnsi="Times New Roman" w:cs="Times New Roman"/>
          <w:sz w:val="20"/>
          <w:szCs w:val="20"/>
        </w:rPr>
        <w:t>тыс. рублей</w:t>
      </w:r>
    </w:p>
    <w:tbl>
      <w:tblPr>
        <w:tblW w:w="9791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420"/>
        <w:gridCol w:w="2767"/>
        <w:gridCol w:w="1417"/>
        <w:gridCol w:w="1103"/>
        <w:gridCol w:w="1134"/>
        <w:gridCol w:w="950"/>
      </w:tblGrid>
      <w:tr w:rsidR="0049541A" w:rsidRPr="0049541A" w:rsidTr="0049541A">
        <w:trPr>
          <w:trHeight w:val="824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главного администратора доходов</w:t>
            </w:r>
          </w:p>
        </w:tc>
        <w:tc>
          <w:tcPr>
            <w:tcW w:w="2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Расшифровка 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Первонач. </w:t>
            </w:r>
            <w:proofErr w:type="spellStart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</w:t>
            </w:r>
            <w:proofErr w:type="spellEnd"/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бю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</w:t>
            </w:r>
          </w:p>
          <w:p w:rsidR="0049541A" w:rsidRPr="0049541A" w:rsidRDefault="0049541A" w:rsidP="0049541A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2023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2024 год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на 2025 год</w:t>
            </w:r>
          </w:p>
        </w:tc>
      </w:tr>
      <w:tr w:rsidR="0049541A" w:rsidRPr="0049541A" w:rsidTr="0049541A">
        <w:trPr>
          <w:trHeight w:val="733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Администрация Миа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ского городского округа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Возврат денежных средств по требованиям, определен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ям, письмам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451,1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503,6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503,6</w:t>
            </w:r>
          </w:p>
        </w:tc>
      </w:tr>
      <w:tr w:rsidR="0049541A" w:rsidRPr="0049541A" w:rsidTr="0049541A">
        <w:trPr>
          <w:trHeight w:val="416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Управление социальной защиты населения</w:t>
            </w:r>
            <w:r w:rsidRPr="0049541A">
              <w:rPr>
                <w:rFonts w:ascii="Times New Roman" w:eastAsia="Times New Roman" w:hAnsi="Times New Roman" w:cs="Times New Roman"/>
                <w:bCs/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министрации Миасского городского округа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Доходы от возврата дебито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ской задолженности пр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шлых лет (пособий, компе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саций)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264,7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297,9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297,9</w:t>
            </w:r>
          </w:p>
        </w:tc>
      </w:tr>
      <w:tr w:rsidR="0049541A" w:rsidRPr="0049541A" w:rsidTr="0049541A">
        <w:trPr>
          <w:trHeight w:val="36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541A" w:rsidRPr="0049541A" w:rsidRDefault="0049541A" w:rsidP="00495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715,8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801,5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541A" w:rsidRPr="0049541A" w:rsidRDefault="0049541A" w:rsidP="00495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9541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801,5</w:t>
            </w:r>
          </w:p>
        </w:tc>
      </w:tr>
    </w:tbl>
    <w:p w:rsidR="0049541A" w:rsidRPr="0049541A" w:rsidRDefault="0049541A" w:rsidP="00611307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ДОХОДЫ ОТ ПРОДАЖИ </w:t>
      </w:r>
      <w:proofErr w:type="gramStart"/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МАТЕРИАЛЬНЫХ</w:t>
      </w:r>
      <w:proofErr w:type="gramEnd"/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</w:t>
      </w:r>
    </w:p>
    <w:p w:rsidR="0049541A" w:rsidRPr="0049541A" w:rsidRDefault="0049541A" w:rsidP="006113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НЕМАТЕРИАЛЬНЫХ АКТИВОВ</w:t>
      </w:r>
    </w:p>
    <w:p w:rsidR="0049541A" w:rsidRPr="0049541A" w:rsidRDefault="0049541A" w:rsidP="00611307">
      <w:pPr>
        <w:tabs>
          <w:tab w:val="left" w:pos="595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Нормативы отчислений доходов от продажи имущества и земельных участков, нах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дящихся в муниципальной собственности, в проекте бюджета Округа определены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62 Бюджетного кодекса Российской Федерации по н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ормативу отчислений в бюджет Округа 100%.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прогнозных показателей, предоставленных главными администраторами доходов, в бюджет Округа на 2023 год и плановый период 2024-2025 годов планируется п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ступление неналоговых доходов на 2023 год в сумме 28022,3 тыс. рублей, на 2024 год в сумме 21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468,3 тыс. рублей, на 2025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20779,0 тыс. рублей. Из них: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1) доходов от реализации имущества, находящегося в оперативном управлении учреждений, находящихся в ведении органов управления городских округов (за исключен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имущества муниципальных бюджетных и автономных учреждений), в части реализации основных средств по указанному имуществу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социальной защиты населения Администрации</w:t>
      </w:r>
      <w:r w:rsidRPr="0049541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городского округа в части поступлений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на 2023- 2025 годы - в сумме по 10,8 тыс. рублей ежегодно, в части планируемого поступления доходов от реализации металлолома;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Управлением культуры Администрации</w:t>
      </w:r>
      <w:r w:rsidRPr="0049541A"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Миасского городского округа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на 2023- 2025 годы  в сумме по 4,4 тыс. рублей ежегодно, в части планируемого поступления дох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дов от реализации макулатуры.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доходов от реализации иного имущества, находящегося в собственности горо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ских округов (за исключением имущества муниципальных бюджетных и автономных учр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ждений, а также имущества муниципальных унитарных предприятий, в том числе казе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ных), в части реализации основных средств по указанному имуществу: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Администрацией Миасского городского округа - на 2023 год  в сумме 5</w:t>
      </w:r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992,0 тыс. рублей, на 2024 год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сумме 4</w:t>
      </w:r>
      <w:r w:rsidR="000A57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438,0 тыс. рублей, на 2025 год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сумме </w:t>
      </w:r>
      <w:r w:rsidRPr="004954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3748,7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тыс. рублей;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доходов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реализации иного имущества, находящегося в собственности горо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округов (за исключением имущества муниципальных бюджетных и автономных учр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ждений, а также имущества муниципальных унитарных предприятий, в том числе казе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ных), в части реализации материальных запасов по указанному имуществу: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Администрацией Миасского городского округа на 2023- 2025 годы  в сумме по 215,1 тыс. рублей ежегодно;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4) доходов от продажи земельных участков, государственная собственность на кот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рые не разграничена и которые расположены в границах городских округов: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Администрацией Миасского городского округа на 2023- 2025 годы  в сумме по 12780,0 тыс. рублей ежегодно;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доходов от продажи земельных участков, находящихся в собственности городских округов (за исключением земельных участков муниципальных бюджетных и автономных учреждений: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Администрацией Миасского городского округа на 2023- 2025  в сумме по 800,0 тыс. рублей ежегодно;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платы за увеличение площади земельных участков, находящихся в частной со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ственности, в результате перераспределения таких земельных участков и земель (или) з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мельных участков, государственная собственность на которые не разграничена и которые расположены в границах городских округов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Администрацией Миасского городского округа на 2023- 2025  в сумме по 3220,0 тыс. рублей ежегодно;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7) доходов от приватизации имущества, находящегося в собственности городских округов, в части приватизации нефинансовых активов имущества казны:</w:t>
      </w:r>
    </w:p>
    <w:p w:rsidR="0049541A" w:rsidRPr="0049541A" w:rsidRDefault="0049541A" w:rsidP="0061130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Администрацией Миасского городского округа на 2023 год  в сумме 5000,0 тыс. рублей, на 2024-2025 годы поступления не запланированы.</w:t>
      </w:r>
    </w:p>
    <w:p w:rsidR="0049541A" w:rsidRPr="0049541A" w:rsidRDefault="0049541A" w:rsidP="00611307">
      <w:pPr>
        <w:tabs>
          <w:tab w:val="left" w:pos="5954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ШТРАФЫ, САНКЦИИ, ВОЗМЕЩЕНИЕ УЩЕРБА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Нормативы отчислений штрафов, санкций и возмещения ущерба в проекте бюджета Округа определены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статьей 46 Бюджетного кодекса Российской Федерации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Расчет составлен исходя из фактического поступления платежей за 2020-2021 годы, ожидаемого поступления в 2022 году и на основании данных </w:t>
      </w:r>
      <w:r w:rsidRPr="0049541A">
        <w:rPr>
          <w:rFonts w:ascii="Times New Roman" w:hAnsi="Times New Roman" w:cs="Times New Roman"/>
          <w:sz w:val="24"/>
          <w:szCs w:val="24"/>
        </w:rPr>
        <w:t>Главных администраторов д</w:t>
      </w:r>
      <w:r w:rsidRPr="0049541A">
        <w:rPr>
          <w:rFonts w:ascii="Times New Roman" w:hAnsi="Times New Roman" w:cs="Times New Roman"/>
          <w:sz w:val="24"/>
          <w:szCs w:val="24"/>
        </w:rPr>
        <w:t>о</w:t>
      </w:r>
      <w:r w:rsidRPr="0049541A">
        <w:rPr>
          <w:rFonts w:ascii="Times New Roman" w:hAnsi="Times New Roman" w:cs="Times New Roman"/>
          <w:sz w:val="24"/>
          <w:szCs w:val="24"/>
        </w:rPr>
        <w:t>ходов, в том числе: Министерства образования и науки Челябинской области, Главного управления юстиции Челябинской области, Администрации Миасского городского округа,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541A">
        <w:rPr>
          <w:rFonts w:ascii="Times New Roman" w:hAnsi="Times New Roman" w:cs="Times New Roman"/>
          <w:sz w:val="24"/>
          <w:szCs w:val="24"/>
        </w:rPr>
        <w:t>Министерства сельского хозяйства Челябинской области, Главного управления Министе</w:t>
      </w:r>
      <w:r w:rsidRPr="0049541A">
        <w:rPr>
          <w:rFonts w:ascii="Times New Roman" w:hAnsi="Times New Roman" w:cs="Times New Roman"/>
          <w:sz w:val="24"/>
          <w:szCs w:val="24"/>
        </w:rPr>
        <w:t>р</w:t>
      </w:r>
      <w:r w:rsidRPr="0049541A">
        <w:rPr>
          <w:rFonts w:ascii="Times New Roman" w:hAnsi="Times New Roman" w:cs="Times New Roman"/>
          <w:sz w:val="24"/>
          <w:szCs w:val="24"/>
        </w:rPr>
        <w:t>ства внутренних дел Российской Федерации по Челябинской области,</w:t>
      </w:r>
      <w:r w:rsidRPr="0049541A">
        <w:t xml:space="preserve">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Челябинской области,</w:t>
      </w:r>
      <w:r w:rsidRPr="0049541A">
        <w:rPr>
          <w:rFonts w:ascii="Times New Roman" w:hAnsi="Times New Roman" w:cs="Times New Roman"/>
          <w:sz w:val="24"/>
          <w:szCs w:val="24"/>
        </w:rPr>
        <w:t xml:space="preserve"> Министерства экологии Челябинской области.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Поступление на 2023 год запланировано в сумме 6385,5 тыс. рублей, что выше пе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воначального бюджета на 2022 год на 13,9%, или на 778,3 тыс. рублей.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плановый период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поступление</w:t>
      </w:r>
      <w:r w:rsidRPr="0049541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 год в сумме 6416,7 тыс. ру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лей, на 2025 год - в сумме 6448,4 тыс. рублей. В разрезе главных администраторов доходов: 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Министерство экологии Челябинск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области на 2023 - 2025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440,0 тыс. рублей ежегодно;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Министерство образования и науки Челябинск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области на 2023 - 2025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297,1 тыс. рублей ежегодно; 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Главное управление юстиции Челябинск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области на 2023 - 2025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2079,0 тыс. рублей ежегодно;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Главное управление лесами Челябинской области на 2023 год - в сумме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104,5 тыс. рублей, на 2024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135,7 тыс. рублей, на 2025 год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167,4 тыс. ру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лей;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МРИ</w:t>
      </w:r>
      <w:proofErr w:type="gramEnd"/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ФНС № 23 по Челябинск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области на 2023 - 2025 годы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136,0 тыс. рублей ежегодно;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Главное управление Министерства внутренних дел Российской Федерации по Ч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лябинс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кой области на 2023 - 2025 гг. </w:t>
      </w: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по 200,0 тыс. рублей ежегодно;</w:t>
      </w:r>
    </w:p>
    <w:p w:rsidR="0049541A" w:rsidRPr="0049541A" w:rsidRDefault="0049541A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Администрация Миасского городского округа на 2023-2025 годы в сумме по 3128,9 тыс. рублей ежегодно.</w:t>
      </w:r>
    </w:p>
    <w:p w:rsidR="0049541A" w:rsidRPr="0049541A" w:rsidRDefault="0049541A" w:rsidP="00611307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4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ПРОЧИЕ НЕНАЛОГОВЫЕ ДОХОДЫ</w:t>
      </w:r>
    </w:p>
    <w:p w:rsidR="0049541A" w:rsidRPr="00BF6FE8" w:rsidRDefault="0049541A" w:rsidP="00FE7947">
      <w:pPr>
        <w:spacing w:after="0" w:line="265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прогнозных показателей, предоставленных главным администратором д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Администрацией Миасского городского округа, на данный код бюджетной класс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фикации (далее - КБК) запланировано поступление доходов от компенсационной стоимости за вырубку зеленых насаждений планируется </w:t>
      </w:r>
      <w:r w:rsidRPr="00BF6F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2023 год в сумме</w:t>
      </w:r>
      <w:r w:rsidRPr="00BF6F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F6F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306,6 тыс. рублей, на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2024 год 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312,4 тыс. рублей, на 2025 год </w:t>
      </w: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311,9 тыс. рублей.</w:t>
      </w:r>
      <w:proofErr w:type="gramEnd"/>
    </w:p>
    <w:p w:rsidR="0049541A" w:rsidRPr="00BF6FE8" w:rsidRDefault="0049541A" w:rsidP="00FE7947">
      <w:pPr>
        <w:spacing w:after="0" w:line="265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Прогнозируемое поступление доходов в 2023 году по сравнению с первоначально утвержденным бюджетом на 2022 год уменьшились на 13,3%, или на 46,9 тыс. рублей, в связи с уменьшение количества обращений от граждан и юридических лиц. </w:t>
      </w:r>
    </w:p>
    <w:p w:rsidR="0049541A" w:rsidRPr="00BF6FE8" w:rsidRDefault="0049541A" w:rsidP="00FE7947">
      <w:pPr>
        <w:spacing w:after="0" w:line="265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E8">
        <w:rPr>
          <w:rFonts w:ascii="Times New Roman" w:hAnsi="Times New Roman" w:cs="Times New Roman"/>
          <w:bCs/>
          <w:sz w:val="24"/>
          <w:szCs w:val="24"/>
        </w:rPr>
        <w:t>На данный КБК могут также поступать невыясненные поступления, в том числе поступл</w:t>
      </w:r>
      <w:r w:rsidRPr="00BF6FE8">
        <w:rPr>
          <w:rFonts w:ascii="Times New Roman" w:hAnsi="Times New Roman" w:cs="Times New Roman"/>
          <w:bCs/>
          <w:sz w:val="24"/>
          <w:szCs w:val="24"/>
        </w:rPr>
        <w:t>е</w:t>
      </w:r>
      <w:r w:rsidRPr="00BF6FE8">
        <w:rPr>
          <w:rFonts w:ascii="Times New Roman" w:hAnsi="Times New Roman" w:cs="Times New Roman"/>
          <w:bCs/>
          <w:sz w:val="24"/>
          <w:szCs w:val="24"/>
        </w:rPr>
        <w:t>ния, по которым в течение трех лет не осуществлен возврат (уточнение) в связи с отсу</w:t>
      </w:r>
      <w:r w:rsidRPr="00BF6FE8">
        <w:rPr>
          <w:rFonts w:ascii="Times New Roman" w:hAnsi="Times New Roman" w:cs="Times New Roman"/>
          <w:bCs/>
          <w:sz w:val="24"/>
          <w:szCs w:val="24"/>
        </w:rPr>
        <w:t>т</w:t>
      </w:r>
      <w:r w:rsidRPr="00BF6FE8">
        <w:rPr>
          <w:rFonts w:ascii="Times New Roman" w:hAnsi="Times New Roman" w:cs="Times New Roman"/>
          <w:bCs/>
          <w:sz w:val="24"/>
          <w:szCs w:val="24"/>
        </w:rPr>
        <w:t xml:space="preserve">ствием информации, позволяющей </w:t>
      </w:r>
      <w:r w:rsidRPr="00BF6FE8">
        <w:rPr>
          <w:rFonts w:ascii="Times New Roman" w:hAnsi="Times New Roman" w:cs="Times New Roman"/>
          <w:sz w:val="24"/>
          <w:szCs w:val="24"/>
        </w:rPr>
        <w:t>однозначно определить их принадлежность к виду (по</w:t>
      </w:r>
      <w:r w:rsidRPr="00BF6FE8">
        <w:rPr>
          <w:rFonts w:ascii="Times New Roman" w:hAnsi="Times New Roman" w:cs="Times New Roman"/>
          <w:sz w:val="24"/>
          <w:szCs w:val="24"/>
        </w:rPr>
        <w:t>д</w:t>
      </w:r>
      <w:r w:rsidRPr="00BF6FE8">
        <w:rPr>
          <w:rFonts w:ascii="Times New Roman" w:hAnsi="Times New Roman" w:cs="Times New Roman"/>
          <w:sz w:val="24"/>
          <w:szCs w:val="24"/>
        </w:rPr>
        <w:t>виду) дохода</w:t>
      </w:r>
      <w:r w:rsidRPr="00BF6FE8">
        <w:rPr>
          <w:rFonts w:ascii="Times New Roman" w:hAnsi="Times New Roman" w:cs="Times New Roman"/>
          <w:bCs/>
          <w:sz w:val="24"/>
          <w:szCs w:val="24"/>
        </w:rPr>
        <w:t xml:space="preserve"> бюджета Округа.</w:t>
      </w:r>
    </w:p>
    <w:p w:rsidR="00B91E37" w:rsidRDefault="00B91E37" w:rsidP="0061130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31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РАСХОДЫ  ПРОЕКТА  БЮДЖЕТА ОКРУГА</w:t>
      </w:r>
    </w:p>
    <w:p w:rsidR="00B91E37" w:rsidRDefault="00B91E37" w:rsidP="0029405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Общий объем расходов</w:t>
      </w:r>
      <w:r w:rsidR="00D04D2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проекта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Миасского городского округа на 202</w:t>
      </w:r>
      <w:r w:rsidR="00E721E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составляет 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="00984E9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0225,8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снижением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объема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="00984E9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к первоначальному уровню  бюджета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на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5879041,8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снижением объема</w:t>
      </w:r>
      <w:r w:rsidR="00C8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4,6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к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 бюджета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и на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6045234,3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</w:t>
      </w:r>
      <w:r w:rsidR="00C87525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ростом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7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2,8 </w:t>
      </w:r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>% к проекту бюджета на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="008D28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B4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причина снижения объема расходов в план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вом периоде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в сравнении с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связана с изменением  показателей по межбюджетным </w:t>
      </w:r>
      <w:proofErr w:type="spellStart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трасфертам</w:t>
      </w:r>
      <w:proofErr w:type="spellEnd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выделенным </w:t>
      </w:r>
      <w:proofErr w:type="spellStart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Миасскому</w:t>
      </w:r>
      <w:proofErr w:type="spellEnd"/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городскому округу в </w:t>
      </w:r>
      <w:r w:rsidR="00870F52" w:rsidRP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проекте Закона Челябинской области «Об областном бюджете на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70F52" w:rsidRP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70F52" w:rsidRP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72230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70F52" w:rsidRP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</w:t>
      </w:r>
      <w:r w:rsidR="00870F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1E37" w:rsidRPr="00C331CD" w:rsidRDefault="00F47D4B" w:rsidP="00A74921">
      <w:pPr>
        <w:autoSpaceDE w:val="0"/>
        <w:autoSpaceDN w:val="0"/>
        <w:adjustRightInd w:val="0"/>
        <w:spacing w:after="0" w:line="264" w:lineRule="auto"/>
        <w:ind w:hanging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3F2B">
        <w:rPr>
          <w:noProof/>
          <w:lang w:eastAsia="ru-RU"/>
        </w:rPr>
        <w:drawing>
          <wp:inline distT="0" distB="0" distL="0" distR="0">
            <wp:extent cx="6429375" cy="44577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B91E37"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Более подробная информация представлена </w:t>
      </w:r>
      <w:r w:rsidR="00B91E37" w:rsidRPr="000D4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="00B91E37" w:rsidRPr="00F8641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приложении </w:t>
      </w:r>
      <w:r w:rsidR="000D4DFA" w:rsidRPr="00F8641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3</w:t>
      </w:r>
      <w:r w:rsidR="000D4D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91E37"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пояснительной записке.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формирования расходной части  </w:t>
      </w:r>
      <w:r w:rsidR="00D04D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 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Миасского горо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 на 2023-2025 годы обусловлены  необходимостью: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приоритизации расходов бюджета Миасского городского округа  с учетом прогнозируемой экономической ситуации;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сохранения достигнутого </w:t>
      </w:r>
      <w:proofErr w:type="gramStart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целевых показателей Указов Президента Российской Федерации</w:t>
      </w:r>
      <w:proofErr w:type="gramEnd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2012 г. в части оплаты труда работников бюджетного сектора, а также обеспечения минимального размера оплаты труда в соответствии с Федеральным з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коном «О минимальном размере оплаты труда»;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безусловного исполнения публичных нормативных обязательств и иных соц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 обязательств Округа;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реализации мероприятий, предусмотренных Указом Президента Российской Федерации от 07.05.2018 года № 204 «О национальных целях и стратегических задачах ра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Российской Федерации на период до 2024 года»;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соблюдения требований, установленных в рамках соглашений с Минфином Челябинской области «О мерах по социально-экономическому развитию и оздоровлению муниципальных финансов Миасского городского округа Челябинской области»;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6)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сохранения режима экономии бюджетных средств и продолжения работы по оптимизации не первоочередных расходов;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7)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обеспечения финансирования мероприятий по предотвращению и снижению негативного воздействия хозяйственной и иной деятельности на окружающую среду, с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хранению и восстановлению природной среды, рациональному использованию и воспрои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водству природных ресурсов, обеспечению экологической безопасности в объеме не менее доходов бюджета Округа, поступающих от платежей за правонарушения в области охраны окружающей среды и природопользования;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8)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учета мнения граждан (путем проведения открытого голосования или ко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курсного отбора) на реализацию мероприятий по благоустройству городской среды, пров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культурных и спортивных мероприятий, обустройство объектов социальной инфр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структуры и прилегающих к ним территорий, и обеспечения направления на  осуществл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этих мероприятий с 2023 года не менее пяти процентов расходов бюджета Округа, в первую очередь по вышеуказанным направлениям расходов;</w:t>
      </w:r>
      <w:proofErr w:type="gramEnd"/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9)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уточнения объема бюджетных ассигнований с учетом: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увеличения </w:t>
      </w:r>
      <w:proofErr w:type="gramStart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фондов оплаты труда работников организаций бюджетной сферы</w:t>
      </w:r>
      <w:proofErr w:type="gramEnd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в целях сохранения достигнутых целевых показателей, определенных Указами През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дента Российской Федерации 2012 года;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увеличения фондов оплаты труда работникам </w:t>
      </w:r>
      <w:r w:rsidR="00896B2A"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учреждений (с 01.10.2022 года на 4%)</w:t>
      </w:r>
      <w:r w:rsidR="00896B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местного самоуправления (</w:t>
      </w:r>
      <w:r w:rsidR="003572E2" w:rsidRPr="00C7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</w:t>
      </w:r>
      <w:r w:rsidR="003572E2" w:rsidRPr="00C7025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572E2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 окладов с 1 апреля 2022 года работникам органов местного самоуправления по Решениям Собрания депутатов Миасского городского округа № 8,9,10,11</w:t>
      </w:r>
      <w:r w:rsidR="003572E2">
        <w:rPr>
          <w:rFonts w:ascii="Times New Roman" w:eastAsia="Times New Roman" w:hAnsi="Times New Roman" w:cs="Times New Roman"/>
          <w:sz w:val="24"/>
          <w:szCs w:val="24"/>
          <w:lang w:eastAsia="ru-RU"/>
        </w:rPr>
        <w:t>,12,13</w:t>
      </w:r>
      <w:r w:rsidR="003572E2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27.05.2022 года</w:t>
      </w:r>
      <w:r w:rsidR="003572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установления минимального </w:t>
      </w:r>
      <w:proofErr w:type="gramStart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изменениями в Федеральный закон «О минимальном размере оплаты труда»; 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индексации размеров социальных выплат с учетом уровня инфляции и роста ж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лищно-коммунальных тарифов в случаях, напрямую предусмотренных нормативно-правовыми актами Челябинской области и Миасского городского округа;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увеличения бюджетных ассигнований в связи с принятием в текущем году расхо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обязательств, действие которых распространяется на планируемый период;</w:t>
      </w:r>
    </w:p>
    <w:p w:rsidR="00F8641D" w:rsidRP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исполнения обязательств по обеспечению контрактов, заключенных в 2022 году;</w:t>
      </w:r>
    </w:p>
    <w:p w:rsidR="00F8641D" w:rsidRDefault="00F8641D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41D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уменьшения объемов бюджетных ассигнований по расходным обязательствам ограниченного срока действия.</w:t>
      </w:r>
    </w:p>
    <w:p w:rsidR="00B91E37" w:rsidRPr="00C331CD" w:rsidRDefault="00B91E37" w:rsidP="00A74921">
      <w:pPr>
        <w:spacing w:after="0" w:line="264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Планирование бюджетных ассигнований Миасского городского округа  на 202</w:t>
      </w:r>
      <w:r w:rsidR="00DF5A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 w:rsidR="00DF5A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годы осуществлялось в соответствии с </w:t>
      </w:r>
      <w:r w:rsid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Методикой</w:t>
      </w:r>
      <w:r w:rsidR="009A0436" w:rsidRP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поряд</w:t>
      </w:r>
      <w:r w:rsid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</w:t>
      </w:r>
      <w:r w:rsidR="009A0436" w:rsidRP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планирования бюджетных ассигнований</w:t>
      </w:r>
      <w:r w:rsid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A0436" w:rsidRP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бюджета Миасского городского округа на 2023 год и на плановый период 2024 и 2025 годов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утвержденных Приказом Финансового управления Администрации М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асского городского округа  </w:t>
      </w:r>
      <w:r w:rsidR="009A0436" w:rsidRP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 26.08.2022 г.  № 63</w:t>
      </w:r>
      <w:r w:rsidR="009A04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также 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учетом </w:t>
      </w:r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оценки Министерства финансов Челябинской области ожидаемого поступления налоговых и неналоговых</w:t>
      </w:r>
      <w:proofErr w:type="gramEnd"/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дох</w:t>
      </w:r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4B63EB" w:rsidRP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дов в бюджет</w:t>
      </w:r>
      <w:r w:rsidR="004B63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Округа</w:t>
      </w:r>
      <w:r w:rsidRPr="00C33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752C8" w:rsidRDefault="00B91E37" w:rsidP="00A74921">
      <w:pPr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условно утверждаемых расходов на первый год планового периода включен в размере 2,</w:t>
      </w:r>
      <w:r w:rsidR="0071144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C331CD">
        <w:rPr>
          <w:rFonts w:ascii="Times New Roman" w:hAnsi="Times New Roman" w:cs="Times New Roman"/>
          <w:sz w:val="24"/>
          <w:szCs w:val="24"/>
        </w:rPr>
        <w:t>,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сумме </w:t>
      </w:r>
      <w:r w:rsidR="009A043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1144A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000,0 тыс. рублей  от </w:t>
      </w:r>
      <w:r w:rsidRPr="00C331CD">
        <w:rPr>
          <w:rFonts w:ascii="Times New Roman" w:hAnsi="Times New Roman" w:cs="Times New Roman"/>
          <w:sz w:val="24"/>
          <w:szCs w:val="24"/>
        </w:rPr>
        <w:t>общего объема расходов проекта бю</w:t>
      </w:r>
      <w:r w:rsidRPr="00C331CD">
        <w:rPr>
          <w:rFonts w:ascii="Times New Roman" w:hAnsi="Times New Roman" w:cs="Times New Roman"/>
          <w:sz w:val="24"/>
          <w:szCs w:val="24"/>
        </w:rPr>
        <w:t>д</w:t>
      </w:r>
      <w:r w:rsidRPr="00C331CD">
        <w:rPr>
          <w:rFonts w:ascii="Times New Roman" w:hAnsi="Times New Roman" w:cs="Times New Roman"/>
          <w:sz w:val="24"/>
          <w:szCs w:val="24"/>
        </w:rPr>
        <w:t>жета Округа (без учета расходов, предусмотренных за счет межбюджетных трансфертов из других бюджетов бюджетной системы Российской Федерации, имеющих целевое назнач</w:t>
      </w:r>
      <w:r w:rsidRPr="00C331CD">
        <w:rPr>
          <w:rFonts w:ascii="Times New Roman" w:hAnsi="Times New Roman" w:cs="Times New Roman"/>
          <w:sz w:val="24"/>
          <w:szCs w:val="24"/>
        </w:rPr>
        <w:t>е</w:t>
      </w:r>
      <w:r w:rsidRPr="00C331CD">
        <w:rPr>
          <w:rFonts w:ascii="Times New Roman" w:hAnsi="Times New Roman" w:cs="Times New Roman"/>
          <w:sz w:val="24"/>
          <w:szCs w:val="24"/>
        </w:rPr>
        <w:t>ние)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второй год планового периода – в размере 5,</w:t>
      </w:r>
      <w:r w:rsidR="000D4ED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Pr="00C331CD">
        <w:rPr>
          <w:rFonts w:ascii="Times New Roman" w:hAnsi="Times New Roman" w:cs="Times New Roman"/>
          <w:sz w:val="24"/>
          <w:szCs w:val="24"/>
        </w:rPr>
        <w:t xml:space="preserve">,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сумме 1</w:t>
      </w:r>
      <w:r w:rsidR="000D4ED2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000,0 тыс. рублей от </w:t>
      </w:r>
      <w:r w:rsidRPr="00C331CD">
        <w:rPr>
          <w:rFonts w:ascii="Times New Roman" w:hAnsi="Times New Roman" w:cs="Times New Roman"/>
          <w:sz w:val="24"/>
          <w:szCs w:val="24"/>
        </w:rPr>
        <w:t>общего объема расходов проекта бюджета (без учета расходов, предусмотренных за счет межбюджетных трансфертов из других бюджетов бюджетной системы Российской Федер</w:t>
      </w:r>
      <w:r w:rsidRPr="00C331CD">
        <w:rPr>
          <w:rFonts w:ascii="Times New Roman" w:hAnsi="Times New Roman" w:cs="Times New Roman"/>
          <w:sz w:val="24"/>
          <w:szCs w:val="24"/>
        </w:rPr>
        <w:t>а</w:t>
      </w:r>
      <w:r w:rsidRPr="00C331CD">
        <w:rPr>
          <w:rFonts w:ascii="Times New Roman" w:hAnsi="Times New Roman" w:cs="Times New Roman"/>
          <w:sz w:val="24"/>
          <w:szCs w:val="24"/>
        </w:rPr>
        <w:t>ции, имеющих целевое назначение)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331CD">
        <w:rPr>
          <w:rFonts w:ascii="Times New Roman" w:hAnsi="Times New Roman" w:cs="Times New Roman"/>
          <w:sz w:val="24"/>
          <w:szCs w:val="24"/>
        </w:rPr>
        <w:t xml:space="preserve"> Данные расходы утверждаются в плановом периоде </w:t>
      </w:r>
      <w:r w:rsidRPr="00C331CD">
        <w:rPr>
          <w:rFonts w:ascii="Times New Roman" w:hAnsi="Times New Roman" w:cs="Times New Roman"/>
          <w:sz w:val="24"/>
          <w:szCs w:val="24"/>
        </w:rPr>
        <w:lastRenderedPageBreak/>
        <w:t>одной строкой без распределения по кодам классификации расходов бюджетов (в соотве</w:t>
      </w:r>
      <w:r w:rsidRPr="00C331CD">
        <w:rPr>
          <w:rFonts w:ascii="Times New Roman" w:hAnsi="Times New Roman" w:cs="Times New Roman"/>
          <w:sz w:val="24"/>
          <w:szCs w:val="24"/>
        </w:rPr>
        <w:t>т</w:t>
      </w:r>
      <w:r w:rsidRPr="00C331CD">
        <w:rPr>
          <w:rFonts w:ascii="Times New Roman" w:hAnsi="Times New Roman" w:cs="Times New Roman"/>
          <w:sz w:val="24"/>
          <w:szCs w:val="24"/>
        </w:rPr>
        <w:t>ствии со статьей 184.1 пунктом 3 и пунктом 5 Бюджетного Кодекса РФ) и являются аккум</w:t>
      </w:r>
      <w:r w:rsidRPr="00C331CD">
        <w:rPr>
          <w:rFonts w:ascii="Times New Roman" w:hAnsi="Times New Roman" w:cs="Times New Roman"/>
          <w:sz w:val="24"/>
          <w:szCs w:val="24"/>
        </w:rPr>
        <w:t>у</w:t>
      </w:r>
      <w:r w:rsidRPr="00C331CD">
        <w:rPr>
          <w:rFonts w:ascii="Times New Roman" w:hAnsi="Times New Roman" w:cs="Times New Roman"/>
          <w:sz w:val="24"/>
          <w:szCs w:val="24"/>
        </w:rPr>
        <w:t>лятором средств на плановый период.</w:t>
      </w:r>
    </w:p>
    <w:p w:rsidR="009E415D" w:rsidRDefault="00B91E37" w:rsidP="00A74921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и расчеты по взаимоотношениям областного бюджета и бюдж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Округа в части расходов определены и производятся в соответствии с Бюджетным К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дексом Российской Федерации</w:t>
      </w:r>
      <w:r w:rsid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 w:rsidR="00BC76D9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Челябинской области о бюджетном процессе в Челябинской области</w:t>
      </w:r>
      <w:r w:rsidR="009E41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1E37" w:rsidRDefault="00B91E37" w:rsidP="00A74921">
      <w:pPr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расходов  проекта бюджета Миасского городского округа в части полн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мочий на 202</w:t>
      </w:r>
      <w:r w:rsidR="000D4ED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 w:rsidR="000D4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 202</w:t>
      </w:r>
      <w:r w:rsidR="000D4ED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в сравнении с 202</w:t>
      </w:r>
      <w:r w:rsidR="000D4ED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привед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5731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представленной ниже диаграмме:</w:t>
      </w:r>
    </w:p>
    <w:p w:rsidR="00230DCD" w:rsidRDefault="00754F35" w:rsidP="00230D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8" type="#_x0000_t87" style="position:absolute;left:0;text-align:left;margin-left:286.45pt;margin-top:59.85pt;width:11.4pt;height:218.9pt;rotation:-90;z-index:25166848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" adj="94,10670" strokecolor="windowText" strokeweight="1.5pt"/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27" type="#_x0000_t202" style="position:absolute;left:0;text-align:left;margin-left:251.7pt;margin-top:122.75pt;width:73.5pt;height:19.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" filled="f" stroked="f">
            <v:textbox>
              <w:txbxContent>
                <w:p w:rsidR="00754F35" w:rsidRDefault="00754F35" w:rsidP="00230DCD">
                  <w:pPr>
                    <w:pStyle w:val="a7"/>
                    <w:spacing w:before="0" w:beforeAutospacing="0" w:after="0" w:afterAutospacing="0"/>
                    <w:jc w:val="center"/>
                  </w:pPr>
                  <w:r>
                    <w:rPr>
                      <w:rFonts w:eastAsia="+mn-ea"/>
                      <w:b/>
                      <w:bCs/>
                      <w:sz w:val="20"/>
                      <w:szCs w:val="20"/>
                    </w:rPr>
                    <w:t>6 170 225,8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Левая фигурная скобка 1" o:spid="_x0000_s1030" type="#_x0000_t87" style="position:absolute;left:0;text-align:left;margin-left:277.45pt;margin-top:12.55pt;width:11.4pt;height:218.9pt;rotation:-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" adj="94,10670" strokecolor="windowText" strokeweight="1.5pt"/>
        </w:pict>
      </w:r>
      <w:r>
        <w:rPr>
          <w:noProof/>
          <w:lang w:eastAsia="ru-RU"/>
        </w:rPr>
        <w:pict>
          <v:shape id="_x0000_s1029" type="#_x0000_t87" style="position:absolute;left:0;text-align:left;margin-left:286.45pt;margin-top:103.5pt;width:11.4pt;height:218.9pt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" adj="94,10670" strokecolor="windowText" strokeweight="1.5pt"/>
        </w:pict>
      </w:r>
      <w:r w:rsidR="00230DCD" w:rsidRPr="00230DCD">
        <w:rPr>
          <w:noProof/>
          <w:lang w:eastAsia="ru-RU"/>
        </w:rPr>
        <w:drawing>
          <wp:inline distT="0" distB="0" distL="0" distR="0">
            <wp:extent cx="6048375" cy="3400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94058" w:rsidRDefault="000D4DFA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роцентное соотношение составляющих расходов</w:t>
      </w:r>
      <w:r w:rsidR="0055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Округа пре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ставлено в таблице: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91E37" w:rsidRPr="00C331CD" w:rsidRDefault="00B91E37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77A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77A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(проценты)</w:t>
      </w: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2801"/>
        <w:gridCol w:w="2268"/>
        <w:gridCol w:w="1560"/>
        <w:gridCol w:w="1559"/>
        <w:gridCol w:w="1551"/>
      </w:tblGrid>
      <w:tr w:rsidR="00B91E37" w:rsidRPr="00C331CD" w:rsidTr="00294058">
        <w:trPr>
          <w:jc w:val="center"/>
        </w:trPr>
        <w:tc>
          <w:tcPr>
            <w:tcW w:w="2801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268" w:type="dxa"/>
            <w:vAlign w:val="center"/>
          </w:tcPr>
          <w:p w:rsidR="00B91E37" w:rsidRPr="00A74921" w:rsidRDefault="00B91E37" w:rsidP="000805B5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Первоначально утвержденный бю</w:t>
            </w:r>
            <w:r w:rsidRPr="00A74921">
              <w:rPr>
                <w:sz w:val="22"/>
                <w:szCs w:val="22"/>
              </w:rPr>
              <w:t>д</w:t>
            </w:r>
            <w:r w:rsidRPr="00A74921">
              <w:rPr>
                <w:sz w:val="22"/>
                <w:szCs w:val="22"/>
              </w:rPr>
              <w:t>жет на 202</w:t>
            </w:r>
            <w:r w:rsidR="000805B5" w:rsidRPr="00A74921">
              <w:rPr>
                <w:sz w:val="22"/>
                <w:szCs w:val="22"/>
              </w:rPr>
              <w:t>2</w:t>
            </w:r>
            <w:r w:rsidRPr="00A74921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60" w:type="dxa"/>
            <w:vAlign w:val="center"/>
          </w:tcPr>
          <w:p w:rsidR="00427A11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 xml:space="preserve">Проект </w:t>
            </w:r>
          </w:p>
          <w:p w:rsidR="00B91E37" w:rsidRPr="00A74921" w:rsidRDefault="00D15C2A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 xml:space="preserve">бюджета </w:t>
            </w:r>
            <w:r w:rsidR="00B91E37" w:rsidRPr="00A74921">
              <w:rPr>
                <w:sz w:val="22"/>
                <w:szCs w:val="22"/>
              </w:rPr>
              <w:t xml:space="preserve">на </w:t>
            </w:r>
          </w:p>
          <w:p w:rsidR="00B91E37" w:rsidRPr="00A74921" w:rsidRDefault="00B91E37" w:rsidP="000805B5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202</w:t>
            </w:r>
            <w:r w:rsidR="000805B5" w:rsidRPr="00A74921">
              <w:rPr>
                <w:sz w:val="22"/>
                <w:szCs w:val="22"/>
              </w:rPr>
              <w:t>3</w:t>
            </w:r>
            <w:r w:rsidRPr="00A74921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427A11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Проект</w:t>
            </w:r>
            <w:r w:rsidR="00D15C2A" w:rsidRPr="00A74921">
              <w:rPr>
                <w:sz w:val="22"/>
                <w:szCs w:val="22"/>
              </w:rPr>
              <w:t xml:space="preserve"> </w:t>
            </w:r>
          </w:p>
          <w:p w:rsidR="00B91E37" w:rsidRPr="00A74921" w:rsidRDefault="00D15C2A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бюджета</w:t>
            </w:r>
            <w:r w:rsidR="00B91E37" w:rsidRPr="00A74921">
              <w:rPr>
                <w:sz w:val="22"/>
                <w:szCs w:val="22"/>
              </w:rPr>
              <w:t xml:space="preserve"> на </w:t>
            </w:r>
          </w:p>
          <w:p w:rsidR="00B91E37" w:rsidRPr="00A74921" w:rsidRDefault="00B91E37" w:rsidP="000805B5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202</w:t>
            </w:r>
            <w:r w:rsidR="000805B5" w:rsidRPr="00A74921">
              <w:rPr>
                <w:sz w:val="22"/>
                <w:szCs w:val="22"/>
              </w:rPr>
              <w:t>4</w:t>
            </w:r>
            <w:r w:rsidRPr="00A74921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551" w:type="dxa"/>
            <w:vAlign w:val="center"/>
          </w:tcPr>
          <w:p w:rsidR="00427A11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 xml:space="preserve">Проект </w:t>
            </w:r>
          </w:p>
          <w:p w:rsidR="00B91E37" w:rsidRPr="00A74921" w:rsidRDefault="00427A11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 xml:space="preserve">бюджета </w:t>
            </w:r>
            <w:r w:rsidR="00B91E37" w:rsidRPr="00A74921">
              <w:rPr>
                <w:sz w:val="22"/>
                <w:szCs w:val="22"/>
              </w:rPr>
              <w:t>на</w:t>
            </w:r>
          </w:p>
          <w:p w:rsidR="00B91E37" w:rsidRPr="00A74921" w:rsidRDefault="00B91E37" w:rsidP="00473F7A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 xml:space="preserve"> 202</w:t>
            </w:r>
            <w:r w:rsidR="000805B5" w:rsidRPr="00A74921">
              <w:rPr>
                <w:sz w:val="22"/>
                <w:szCs w:val="22"/>
              </w:rPr>
              <w:t>5</w:t>
            </w:r>
            <w:r w:rsidRPr="00A74921">
              <w:rPr>
                <w:sz w:val="22"/>
                <w:szCs w:val="22"/>
              </w:rPr>
              <w:t xml:space="preserve"> год</w:t>
            </w:r>
          </w:p>
        </w:tc>
      </w:tr>
      <w:tr w:rsidR="00B91E37" w:rsidRPr="00C331CD" w:rsidTr="0043393A">
        <w:trPr>
          <w:trHeight w:val="609"/>
          <w:jc w:val="center"/>
        </w:trPr>
        <w:tc>
          <w:tcPr>
            <w:tcW w:w="2801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Переданные государстве</w:t>
            </w:r>
            <w:r w:rsidRPr="00A74921">
              <w:rPr>
                <w:sz w:val="22"/>
                <w:szCs w:val="22"/>
              </w:rPr>
              <w:t>н</w:t>
            </w:r>
            <w:r w:rsidRPr="00A74921">
              <w:rPr>
                <w:sz w:val="22"/>
                <w:szCs w:val="22"/>
              </w:rPr>
              <w:t>ные полномочия</w:t>
            </w:r>
          </w:p>
        </w:tc>
        <w:tc>
          <w:tcPr>
            <w:tcW w:w="2268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36,2</w:t>
            </w:r>
          </w:p>
        </w:tc>
        <w:tc>
          <w:tcPr>
            <w:tcW w:w="1560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42,8</w:t>
            </w:r>
          </w:p>
        </w:tc>
        <w:tc>
          <w:tcPr>
            <w:tcW w:w="1559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45,6</w:t>
            </w:r>
          </w:p>
        </w:tc>
        <w:tc>
          <w:tcPr>
            <w:tcW w:w="1551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44,8</w:t>
            </w:r>
          </w:p>
        </w:tc>
      </w:tr>
      <w:tr w:rsidR="00B91E37" w:rsidRPr="00C331CD" w:rsidTr="0043393A">
        <w:trPr>
          <w:trHeight w:val="419"/>
          <w:jc w:val="center"/>
        </w:trPr>
        <w:tc>
          <w:tcPr>
            <w:tcW w:w="2801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Полномочия Округа</w:t>
            </w:r>
          </w:p>
        </w:tc>
        <w:tc>
          <w:tcPr>
            <w:tcW w:w="2268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63,8</w:t>
            </w:r>
          </w:p>
        </w:tc>
        <w:tc>
          <w:tcPr>
            <w:tcW w:w="1560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57,2</w:t>
            </w:r>
          </w:p>
        </w:tc>
        <w:tc>
          <w:tcPr>
            <w:tcW w:w="1559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54,4</w:t>
            </w:r>
          </w:p>
        </w:tc>
        <w:tc>
          <w:tcPr>
            <w:tcW w:w="1551" w:type="dxa"/>
            <w:vAlign w:val="center"/>
          </w:tcPr>
          <w:p w:rsidR="00B91E37" w:rsidRPr="00A74921" w:rsidRDefault="000805B5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55,2</w:t>
            </w:r>
          </w:p>
        </w:tc>
      </w:tr>
      <w:tr w:rsidR="00B91E37" w:rsidRPr="00C331CD" w:rsidTr="0043393A">
        <w:trPr>
          <w:trHeight w:val="411"/>
          <w:jc w:val="center"/>
        </w:trPr>
        <w:tc>
          <w:tcPr>
            <w:tcW w:w="2801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Итого</w:t>
            </w:r>
          </w:p>
        </w:tc>
        <w:tc>
          <w:tcPr>
            <w:tcW w:w="2268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100,0</w:t>
            </w:r>
          </w:p>
        </w:tc>
        <w:tc>
          <w:tcPr>
            <w:tcW w:w="1551" w:type="dxa"/>
            <w:vAlign w:val="center"/>
          </w:tcPr>
          <w:p w:rsidR="00B91E37" w:rsidRPr="00A74921" w:rsidRDefault="00B91E37" w:rsidP="002A2150">
            <w:pPr>
              <w:jc w:val="center"/>
              <w:rPr>
                <w:sz w:val="22"/>
                <w:szCs w:val="22"/>
              </w:rPr>
            </w:pPr>
            <w:r w:rsidRPr="00A74921">
              <w:rPr>
                <w:sz w:val="22"/>
                <w:szCs w:val="22"/>
              </w:rPr>
              <w:t>100,0</w:t>
            </w:r>
          </w:p>
        </w:tc>
      </w:tr>
    </w:tbl>
    <w:p w:rsidR="00377ACC" w:rsidRDefault="00377ACC" w:rsidP="0035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235E" w:rsidRDefault="00257D6C" w:rsidP="0035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87A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разрезе 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полномочий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</w:t>
      </w:r>
      <w:r w:rsidR="00261564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261564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изменением</w:t>
      </w:r>
      <w:r w:rsidR="00B91E37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объема 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межбю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E6FF6" w:rsidRP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жетны</w:t>
      </w:r>
      <w:r w:rsidR="00FE6FF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трансфертов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предусмотренны</w:t>
      </w:r>
      <w:r w:rsidR="00585310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Миасскому городскому округу в проекте Закона Челябинской области «Об областном бюджете на 202</w:t>
      </w:r>
      <w:r w:rsidR="00473F7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473F7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0805B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91E37"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</w:t>
      </w:r>
      <w:r w:rsid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в связи с передачей 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октября 2022 года учреждени</w:t>
      </w:r>
      <w:r w:rsid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подведо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</w:t>
      </w:r>
      <w:r w:rsid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Управлению социальной защиты населения Администрации Миасского городск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округа в  государственную собственность  Челябинской</w:t>
      </w:r>
      <w:proofErr w:type="gramEnd"/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</w:t>
      </w:r>
      <w:r w:rsidR="0003235E" w:rsidRPr="0003235E">
        <w:t xml:space="preserve"> </w:t>
      </w:r>
      <w:r w:rsidR="0003235E">
        <w:t>(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МКУСО «Центр», МКУ  «Комплекс социальной адаптации граждан»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МКУ «Комплексный центр социального о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служивания населения»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 «Центр Радуга» МГО и МКУ «ЦПД «Алые Паруса»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F1C7F" w:rsidRPr="001F1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1E37" w:rsidRDefault="00B91E37" w:rsidP="0035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и структура бюджетных ассигнований  проекта бюджета  Миасского городского округа на 202</w:t>
      </w:r>
      <w:r w:rsidR="00473F7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0805B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0805B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</w:t>
      </w:r>
      <w:r w:rsidRPr="00C331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разделам бю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жетной классификации Российской Федерации представлены следующим образом:</w:t>
      </w:r>
    </w:p>
    <w:p w:rsidR="00A74921" w:rsidRDefault="00A74921" w:rsidP="003572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5B2" w:rsidRDefault="003572E2" w:rsidP="00294058">
      <w:pPr>
        <w:spacing w:after="0" w:line="240" w:lineRule="auto"/>
        <w:ind w:left="707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E725B2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(проценты)</w:t>
      </w:r>
    </w:p>
    <w:tbl>
      <w:tblPr>
        <w:tblStyle w:val="21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701"/>
        <w:gridCol w:w="1701"/>
        <w:gridCol w:w="1559"/>
        <w:gridCol w:w="1560"/>
      </w:tblGrid>
      <w:tr w:rsidR="00D35679" w:rsidRPr="00643EED" w:rsidTr="00195978">
        <w:trPr>
          <w:trHeight w:val="570"/>
        </w:trPr>
        <w:tc>
          <w:tcPr>
            <w:tcW w:w="2977" w:type="dxa"/>
            <w:noWrap/>
            <w:vAlign w:val="center"/>
            <w:hideMark/>
          </w:tcPr>
          <w:p w:rsidR="00D35679" w:rsidRPr="00A74921" w:rsidRDefault="00D35679" w:rsidP="00611307">
            <w:pPr>
              <w:jc w:val="center"/>
            </w:pPr>
            <w:r w:rsidRPr="00A74921">
              <w:t>Наименование разделов</w:t>
            </w:r>
          </w:p>
        </w:tc>
        <w:tc>
          <w:tcPr>
            <w:tcW w:w="1701" w:type="dxa"/>
          </w:tcPr>
          <w:p w:rsidR="00D35679" w:rsidRPr="00A74921" w:rsidRDefault="00D35679" w:rsidP="00611307">
            <w:pPr>
              <w:jc w:val="center"/>
            </w:pPr>
            <w:r w:rsidRPr="00A74921">
              <w:t>Доля расходов в общем объеме первоначально утвержденного бюджета  на 202</w:t>
            </w:r>
            <w:r w:rsidR="00824B8B" w:rsidRPr="00A74921">
              <w:t>2</w:t>
            </w:r>
            <w:r w:rsidR="00E725B2" w:rsidRPr="00A74921">
              <w:t xml:space="preserve"> год</w:t>
            </w:r>
          </w:p>
        </w:tc>
        <w:tc>
          <w:tcPr>
            <w:tcW w:w="1701" w:type="dxa"/>
            <w:vAlign w:val="center"/>
            <w:hideMark/>
          </w:tcPr>
          <w:p w:rsidR="00D35679" w:rsidRPr="00A74921" w:rsidRDefault="00D35679" w:rsidP="00611307">
            <w:pPr>
              <w:ind w:left="34"/>
              <w:jc w:val="center"/>
            </w:pPr>
            <w:r w:rsidRPr="00A74921">
              <w:t>Доля расходов в общем объеме проекта бюдж</w:t>
            </w:r>
            <w:r w:rsidRPr="00A74921">
              <w:t>е</w:t>
            </w:r>
            <w:r w:rsidRPr="00A74921">
              <w:t>та  на 202</w:t>
            </w:r>
            <w:r w:rsidR="00824B8B" w:rsidRPr="00A74921">
              <w:t>3</w:t>
            </w:r>
            <w:r w:rsidRPr="00A74921">
              <w:t xml:space="preserve"> год </w:t>
            </w:r>
          </w:p>
        </w:tc>
        <w:tc>
          <w:tcPr>
            <w:tcW w:w="1559" w:type="dxa"/>
            <w:vAlign w:val="center"/>
            <w:hideMark/>
          </w:tcPr>
          <w:p w:rsidR="00D35679" w:rsidRPr="00A74921" w:rsidRDefault="00D35679" w:rsidP="00611307">
            <w:pPr>
              <w:jc w:val="center"/>
            </w:pPr>
            <w:r w:rsidRPr="00A74921">
              <w:t>Доля расходов в общем объ</w:t>
            </w:r>
            <w:r w:rsidRPr="00A74921">
              <w:t>е</w:t>
            </w:r>
            <w:r w:rsidRPr="00A74921">
              <w:t>ме проекта бюджета  на 202</w:t>
            </w:r>
            <w:r w:rsidR="00824B8B" w:rsidRPr="00A74921">
              <w:t>4</w:t>
            </w:r>
            <w:r w:rsidRPr="00A74921">
              <w:t xml:space="preserve"> год</w:t>
            </w:r>
          </w:p>
        </w:tc>
        <w:tc>
          <w:tcPr>
            <w:tcW w:w="1560" w:type="dxa"/>
            <w:vAlign w:val="center"/>
            <w:hideMark/>
          </w:tcPr>
          <w:p w:rsidR="00D35679" w:rsidRPr="00A74921" w:rsidRDefault="00D35679" w:rsidP="00611307">
            <w:pPr>
              <w:jc w:val="center"/>
            </w:pPr>
            <w:r w:rsidRPr="00A74921">
              <w:t>Доля расходов в общем объ</w:t>
            </w:r>
            <w:r w:rsidRPr="00A74921">
              <w:t>е</w:t>
            </w:r>
            <w:r w:rsidRPr="00A74921">
              <w:t>ме проекта бюджета  на 202</w:t>
            </w:r>
            <w:r w:rsidR="00824B8B" w:rsidRPr="00A74921">
              <w:t>5</w:t>
            </w:r>
            <w:r w:rsidRPr="00A74921">
              <w:t xml:space="preserve"> год </w:t>
            </w:r>
          </w:p>
        </w:tc>
      </w:tr>
      <w:tr w:rsidR="00984E98" w:rsidRPr="00C331CD" w:rsidTr="00A74921">
        <w:trPr>
          <w:trHeight w:val="441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Общегосударственные в</w:t>
            </w:r>
            <w:r w:rsidRPr="00AD7D6B">
              <w:rPr>
                <w:sz w:val="22"/>
                <w:szCs w:val="22"/>
              </w:rPr>
              <w:t>о</w:t>
            </w:r>
            <w:r w:rsidRPr="00AD7D6B">
              <w:rPr>
                <w:sz w:val="22"/>
                <w:szCs w:val="22"/>
              </w:rPr>
              <w:t>просы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3,6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4,9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</w:tr>
      <w:tr w:rsidR="00984E98" w:rsidRPr="00C331CD" w:rsidTr="00195978">
        <w:trPr>
          <w:trHeight w:val="780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Национальная безопасность и правоохранительная де</w:t>
            </w:r>
            <w:r w:rsidRPr="00AD7D6B">
              <w:rPr>
                <w:sz w:val="22"/>
                <w:szCs w:val="22"/>
              </w:rPr>
              <w:t>я</w:t>
            </w:r>
            <w:r w:rsidRPr="00AD7D6B">
              <w:rPr>
                <w:sz w:val="22"/>
                <w:szCs w:val="22"/>
              </w:rPr>
              <w:t>тельность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</w:tr>
      <w:tr w:rsidR="00984E98" w:rsidRPr="00C331CD" w:rsidTr="00A74921">
        <w:trPr>
          <w:trHeight w:val="275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7,8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8,3</w:t>
            </w:r>
          </w:p>
        </w:tc>
      </w:tr>
      <w:tr w:rsidR="00984E98" w:rsidRPr="00C331CD" w:rsidTr="00195978">
        <w:trPr>
          <w:trHeight w:val="480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5,2</w:t>
            </w:r>
          </w:p>
        </w:tc>
      </w:tr>
      <w:tr w:rsidR="00984E98" w:rsidRPr="00C331CD" w:rsidTr="00A74921">
        <w:trPr>
          <w:trHeight w:val="471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Охрана</w:t>
            </w:r>
            <w:r w:rsidRPr="00AD7D6B">
              <w:rPr>
                <w:sz w:val="22"/>
                <w:szCs w:val="22"/>
              </w:rPr>
              <w:t xml:space="preserve"> окружающей среды и природных ресурсов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</w:tr>
      <w:tr w:rsidR="00984E98" w:rsidRPr="00C331CD" w:rsidTr="00A74921">
        <w:trPr>
          <w:trHeight w:val="379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Образование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48,0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51,5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51,9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50,2</w:t>
            </w:r>
          </w:p>
        </w:tc>
      </w:tr>
      <w:tr w:rsidR="00984E98" w:rsidRPr="00C331CD" w:rsidTr="00A74921">
        <w:trPr>
          <w:trHeight w:val="255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Культура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2,9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3,7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3,5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3,8</w:t>
            </w:r>
          </w:p>
        </w:tc>
      </w:tr>
      <w:tr w:rsidR="00984E98" w:rsidRPr="00C331CD" w:rsidTr="00A74921">
        <w:trPr>
          <w:trHeight w:val="272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17,3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18,4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19,7</w:t>
            </w:r>
          </w:p>
        </w:tc>
      </w:tr>
      <w:tr w:rsidR="00984E98" w:rsidRPr="00C331CD" w:rsidTr="00195978">
        <w:trPr>
          <w:trHeight w:val="540"/>
        </w:trPr>
        <w:tc>
          <w:tcPr>
            <w:tcW w:w="2977" w:type="dxa"/>
            <w:vAlign w:val="center"/>
            <w:hideMark/>
          </w:tcPr>
          <w:p w:rsidR="00984E98" w:rsidRPr="00AD7D6B" w:rsidRDefault="00984E98" w:rsidP="00611307">
            <w:pPr>
              <w:ind w:left="34" w:hanging="34"/>
              <w:rPr>
                <w:sz w:val="22"/>
                <w:szCs w:val="22"/>
              </w:rPr>
            </w:pPr>
            <w:r w:rsidRPr="00AD7D6B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701" w:type="dxa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  <w:tc>
          <w:tcPr>
            <w:tcW w:w="1701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6,2</w:t>
            </w:r>
          </w:p>
        </w:tc>
        <w:tc>
          <w:tcPr>
            <w:tcW w:w="1559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4,2</w:t>
            </w:r>
          </w:p>
        </w:tc>
        <w:tc>
          <w:tcPr>
            <w:tcW w:w="1560" w:type="dxa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4,7</w:t>
            </w:r>
          </w:p>
        </w:tc>
      </w:tr>
      <w:tr w:rsidR="00984E98" w:rsidRPr="00C331CD" w:rsidTr="00A74921">
        <w:trPr>
          <w:trHeight w:val="299"/>
        </w:trPr>
        <w:tc>
          <w:tcPr>
            <w:tcW w:w="2977" w:type="dxa"/>
            <w:shd w:val="clear" w:color="auto" w:fill="auto"/>
            <w:vAlign w:val="center"/>
            <w:hideMark/>
          </w:tcPr>
          <w:p w:rsidR="00984E98" w:rsidRPr="00AD7D6B" w:rsidRDefault="00984E98" w:rsidP="00611307">
            <w:pPr>
              <w:ind w:left="34" w:hanging="34"/>
              <w:jc w:val="center"/>
              <w:rPr>
                <w:bCs/>
                <w:sz w:val="22"/>
                <w:szCs w:val="22"/>
              </w:rPr>
            </w:pPr>
            <w:r w:rsidRPr="00AD7D6B"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98,9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984E98" w:rsidRDefault="00984E98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97,8</w:t>
            </w:r>
          </w:p>
        </w:tc>
      </w:tr>
      <w:tr w:rsidR="00473F7A" w:rsidRPr="00C331CD" w:rsidTr="00195978">
        <w:trPr>
          <w:trHeight w:val="55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73F7A" w:rsidRPr="00AD7D6B" w:rsidRDefault="00473F7A" w:rsidP="00611307">
            <w:pPr>
              <w:ind w:left="34" w:hanging="34"/>
              <w:rPr>
                <w:bCs/>
                <w:sz w:val="22"/>
                <w:szCs w:val="22"/>
              </w:rPr>
            </w:pPr>
            <w:r w:rsidRPr="00AD7D6B">
              <w:rPr>
                <w:bCs/>
                <w:sz w:val="22"/>
                <w:szCs w:val="22"/>
              </w:rPr>
              <w:t>Кроме того, условно утве</w:t>
            </w:r>
            <w:r w:rsidRPr="00AD7D6B">
              <w:rPr>
                <w:bCs/>
                <w:sz w:val="22"/>
                <w:szCs w:val="22"/>
              </w:rPr>
              <w:t>р</w:t>
            </w:r>
            <w:r w:rsidRPr="00AD7D6B">
              <w:rPr>
                <w:bCs/>
                <w:sz w:val="22"/>
                <w:szCs w:val="22"/>
              </w:rPr>
              <w:t>ждаемые расходы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</w:t>
            </w:r>
          </w:p>
        </w:tc>
      </w:tr>
      <w:tr w:rsidR="00473F7A" w:rsidRPr="00C331CD" w:rsidTr="0043393A">
        <w:trPr>
          <w:trHeight w:val="417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73F7A" w:rsidRPr="00AD7D6B" w:rsidRDefault="00473F7A" w:rsidP="00611307">
            <w:pPr>
              <w:ind w:left="34" w:hanging="34"/>
              <w:jc w:val="center"/>
              <w:rPr>
                <w:bCs/>
                <w:sz w:val="22"/>
                <w:szCs w:val="22"/>
              </w:rPr>
            </w:pPr>
            <w:r w:rsidRPr="00AD7D6B">
              <w:rPr>
                <w:bCs/>
                <w:sz w:val="22"/>
                <w:szCs w:val="22"/>
              </w:rPr>
              <w:t>ВСЕГО расходов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3F7A" w:rsidRDefault="00473F7A" w:rsidP="0061130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100,0</w:t>
            </w:r>
          </w:p>
        </w:tc>
      </w:tr>
    </w:tbl>
    <w:p w:rsidR="00B91E37" w:rsidRDefault="00B91E37" w:rsidP="006113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бюджетных ассигнований  проекта бюджета  Миасского городского окр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на 202</w:t>
      </w:r>
      <w:r w:rsidR="00824B8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824B8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824B8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сравнении с 202</w:t>
      </w:r>
      <w:r w:rsidR="00824B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</w:t>
      </w:r>
      <w:r w:rsidR="00396C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направлениям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в диаграмм</w:t>
      </w:r>
      <w:r w:rsidR="0019597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26C" w:rsidRDefault="00EA626C" w:rsidP="009C2966">
      <w:pPr>
        <w:pStyle w:val="1"/>
        <w:rPr>
          <w:szCs w:val="24"/>
        </w:rPr>
      </w:pPr>
      <w:r>
        <w:rPr>
          <w:noProof/>
        </w:rPr>
        <w:drawing>
          <wp:inline distT="0" distB="0" distL="0" distR="0">
            <wp:extent cx="6048375" cy="4295775"/>
            <wp:effectExtent l="57150" t="57150" r="28575" b="285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74921" w:rsidRDefault="00A74921" w:rsidP="00A74921">
      <w:pPr>
        <w:rPr>
          <w:lang w:eastAsia="ru-RU"/>
        </w:rPr>
      </w:pPr>
    </w:p>
    <w:p w:rsidR="00B91E37" w:rsidRPr="00FC55E8" w:rsidRDefault="000631E0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Снижение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в проекте бюджета Округа на 20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сравнении с первон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чальным бюджетом на 202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составило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88678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4,1</w:t>
      </w:r>
      <w:r w:rsidR="009A55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 или на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16,</w:t>
      </w:r>
      <w:r w:rsidR="0088678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%, в том числе по направлениям:</w:t>
      </w:r>
    </w:p>
    <w:p w:rsidR="00CB27CF" w:rsidRDefault="00B91E37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социальную сферу</w:t>
      </w:r>
      <w:r w:rsidR="006B456A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(образование, культура, физическая культура и спорт, соц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альная политика). В первоначально принятом на 202</w:t>
      </w:r>
      <w:r w:rsidR="00C02A4A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бюджете Округа расходы на с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циальную сферу  составляли </w:t>
      </w:r>
      <w:r w:rsidR="00FC48F9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5400226,5</w:t>
      </w:r>
      <w:r w:rsidR="00C02A4A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проекте бюджета Округа на 202</w:t>
      </w:r>
      <w:r w:rsidR="00C02A4A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</w:t>
      </w:r>
      <w:r w:rsidR="00C02A4A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6785">
        <w:rPr>
          <w:rFonts w:ascii="Times New Roman" w:eastAsia="Times New Roman" w:hAnsi="Times New Roman" w:cs="Times New Roman"/>
          <w:sz w:val="24"/>
          <w:szCs w:val="24"/>
          <w:lang w:eastAsia="ru-RU"/>
        </w:rPr>
        <w:t>4923895,4</w:t>
      </w:r>
      <w:r w:rsidR="00FC48F9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рублей. </w:t>
      </w:r>
      <w:r w:rsidR="00FC48F9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объема расходов направленных на социальную сферу в 2023 году </w:t>
      </w:r>
      <w:r w:rsidR="006561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</w:t>
      </w:r>
      <w:r w:rsidR="00FC48F9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6785">
        <w:rPr>
          <w:rFonts w:ascii="Times New Roman" w:eastAsia="Times New Roman" w:hAnsi="Times New Roman" w:cs="Times New Roman"/>
          <w:sz w:val="24"/>
          <w:szCs w:val="24"/>
          <w:lang w:eastAsia="ru-RU"/>
        </w:rPr>
        <w:t>476330,1</w:t>
      </w:r>
      <w:r w:rsidR="00FC48F9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</w:t>
      </w:r>
    </w:p>
    <w:p w:rsidR="00CB27CF" w:rsidRDefault="00FC48F9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</w:t>
      </w:r>
      <w:r w:rsid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</w:t>
      </w:r>
      <w:r w:rsid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снижения расходов</w:t>
      </w:r>
      <w:r w:rsid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0316C" w:rsidRDefault="00FC48F9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выделение в 2022 году субсидии из областного бюджета средств по Государстве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программе «Содействие созданию в Челябинской области (исходя из прогнозируемой потребности) новых мест в общеобразовательных организациях» на выкуп здания для ра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мещения общеобразовательной  организаций</w:t>
      </w:r>
      <w:r w:rsidR="0080316C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(МАОУ "Образовательный центр")</w:t>
      </w:r>
      <w:r w:rsid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815694,8 тыс. рублей;</w:t>
      </w:r>
    </w:p>
    <w:p w:rsidR="00CB27CF" w:rsidRPr="00FC55E8" w:rsidRDefault="00CB27CF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 октября 2022 года учреждений подведомственных Управлению соц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альной защиты населения Администрации Миасского городского округа в  государстве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собственность  Челябинской области (МКУСО «Центр», МКУ  «Комплекс социальной адаптации граждан», МКУ «Комплексный центр социального обслуживания населения», МКУ «Центр Радуга» МГО и МКУ «ЦПД «Алые Паруса»)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316C" w:rsidRPr="00FC55E8" w:rsidRDefault="0080316C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 же время при формировании проекта бюджета Округа на 2022 го</w:t>
      </w:r>
      <w:r w:rsidR="00131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  по данному направлению учтен </w:t>
      </w:r>
      <w:r w:rsidR="00131260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расходов</w:t>
      </w:r>
      <w:r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91E37" w:rsidRPr="00FC55E8" w:rsidRDefault="0080316C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5E8">
        <w:rPr>
          <w:rFonts w:ascii="Times New Roman" w:hAnsi="Times New Roman" w:cs="Times New Roman"/>
          <w:sz w:val="24"/>
          <w:szCs w:val="24"/>
        </w:rPr>
        <w:t xml:space="preserve">- в части </w:t>
      </w:r>
      <w:r w:rsidR="00131260">
        <w:rPr>
          <w:rFonts w:ascii="Times New Roman" w:hAnsi="Times New Roman" w:cs="Times New Roman"/>
          <w:sz w:val="24"/>
          <w:szCs w:val="24"/>
        </w:rPr>
        <w:t>фонда оплаты труда</w:t>
      </w:r>
      <w:r w:rsidRPr="00FC55E8">
        <w:rPr>
          <w:rFonts w:ascii="Times New Roman" w:hAnsi="Times New Roman" w:cs="Times New Roman"/>
          <w:sz w:val="24"/>
          <w:szCs w:val="24"/>
        </w:rPr>
        <w:t xml:space="preserve"> - </w:t>
      </w:r>
      <w:r w:rsidR="00B91E37" w:rsidRPr="00FC55E8">
        <w:rPr>
          <w:rFonts w:ascii="Times New Roman" w:hAnsi="Times New Roman" w:cs="Times New Roman"/>
          <w:sz w:val="24"/>
          <w:szCs w:val="24"/>
        </w:rPr>
        <w:t xml:space="preserve">увеличение окладов работникам муниципальных учреждений на </w:t>
      </w:r>
      <w:r w:rsidR="00C02A4A" w:rsidRPr="00FC55E8">
        <w:rPr>
          <w:rFonts w:ascii="Times New Roman" w:hAnsi="Times New Roman" w:cs="Times New Roman"/>
          <w:sz w:val="24"/>
          <w:szCs w:val="24"/>
        </w:rPr>
        <w:t>4</w:t>
      </w:r>
      <w:r w:rsidR="00B91E37" w:rsidRPr="00FC55E8">
        <w:rPr>
          <w:rFonts w:ascii="Times New Roman" w:hAnsi="Times New Roman" w:cs="Times New Roman"/>
          <w:sz w:val="24"/>
          <w:szCs w:val="24"/>
        </w:rPr>
        <w:t>% с 01.10.202</w:t>
      </w:r>
      <w:r w:rsidR="00C02A4A" w:rsidRPr="00FC55E8">
        <w:rPr>
          <w:rFonts w:ascii="Times New Roman" w:hAnsi="Times New Roman" w:cs="Times New Roman"/>
          <w:sz w:val="24"/>
          <w:szCs w:val="24"/>
        </w:rPr>
        <w:t>2</w:t>
      </w:r>
      <w:r w:rsidR="00B91E37" w:rsidRPr="00FC55E8">
        <w:rPr>
          <w:rFonts w:ascii="Times New Roman" w:hAnsi="Times New Roman" w:cs="Times New Roman"/>
          <w:sz w:val="24"/>
          <w:szCs w:val="24"/>
        </w:rPr>
        <w:t xml:space="preserve"> года, 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487A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размера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минимальн</w:t>
      </w:r>
      <w:r w:rsidR="00585310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оплаты труда</w:t>
      </w:r>
      <w:r w:rsidR="003572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="00585310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выполнения </w:t>
      </w:r>
      <w:r w:rsidR="00B91E37" w:rsidRPr="00FC55E8">
        <w:rPr>
          <w:rFonts w:ascii="Times New Roman" w:eastAsia="Calibri" w:hAnsi="Times New Roman" w:cs="Times New Roman"/>
          <w:sz w:val="24"/>
          <w:szCs w:val="24"/>
        </w:rPr>
        <w:t>целевых показателей Указов Президента Российской Фед</w:t>
      </w:r>
      <w:r w:rsidR="00B91E37" w:rsidRPr="00FC55E8">
        <w:rPr>
          <w:rFonts w:ascii="Times New Roman" w:eastAsia="Calibri" w:hAnsi="Times New Roman" w:cs="Times New Roman"/>
          <w:sz w:val="24"/>
          <w:szCs w:val="24"/>
        </w:rPr>
        <w:t>е</w:t>
      </w:r>
      <w:r w:rsidR="00B91E37" w:rsidRPr="00FC55E8">
        <w:rPr>
          <w:rFonts w:ascii="Times New Roman" w:eastAsia="Calibri" w:hAnsi="Times New Roman" w:cs="Times New Roman"/>
          <w:sz w:val="24"/>
          <w:szCs w:val="24"/>
        </w:rPr>
        <w:t>рации от 07.05.2012 г.</w:t>
      </w:r>
      <w:r w:rsidR="00B91E37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91E37" w:rsidRPr="00FC55E8" w:rsidRDefault="00B91E37" w:rsidP="00377ACC">
      <w:pPr>
        <w:spacing w:after="0" w:line="25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</w:t>
      </w:r>
      <w:r w:rsidR="001312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выделение средств из областного бюджета 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дополнительно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выделен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>ие межбюджетных трансфертов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="00181DFE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 бесплатного горячего питания обучающихся, получающих начальное общее образование, 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еализаци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по модернизации школьных систем образования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3235E" w:rsidRP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пособия в соответствии с Законами Челяби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обла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др</w:t>
      </w:r>
      <w:r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6A36" w:rsidRPr="001821D3" w:rsidRDefault="00B91E37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расходы в сфере экономики (жилищно-коммунальное хозяйство, транспорт, дорожное хозяйство, строительство и т.д.). В первоначальном бюджете Округа на 202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было утверждено 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1686212,5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В проекте бюджета Округа на 202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расходы в сфере экономики предусмотрены в сумме 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901055,0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расходов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данному направлению </w:t>
      </w:r>
      <w:r w:rsidR="00181DF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785157,5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46,6%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91E37" w:rsidRPr="001821D3" w:rsidRDefault="00B91E37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причины 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уменьшения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в проекте бюджета на 202</w:t>
      </w:r>
      <w:r w:rsidR="00FC55E8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 </w:t>
      </w:r>
    </w:p>
    <w:p w:rsidR="00364A09" w:rsidRPr="001821D3" w:rsidRDefault="00B91E37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выделение средств из областного бюджета в виде субсидий </w:t>
      </w:r>
      <w:r w:rsidR="00364A09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D96A36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капитальный ремонт и строительство котельных, систем водоснабжения, водоотведения</w:t>
      </w:r>
      <w:r w:rsidR="00E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 в сумме</w:t>
      </w:r>
      <w:r w:rsidR="00364A09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354574,9 тыс. рублей. В проекте  бюджета на 2023 год предусмотрено 12275,6 тыс. рублей;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1E37" w:rsidRPr="001821D3" w:rsidRDefault="00364A09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выделение средств из областного бюджета в виде субсидий на </w:t>
      </w:r>
      <w:r w:rsidR="00D96A36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мер</w:t>
      </w:r>
      <w:r w:rsidR="00D96A36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96A36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приятий  по переселению граждан из аварийного жилищного фонда</w:t>
      </w:r>
      <w:r w:rsidR="00E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 в сумме 443374,3 тыс. рублей. Н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а 2023 год</w:t>
      </w:r>
      <w:r w:rsidR="00E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проекту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Закона Челябинской области «Об о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ластном бюджете на 2023 год и на плановый период 2024 и 2025 годов» предусмотрено 55245,6 тыс. рублей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1E37" w:rsidRPr="001821D3" w:rsidRDefault="00CB27CF" w:rsidP="00377ACC">
      <w:pPr>
        <w:shd w:val="clear" w:color="auto" w:fill="FFFFFF"/>
        <w:spacing w:after="0" w:line="252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объема расходов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бюджета на 2023 год 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гие расходы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8531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числе: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обслуживание муниципального имущества, содержание органов местного самоуправления,</w:t>
      </w:r>
      <w:r w:rsidR="001821D3" w:rsidRPr="001821D3">
        <w:t xml:space="preserve"> </w:t>
      </w:r>
      <w:r w:rsidR="000323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архива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охрану окружающей среды</w:t>
      </w:r>
      <w:r w:rsidR="00B1487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резервные фо</w:t>
      </w:r>
      <w:r w:rsidR="00B1487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B1487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ды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</w:t>
      </w:r>
      <w:r w:rsidR="003C14A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первоначальном бюджете  Округа на 202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данному направлению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запланировано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317895,0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проекте бюджета Округа на 202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- </w:t>
      </w:r>
      <w:r w:rsidR="00886785">
        <w:rPr>
          <w:rFonts w:ascii="Times New Roman" w:eastAsia="Times New Roman" w:hAnsi="Times New Roman" w:cs="Times New Roman"/>
          <w:sz w:val="24"/>
          <w:szCs w:val="24"/>
          <w:lang w:eastAsia="ru-RU"/>
        </w:rPr>
        <w:t>345275,4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  <w:proofErr w:type="gramEnd"/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 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8678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380,4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1821D3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94058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</w:t>
      </w:r>
      <w:r w:rsidR="00D96A36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C14A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4CE2" w:rsidRPr="00766F5A" w:rsidRDefault="008B4CE2" w:rsidP="00377ACC">
      <w:pPr>
        <w:shd w:val="clear" w:color="auto" w:fill="FFFFFF"/>
        <w:spacing w:after="0" w:line="252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причины роста расходов - </w:t>
      </w:r>
      <w:r w:rsidR="00CB27C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размера минимальной  оплаты труда</w:t>
      </w:r>
      <w:r w:rsid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="00CB27C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обеспечение выполнения целевых показателей Указов Президента Российской </w:t>
      </w:r>
      <w:r w:rsidR="00CB27C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Федерации от 07.05.2012 </w:t>
      </w:r>
      <w:r w:rsidR="00CB27CF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B27CF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окладов работникам муниципальных учрежд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на </w:t>
      </w:r>
      <w:r w:rsidR="001821D3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4,0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% с 01.10.202</w:t>
      </w:r>
      <w:r w:rsidR="001821D3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03235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66F5A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окладов с 1 апреля 2022 года работникам органов местного самоуправления по Решениям Собрания депутатов Миасского городского округа № 8,9,10,11</w:t>
      </w:r>
      <w:r w:rsidR="00377ACC">
        <w:rPr>
          <w:rFonts w:ascii="Times New Roman" w:eastAsia="Times New Roman" w:hAnsi="Times New Roman" w:cs="Times New Roman"/>
          <w:sz w:val="24"/>
          <w:szCs w:val="24"/>
          <w:lang w:eastAsia="ru-RU"/>
        </w:rPr>
        <w:t>,12,13</w:t>
      </w:r>
      <w:r w:rsidR="00766F5A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27.05.2022года.</w:t>
      </w:r>
      <w:proofErr w:type="gramEnd"/>
    </w:p>
    <w:p w:rsidR="003752C8" w:rsidRPr="001821D3" w:rsidRDefault="003752C8" w:rsidP="00377ACC">
      <w:pPr>
        <w:shd w:val="clear" w:color="auto" w:fill="FFFFFF"/>
        <w:spacing w:after="0" w:line="252" w:lineRule="auto"/>
        <w:ind w:right="1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со снижением поступления средств в плановом периоде (202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E062EE">
        <w:rPr>
          <w:rFonts w:ascii="Times New Roman" w:eastAsia="Times New Roman" w:hAnsi="Times New Roman" w:cs="Times New Roman"/>
          <w:sz w:val="24"/>
          <w:szCs w:val="24"/>
          <w:lang w:eastAsia="ru-RU"/>
        </w:rPr>
        <w:t>ды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) из областного бюджета и необходимостью принятия условно утверждаемых расходов в с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ответствии со статьей 184.1 пунктом 3 Бюджетного Кодекса РФ, </w:t>
      </w:r>
      <w:r w:rsidR="003C14A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по отдельным Главным распорядителям бюджетных средств бюджета Округа и кодам бюджетной кла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сификации расходов бюджетов</w:t>
      </w:r>
      <w:r w:rsidR="003C14A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</w:t>
      </w:r>
      <w:r w:rsidR="000759D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уровня</w:t>
      </w:r>
      <w:r w:rsidR="003C14A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C14A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91E37" w:rsidRPr="001821D3" w:rsidRDefault="00EB3530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бюджетных ассигнований на исполнение публичных нормативных обязательств Миасского городского округа на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0759D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="00C02A4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478668,4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на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0759D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="00C02A4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503552,6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и на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0759DF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</w:t>
      </w:r>
      <w:r w:rsidR="00C02A4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518616,9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публичных нормативных обязательств Миасского городского округа с указ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нием размеров денежных выплат представлен в </w:t>
      </w:r>
      <w:r w:rsidR="00B91E37" w:rsidRPr="001821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приложении</w:t>
      </w:r>
      <w:r w:rsidR="00B91E37" w:rsidRPr="001821D3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843944" w:rsidRPr="001821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  <w:r w:rsidR="00B91E37" w:rsidRPr="001821D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пояснительной записке.</w:t>
      </w:r>
    </w:p>
    <w:p w:rsidR="00B91E37" w:rsidRPr="001821D3" w:rsidRDefault="00B91E37" w:rsidP="00377ACC">
      <w:pPr>
        <w:shd w:val="clear" w:color="auto" w:fill="FFFFFF"/>
        <w:spacing w:after="0" w:line="252" w:lineRule="auto"/>
        <w:ind w:right="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бюджетных ассигнований на капитальные вложения в объекты мун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ципальной собственности Миасского городского округа на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B353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представлено </w:t>
      </w:r>
      <w:r w:rsidRPr="001821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приложении</w:t>
      </w:r>
      <w:r w:rsidR="000D4DFA" w:rsidRPr="001821D3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843944" w:rsidRPr="001821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  <w:r w:rsidRPr="001821D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пояснительной записке.</w:t>
      </w:r>
    </w:p>
    <w:p w:rsidR="00B1487A" w:rsidRDefault="00C22644" w:rsidP="00377AC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 бюджета Округа на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B353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7129B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06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мирован </w:t>
      </w:r>
      <w:r w:rsidR="00B91E37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программном формате, то есть в разрезе муниципальных и государственных программ</w:t>
      </w:r>
      <w:r w:rsidR="00B1487A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48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1E37" w:rsidRDefault="00B91E37" w:rsidP="00377ACC">
      <w:pPr>
        <w:spacing w:after="0" w:line="25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создает дополнительные условия для концентрации имеющихся ресурсов на наиболее значимых, с точки зрения социально-экономического эффекта, направлениях. </w:t>
      </w:r>
      <w:r w:rsidRPr="00C33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Процент охвата расходов  в  проекте бюджета Округа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</w:t>
      </w:r>
      <w:r w:rsidR="00F7129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F7129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B35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F7129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</w:t>
      </w:r>
      <w:r w:rsidRPr="00C331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всеми видами целевых п</w:t>
      </w:r>
      <w:r w:rsidR="00020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 представлен в диаграмме:</w:t>
      </w:r>
    </w:p>
    <w:p w:rsidR="00FD0F17" w:rsidRDefault="00FD0F17" w:rsidP="00FD0F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8375" cy="43338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91E37" w:rsidRPr="00C331CD" w:rsidRDefault="00B91E37" w:rsidP="003869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Миасского городского округа в 202</w:t>
      </w:r>
      <w:r w:rsidR="00F7129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F7129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  на  условиях соф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нансирования  из  федерального  и областного бюджетов планируется  реализация </w:t>
      </w:r>
      <w:r w:rsidR="009A7F4C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Pr="00C331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национальных проектов, интегрированных в соответствующие государственные программы Челябинской области и муниципальные программы Миасского городского округа.</w:t>
      </w:r>
      <w:proofErr w:type="gramEnd"/>
    </w:p>
    <w:p w:rsidR="009A7F4C" w:rsidRDefault="00B91E37" w:rsidP="00766F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финансовое обеспечение реализации национальных проектов в целом </w:t>
      </w:r>
      <w:r w:rsidR="009A7F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</w:t>
      </w:r>
      <w:r w:rsidR="009A7F4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9A7F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рено</w:t>
      </w:r>
      <w:r w:rsidR="00291393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3231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168874,1</w:t>
      </w:r>
      <w:r w:rsidR="00291393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F3231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88664,8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="005501E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F7129B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году, </w:t>
      </w:r>
      <w:r w:rsidR="008F3231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71443,6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 w:rsidR="005501E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 w:rsidR="00F7129B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и </w:t>
      </w:r>
      <w:r w:rsidR="008F3231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9803,6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</w:t>
      </w:r>
      <w:r w:rsidR="005501E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F7129B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r w:rsidR="0058531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подробная информация пре</w:t>
      </w:r>
      <w:r w:rsidR="0058531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58531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ставлена </w:t>
      </w:r>
      <w:r w:rsidR="009A7F4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</w:t>
      </w:r>
      <w:r w:rsidR="00585310" w:rsidRPr="008F32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9A7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276A" w:rsidRPr="008F3231" w:rsidRDefault="009A7F4C" w:rsidP="001F276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тыс. рублей</w:t>
      </w:r>
    </w:p>
    <w:tbl>
      <w:tblPr>
        <w:tblW w:w="1091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2553"/>
        <w:gridCol w:w="992"/>
        <w:gridCol w:w="992"/>
        <w:gridCol w:w="851"/>
        <w:gridCol w:w="992"/>
        <w:gridCol w:w="992"/>
        <w:gridCol w:w="709"/>
        <w:gridCol w:w="850"/>
        <w:gridCol w:w="851"/>
        <w:gridCol w:w="709"/>
      </w:tblGrid>
      <w:tr w:rsidR="00873DC2" w:rsidRPr="008F3231" w:rsidTr="008F5CE7">
        <w:trPr>
          <w:trHeight w:val="30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Наименование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 год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 год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 год</w:t>
            </w:r>
          </w:p>
        </w:tc>
      </w:tr>
      <w:tr w:rsidR="00873DC2" w:rsidRPr="008F3231" w:rsidTr="008F5CE7">
        <w:trPr>
          <w:trHeight w:val="3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том числе: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том числе:</w:t>
            </w:r>
          </w:p>
        </w:tc>
      </w:tr>
      <w:tr w:rsidR="008F5CE7" w:rsidRPr="008F3231" w:rsidTr="008F5CE7">
        <w:trPr>
          <w:trHeight w:val="60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</w:t>
            </w:r>
            <w:r w:rsidR="00873DC2"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ед</w:t>
            </w:r>
            <w:proofErr w:type="spellEnd"/>
            <w:r w:rsidR="00873DC2"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и</w:t>
            </w:r>
            <w:proofErr w:type="gramStart"/>
            <w:r w:rsidR="00873DC2"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О</w:t>
            </w:r>
            <w:proofErr w:type="gramEnd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бл.</w:t>
            </w:r>
            <w:r w:rsidR="00873DC2"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бю</w:t>
            </w:r>
            <w:r w:rsidR="00873DC2"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</w:t>
            </w:r>
            <w:r w:rsidR="00873DC2"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бю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жет Окр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873DC2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Фед</w:t>
            </w:r>
            <w:proofErr w:type="spellEnd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и</w:t>
            </w:r>
            <w:proofErr w:type="gramStart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О</w:t>
            </w:r>
            <w:proofErr w:type="gramEnd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бл. бю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бюджет Округа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8F5CE7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Фед</w:t>
            </w:r>
            <w:proofErr w:type="spellEnd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 и</w:t>
            </w:r>
            <w:proofErr w:type="gramStart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О</w:t>
            </w:r>
            <w:proofErr w:type="gramEnd"/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бл. бю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д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бюджет Округа</w:t>
            </w:r>
          </w:p>
        </w:tc>
      </w:tr>
      <w:tr w:rsidR="008F5CE7" w:rsidRPr="008F3231" w:rsidTr="008F5CE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Национальный проект "Культура"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  <w:r w:rsidR="00F7129B"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0,0</w:t>
            </w:r>
          </w:p>
        </w:tc>
      </w:tr>
      <w:tr w:rsidR="008F5CE7" w:rsidRPr="008F3231" w:rsidTr="008F5CE7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Государственная поддержка лучших работников сельских учреждений культуры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F7129B" w:rsidRPr="008F32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FD0F17" w:rsidRPr="008F3231" w:rsidTr="008F5CE7">
        <w:trPr>
          <w:trHeight w:val="645"/>
        </w:trPr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0F17" w:rsidRPr="008F3231" w:rsidRDefault="00FD0F17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17" w:rsidRPr="008F3231" w:rsidRDefault="00FD0F17" w:rsidP="00FD0F1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Государственная поддержка лучших сельских учрежд</w:t>
            </w: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е</w:t>
            </w: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ний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F17" w:rsidRPr="008F3231" w:rsidRDefault="00FD0F17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8F5CE7" w:rsidRPr="008F3231" w:rsidTr="008F5CE7">
        <w:trPr>
          <w:trHeight w:val="57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Национальный проект "Образование"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3 983,5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3 643,5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51163,5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44 793,5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6370,0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8F5CE7" w:rsidRPr="008F3231" w:rsidTr="008F5CE7">
        <w:trPr>
          <w:trHeight w:val="76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Оборудование пунктов пр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ведения экзаменов ГИА по образовательным програ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мам среднего общего образ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1 413,5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1 113,5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1413,5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1113,5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3231">
        <w:trPr>
          <w:trHeight w:val="12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Обновление материально-технической базы в орган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зациях, осуществляющих образовательную деятел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ь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ность исключительно по адаптированным основным общеобразовательным пр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F3231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17 8</w:t>
            </w:r>
            <w:r w:rsidR="008F3231"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17 819,7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F3231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3231">
        <w:trPr>
          <w:trHeight w:val="51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Создание детских технопа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ков «</w:t>
            </w:r>
            <w:proofErr w:type="spellStart"/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Кванториум</w:t>
            </w:r>
            <w:proofErr w:type="spellEnd"/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»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27120,4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21 120,4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F3231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3231">
        <w:trPr>
          <w:trHeight w:val="1020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Создание и обеспечение функционирования центров образования естественно-научной и </w:t>
            </w:r>
            <w:proofErr w:type="gramStart"/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технологической</w:t>
            </w:r>
            <w:proofErr w:type="gramEnd"/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направленностей в общео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2 219,9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2 209,9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127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proofErr w:type="gramStart"/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Обновление материально-технической базы организ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ций дополнительного образ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вания, реализующих допо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нительные образовательные про-граммы технической и естественнонаучной напра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ленностей 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2 197,0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2 187,0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2 197,0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2 187,0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Организация и проведение мероприятий с детьми и молодежью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343,0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343,0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5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Национальный проект "Жилье и городская среда"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63902,0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58 139,4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5762,6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6021,9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2 893,8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3128,1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0,0</w:t>
            </w:r>
          </w:p>
        </w:tc>
      </w:tr>
      <w:tr w:rsidR="008F5CE7" w:rsidRPr="008F3231" w:rsidTr="008F5CE7">
        <w:trPr>
          <w:trHeight w:val="6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Формирование комфортной городской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8601,2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2 893,8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5707,4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6021,9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2 893,8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3128,1</w:t>
            </w:r>
            <w:r w:rsidR="00F7129B"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9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Обеспечение устойчивого сокращения непригодного для проживания жилищного фонда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55 300,8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55 245,6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Национальный проект "Экология"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6965,2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5 165,2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300,0</w:t>
            </w:r>
          </w:p>
        </w:tc>
      </w:tr>
      <w:tr w:rsidR="008F5CE7" w:rsidRPr="008F3231" w:rsidTr="008F5CE7">
        <w:trPr>
          <w:trHeight w:val="5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Ликвидация несанкционир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ванных свалок </w:t>
            </w:r>
            <w:proofErr w:type="spellStart"/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отходо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6665,2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5 165,2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3231" w:rsidRPr="008F3231" w:rsidTr="008F5CE7">
        <w:trPr>
          <w:trHeight w:val="5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231" w:rsidRPr="008F3231" w:rsidRDefault="008F3231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3231" w:rsidRPr="008F3231" w:rsidRDefault="008F3231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Региональный проект «Ко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м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плексная система обращения с твердыми коммунальными отходами»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3231" w:rsidRPr="008F3231" w:rsidRDefault="008F3231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F5CE7" w:rsidRPr="008F3231" w:rsidTr="008F5CE7">
        <w:trPr>
          <w:trHeight w:val="3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Национальный проект "Демография"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13 720,8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13 714,0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13958,2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13 952,7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8 465,7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8 465,7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0,0</w:t>
            </w:r>
          </w:p>
        </w:tc>
      </w:tr>
      <w:tr w:rsidR="008F5CE7" w:rsidRPr="008F3231" w:rsidTr="008F5CE7">
        <w:trPr>
          <w:trHeight w:val="5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Выплата областного един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временного пособия при рождении ребенка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8 465,7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8 465,7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8 465,7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8 465,7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8 465,7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8 465,7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1020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303,0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302,0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A04E74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31</w:t>
            </w:r>
            <w:r w:rsidR="00A04E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,</w:t>
            </w:r>
            <w:r w:rsidR="00A04E74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314,3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127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129B" w:rsidRPr="008F3231" w:rsidRDefault="00F7129B" w:rsidP="00F712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Государственная поддержка спортивных организаций, осуществляющих подготовку спортивного резерва для спортивных сборных команд, в том числе спортивных сборных команд РФ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4 952,1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4 946,3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5177,9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5 172,7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A04E74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5,</w:t>
            </w:r>
            <w:r w:rsidR="00A04E7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8F5CE7" w:rsidRPr="008F3231" w:rsidTr="008F5CE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F5CE7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88664,8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80 725,4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7939,4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71443,6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61 640,0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9803,6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8765,7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8 465,7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A04E74" w:rsidP="00873DC2">
            <w:pPr>
              <w:spacing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300,0</w:t>
            </w:r>
          </w:p>
        </w:tc>
      </w:tr>
      <w:tr w:rsidR="00873DC2" w:rsidRPr="008F5CE7" w:rsidTr="008F5CE7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29B" w:rsidRPr="008F3231" w:rsidRDefault="00F7129B" w:rsidP="009A7F4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F32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  <w:r w:rsidR="009A7F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2023-2025 годы</w:t>
            </w:r>
          </w:p>
        </w:tc>
        <w:tc>
          <w:tcPr>
            <w:tcW w:w="79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129B" w:rsidRPr="008F5CE7" w:rsidRDefault="00A04E74" w:rsidP="00F71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168874,1</w:t>
            </w:r>
          </w:p>
        </w:tc>
      </w:tr>
    </w:tbl>
    <w:p w:rsidR="00B91E37" w:rsidRPr="00C05988" w:rsidRDefault="00B91E37" w:rsidP="00F80573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0598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Государственные программы</w:t>
      </w:r>
    </w:p>
    <w:p w:rsidR="00B91E37" w:rsidRDefault="00B91E37" w:rsidP="00B91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финансирование </w:t>
      </w:r>
      <w:r w:rsid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3-х 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программ Челябинской области в бюджете Миасского городского округа запланировано на 202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1021223,1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16,6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расходов, на  202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–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1058699,1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18,0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расходов, на 202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- 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1089101,6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18,0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 бюдж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Округа (приложение </w:t>
      </w:r>
      <w:r w:rsidR="002A2150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проекту Решения собрания депутатов  «О бюджете</w:t>
      </w:r>
      <w:proofErr w:type="gramEnd"/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городского округа на 202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B74B5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годов»).</w:t>
      </w:r>
      <w:proofErr w:type="gramEnd"/>
    </w:p>
    <w:p w:rsidR="00C05988" w:rsidRDefault="00C05988" w:rsidP="00C05988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Государственная программа Челябинской области </w:t>
      </w:r>
    </w:p>
    <w:p w:rsidR="00C05988" w:rsidRPr="00BE1D84" w:rsidRDefault="00C05988" w:rsidP="00C05988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«Развитие образования в Челябинской области»</w:t>
      </w:r>
    </w:p>
    <w:p w:rsidR="00C05988" w:rsidRPr="00BE1D84" w:rsidRDefault="00C05988" w:rsidP="00C059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BE1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C05988" w:rsidRPr="00BE1D84" w:rsidRDefault="00C05988" w:rsidP="00C059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C05988" w:rsidRPr="00BE1D84" w:rsidRDefault="00C05988" w:rsidP="00C05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842"/>
        <w:gridCol w:w="1277"/>
        <w:gridCol w:w="1418"/>
        <w:gridCol w:w="1268"/>
      </w:tblGrid>
      <w:tr w:rsidR="00C05988" w:rsidRPr="00BE1D84" w:rsidTr="00C05988">
        <w:tc>
          <w:tcPr>
            <w:tcW w:w="2020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655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728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651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C05988" w:rsidRPr="00BE1D84" w:rsidTr="00C05988">
        <w:tc>
          <w:tcPr>
            <w:tcW w:w="2020" w:type="pct"/>
          </w:tcPr>
          <w:p w:rsidR="00C05988" w:rsidRPr="00BE1D84" w:rsidRDefault="00C05988" w:rsidP="00C0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Чел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бинской области «Развитие образ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вания в Челябинской области»</w:t>
            </w:r>
          </w:p>
        </w:tc>
        <w:tc>
          <w:tcPr>
            <w:tcW w:w="945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39787,3</w:t>
            </w:r>
          </w:p>
        </w:tc>
        <w:tc>
          <w:tcPr>
            <w:tcW w:w="655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36368,2</w:t>
            </w:r>
          </w:p>
        </w:tc>
        <w:tc>
          <w:tcPr>
            <w:tcW w:w="728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36368,2</w:t>
            </w:r>
          </w:p>
        </w:tc>
        <w:tc>
          <w:tcPr>
            <w:tcW w:w="651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36368,2</w:t>
            </w:r>
          </w:p>
        </w:tc>
      </w:tr>
    </w:tbl>
    <w:p w:rsidR="00C05988" w:rsidRPr="00BE1D84" w:rsidRDefault="00C05988" w:rsidP="00C059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программе запланированы расходы на реализацию переданных госуда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ственных полномочий по компенсации затрат родителей (законных представителей) детей-инвалидов в части организации обучения по основным общеобразовательным программам на дому. </w:t>
      </w:r>
      <w:r w:rsidRPr="00BE1D84">
        <w:rPr>
          <w:rFonts w:ascii="Times New Roman" w:hAnsi="Times New Roman" w:cs="Times New Roman"/>
          <w:sz w:val="24"/>
          <w:szCs w:val="24"/>
        </w:rPr>
        <w:t xml:space="preserve">Компенсацию за воспитание и обучение детей-инвалидов на дому </w:t>
      </w:r>
      <w:r w:rsidRPr="008F69FA">
        <w:rPr>
          <w:rFonts w:ascii="Times New Roman" w:hAnsi="Times New Roman" w:cs="Times New Roman"/>
          <w:sz w:val="24"/>
          <w:szCs w:val="24"/>
        </w:rPr>
        <w:t>получат 169 ч</w:t>
      </w:r>
      <w:r w:rsidRPr="008F69FA">
        <w:rPr>
          <w:rFonts w:ascii="Times New Roman" w:hAnsi="Times New Roman" w:cs="Times New Roman"/>
          <w:sz w:val="24"/>
          <w:szCs w:val="24"/>
        </w:rPr>
        <w:t>е</w:t>
      </w:r>
      <w:r w:rsidRPr="008F69FA">
        <w:rPr>
          <w:rFonts w:ascii="Times New Roman" w:hAnsi="Times New Roman" w:cs="Times New Roman"/>
          <w:sz w:val="24"/>
          <w:szCs w:val="24"/>
        </w:rPr>
        <w:t>ловек (129 школьников, 40 дошкольников) с уменьшением на 6 человек к прошлому году.</w:t>
      </w:r>
      <w:r w:rsidRPr="00BE1D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0D70" w:rsidRDefault="00020D70" w:rsidP="00C05988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5988" w:rsidRPr="00BE1D84" w:rsidRDefault="00C05988" w:rsidP="00C05988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Государственная программа Челябинской области </w:t>
      </w:r>
    </w:p>
    <w:p w:rsidR="00C05988" w:rsidRPr="00BE1D84" w:rsidRDefault="00C05988" w:rsidP="00C05988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«Поддержка и развитие дошкольного образования в Челябинской области»</w:t>
      </w:r>
    </w:p>
    <w:p w:rsidR="00C05988" w:rsidRPr="00BE1D84" w:rsidRDefault="00C05988" w:rsidP="00C059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BE1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C05988" w:rsidRDefault="00C05988" w:rsidP="00C059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C05988" w:rsidRPr="00BE1D84" w:rsidRDefault="00C05988" w:rsidP="00C059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2"/>
        <w:gridCol w:w="1841"/>
        <w:gridCol w:w="1276"/>
        <w:gridCol w:w="1274"/>
        <w:gridCol w:w="1268"/>
      </w:tblGrid>
      <w:tr w:rsidR="00C05988" w:rsidRPr="00BE1D84" w:rsidTr="00C05988">
        <w:tc>
          <w:tcPr>
            <w:tcW w:w="2095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655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4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651" w:type="pct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C05988" w:rsidRPr="00BE1D84" w:rsidTr="00C05988">
        <w:tc>
          <w:tcPr>
            <w:tcW w:w="2095" w:type="pct"/>
          </w:tcPr>
          <w:p w:rsidR="00C05988" w:rsidRPr="00BE1D84" w:rsidRDefault="00C05988" w:rsidP="00C059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Чел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бинской области «Поддержка и ра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витие дошкольного образования в Челябинской области»</w:t>
            </w:r>
          </w:p>
        </w:tc>
        <w:tc>
          <w:tcPr>
            <w:tcW w:w="945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31774,7</w:t>
            </w:r>
          </w:p>
        </w:tc>
        <w:tc>
          <w:tcPr>
            <w:tcW w:w="655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28059,1</w:t>
            </w:r>
          </w:p>
        </w:tc>
        <w:tc>
          <w:tcPr>
            <w:tcW w:w="654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28059,1</w:t>
            </w:r>
          </w:p>
        </w:tc>
        <w:tc>
          <w:tcPr>
            <w:tcW w:w="651" w:type="pct"/>
            <w:vAlign w:val="center"/>
          </w:tcPr>
          <w:p w:rsidR="00C05988" w:rsidRPr="00BE1D84" w:rsidRDefault="00C05988" w:rsidP="00C059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28059,1</w:t>
            </w:r>
          </w:p>
        </w:tc>
      </w:tr>
    </w:tbl>
    <w:p w:rsidR="00C05988" w:rsidRPr="00685C3E" w:rsidRDefault="00C05988" w:rsidP="00C0598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программе запланированы расходы на выплату компенсации части платы, взимаемой с родителей (законных представителей) за присмотр и уход за детьми в образ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организациях, реализующих образовательную программу дошкольного образ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вания. </w:t>
      </w:r>
      <w:r w:rsidRPr="00FC5B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Компенсацию получат 9169 воспитанников, посещающих дошкольные образов</w:t>
      </w:r>
      <w:r w:rsidRPr="00FC5B4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C5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тельные организации и имеющие право на получение компенсации, с увеличением на 196 человек к прошлому году по причине открытия дошкольных групп с 01.09.2022 года 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«О</w:t>
      </w:r>
      <w:r w:rsidRPr="00FC5B4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 центр»</w:t>
      </w:r>
      <w:r w:rsidRPr="00FC5B4E">
        <w:rPr>
          <w:rFonts w:ascii="Times New Roman" w:eastAsia="Times New Roman" w:hAnsi="Times New Roman" w:cs="Times New Roman"/>
          <w:sz w:val="24"/>
          <w:szCs w:val="24"/>
          <w:lang w:eastAsia="ru-RU"/>
        </w:rPr>
        <w:t>. З</w:t>
      </w:r>
      <w:r w:rsidRPr="00FC5B4E">
        <w:rPr>
          <w:rFonts w:ascii="Times New Roman" w:hAnsi="Times New Roman" w:cs="Times New Roman"/>
          <w:sz w:val="24"/>
          <w:szCs w:val="24"/>
        </w:rPr>
        <w:t>а содержание первого ребенка компенсацию получат 3470 человек, за содержание второго ребенка – 4083 человека, за содержание третьего р</w:t>
      </w:r>
      <w:r w:rsidRPr="00FC5B4E">
        <w:rPr>
          <w:rFonts w:ascii="Times New Roman" w:hAnsi="Times New Roman" w:cs="Times New Roman"/>
          <w:sz w:val="24"/>
          <w:szCs w:val="24"/>
        </w:rPr>
        <w:t>е</w:t>
      </w:r>
      <w:r w:rsidRPr="00FC5B4E">
        <w:rPr>
          <w:rFonts w:ascii="Times New Roman" w:hAnsi="Times New Roman" w:cs="Times New Roman"/>
          <w:sz w:val="24"/>
          <w:szCs w:val="24"/>
        </w:rPr>
        <w:t>бенка – 1616 человек.</w:t>
      </w:r>
      <w:r w:rsidR="007E12C0">
        <w:rPr>
          <w:rFonts w:ascii="Times New Roman" w:hAnsi="Times New Roman" w:cs="Times New Roman"/>
          <w:sz w:val="24"/>
          <w:szCs w:val="24"/>
        </w:rPr>
        <w:t xml:space="preserve"> </w:t>
      </w:r>
      <w:r w:rsidR="007E12C0" w:rsidRPr="00685C3E">
        <w:rPr>
          <w:rFonts w:ascii="Times New Roman" w:hAnsi="Times New Roman" w:cs="Times New Roman"/>
          <w:sz w:val="24"/>
          <w:szCs w:val="24"/>
        </w:rPr>
        <w:t xml:space="preserve">Снижение расходов связано с </w:t>
      </w:r>
      <w:r w:rsidR="00B5457B" w:rsidRPr="00685C3E">
        <w:rPr>
          <w:rFonts w:ascii="Times New Roman" w:hAnsi="Times New Roman" w:cs="Times New Roman"/>
          <w:sz w:val="24"/>
          <w:szCs w:val="24"/>
        </w:rPr>
        <w:t xml:space="preserve">расчетом субвенции </w:t>
      </w:r>
      <w:r w:rsidR="00D25369" w:rsidRPr="00685C3E">
        <w:rPr>
          <w:rFonts w:ascii="Times New Roman" w:hAnsi="Times New Roman" w:cs="Times New Roman"/>
          <w:sz w:val="24"/>
          <w:szCs w:val="24"/>
        </w:rPr>
        <w:t xml:space="preserve">без учета данных по контингенту воспитанников  МАОУ «Образовательный центр» </w:t>
      </w:r>
      <w:proofErr w:type="gramStart"/>
      <w:r w:rsidR="00D25369" w:rsidRPr="00685C3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25369" w:rsidRPr="00685C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25369" w:rsidRPr="00685C3E">
        <w:rPr>
          <w:rFonts w:ascii="Times New Roman" w:hAnsi="Times New Roman" w:cs="Times New Roman"/>
          <w:sz w:val="24"/>
          <w:szCs w:val="24"/>
        </w:rPr>
        <w:t>последующем</w:t>
      </w:r>
      <w:proofErr w:type="gramEnd"/>
      <w:r w:rsidR="00D25369" w:rsidRPr="00685C3E">
        <w:rPr>
          <w:rFonts w:ascii="Times New Roman" w:hAnsi="Times New Roman" w:cs="Times New Roman"/>
          <w:sz w:val="24"/>
          <w:szCs w:val="24"/>
        </w:rPr>
        <w:t xml:space="preserve"> уточн</w:t>
      </w:r>
      <w:r w:rsidR="00D25369" w:rsidRPr="00685C3E">
        <w:rPr>
          <w:rFonts w:ascii="Times New Roman" w:hAnsi="Times New Roman" w:cs="Times New Roman"/>
          <w:sz w:val="24"/>
          <w:szCs w:val="24"/>
        </w:rPr>
        <w:t>е</w:t>
      </w:r>
      <w:r w:rsidR="00D25369" w:rsidRPr="00685C3E">
        <w:rPr>
          <w:rFonts w:ascii="Times New Roman" w:hAnsi="Times New Roman" w:cs="Times New Roman"/>
          <w:sz w:val="24"/>
          <w:szCs w:val="24"/>
        </w:rPr>
        <w:t>нием в текущем финансовом году</w:t>
      </w:r>
      <w:r w:rsidR="00BB442B" w:rsidRPr="00685C3E">
        <w:rPr>
          <w:rFonts w:ascii="Times New Roman" w:hAnsi="Times New Roman" w:cs="Times New Roman"/>
          <w:sz w:val="24"/>
          <w:szCs w:val="24"/>
        </w:rPr>
        <w:t>.</w:t>
      </w:r>
    </w:p>
    <w:p w:rsidR="00C05988" w:rsidRPr="00C05988" w:rsidRDefault="00C05988" w:rsidP="00020D70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59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программа Челябинской области</w:t>
      </w:r>
    </w:p>
    <w:p w:rsidR="00C05988" w:rsidRPr="00C05988" w:rsidRDefault="00C05988" w:rsidP="00C05988">
      <w:pPr>
        <w:tabs>
          <w:tab w:val="left" w:pos="851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59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«Развитие социальной защиты населения в Челябинской области»</w:t>
      </w:r>
    </w:p>
    <w:p w:rsidR="00C05988" w:rsidRPr="009C2966" w:rsidRDefault="00C05988" w:rsidP="00C0598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9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9C296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Управление социальной защиты населения Администрации Миасского городского округа.</w:t>
      </w:r>
    </w:p>
    <w:p w:rsidR="00C05988" w:rsidRDefault="00C05988" w:rsidP="00C0598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966">
        <w:rPr>
          <w:rFonts w:ascii="Times New Roman" w:hAnsi="Times New Roman" w:cs="Times New Roman"/>
          <w:sz w:val="24"/>
          <w:szCs w:val="24"/>
        </w:rPr>
        <w:t>Соисполнители: Управление образования</w:t>
      </w:r>
      <w:r w:rsidRPr="0039344C">
        <w:rPr>
          <w:rFonts w:ascii="Times New Roman" w:hAnsi="Times New Roman" w:cs="Times New Roman"/>
          <w:sz w:val="24"/>
          <w:szCs w:val="24"/>
        </w:rPr>
        <w:t xml:space="preserve"> Администрации Миасского городского округа, Управление культуры Администрации Миасского городского округа.</w:t>
      </w:r>
      <w:r w:rsidRPr="002472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988" w:rsidRDefault="00C05988" w:rsidP="00C0598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программы является </w:t>
      </w:r>
      <w:r w:rsidRPr="002472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повышение уровня и качества жизни граждан, нуждающихся в социальной защите государства.</w:t>
      </w:r>
    </w:p>
    <w:p w:rsidR="00C05988" w:rsidRPr="002472B1" w:rsidRDefault="00C05988" w:rsidP="00C05988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бюджетных расходов, предусмотренных в проекте бюджета на реализацию государственной программы «Развитие социальной защиты насел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в Челябинской обл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сти» представлены в таблице:                                                                               тыс. рублей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276"/>
        <w:gridCol w:w="1275"/>
        <w:gridCol w:w="1242"/>
      </w:tblGrid>
      <w:tr w:rsidR="00C05988" w:rsidRPr="002472B1" w:rsidTr="00020D70">
        <w:tc>
          <w:tcPr>
            <w:tcW w:w="4219" w:type="dxa"/>
            <w:vAlign w:val="center"/>
          </w:tcPr>
          <w:p w:rsidR="00C05988" w:rsidRPr="002472B1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C05988" w:rsidRPr="002472B1" w:rsidRDefault="00C05988" w:rsidP="00020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Первона</w:t>
            </w: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чал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ьно утвержденный бюджет на 2022</w:t>
            </w:r>
            <w:r w:rsidRPr="00367E4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  <w:vAlign w:val="center"/>
          </w:tcPr>
          <w:p w:rsidR="00C05988" w:rsidRPr="002472B1" w:rsidRDefault="00C05988" w:rsidP="00020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5" w:type="dxa"/>
            <w:vAlign w:val="center"/>
          </w:tcPr>
          <w:p w:rsidR="00C05988" w:rsidRPr="002472B1" w:rsidRDefault="00C05988" w:rsidP="00020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42" w:type="dxa"/>
            <w:vAlign w:val="center"/>
          </w:tcPr>
          <w:p w:rsidR="00C05988" w:rsidRPr="002472B1" w:rsidRDefault="00C05988" w:rsidP="00020D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</w:t>
            </w:r>
            <w:r w:rsidRPr="002472B1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  <w:tr w:rsidR="00C05988" w:rsidRPr="002472B1" w:rsidTr="00020D70">
        <w:trPr>
          <w:trHeight w:val="1129"/>
        </w:trPr>
        <w:tc>
          <w:tcPr>
            <w:tcW w:w="4219" w:type="dxa"/>
          </w:tcPr>
          <w:p w:rsidR="00C05988" w:rsidRPr="0039344C" w:rsidRDefault="00C05988" w:rsidP="00020D7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Государственная программа Чел</w:t>
            </w: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бинской области «Развитие соц</w:t>
            </w: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альной защиты населения в Чел</w:t>
            </w: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3934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бинской области»</w:t>
            </w:r>
          </w:p>
        </w:tc>
        <w:tc>
          <w:tcPr>
            <w:tcW w:w="1843" w:type="dxa"/>
            <w:vAlign w:val="center"/>
          </w:tcPr>
          <w:p w:rsidR="00C05988" w:rsidRPr="0092155F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5F">
              <w:rPr>
                <w:rFonts w:ascii="Times New Roman" w:hAnsi="Times New Roman" w:cs="Times New Roman"/>
                <w:sz w:val="24"/>
                <w:szCs w:val="24"/>
              </w:rPr>
              <w:t>1098313,1</w:t>
            </w:r>
          </w:p>
        </w:tc>
        <w:tc>
          <w:tcPr>
            <w:tcW w:w="1276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956795,8</w:t>
            </w:r>
          </w:p>
        </w:tc>
        <w:tc>
          <w:tcPr>
            <w:tcW w:w="1275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994271,8</w:t>
            </w:r>
          </w:p>
        </w:tc>
        <w:tc>
          <w:tcPr>
            <w:tcW w:w="1242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1024674,3</w:t>
            </w:r>
          </w:p>
        </w:tc>
      </w:tr>
      <w:tr w:rsidR="00C05988" w:rsidRPr="002472B1" w:rsidTr="00020D70">
        <w:trPr>
          <w:trHeight w:val="343"/>
        </w:trPr>
        <w:tc>
          <w:tcPr>
            <w:tcW w:w="4219" w:type="dxa"/>
          </w:tcPr>
          <w:p w:rsidR="00C05988" w:rsidRPr="002472B1" w:rsidRDefault="00C05988" w:rsidP="00020D70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472B1">
              <w:rPr>
                <w:rFonts w:ascii="Times New Roman" w:eastAsia="Calibri" w:hAnsi="Times New Roman" w:cs="Times New Roman"/>
              </w:rPr>
              <w:t>в том числе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</w:tc>
        <w:tc>
          <w:tcPr>
            <w:tcW w:w="1843" w:type="dxa"/>
            <w:vAlign w:val="center"/>
          </w:tcPr>
          <w:p w:rsidR="00C05988" w:rsidRPr="0092155F" w:rsidRDefault="00C05988" w:rsidP="00020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988" w:rsidRPr="002472B1" w:rsidTr="00020D70">
        <w:trPr>
          <w:trHeight w:val="542"/>
        </w:trPr>
        <w:tc>
          <w:tcPr>
            <w:tcW w:w="4219" w:type="dxa"/>
          </w:tcPr>
          <w:p w:rsidR="00C05988" w:rsidRPr="0039344C" w:rsidRDefault="00C05988" w:rsidP="00020D70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934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Подпрограмма «Дети Южного Ур</w:t>
            </w:r>
            <w:r w:rsidRPr="003934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3934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ла»</w:t>
            </w:r>
          </w:p>
        </w:tc>
        <w:tc>
          <w:tcPr>
            <w:tcW w:w="1843" w:type="dxa"/>
            <w:vAlign w:val="center"/>
          </w:tcPr>
          <w:p w:rsidR="00C05988" w:rsidRPr="0092155F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5F">
              <w:rPr>
                <w:rFonts w:ascii="Times New Roman" w:hAnsi="Times New Roman" w:cs="Times New Roman"/>
                <w:sz w:val="24"/>
                <w:szCs w:val="24"/>
              </w:rPr>
              <w:t>276644,4</w:t>
            </w:r>
          </w:p>
        </w:tc>
        <w:tc>
          <w:tcPr>
            <w:tcW w:w="1276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192319,1</w:t>
            </w:r>
          </w:p>
        </w:tc>
        <w:tc>
          <w:tcPr>
            <w:tcW w:w="1275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203176,2</w:t>
            </w:r>
          </w:p>
        </w:tc>
        <w:tc>
          <w:tcPr>
            <w:tcW w:w="1242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205955,4</w:t>
            </w:r>
          </w:p>
        </w:tc>
      </w:tr>
      <w:tr w:rsidR="00C05988" w:rsidRPr="002472B1" w:rsidTr="00020D70">
        <w:tc>
          <w:tcPr>
            <w:tcW w:w="4219" w:type="dxa"/>
          </w:tcPr>
          <w:p w:rsidR="00C05988" w:rsidRPr="0039344C" w:rsidRDefault="00C05988" w:rsidP="00020D70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Подпрограмма </w:t>
            </w:r>
            <w:r w:rsidRPr="003934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«Повышение качества жизни граждан пожилого возраста и иных категорий граждан»</w:t>
            </w:r>
          </w:p>
        </w:tc>
        <w:tc>
          <w:tcPr>
            <w:tcW w:w="1843" w:type="dxa"/>
            <w:vAlign w:val="center"/>
          </w:tcPr>
          <w:p w:rsidR="00C05988" w:rsidRPr="0092155F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5F">
              <w:rPr>
                <w:rFonts w:ascii="Times New Roman" w:hAnsi="Times New Roman" w:cs="Times New Roman"/>
                <w:sz w:val="24"/>
                <w:szCs w:val="24"/>
              </w:rPr>
              <w:t>717859,0</w:t>
            </w:r>
          </w:p>
        </w:tc>
        <w:tc>
          <w:tcPr>
            <w:tcW w:w="1276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740556,1</w:t>
            </w:r>
          </w:p>
        </w:tc>
        <w:tc>
          <w:tcPr>
            <w:tcW w:w="1275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767175,0</w:t>
            </w:r>
          </w:p>
        </w:tc>
        <w:tc>
          <w:tcPr>
            <w:tcW w:w="1242" w:type="dxa"/>
            <w:vAlign w:val="center"/>
          </w:tcPr>
          <w:p w:rsidR="00C05988" w:rsidRPr="00E27FC7" w:rsidRDefault="00C05988" w:rsidP="00020D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7FC7">
              <w:rPr>
                <w:rFonts w:ascii="Times New Roman" w:hAnsi="Times New Roman" w:cs="Times New Roman"/>
                <w:sz w:val="24"/>
                <w:szCs w:val="24"/>
              </w:rPr>
              <w:t>794798,3</w:t>
            </w:r>
          </w:p>
        </w:tc>
      </w:tr>
      <w:tr w:rsidR="00C05988" w:rsidRPr="002472B1" w:rsidTr="00020D70">
        <w:tc>
          <w:tcPr>
            <w:tcW w:w="4219" w:type="dxa"/>
          </w:tcPr>
          <w:p w:rsidR="00C05988" w:rsidRPr="0039344C" w:rsidRDefault="00C05988" w:rsidP="00C05988">
            <w:pPr>
              <w:tabs>
                <w:tab w:val="left" w:pos="709"/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Подпрограмма </w:t>
            </w:r>
            <w:r w:rsidRPr="0039344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«Функционирование системы социального обслуживания и социальной поддержки отдельных категорий граждан»</w:t>
            </w:r>
          </w:p>
        </w:tc>
        <w:tc>
          <w:tcPr>
            <w:tcW w:w="1843" w:type="dxa"/>
            <w:vAlign w:val="center"/>
          </w:tcPr>
          <w:p w:rsidR="00C05988" w:rsidRPr="0092155F" w:rsidRDefault="00C05988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5F">
              <w:rPr>
                <w:rFonts w:ascii="Times New Roman" w:hAnsi="Times New Roman" w:cs="Times New Roman"/>
                <w:sz w:val="24"/>
                <w:szCs w:val="24"/>
              </w:rPr>
              <w:t>103809,7</w:t>
            </w:r>
          </w:p>
        </w:tc>
        <w:tc>
          <w:tcPr>
            <w:tcW w:w="1276" w:type="dxa"/>
            <w:vAlign w:val="center"/>
          </w:tcPr>
          <w:p w:rsidR="00C05988" w:rsidRPr="002472B1" w:rsidRDefault="00C05988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23920,6</w:t>
            </w:r>
          </w:p>
        </w:tc>
        <w:tc>
          <w:tcPr>
            <w:tcW w:w="1275" w:type="dxa"/>
            <w:vAlign w:val="center"/>
          </w:tcPr>
          <w:p w:rsidR="00C05988" w:rsidRPr="002472B1" w:rsidRDefault="00C05988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23920,6</w:t>
            </w:r>
          </w:p>
        </w:tc>
        <w:tc>
          <w:tcPr>
            <w:tcW w:w="1242" w:type="dxa"/>
            <w:vAlign w:val="center"/>
          </w:tcPr>
          <w:p w:rsidR="00C05988" w:rsidRPr="002472B1" w:rsidRDefault="00C05988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23920,6</w:t>
            </w:r>
          </w:p>
        </w:tc>
      </w:tr>
    </w:tbl>
    <w:p w:rsidR="003C303D" w:rsidRDefault="00C05988" w:rsidP="00C059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72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ab/>
      </w:r>
      <w:r w:rsidR="00E934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Причины снижения расходов </w:t>
      </w:r>
      <w:r w:rsidR="00E934AC" w:rsidRPr="00907C8C">
        <w:rPr>
          <w:rFonts w:ascii="Times New Roman" w:eastAsia="Calibri" w:hAnsi="Times New Roman" w:cs="Times New Roman"/>
          <w:sz w:val="24"/>
          <w:szCs w:val="24"/>
        </w:rPr>
        <w:t xml:space="preserve">к первоначальному бюджету 2022 года </w:t>
      </w:r>
      <w:r w:rsidR="00E934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описании подпрограмм по каждому направлению.</w:t>
      </w:r>
      <w:r w:rsidR="0064116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C05988" w:rsidRPr="005F7B3D" w:rsidRDefault="003C303D" w:rsidP="00C0598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   </w:t>
      </w:r>
      <w:r w:rsidR="00C05988"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Всего по программе запланировано в проекте бюджета Округа на 2023 год расходов в сумме 956</w:t>
      </w:r>
      <w:r w:rsidR="000A57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795,8 тыс. рублей, на 2024 год </w:t>
      </w:r>
      <w:r w:rsidR="00C05988"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сумме 994</w:t>
      </w:r>
      <w:r w:rsidR="000A579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271,8 тыс. рублей, на 2025 год </w:t>
      </w:r>
      <w:r w:rsidR="00C05988"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сумме 1024674,3 тыс. рублей.</w:t>
      </w:r>
    </w:p>
    <w:p w:rsidR="00C05988" w:rsidRPr="005F7B3D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B3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44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Управлению социальной защиты населения </w:t>
      </w:r>
      <w:r w:rsidRPr="00A44F28">
        <w:rPr>
          <w:rFonts w:ascii="Times New Roman" w:eastAsia="Calibri" w:hAnsi="Times New Roman" w:cs="Times New Roman"/>
          <w:sz w:val="24"/>
          <w:szCs w:val="24"/>
        </w:rPr>
        <w:t>Администрации Миасского горо</w:t>
      </w:r>
      <w:r w:rsidRPr="00A44F28">
        <w:rPr>
          <w:rFonts w:ascii="Times New Roman" w:eastAsia="Calibri" w:hAnsi="Times New Roman" w:cs="Times New Roman"/>
          <w:sz w:val="24"/>
          <w:szCs w:val="24"/>
        </w:rPr>
        <w:t>д</w:t>
      </w:r>
      <w:r w:rsidRPr="00A44F28">
        <w:rPr>
          <w:rFonts w:ascii="Times New Roman" w:eastAsia="Calibri" w:hAnsi="Times New Roman" w:cs="Times New Roman"/>
          <w:sz w:val="24"/>
          <w:szCs w:val="24"/>
        </w:rPr>
        <w:t>ского округа</w:t>
      </w:r>
      <w:r w:rsidRPr="00A44F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программе предусмотрено в проекте бюджета Округа на 2023 год 950329,1 тыс. рублей (с уменьшением к первоначальному бюджету 2022 года на 12,9%, или на 141674,3 тыс. рублей), на 2024 год – 987805,1 тыс. рублей, на 2025 год – 1018207,6тыс. ру</w:t>
      </w:r>
      <w:r w:rsidRPr="00A44F2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A44F2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</w:t>
      </w:r>
    </w:p>
    <w:p w:rsidR="00C05988" w:rsidRPr="009F5C22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C2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Реализацию Государственной программы Челябинской области «Развитие социал</w:t>
      </w:r>
      <w:r w:rsidRPr="009F5C2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9F5C2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защиты населения Челябинской области»</w:t>
      </w:r>
      <w:r w:rsidRPr="009F5C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5C2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осуществлять в 2023-2025 годах в рамках следующих подпрограмм:</w:t>
      </w:r>
    </w:p>
    <w:p w:rsidR="00C05988" w:rsidRPr="00DF51B2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F51B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51B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«Дети Южного Урала»</w:t>
      </w:r>
    </w:p>
    <w:p w:rsidR="00C05988" w:rsidRDefault="00C05988" w:rsidP="00C0598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60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подпрограмме запланированы расходы</w:t>
      </w:r>
      <w:r w:rsidRPr="008126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1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в сумме 192 319,1тыс. рублей (со снижением к первоначальному бюджету 2022 года </w:t>
      </w:r>
      <w:r w:rsidRPr="0007642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30,5%, или</w:t>
      </w:r>
      <w:r w:rsidRPr="00812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84325,3 тыс. рублей), в 2024 году  в сумме 203176,2 тыс. рублей, в 2025 году  в сумме 205955,4 тыс. рублей.</w:t>
      </w:r>
    </w:p>
    <w:p w:rsidR="00C05988" w:rsidRDefault="00766F5A" w:rsidP="00C05988">
      <w:pPr>
        <w:tabs>
          <w:tab w:val="left" w:pos="70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расходов в 2023 году в связи с передачей с 1 октября 2022 года учрежд</w:t>
      </w:r>
      <w:r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подведомственных Управлению социальной защиты населения Администрации Миа</w:t>
      </w:r>
      <w:r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округа в  государственную собственность  Челябинской области (МКУ «Центр Радуга» МГО и МКУ «ЦПД «Алые Паруса») в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законом Челябинской области №658-ЗО от 31.08.2022г. «О прекращении осуществления органами местного сам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отдельных государственных полномочий по социальному обслуживанию</w:t>
      </w:r>
      <w:proofErr w:type="gramEnd"/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 и социальной поддержке детей-сирот и детей, оставшихся без попечения родителей, и внесении изменений в статью 3 Закона Челябинской области «О наделении органов местн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самоуправления отдельными государственными полномочиями по социальному обсл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живанию граждан и профилактике безнадзорности и правонарушений несовершенноле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них» и статью 3 Закона Челябинской области «О наделении органов местного самоуправл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государственными полномочиями по социальной поддержке детей-сирот и детей, оставшихся без попечения</w:t>
      </w:r>
      <w:proofErr w:type="gramEnd"/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родителей», Постановлением Правительства Челябинской обл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от 30.09.2022 года №534-П «О принятии в государственную собственность Челябинской </w:t>
      </w:r>
      <w:proofErr w:type="gramStart"/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муниципальных учреждений системы социальной защиты населения Миасского городского округа Челябинской области</w:t>
      </w:r>
      <w:proofErr w:type="gramEnd"/>
      <w:r w:rsidR="00C05988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05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05988" w:rsidRPr="00CD1B4B" w:rsidRDefault="00C05988" w:rsidP="00C0598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B4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подпрограммы «Дети Южного Урала»</w:t>
      </w:r>
      <w:r w:rsidRPr="00CD1B4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D1B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2023-2025 годы предусмотрены следующие направления расходов:</w:t>
      </w:r>
    </w:p>
    <w:p w:rsidR="00C05988" w:rsidRPr="005D7381" w:rsidRDefault="00C05988" w:rsidP="00C05988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C16AD1">
        <w:rPr>
          <w:rFonts w:ascii="Times New Roman" w:eastAsia="Calibri" w:hAnsi="Times New Roman" w:cs="Times New Roman"/>
          <w:sz w:val="24"/>
          <w:szCs w:val="24"/>
        </w:rPr>
        <w:t xml:space="preserve">- пособие на ребенка в соответствии с Законом Челябинской области «О пособии на </w:t>
      </w:r>
      <w:r w:rsidRPr="00637FAE">
        <w:rPr>
          <w:rFonts w:ascii="Times New Roman" w:eastAsia="Calibri" w:hAnsi="Times New Roman" w:cs="Times New Roman"/>
          <w:sz w:val="24"/>
          <w:szCs w:val="24"/>
        </w:rPr>
        <w:t>ребе</w:t>
      </w:r>
      <w:r w:rsidRPr="00637FAE">
        <w:rPr>
          <w:rFonts w:ascii="Times New Roman" w:eastAsia="Calibri" w:hAnsi="Times New Roman" w:cs="Times New Roman"/>
          <w:sz w:val="24"/>
          <w:szCs w:val="24"/>
        </w:rPr>
        <w:t>н</w:t>
      </w:r>
      <w:r w:rsidRPr="00637FAE">
        <w:rPr>
          <w:rFonts w:ascii="Times New Roman" w:eastAsia="Calibri" w:hAnsi="Times New Roman" w:cs="Times New Roman"/>
          <w:sz w:val="24"/>
          <w:szCs w:val="24"/>
        </w:rPr>
        <w:t xml:space="preserve">ка» </w:t>
      </w:r>
      <w:r w:rsidRPr="0063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</w:t>
      </w:r>
      <w:r w:rsidRPr="00637FAE">
        <w:rPr>
          <w:rFonts w:ascii="Times New Roman" w:eastAsia="Calibri" w:hAnsi="Times New Roman" w:cs="Times New Roman"/>
          <w:sz w:val="24"/>
          <w:szCs w:val="24"/>
        </w:rPr>
        <w:t xml:space="preserve">в сумме 45797,1 тыс. рублей (со снижением к первоначальному бюджету 2022 года на 13465,9 тыс. рублей), </w:t>
      </w:r>
      <w:r w:rsidRPr="00637FA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  в сумме 54576,3 тыс. рублей, в 2025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F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54871,3 тыс. рублей</w:t>
      </w:r>
      <w:r w:rsidRPr="00637FAE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C05988" w:rsidRPr="00780D9E" w:rsidRDefault="00C05988" w:rsidP="00C05988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4D57">
        <w:rPr>
          <w:rFonts w:ascii="Times New Roman" w:eastAsia="Calibri" w:hAnsi="Times New Roman" w:cs="Times New Roman"/>
          <w:sz w:val="24"/>
          <w:szCs w:val="24"/>
        </w:rPr>
        <w:t>- выплата областного единовременного пособия при рождении ребенка в соответствии с З</w:t>
      </w:r>
      <w:r w:rsidRPr="00554D57">
        <w:rPr>
          <w:rFonts w:ascii="Times New Roman" w:eastAsia="Calibri" w:hAnsi="Times New Roman" w:cs="Times New Roman"/>
          <w:sz w:val="24"/>
          <w:szCs w:val="24"/>
        </w:rPr>
        <w:t>а</w:t>
      </w:r>
      <w:r w:rsidRPr="00554D57">
        <w:rPr>
          <w:rFonts w:ascii="Times New Roman" w:eastAsia="Calibri" w:hAnsi="Times New Roman" w:cs="Times New Roman"/>
          <w:sz w:val="24"/>
          <w:szCs w:val="24"/>
        </w:rPr>
        <w:t>коном Челябинской области «Об областном единовременном пособии при рождении ребе</w:t>
      </w:r>
      <w:r w:rsidRPr="00554D57">
        <w:rPr>
          <w:rFonts w:ascii="Times New Roman" w:eastAsia="Calibri" w:hAnsi="Times New Roman" w:cs="Times New Roman"/>
          <w:sz w:val="24"/>
          <w:szCs w:val="24"/>
        </w:rPr>
        <w:t>н</w:t>
      </w:r>
      <w:r w:rsidRPr="00554D57">
        <w:rPr>
          <w:rFonts w:ascii="Times New Roman" w:eastAsia="Calibri" w:hAnsi="Times New Roman" w:cs="Times New Roman"/>
          <w:sz w:val="24"/>
          <w:szCs w:val="24"/>
        </w:rPr>
        <w:t xml:space="preserve">ка» на 2023-2025 годы в сумме по 8465,7 тыс. рублей ежегодно (с увеличением к </w:t>
      </w:r>
      <w:r w:rsidRPr="00780D9E">
        <w:rPr>
          <w:rFonts w:ascii="Times New Roman" w:eastAsia="Calibri" w:hAnsi="Times New Roman" w:cs="Times New Roman"/>
          <w:sz w:val="24"/>
          <w:szCs w:val="24"/>
        </w:rPr>
        <w:t>первон</w:t>
      </w:r>
      <w:r w:rsidRPr="00780D9E">
        <w:rPr>
          <w:rFonts w:ascii="Times New Roman" w:eastAsia="Calibri" w:hAnsi="Times New Roman" w:cs="Times New Roman"/>
          <w:sz w:val="24"/>
          <w:szCs w:val="24"/>
        </w:rPr>
        <w:t>а</w:t>
      </w:r>
      <w:r w:rsidRPr="00780D9E">
        <w:rPr>
          <w:rFonts w:ascii="Times New Roman" w:eastAsia="Calibri" w:hAnsi="Times New Roman" w:cs="Times New Roman"/>
          <w:sz w:val="24"/>
          <w:szCs w:val="24"/>
        </w:rPr>
        <w:t xml:space="preserve">чальному бюджету 2022 года на 299,3 тыс. рублей); </w:t>
      </w:r>
    </w:p>
    <w:p w:rsidR="00C05988" w:rsidRPr="00780D9E" w:rsidRDefault="00C05988" w:rsidP="00C05988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80D9E">
        <w:rPr>
          <w:rFonts w:ascii="Times New Roman" w:eastAsia="Calibri" w:hAnsi="Times New Roman" w:cs="Times New Roman"/>
          <w:sz w:val="24"/>
          <w:szCs w:val="24"/>
        </w:rPr>
        <w:t>- содержание ребенка в семье опекуна и приемной семье, а также вознаграждение, прич</w:t>
      </w:r>
      <w:r w:rsidRPr="00780D9E">
        <w:rPr>
          <w:rFonts w:ascii="Times New Roman" w:eastAsia="Calibri" w:hAnsi="Times New Roman" w:cs="Times New Roman"/>
          <w:sz w:val="24"/>
          <w:szCs w:val="24"/>
        </w:rPr>
        <w:t>и</w:t>
      </w:r>
      <w:r w:rsidRPr="00780D9E">
        <w:rPr>
          <w:rFonts w:ascii="Times New Roman" w:eastAsia="Calibri" w:hAnsi="Times New Roman" w:cs="Times New Roman"/>
          <w:sz w:val="24"/>
          <w:szCs w:val="24"/>
        </w:rPr>
        <w:t>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</w:t>
      </w:r>
      <w:r w:rsidRPr="00780D9E">
        <w:rPr>
          <w:rFonts w:ascii="Times New Roman" w:eastAsia="Calibri" w:hAnsi="Times New Roman" w:cs="Times New Roman"/>
          <w:sz w:val="24"/>
          <w:szCs w:val="24"/>
        </w:rPr>
        <w:t>а</w:t>
      </w:r>
      <w:r w:rsidRPr="00780D9E">
        <w:rPr>
          <w:rFonts w:ascii="Times New Roman" w:eastAsia="Calibri" w:hAnsi="Times New Roman" w:cs="Times New Roman"/>
          <w:sz w:val="24"/>
          <w:szCs w:val="24"/>
        </w:rPr>
        <w:t>граждении, причитающемся приемному родителю, и социальных гарантиях приемной с</w:t>
      </w:r>
      <w:r w:rsidRPr="00780D9E">
        <w:rPr>
          <w:rFonts w:ascii="Times New Roman" w:eastAsia="Calibri" w:hAnsi="Times New Roman" w:cs="Times New Roman"/>
          <w:sz w:val="24"/>
          <w:szCs w:val="24"/>
        </w:rPr>
        <w:t>е</w:t>
      </w:r>
      <w:r w:rsidRPr="00780D9E">
        <w:rPr>
          <w:rFonts w:ascii="Times New Roman" w:eastAsia="Calibri" w:hAnsi="Times New Roman" w:cs="Times New Roman"/>
          <w:sz w:val="24"/>
          <w:szCs w:val="24"/>
        </w:rPr>
        <w:t xml:space="preserve">мье» </w:t>
      </w:r>
      <w:r w:rsidRPr="00780D9E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</w:t>
      </w:r>
      <w:r w:rsidRPr="00780D9E">
        <w:rPr>
          <w:rFonts w:ascii="Times New Roman" w:eastAsia="Calibri" w:hAnsi="Times New Roman" w:cs="Times New Roman"/>
          <w:sz w:val="24"/>
          <w:szCs w:val="24"/>
        </w:rPr>
        <w:t xml:space="preserve"> в сумме 103612,0 тыс. рублей (с увеличением к первоначальному бюджету 2022 года на 5171,9 тыс. рублей), </w:t>
      </w:r>
      <w:r w:rsidRPr="00780D9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80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2024 году  в сумме 104864,3 тыс. рублей, в 2025 году в сумме 106161,7 тыс. рублей</w:t>
      </w:r>
      <w:r w:rsidRPr="00780D9E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C05988" w:rsidRPr="00200A8A" w:rsidRDefault="00C05988" w:rsidP="00C05988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84EB8">
        <w:rPr>
          <w:rFonts w:ascii="Times New Roman" w:eastAsia="Calibri" w:hAnsi="Times New Roman" w:cs="Times New Roman"/>
          <w:sz w:val="24"/>
          <w:szCs w:val="24"/>
        </w:rPr>
        <w:t>- ежемесячная денежная выплата на оплату жилья и коммунальных услуг многодетной с</w:t>
      </w:r>
      <w:r w:rsidRPr="00F84EB8">
        <w:rPr>
          <w:rFonts w:ascii="Times New Roman" w:eastAsia="Calibri" w:hAnsi="Times New Roman" w:cs="Times New Roman"/>
          <w:sz w:val="24"/>
          <w:szCs w:val="24"/>
        </w:rPr>
        <w:t>е</w:t>
      </w:r>
      <w:r w:rsidRPr="00F84EB8">
        <w:rPr>
          <w:rFonts w:ascii="Times New Roman" w:eastAsia="Calibri" w:hAnsi="Times New Roman" w:cs="Times New Roman"/>
          <w:sz w:val="24"/>
          <w:szCs w:val="24"/>
        </w:rPr>
        <w:t xml:space="preserve">мье в соответствии с Законом Челябинской области «О статусе и дополнительных мерах социальной поддержки многодетной семьи в Челябинской области» </w:t>
      </w:r>
      <w:r w:rsidRPr="00F84EB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</w:t>
      </w:r>
      <w:r w:rsidRPr="00F84EB8">
        <w:rPr>
          <w:rFonts w:ascii="Times New Roman" w:eastAsia="Calibri" w:hAnsi="Times New Roman" w:cs="Times New Roman"/>
          <w:sz w:val="24"/>
          <w:szCs w:val="24"/>
        </w:rPr>
        <w:t xml:space="preserve"> в сумме 25783,0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тыс. рублей (с уменьшением к </w:t>
      </w:r>
      <w:r w:rsidRPr="00F84EB8">
        <w:rPr>
          <w:rFonts w:ascii="Times New Roman" w:eastAsia="Calibri" w:hAnsi="Times New Roman" w:cs="Times New Roman"/>
          <w:sz w:val="24"/>
          <w:szCs w:val="24"/>
        </w:rPr>
        <w:t>первоначальному бюджету 2022 года на 691,0 тыс. рублей</w:t>
      </w:r>
      <w:r w:rsidRPr="00200A8A"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200A8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  в сумме 26608,6 тыс. рублей, в 2025 году в</w:t>
      </w:r>
      <w:proofErr w:type="gramEnd"/>
      <w:r w:rsidRPr="00200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сумме 27795,4 тыс. рублей</w:t>
      </w:r>
      <w:r w:rsidRPr="00200A8A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05988" w:rsidRDefault="00C05988" w:rsidP="00C05988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41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организация и осуществление деятельности по опеке и попечительству на 2023-2025 годы в сумме по 7736,5 тыс. рублей ежегодно (с увеличением к первоначальному бюджету 2022 года на 1229,3 тыс. рублей). В рамках данных расходов предусмотрено содержание отдела опеки и попечительства </w:t>
      </w:r>
      <w:r w:rsidRPr="00977410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социальной защиты населения Администрации Миа</w:t>
      </w:r>
      <w:r w:rsidRPr="0097741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97741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городского округа</w:t>
      </w:r>
      <w:r w:rsidRPr="00977410">
        <w:rPr>
          <w:rFonts w:ascii="Times New Roman" w:eastAsia="Calibri" w:hAnsi="Times New Roman" w:cs="Times New Roman"/>
          <w:sz w:val="24"/>
          <w:szCs w:val="24"/>
        </w:rPr>
        <w:t xml:space="preserve"> со штатной </w:t>
      </w:r>
      <w:r w:rsidRPr="00637F61">
        <w:rPr>
          <w:rFonts w:ascii="Times New Roman" w:eastAsia="Calibri" w:hAnsi="Times New Roman" w:cs="Times New Roman"/>
          <w:sz w:val="24"/>
          <w:szCs w:val="24"/>
        </w:rPr>
        <w:t>численностью 15 единиц.</w:t>
      </w:r>
    </w:p>
    <w:p w:rsidR="00C05988" w:rsidRPr="00977410" w:rsidRDefault="00C05988" w:rsidP="00C05988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- р</w:t>
      </w:r>
      <w:r w:rsidRPr="00977410">
        <w:rPr>
          <w:rFonts w:ascii="Times New Roman" w:eastAsia="Calibri" w:hAnsi="Times New Roman" w:cs="Times New Roman"/>
          <w:sz w:val="24"/>
          <w:szCs w:val="24"/>
        </w:rPr>
        <w:t>еализация переданных государственных полномочий по приему, регистрации заявлений и документов, необходимых для предоставления областного материнского (семейного) к</w:t>
      </w:r>
      <w:r w:rsidRPr="00977410">
        <w:rPr>
          <w:rFonts w:ascii="Times New Roman" w:eastAsia="Calibri" w:hAnsi="Times New Roman" w:cs="Times New Roman"/>
          <w:sz w:val="24"/>
          <w:szCs w:val="24"/>
        </w:rPr>
        <w:t>а</w:t>
      </w:r>
      <w:r w:rsidRPr="00977410">
        <w:rPr>
          <w:rFonts w:ascii="Times New Roman" w:eastAsia="Calibri" w:hAnsi="Times New Roman" w:cs="Times New Roman"/>
          <w:sz w:val="24"/>
          <w:szCs w:val="24"/>
        </w:rPr>
        <w:t>питала, принятию решения о предоставлении (об отказе в предоставлении) семьям, име</w:t>
      </w:r>
      <w:r w:rsidRPr="00977410">
        <w:rPr>
          <w:rFonts w:ascii="Times New Roman" w:eastAsia="Calibri" w:hAnsi="Times New Roman" w:cs="Times New Roman"/>
          <w:sz w:val="24"/>
          <w:szCs w:val="24"/>
        </w:rPr>
        <w:t>ю</w:t>
      </w:r>
      <w:r w:rsidRPr="00977410">
        <w:rPr>
          <w:rFonts w:ascii="Times New Roman" w:eastAsia="Calibri" w:hAnsi="Times New Roman" w:cs="Times New Roman"/>
          <w:sz w:val="24"/>
          <w:szCs w:val="24"/>
        </w:rPr>
        <w:t>щим детей, областного материнского (семейного) капитала, формированию электронных реестров для зачисления денежных средств на счета физических лиц в кредитных организ</w:t>
      </w:r>
      <w:r w:rsidRPr="00977410">
        <w:rPr>
          <w:rFonts w:ascii="Times New Roman" w:eastAsia="Calibri" w:hAnsi="Times New Roman" w:cs="Times New Roman"/>
          <w:sz w:val="24"/>
          <w:szCs w:val="24"/>
        </w:rPr>
        <w:t>а</w:t>
      </w:r>
      <w:r w:rsidRPr="00977410">
        <w:rPr>
          <w:rFonts w:ascii="Times New Roman" w:eastAsia="Calibri" w:hAnsi="Times New Roman" w:cs="Times New Roman"/>
          <w:sz w:val="24"/>
          <w:szCs w:val="24"/>
        </w:rPr>
        <w:t>циях и электронных реестров для зачисления денежных средств на счета организаций в кредитных организациях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2023-2025 годы в сумме 924,8 тыс. рублей ежегодно (в перв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>начальном бюджете на 2022 год данные расходы предусмотрены не</w:t>
      </w:r>
      <w:r w:rsidR="00D53E3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были).</w:t>
      </w:r>
    </w:p>
    <w:p w:rsidR="00C05988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232A1">
        <w:rPr>
          <w:rFonts w:ascii="Times New Roman" w:eastAsia="Calibri" w:hAnsi="Times New Roman" w:cs="Times New Roman"/>
          <w:sz w:val="24"/>
          <w:szCs w:val="24"/>
        </w:rPr>
        <w:tab/>
      </w:r>
      <w:r w:rsidRPr="003232A1">
        <w:rPr>
          <w:rFonts w:ascii="Times New Roman" w:eastAsia="Calibri" w:hAnsi="Times New Roman" w:cs="Times New Roman"/>
          <w:sz w:val="24"/>
          <w:szCs w:val="24"/>
          <w:u w:val="single"/>
        </w:rPr>
        <w:t>Подпрограмма «Повышение качества жизни граждан пожилого возраста и иных к</w:t>
      </w:r>
      <w:r w:rsidRPr="003232A1">
        <w:rPr>
          <w:rFonts w:ascii="Times New Roman" w:eastAsia="Calibri" w:hAnsi="Times New Roman" w:cs="Times New Roman"/>
          <w:sz w:val="24"/>
          <w:szCs w:val="24"/>
          <w:u w:val="single"/>
        </w:rPr>
        <w:t>а</w:t>
      </w:r>
      <w:r w:rsidRPr="003232A1">
        <w:rPr>
          <w:rFonts w:ascii="Times New Roman" w:eastAsia="Calibri" w:hAnsi="Times New Roman" w:cs="Times New Roman"/>
          <w:sz w:val="24"/>
          <w:szCs w:val="24"/>
          <w:u w:val="single"/>
        </w:rPr>
        <w:t>тегорий граждан»</w:t>
      </w:r>
    </w:p>
    <w:p w:rsidR="00C05988" w:rsidRPr="00321651" w:rsidRDefault="00C05988" w:rsidP="00C05988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16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D42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подпрограмме запланированы расходы</w:t>
      </w:r>
      <w:r w:rsidRPr="003D42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D42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в сумме 740556,1 тыс. рублей (с увеличением к первоначальному бюджету 2022 </w:t>
      </w:r>
      <w:r w:rsidRPr="0007642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на 3,2%, или 22697,1 тыс</w:t>
      </w:r>
      <w:r w:rsidRPr="003D421C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</w:t>
      </w:r>
      <w:r w:rsidRPr="003D421C">
        <w:rPr>
          <w:rFonts w:ascii="Times New Roman" w:eastAsia="Calibri" w:hAnsi="Times New Roman" w:cs="Times New Roman"/>
          <w:sz w:val="24"/>
          <w:szCs w:val="24"/>
        </w:rPr>
        <w:t xml:space="preserve"> за счет изменения количества получателей</w:t>
      </w:r>
      <w:r w:rsidRPr="003D421C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2024 году в сумме 767175,0 тыс. рублей, в 2025 году в сумме 794798,3 тыс. рублей.</w:t>
      </w:r>
    </w:p>
    <w:p w:rsidR="00C05988" w:rsidRPr="00295C85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5C85">
        <w:rPr>
          <w:rFonts w:ascii="Times New Roman" w:eastAsia="Calibri" w:hAnsi="Times New Roman" w:cs="Times New Roman"/>
          <w:sz w:val="24"/>
          <w:szCs w:val="24"/>
        </w:rPr>
        <w:tab/>
        <w:t>В рамках подпрограммы «Повышение качества жизни граждан пожилого возраста и иных категорий граждан» в проекте бюджета на 202</w:t>
      </w:r>
      <w:r>
        <w:rPr>
          <w:rFonts w:ascii="Times New Roman" w:eastAsia="Calibri" w:hAnsi="Times New Roman" w:cs="Times New Roman"/>
          <w:sz w:val="24"/>
          <w:szCs w:val="24"/>
        </w:rPr>
        <w:t>3 - 2025</w:t>
      </w:r>
      <w:r w:rsidRPr="00295C85">
        <w:rPr>
          <w:rFonts w:ascii="Times New Roman" w:eastAsia="Calibri" w:hAnsi="Times New Roman" w:cs="Times New Roman"/>
          <w:sz w:val="24"/>
          <w:szCs w:val="24"/>
        </w:rPr>
        <w:t xml:space="preserve"> годы предусмотрены следу</w:t>
      </w:r>
      <w:r w:rsidRPr="00295C85">
        <w:rPr>
          <w:rFonts w:ascii="Times New Roman" w:eastAsia="Calibri" w:hAnsi="Times New Roman" w:cs="Times New Roman"/>
          <w:sz w:val="24"/>
          <w:szCs w:val="24"/>
        </w:rPr>
        <w:t>ю</w:t>
      </w:r>
      <w:r w:rsidRPr="00295C85">
        <w:rPr>
          <w:rFonts w:ascii="Times New Roman" w:eastAsia="Calibri" w:hAnsi="Times New Roman" w:cs="Times New Roman"/>
          <w:sz w:val="24"/>
          <w:szCs w:val="24"/>
        </w:rPr>
        <w:t>щие направления расходов:</w:t>
      </w:r>
    </w:p>
    <w:p w:rsidR="00C05988" w:rsidRPr="002B67F3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B67F3">
        <w:rPr>
          <w:rFonts w:ascii="Times New Roman" w:eastAsia="Calibri" w:hAnsi="Times New Roman" w:cs="Times New Roman"/>
          <w:sz w:val="24"/>
          <w:szCs w:val="24"/>
        </w:rPr>
        <w:t xml:space="preserve">- ежемесячная денежная выплата в соответствии с Законом Челябинской области «О мерах социальной поддержки ветеранов в Челябинской области» (ветераны труда и труженики тыла) </w:t>
      </w:r>
      <w:r w:rsidRPr="002B6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</w:t>
      </w:r>
      <w:r w:rsidRPr="002B67F3">
        <w:rPr>
          <w:rFonts w:ascii="Times New Roman" w:eastAsia="Calibri" w:hAnsi="Times New Roman" w:cs="Times New Roman"/>
          <w:sz w:val="24"/>
          <w:szCs w:val="24"/>
        </w:rPr>
        <w:t xml:space="preserve">в сумме 181841,9 </w:t>
      </w:r>
      <w:r>
        <w:rPr>
          <w:rFonts w:ascii="Times New Roman" w:eastAsia="Calibri" w:hAnsi="Times New Roman" w:cs="Times New Roman"/>
          <w:sz w:val="24"/>
          <w:szCs w:val="24"/>
        </w:rPr>
        <w:t>тыс. рублей (с уменьшением</w:t>
      </w:r>
      <w:r w:rsidRPr="002B67F3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</w:t>
      </w:r>
      <w:r w:rsidRPr="002B67F3">
        <w:rPr>
          <w:rFonts w:ascii="Times New Roman" w:eastAsia="Calibri" w:hAnsi="Times New Roman" w:cs="Times New Roman"/>
          <w:sz w:val="24"/>
          <w:szCs w:val="24"/>
        </w:rPr>
        <w:t>д</w:t>
      </w:r>
      <w:r w:rsidRPr="002B67F3">
        <w:rPr>
          <w:rFonts w:ascii="Times New Roman" w:eastAsia="Calibri" w:hAnsi="Times New Roman" w:cs="Times New Roman"/>
          <w:sz w:val="24"/>
          <w:szCs w:val="24"/>
        </w:rPr>
        <w:t>жету 2022 года на 3898,1 тыс. рублей),</w:t>
      </w:r>
      <w:r w:rsidRPr="002B6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в сумме 189115,5 тыс. рублей, в 2025 г</w:t>
      </w:r>
      <w:r w:rsidRPr="002B67F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67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B67F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сумме 196680,2 тыс. рублей</w:t>
      </w:r>
      <w:r w:rsidRPr="002B67F3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C05988" w:rsidRPr="006C06C5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C06C5">
        <w:rPr>
          <w:rFonts w:ascii="Times New Roman" w:eastAsia="Calibri" w:hAnsi="Times New Roman" w:cs="Times New Roman"/>
          <w:sz w:val="24"/>
          <w:szCs w:val="24"/>
        </w:rPr>
        <w:t>- 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</w:r>
      <w:r w:rsidRPr="006C0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</w:t>
      </w:r>
      <w:r w:rsidRPr="006C06C5">
        <w:rPr>
          <w:rFonts w:ascii="Times New Roman" w:eastAsia="Calibri" w:hAnsi="Times New Roman" w:cs="Times New Roman"/>
          <w:sz w:val="24"/>
          <w:szCs w:val="24"/>
        </w:rPr>
        <w:t xml:space="preserve"> в сумме 9870,1 </w:t>
      </w:r>
      <w:r>
        <w:rPr>
          <w:rFonts w:ascii="Times New Roman" w:eastAsia="Calibri" w:hAnsi="Times New Roman" w:cs="Times New Roman"/>
          <w:sz w:val="24"/>
          <w:szCs w:val="24"/>
        </w:rPr>
        <w:t>тыс. рублей (с уменьшением</w:t>
      </w:r>
      <w:r w:rsidRPr="006C06C5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бюджету 2022 года на 899,4 тыс. рублей),</w:t>
      </w:r>
      <w:r w:rsidRPr="006C06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 в сумме 10248,2 тыс. рублей, в 2025 году  в сумме 10641,5 тыс. рублей</w:t>
      </w:r>
      <w:r w:rsidRPr="006C06C5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C05988" w:rsidRPr="0001418F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418F">
        <w:rPr>
          <w:rFonts w:ascii="Times New Roman" w:eastAsia="Calibri" w:hAnsi="Times New Roman" w:cs="Times New Roman"/>
          <w:sz w:val="24"/>
          <w:szCs w:val="24"/>
        </w:rPr>
        <w:t xml:space="preserve">- ежемесячная денежная выплата в соответствии с Законом Челябинской области «О звании «Ветеран труда Челябинской области» </w:t>
      </w:r>
      <w:r w:rsidRPr="00014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</w:t>
      </w:r>
      <w:r w:rsidRPr="0001418F">
        <w:rPr>
          <w:rFonts w:ascii="Times New Roman" w:eastAsia="Calibri" w:hAnsi="Times New Roman" w:cs="Times New Roman"/>
          <w:sz w:val="24"/>
          <w:szCs w:val="24"/>
        </w:rPr>
        <w:t xml:space="preserve"> в сумме 130865,0 </w:t>
      </w:r>
      <w:r>
        <w:rPr>
          <w:rFonts w:ascii="Times New Roman" w:eastAsia="Calibri" w:hAnsi="Times New Roman" w:cs="Times New Roman"/>
          <w:sz w:val="24"/>
          <w:szCs w:val="24"/>
        </w:rPr>
        <w:t>тыс. рублей (с умен</w:t>
      </w:r>
      <w:r>
        <w:rPr>
          <w:rFonts w:ascii="Times New Roman" w:eastAsia="Calibri" w:hAnsi="Times New Roman" w:cs="Times New Roman"/>
          <w:sz w:val="24"/>
          <w:szCs w:val="24"/>
        </w:rPr>
        <w:t>ь</w:t>
      </w:r>
      <w:r>
        <w:rPr>
          <w:rFonts w:ascii="Times New Roman" w:eastAsia="Calibri" w:hAnsi="Times New Roman" w:cs="Times New Roman"/>
          <w:sz w:val="24"/>
          <w:szCs w:val="24"/>
        </w:rPr>
        <w:t>шением</w:t>
      </w:r>
      <w:r w:rsidRPr="0001418F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бюджету 2022 года на 2294,5 тыс. рублей),</w:t>
      </w:r>
      <w:r w:rsidRPr="00014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в сумме 136099,6 тыс. рублей, в 2025 году в сумме 141543,6 тыс. рублей</w:t>
      </w:r>
      <w:r w:rsidRPr="0001418F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05988" w:rsidRPr="00E14707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14707">
        <w:rPr>
          <w:rFonts w:ascii="Times New Roman" w:eastAsia="Calibri" w:hAnsi="Times New Roman" w:cs="Times New Roman"/>
          <w:sz w:val="24"/>
          <w:szCs w:val="24"/>
        </w:rPr>
        <w:t>- 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</w:t>
      </w:r>
      <w:r w:rsidRPr="00E14707">
        <w:rPr>
          <w:rFonts w:ascii="Times New Roman" w:eastAsia="Calibri" w:hAnsi="Times New Roman" w:cs="Times New Roman"/>
          <w:sz w:val="24"/>
          <w:szCs w:val="24"/>
        </w:rPr>
        <w:t>ь</w:t>
      </w:r>
      <w:r w:rsidRPr="00E14707">
        <w:rPr>
          <w:rFonts w:ascii="Times New Roman" w:eastAsia="Calibri" w:hAnsi="Times New Roman" w:cs="Times New Roman"/>
          <w:sz w:val="24"/>
          <w:szCs w:val="24"/>
        </w:rPr>
        <w:t>ных категорий граждан в Челябинской области»</w:t>
      </w:r>
      <w:r w:rsidRPr="00E1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</w:t>
      </w:r>
      <w:r w:rsidRPr="00E14707">
        <w:rPr>
          <w:rFonts w:ascii="Times New Roman" w:eastAsia="Calibri" w:hAnsi="Times New Roman" w:cs="Times New Roman"/>
          <w:sz w:val="24"/>
          <w:szCs w:val="24"/>
        </w:rPr>
        <w:t xml:space="preserve"> в сумме 320,7 тыс. рублей (</w:t>
      </w:r>
      <w:r>
        <w:rPr>
          <w:rFonts w:ascii="Times New Roman" w:eastAsia="Calibri" w:hAnsi="Times New Roman" w:cs="Times New Roman"/>
          <w:sz w:val="24"/>
          <w:szCs w:val="24"/>
        </w:rPr>
        <w:t>с уменьшением</w:t>
      </w:r>
      <w:r w:rsidRPr="00E14707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бюджету 2022 года на 195,2 тыс. рублей),</w:t>
      </w:r>
      <w:r w:rsidRPr="00E1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в сумме 333,5 тыс. рублей, в 2025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14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346,8 тыс</w:t>
      </w:r>
      <w:proofErr w:type="gramEnd"/>
      <w:r w:rsidRPr="00E14707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</w:t>
      </w:r>
      <w:r w:rsidRPr="00E14707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C05988" w:rsidRPr="008F37E7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EF7">
        <w:rPr>
          <w:rFonts w:ascii="Times New Roman" w:eastAsia="Calibri" w:hAnsi="Times New Roman" w:cs="Times New Roman"/>
          <w:sz w:val="24"/>
          <w:szCs w:val="24"/>
        </w:rPr>
        <w:t>- компенсационные выплаты за пользование услугами связи в соответствии с Законом Ч</w:t>
      </w:r>
      <w:r w:rsidRPr="00A94EF7">
        <w:rPr>
          <w:rFonts w:ascii="Times New Roman" w:eastAsia="Calibri" w:hAnsi="Times New Roman" w:cs="Times New Roman"/>
          <w:sz w:val="24"/>
          <w:szCs w:val="24"/>
        </w:rPr>
        <w:t>е</w:t>
      </w:r>
      <w:r w:rsidRPr="00A94EF7">
        <w:rPr>
          <w:rFonts w:ascii="Times New Roman" w:eastAsia="Calibri" w:hAnsi="Times New Roman" w:cs="Times New Roman"/>
          <w:sz w:val="24"/>
          <w:szCs w:val="24"/>
        </w:rPr>
        <w:t xml:space="preserve">лябинской области «О дополнительных мерах социальной поддержки отдельных категорий граждан в Челябинской области» на 2023-2025 годы в сумме по 24,6 тыс. рублей </w:t>
      </w:r>
      <w:r w:rsidRPr="008F37E7">
        <w:rPr>
          <w:rFonts w:ascii="Times New Roman" w:eastAsia="Calibri" w:hAnsi="Times New Roman" w:cs="Times New Roman"/>
          <w:sz w:val="24"/>
          <w:szCs w:val="24"/>
        </w:rPr>
        <w:t>ежегодно (с увеличением к первоначальному бюджету 2022 года на 2,6 тыс. рублей);</w:t>
      </w:r>
    </w:p>
    <w:p w:rsidR="00C05988" w:rsidRPr="008F37E7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F37E7">
        <w:rPr>
          <w:rFonts w:ascii="Times New Roman" w:eastAsia="Calibri" w:hAnsi="Times New Roman" w:cs="Times New Roman"/>
          <w:sz w:val="24"/>
          <w:szCs w:val="24"/>
        </w:rPr>
        <w:t>- компенсация расходов на уплату взноса на капитальный ремонт общего имущества в мн</w:t>
      </w:r>
      <w:r w:rsidRPr="008F37E7">
        <w:rPr>
          <w:rFonts w:ascii="Times New Roman" w:eastAsia="Calibri" w:hAnsi="Times New Roman" w:cs="Times New Roman"/>
          <w:sz w:val="24"/>
          <w:szCs w:val="24"/>
        </w:rPr>
        <w:t>о</w:t>
      </w:r>
      <w:r w:rsidRPr="008F37E7">
        <w:rPr>
          <w:rFonts w:ascii="Times New Roman" w:eastAsia="Calibri" w:hAnsi="Times New Roman" w:cs="Times New Roman"/>
          <w:sz w:val="24"/>
          <w:szCs w:val="24"/>
        </w:rPr>
        <w:t>гоквартирном доме в соответствии с Законом Челябинской области «О дополнительных м</w:t>
      </w:r>
      <w:r w:rsidRPr="008F37E7">
        <w:rPr>
          <w:rFonts w:ascii="Times New Roman" w:eastAsia="Calibri" w:hAnsi="Times New Roman" w:cs="Times New Roman"/>
          <w:sz w:val="24"/>
          <w:szCs w:val="24"/>
        </w:rPr>
        <w:t>е</w:t>
      </w:r>
      <w:r w:rsidRPr="008F37E7">
        <w:rPr>
          <w:rFonts w:ascii="Times New Roman" w:eastAsia="Calibri" w:hAnsi="Times New Roman" w:cs="Times New Roman"/>
          <w:sz w:val="24"/>
          <w:szCs w:val="24"/>
        </w:rPr>
        <w:t xml:space="preserve">рах социальной поддержки отдельных категорий граждан в Челябинской области» </w:t>
      </w:r>
      <w:r w:rsidRPr="008F37E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</w:t>
      </w:r>
      <w:r w:rsidRPr="008F37E7">
        <w:rPr>
          <w:rFonts w:ascii="Times New Roman" w:eastAsia="Calibri" w:hAnsi="Times New Roman" w:cs="Times New Roman"/>
          <w:sz w:val="24"/>
          <w:szCs w:val="24"/>
        </w:rPr>
        <w:t xml:space="preserve"> в сумме 35592,4 тыс. рублей (с увеличением к первоначальному бюджету 2022 года на 9493,8 тыс. рублей),</w:t>
      </w:r>
      <w:r w:rsidRPr="008F3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в сумме 37242,6 тыс. рублей, в 2025 году</w:t>
      </w:r>
      <w:proofErr w:type="gramEnd"/>
      <w:r w:rsidRPr="008F37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сумме 36431,4 тыс. рублей</w:t>
      </w:r>
      <w:r w:rsidRPr="008F37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05988" w:rsidRPr="007F7C74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7C74">
        <w:rPr>
          <w:rFonts w:ascii="Times New Roman" w:eastAsia="Calibri" w:hAnsi="Times New Roman" w:cs="Times New Roman"/>
          <w:sz w:val="24"/>
          <w:szCs w:val="24"/>
        </w:rPr>
        <w:t>- предоставление гражданам субсидий на оплату жилого помещения и коммунальных услуг в 2023 году в сумме 237214,3 тыс. рублей (с увеличением к первоначальному бюджету 2022 года на 26 348,7 тыс. рублей),</w:t>
      </w:r>
      <w:r w:rsidRPr="007F7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 в сумме 247898,1 тыс. рублей, в 2025 году в су</w:t>
      </w:r>
      <w:r w:rsidRPr="007F7C7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F7C74">
        <w:rPr>
          <w:rFonts w:ascii="Times New Roman" w:eastAsia="Times New Roman" w:hAnsi="Times New Roman" w:cs="Times New Roman"/>
          <w:sz w:val="24"/>
          <w:szCs w:val="24"/>
          <w:lang w:eastAsia="ru-RU"/>
        </w:rPr>
        <w:t>ме 261472,1 тыс. рублей</w:t>
      </w:r>
      <w:r w:rsidRPr="007F7C7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05988" w:rsidRPr="00D732F6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732F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реализация полномочий Российской Федерации по осуществлению ежегодной денежной выплаты лицам, награжденным нагрудным знаком «Почетный донор России» в 2023 году в сумме 7779,5 </w:t>
      </w:r>
      <w:r>
        <w:rPr>
          <w:rFonts w:ascii="Times New Roman" w:eastAsia="Calibri" w:hAnsi="Times New Roman" w:cs="Times New Roman"/>
          <w:sz w:val="24"/>
          <w:szCs w:val="24"/>
        </w:rPr>
        <w:t>тыс. рублей (с уменьшением</w:t>
      </w:r>
      <w:r w:rsidRPr="00D732F6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бюджету 2022 года на 8489,0 тыс. рублей), </w:t>
      </w:r>
      <w:r w:rsidRPr="00D732F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 в сумме 8090,7 тыс. рублей, в 2025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732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8414,4 тыс. ру</w:t>
      </w:r>
      <w:r w:rsidRPr="00D732F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732F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 w:rsidRPr="00D732F6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</w:p>
    <w:p w:rsidR="00C05988" w:rsidRPr="00F750E2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0E2">
        <w:rPr>
          <w:rFonts w:ascii="Times New Roman" w:eastAsia="Calibri" w:hAnsi="Times New Roman" w:cs="Times New Roman"/>
          <w:sz w:val="24"/>
          <w:szCs w:val="24"/>
        </w:rPr>
        <w:t>- реализация полномочий Российской Федерации на оплату жилищно-коммунальных услуг отдельным категориям граждан на 2023 год в сумме 100852,3 тыс. рублей (</w:t>
      </w:r>
      <w:r>
        <w:rPr>
          <w:rFonts w:ascii="Times New Roman" w:eastAsia="Calibri" w:hAnsi="Times New Roman" w:cs="Times New Roman"/>
          <w:sz w:val="24"/>
          <w:szCs w:val="24"/>
        </w:rPr>
        <w:t>с уменьшением</w:t>
      </w:r>
      <w:r w:rsidRPr="00F750E2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бюджету 2022 года на 4991,5 тыс. рублей),</w:t>
      </w:r>
      <w:r w:rsidRPr="00F750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2024-2025 годы в сумме  по 100842,0 тыс. рублей ежегодно;</w:t>
      </w:r>
    </w:p>
    <w:p w:rsidR="00C05988" w:rsidRPr="00907C8C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C8C">
        <w:rPr>
          <w:rFonts w:ascii="Times New Roman" w:eastAsia="Calibri" w:hAnsi="Times New Roman" w:cs="Times New Roman"/>
          <w:sz w:val="24"/>
          <w:szCs w:val="24"/>
        </w:rPr>
        <w:t>- осуществление мер социальной поддержки граждан, работающих и проживающих в сел</w:t>
      </w:r>
      <w:r w:rsidRPr="00907C8C">
        <w:rPr>
          <w:rFonts w:ascii="Times New Roman" w:eastAsia="Calibri" w:hAnsi="Times New Roman" w:cs="Times New Roman"/>
          <w:sz w:val="24"/>
          <w:szCs w:val="24"/>
        </w:rPr>
        <w:t>ь</w:t>
      </w:r>
      <w:r w:rsidRPr="00907C8C">
        <w:rPr>
          <w:rFonts w:ascii="Times New Roman" w:eastAsia="Calibri" w:hAnsi="Times New Roman" w:cs="Times New Roman"/>
          <w:sz w:val="24"/>
          <w:szCs w:val="24"/>
        </w:rPr>
        <w:t>ских населенных пунктах и рабочих поселках Челябинской области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по Упра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лению социальной защиты населения Администрации Миасского городского округа </w:t>
      </w:r>
      <w:r w:rsidRPr="00907C8C">
        <w:rPr>
          <w:rFonts w:ascii="Times New Roman" w:eastAsia="Calibri" w:hAnsi="Times New Roman" w:cs="Times New Roman"/>
          <w:sz w:val="24"/>
          <w:szCs w:val="24"/>
        </w:rPr>
        <w:t>в су</w:t>
      </w:r>
      <w:r w:rsidRPr="00907C8C">
        <w:rPr>
          <w:rFonts w:ascii="Times New Roman" w:eastAsia="Calibri" w:hAnsi="Times New Roman" w:cs="Times New Roman"/>
          <w:sz w:val="24"/>
          <w:szCs w:val="24"/>
        </w:rPr>
        <w:t>м</w:t>
      </w:r>
      <w:r w:rsidRPr="00907C8C">
        <w:rPr>
          <w:rFonts w:ascii="Times New Roman" w:eastAsia="Calibri" w:hAnsi="Times New Roman" w:cs="Times New Roman"/>
          <w:sz w:val="24"/>
          <w:szCs w:val="24"/>
        </w:rPr>
        <w:t>ме 2390,6 тыс. рублей на выплаты сельским специалистам, пере</w:t>
      </w:r>
      <w:r>
        <w:rPr>
          <w:rFonts w:ascii="Times New Roman" w:eastAsia="Calibri" w:hAnsi="Times New Roman" w:cs="Times New Roman"/>
          <w:sz w:val="24"/>
          <w:szCs w:val="24"/>
        </w:rPr>
        <w:t>шедшим  на пенсию (с уменьшением</w:t>
      </w:r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 к первоначальному бюджету 2022 года на 2940,9 тыс. рублей),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 году в сумме 2714,8 тыс. рублей</w:t>
      </w:r>
      <w:proofErr w:type="gramEnd"/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>, в 2025 году в сумме 3050,9 тыс. рублей</w:t>
      </w:r>
      <w:r w:rsidRPr="00907C8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5988" w:rsidRPr="00B72CF2" w:rsidRDefault="00C05988" w:rsidP="00C05988">
      <w:pPr>
        <w:tabs>
          <w:tab w:val="left" w:pos="709"/>
          <w:tab w:val="left" w:pos="851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proofErr w:type="gramStart"/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По Управлению культуры 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Миасского городского округа</w:t>
      </w:r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 в рамках подпрограммы «Повышение качества жизни граждан пожилого возраста и иных категорий граждан» на выплату компенсации расходов на оплату жилых помещений, отопления и </w:t>
      </w:r>
      <w:r w:rsidRPr="003F0251">
        <w:rPr>
          <w:rFonts w:ascii="Times New Roman" w:eastAsia="Calibri" w:hAnsi="Times New Roman" w:cs="Times New Roman"/>
          <w:sz w:val="24"/>
          <w:szCs w:val="24"/>
        </w:rPr>
        <w:t xml:space="preserve">освещения 26 сельским специалистам, работающим в учреждениях, подведомственных </w:t>
      </w:r>
      <w:r w:rsidRPr="000B1735">
        <w:rPr>
          <w:rFonts w:ascii="Times New Roman" w:eastAsia="Calibri" w:hAnsi="Times New Roman" w:cs="Times New Roman"/>
          <w:sz w:val="24"/>
          <w:szCs w:val="24"/>
        </w:rPr>
        <w:t>Управлению культуры Администрации Миасского городского округа и проживающим в населенных пунктах и рабочих поселках Челябинской области, на 2023-2025 года заплан</w:t>
      </w:r>
      <w:r w:rsidRPr="000B1735">
        <w:rPr>
          <w:rFonts w:ascii="Times New Roman" w:eastAsia="Calibri" w:hAnsi="Times New Roman" w:cs="Times New Roman"/>
          <w:sz w:val="24"/>
          <w:szCs w:val="24"/>
        </w:rPr>
        <w:t>и</w:t>
      </w:r>
      <w:r w:rsidRPr="000B1735">
        <w:rPr>
          <w:rFonts w:ascii="Times New Roman" w:eastAsia="Calibri" w:hAnsi="Times New Roman" w:cs="Times New Roman"/>
          <w:sz w:val="24"/>
          <w:szCs w:val="24"/>
        </w:rPr>
        <w:t>ровано 491,1 тыс</w:t>
      </w:r>
      <w:proofErr w:type="gramEnd"/>
      <w:r w:rsidRPr="000B1735">
        <w:rPr>
          <w:rFonts w:ascii="Times New Roman" w:eastAsia="Calibri" w:hAnsi="Times New Roman" w:cs="Times New Roman"/>
          <w:sz w:val="24"/>
          <w:szCs w:val="24"/>
        </w:rPr>
        <w:t>. рублей ежегодно.</w:t>
      </w:r>
      <w:r w:rsidRPr="000B1735">
        <w:rPr>
          <w:rFonts w:ascii="Times New Roman" w:eastAsia="Calibri" w:hAnsi="Times New Roman" w:cs="Times New Roman"/>
          <w:sz w:val="24"/>
          <w:szCs w:val="24"/>
        </w:rPr>
        <w:tab/>
      </w:r>
    </w:p>
    <w:p w:rsidR="00C05988" w:rsidRPr="00002D8E" w:rsidRDefault="00C05988" w:rsidP="00C05988">
      <w:pPr>
        <w:tabs>
          <w:tab w:val="left" w:pos="709"/>
          <w:tab w:val="left" w:pos="851"/>
        </w:tabs>
        <w:spacing w:after="0" w:line="240" w:lineRule="auto"/>
        <w:ind w:firstLine="6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По Управлению образования 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Миасского городского округа</w:t>
      </w:r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 по по</w:t>
      </w:r>
      <w:r w:rsidRPr="00907C8C">
        <w:rPr>
          <w:rFonts w:ascii="Times New Roman" w:eastAsia="Calibri" w:hAnsi="Times New Roman" w:cs="Times New Roman"/>
          <w:sz w:val="24"/>
          <w:szCs w:val="24"/>
        </w:rPr>
        <w:t>д</w:t>
      </w:r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программе «Повышение качества жизни граждан пожилого возраста и иных категорий граждан» </w:t>
      </w:r>
      <w:r w:rsidRPr="00907C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запланирована </w:t>
      </w:r>
      <w:r w:rsidRPr="00907C8C">
        <w:rPr>
          <w:rFonts w:ascii="Times New Roman" w:eastAsia="Calibri" w:hAnsi="Times New Roman" w:cs="Times New Roman"/>
          <w:sz w:val="24"/>
          <w:szCs w:val="24"/>
        </w:rPr>
        <w:t xml:space="preserve"> компенсация расходов на оплату жилых помещений, отопления и </w:t>
      </w:r>
      <w:r w:rsidRPr="00B05C70">
        <w:rPr>
          <w:rFonts w:ascii="Times New Roman" w:eastAsia="Calibri" w:hAnsi="Times New Roman" w:cs="Times New Roman"/>
          <w:sz w:val="24"/>
          <w:szCs w:val="24"/>
        </w:rPr>
        <w:t xml:space="preserve">освещения </w:t>
      </w:r>
      <w:r w:rsidRPr="00B05C70">
        <w:rPr>
          <w:rFonts w:ascii="Times New Roman" w:eastAsia="Times New Roman" w:hAnsi="Times New Roman" w:cs="Times New Roman"/>
          <w:sz w:val="24"/>
          <w:szCs w:val="24"/>
          <w:lang w:eastAsia="ru-RU"/>
        </w:rPr>
        <w:t>117 педагогам и 4 сельским специалистам</w:t>
      </w:r>
      <w:r w:rsidRPr="00B05C70">
        <w:rPr>
          <w:rFonts w:ascii="Times New Roman" w:eastAsia="Calibri" w:hAnsi="Times New Roman" w:cs="Times New Roman"/>
          <w:sz w:val="24"/>
          <w:szCs w:val="24"/>
        </w:rPr>
        <w:t xml:space="preserve">, работающим в учреждениях, </w:t>
      </w:r>
      <w:r w:rsidRPr="000B1735">
        <w:rPr>
          <w:rFonts w:ascii="Times New Roman" w:eastAsia="Calibri" w:hAnsi="Times New Roman" w:cs="Times New Roman"/>
          <w:sz w:val="24"/>
          <w:szCs w:val="24"/>
        </w:rPr>
        <w:t>подв</w:t>
      </w:r>
      <w:r w:rsidRPr="000B1735">
        <w:rPr>
          <w:rFonts w:ascii="Times New Roman" w:eastAsia="Calibri" w:hAnsi="Times New Roman" w:cs="Times New Roman"/>
          <w:sz w:val="24"/>
          <w:szCs w:val="24"/>
        </w:rPr>
        <w:t>е</w:t>
      </w:r>
      <w:r w:rsidRPr="000B1735">
        <w:rPr>
          <w:rFonts w:ascii="Times New Roman" w:eastAsia="Calibri" w:hAnsi="Times New Roman" w:cs="Times New Roman"/>
          <w:sz w:val="24"/>
          <w:szCs w:val="24"/>
        </w:rPr>
        <w:t>домственных Управлению образования Администрации Миасского городского округа и проживающим в населенных пунктах и рабочих поселках Челябинской области, на 2023-2025 года запланировано 5975,6</w:t>
      </w:r>
      <w:proofErr w:type="gramEnd"/>
      <w:r w:rsidRPr="000B1735">
        <w:rPr>
          <w:rFonts w:ascii="Times New Roman" w:eastAsia="Calibri" w:hAnsi="Times New Roman" w:cs="Times New Roman"/>
          <w:sz w:val="24"/>
          <w:szCs w:val="24"/>
        </w:rPr>
        <w:t xml:space="preserve"> тыс. рублей ежегодно.</w:t>
      </w:r>
      <w:r w:rsidRPr="001D13E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05988" w:rsidRPr="005D7381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17343D">
        <w:rPr>
          <w:rFonts w:ascii="Times New Roman" w:eastAsia="Calibri" w:hAnsi="Times New Roman" w:cs="Times New Roman"/>
          <w:sz w:val="24"/>
          <w:szCs w:val="24"/>
        </w:rPr>
        <w:t>- возмещение стоимости услуг по погребению и выплата социального пособия на погреб</w:t>
      </w:r>
      <w:r w:rsidRPr="0017343D">
        <w:rPr>
          <w:rFonts w:ascii="Times New Roman" w:eastAsia="Calibri" w:hAnsi="Times New Roman" w:cs="Times New Roman"/>
          <w:sz w:val="24"/>
          <w:szCs w:val="24"/>
        </w:rPr>
        <w:t>е</w:t>
      </w:r>
      <w:r w:rsidRPr="0017343D">
        <w:rPr>
          <w:rFonts w:ascii="Times New Roman" w:eastAsia="Calibri" w:hAnsi="Times New Roman" w:cs="Times New Roman"/>
          <w:sz w:val="24"/>
          <w:szCs w:val="24"/>
        </w:rPr>
        <w:t>ние в соответствии с Законом Челябинской области «О возмещении стоимости услуг по п</w:t>
      </w:r>
      <w:r w:rsidRPr="0017343D">
        <w:rPr>
          <w:rFonts w:ascii="Times New Roman" w:eastAsia="Calibri" w:hAnsi="Times New Roman" w:cs="Times New Roman"/>
          <w:sz w:val="24"/>
          <w:szCs w:val="24"/>
        </w:rPr>
        <w:t>о</w:t>
      </w:r>
      <w:r w:rsidRPr="0017343D">
        <w:rPr>
          <w:rFonts w:ascii="Times New Roman" w:eastAsia="Calibri" w:hAnsi="Times New Roman" w:cs="Times New Roman"/>
          <w:sz w:val="24"/>
          <w:szCs w:val="24"/>
        </w:rPr>
        <w:t>гребению и выплате социального пособия на погребение» на 2023-2025 годы в сумме по 2331,9 тыс. рублей ежегодно (с увеличением к первоначальному бюджету 2022 года на 481,6 тыс. рублей);</w:t>
      </w:r>
    </w:p>
    <w:p w:rsidR="00C05988" w:rsidRPr="00B860BF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60BF">
        <w:rPr>
          <w:rFonts w:ascii="Times New Roman" w:eastAsia="Calibri" w:hAnsi="Times New Roman" w:cs="Times New Roman"/>
          <w:sz w:val="24"/>
          <w:szCs w:val="24"/>
        </w:rPr>
        <w:t>- адресная субсидия гражданам в связи с ростом платы за коммунальные услуги на 2023-2025 годы в сумме по 0,6 тыс. рублей ежегодно (с увеличением к первоначальному бюдж</w:t>
      </w:r>
      <w:r w:rsidRPr="00B860BF">
        <w:rPr>
          <w:rFonts w:ascii="Times New Roman" w:eastAsia="Calibri" w:hAnsi="Times New Roman" w:cs="Times New Roman"/>
          <w:sz w:val="24"/>
          <w:szCs w:val="24"/>
        </w:rPr>
        <w:t>е</w:t>
      </w:r>
      <w:r w:rsidRPr="00B860BF">
        <w:rPr>
          <w:rFonts w:ascii="Times New Roman" w:eastAsia="Calibri" w:hAnsi="Times New Roman" w:cs="Times New Roman"/>
          <w:sz w:val="24"/>
          <w:szCs w:val="24"/>
        </w:rPr>
        <w:t>ту 2022 года на 0,5 тыс. рублей);</w:t>
      </w:r>
    </w:p>
    <w:p w:rsidR="00C05988" w:rsidRPr="00C52E58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52E58">
        <w:rPr>
          <w:rFonts w:ascii="Times New Roman" w:eastAsia="Calibri" w:hAnsi="Times New Roman" w:cs="Times New Roman"/>
          <w:sz w:val="24"/>
          <w:szCs w:val="24"/>
        </w:rPr>
        <w:t>- меры социальной поддержки в соответствии с Законом Челябинской области «О дополн</w:t>
      </w:r>
      <w:r w:rsidRPr="00C52E58">
        <w:rPr>
          <w:rFonts w:ascii="Times New Roman" w:eastAsia="Calibri" w:hAnsi="Times New Roman" w:cs="Times New Roman"/>
          <w:sz w:val="24"/>
          <w:szCs w:val="24"/>
        </w:rPr>
        <w:t>и</w:t>
      </w:r>
      <w:r w:rsidRPr="00C52E58">
        <w:rPr>
          <w:rFonts w:ascii="Times New Roman" w:eastAsia="Calibri" w:hAnsi="Times New Roman" w:cs="Times New Roman"/>
          <w:sz w:val="24"/>
          <w:szCs w:val="24"/>
        </w:rPr>
        <w:t>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</w:t>
      </w:r>
      <w:r w:rsidRPr="00C52E58">
        <w:rPr>
          <w:rFonts w:ascii="Times New Roman" w:eastAsia="Calibri" w:hAnsi="Times New Roman" w:cs="Times New Roman"/>
          <w:sz w:val="24"/>
          <w:szCs w:val="24"/>
        </w:rPr>
        <w:t>о</w:t>
      </w:r>
      <w:r w:rsidRPr="00C52E58">
        <w:rPr>
          <w:rFonts w:ascii="Times New Roman" w:eastAsia="Calibri" w:hAnsi="Times New Roman" w:cs="Times New Roman"/>
          <w:sz w:val="24"/>
          <w:szCs w:val="24"/>
        </w:rPr>
        <w:t>дов, связанных с проездом к местам захоронения) в 2023 году в сумме 18910,2 тыс. рублей ежегодно (с увеличением к первоначальному бюджету 2022 года на 8819,7 тыс. рублей), в 2024 году</w:t>
      </w:r>
      <w:proofErr w:type="gramEnd"/>
      <w:r w:rsidRPr="00C52E58">
        <w:rPr>
          <w:rFonts w:ascii="Times New Roman" w:eastAsia="Calibri" w:hAnsi="Times New Roman" w:cs="Times New Roman"/>
          <w:sz w:val="24"/>
          <w:szCs w:val="24"/>
        </w:rPr>
        <w:t xml:space="preserve"> в сумме 19665,4 тыс. рублей, в 2025 году  в сумме 20450,8 тыс. рублей. </w:t>
      </w:r>
    </w:p>
    <w:p w:rsidR="00C05988" w:rsidRPr="007C0DD6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5954">
        <w:rPr>
          <w:rFonts w:ascii="Times New Roman" w:eastAsia="Calibri" w:hAnsi="Times New Roman" w:cs="Times New Roman"/>
          <w:sz w:val="24"/>
          <w:szCs w:val="24"/>
        </w:rPr>
        <w:t>- расходы на осуществление органами местного самоуправления переданных государстве</w:t>
      </w:r>
      <w:r w:rsidRPr="00215954">
        <w:rPr>
          <w:rFonts w:ascii="Times New Roman" w:eastAsia="Calibri" w:hAnsi="Times New Roman" w:cs="Times New Roman"/>
          <w:sz w:val="24"/>
          <w:szCs w:val="24"/>
        </w:rPr>
        <w:t>н</w:t>
      </w:r>
      <w:r w:rsidRPr="00215954">
        <w:rPr>
          <w:rFonts w:ascii="Times New Roman" w:eastAsia="Calibri" w:hAnsi="Times New Roman" w:cs="Times New Roman"/>
          <w:sz w:val="24"/>
          <w:szCs w:val="24"/>
        </w:rPr>
        <w:t>ных полномочий по предоставлению гражданам субсидий на 2023-2025 годы в сумме по</w:t>
      </w:r>
      <w:r w:rsidRPr="0021595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15954">
        <w:rPr>
          <w:rFonts w:ascii="Times New Roman" w:eastAsia="Calibri" w:hAnsi="Times New Roman" w:cs="Times New Roman"/>
          <w:sz w:val="24"/>
          <w:szCs w:val="24"/>
        </w:rPr>
        <w:t>5844,8 тыс. рублей ежегодно</w:t>
      </w:r>
      <w:r w:rsidRPr="00215954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15954">
        <w:rPr>
          <w:rFonts w:ascii="Times New Roman" w:eastAsia="Calibri" w:hAnsi="Times New Roman" w:cs="Times New Roman"/>
          <w:sz w:val="24"/>
          <w:szCs w:val="24"/>
        </w:rPr>
        <w:t xml:space="preserve">(с увеличением к первоначальному бюджету 2022 года на 1015,5 тыс. рублей). </w:t>
      </w:r>
      <w:r w:rsidRPr="007C0DD6">
        <w:rPr>
          <w:rFonts w:ascii="Times New Roman" w:eastAsia="Calibri" w:hAnsi="Times New Roman" w:cs="Times New Roman"/>
          <w:sz w:val="24"/>
          <w:szCs w:val="24"/>
        </w:rPr>
        <w:t xml:space="preserve">В рамках данных расходов предусмотрено содержание </w:t>
      </w:r>
      <w:proofErr w:type="gramStart"/>
      <w:r w:rsidRPr="007C0DD6">
        <w:rPr>
          <w:rFonts w:ascii="Times New Roman" w:eastAsia="Calibri" w:hAnsi="Times New Roman" w:cs="Times New Roman"/>
          <w:sz w:val="24"/>
          <w:szCs w:val="24"/>
        </w:rPr>
        <w:t>отдела жили</w:t>
      </w:r>
      <w:r w:rsidRPr="007C0DD6">
        <w:rPr>
          <w:rFonts w:ascii="Times New Roman" w:eastAsia="Calibri" w:hAnsi="Times New Roman" w:cs="Times New Roman"/>
          <w:sz w:val="24"/>
          <w:szCs w:val="24"/>
        </w:rPr>
        <w:t>щ</w:t>
      </w:r>
      <w:r w:rsidRPr="007C0DD6">
        <w:rPr>
          <w:rFonts w:ascii="Times New Roman" w:eastAsia="Calibri" w:hAnsi="Times New Roman" w:cs="Times New Roman"/>
          <w:sz w:val="24"/>
          <w:szCs w:val="24"/>
        </w:rPr>
        <w:t xml:space="preserve">ных субсидий </w:t>
      </w:r>
      <w:r w:rsidRPr="007C0DD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социальной защиты населения Администрации Миасского г</w:t>
      </w:r>
      <w:r w:rsidRPr="007C0DD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C0D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</w:t>
      </w:r>
      <w:r w:rsidRPr="007C0DD6">
        <w:rPr>
          <w:rFonts w:ascii="Times New Roman" w:eastAsia="Calibri" w:hAnsi="Times New Roman" w:cs="Times New Roman"/>
          <w:sz w:val="24"/>
          <w:szCs w:val="24"/>
        </w:rPr>
        <w:t xml:space="preserve"> штатной</w:t>
      </w:r>
      <w:proofErr w:type="gramEnd"/>
      <w:r w:rsidRPr="007C0DD6">
        <w:rPr>
          <w:rFonts w:ascii="Times New Roman" w:eastAsia="Calibri" w:hAnsi="Times New Roman" w:cs="Times New Roman"/>
          <w:sz w:val="24"/>
          <w:szCs w:val="24"/>
        </w:rPr>
        <w:t xml:space="preserve"> численностью </w:t>
      </w:r>
      <w:r w:rsidRPr="00637F61">
        <w:rPr>
          <w:rFonts w:ascii="Times New Roman" w:eastAsia="Calibri" w:hAnsi="Times New Roman" w:cs="Times New Roman"/>
          <w:sz w:val="24"/>
          <w:szCs w:val="24"/>
        </w:rPr>
        <w:t>12 единиц;</w:t>
      </w:r>
    </w:p>
    <w:p w:rsidR="00C05988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</w:t>
      </w:r>
      <w:r w:rsidRPr="00075528">
        <w:rPr>
          <w:rFonts w:ascii="Times New Roman" w:eastAsia="Calibri" w:hAnsi="Times New Roman" w:cs="Times New Roman"/>
          <w:sz w:val="24"/>
          <w:szCs w:val="24"/>
        </w:rPr>
        <w:t>еализация переданных государственных полномочий по назначению малоимущим сем</w:t>
      </w:r>
      <w:r w:rsidRPr="00075528">
        <w:rPr>
          <w:rFonts w:ascii="Times New Roman" w:eastAsia="Calibri" w:hAnsi="Times New Roman" w:cs="Times New Roman"/>
          <w:sz w:val="24"/>
          <w:szCs w:val="24"/>
        </w:rPr>
        <w:t>ь</w:t>
      </w:r>
      <w:r w:rsidRPr="00075528">
        <w:rPr>
          <w:rFonts w:ascii="Times New Roman" w:eastAsia="Calibri" w:hAnsi="Times New Roman" w:cs="Times New Roman"/>
          <w:sz w:val="24"/>
          <w:szCs w:val="24"/>
        </w:rPr>
        <w:t>ям, малоимущим одиноко проживающим гражданам государственной социальной помощи, в том числе на основании социального контракта, на 202</w:t>
      </w:r>
      <w:r>
        <w:rPr>
          <w:rFonts w:ascii="Times New Roman" w:eastAsia="Calibri" w:hAnsi="Times New Roman" w:cs="Times New Roman"/>
          <w:sz w:val="24"/>
          <w:szCs w:val="24"/>
        </w:rPr>
        <w:t xml:space="preserve">3 год в сумме 139,5 тыс. рублей </w:t>
      </w:r>
      <w:r w:rsidRPr="00075528">
        <w:rPr>
          <w:rFonts w:ascii="Times New Roman" w:eastAsia="Calibri" w:hAnsi="Times New Roman" w:cs="Times New Roman"/>
          <w:sz w:val="24"/>
          <w:szCs w:val="24"/>
        </w:rPr>
        <w:t>(с увеличение</w:t>
      </w:r>
      <w:r>
        <w:rPr>
          <w:rFonts w:ascii="Times New Roman" w:eastAsia="Calibri" w:hAnsi="Times New Roman" w:cs="Times New Roman"/>
          <w:sz w:val="24"/>
          <w:szCs w:val="24"/>
        </w:rPr>
        <w:t>м к первоначальному бюджету 2022 года на 67,7</w:t>
      </w:r>
      <w:r w:rsidRPr="00075528">
        <w:rPr>
          <w:rFonts w:ascii="Times New Roman" w:eastAsia="Calibri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eastAsia="Calibri" w:hAnsi="Times New Roman" w:cs="Times New Roman"/>
          <w:sz w:val="24"/>
          <w:szCs w:val="24"/>
        </w:rPr>
        <w:t>) на 2024-2025 годы в сумме 145,0 тыс. рублей</w:t>
      </w:r>
      <w:r w:rsidRPr="00075528">
        <w:rPr>
          <w:rFonts w:ascii="Times New Roman" w:eastAsia="Calibri" w:hAnsi="Times New Roman" w:cs="Times New Roman"/>
          <w:sz w:val="24"/>
          <w:szCs w:val="24"/>
        </w:rPr>
        <w:t xml:space="preserve"> ежегодно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5988" w:rsidRPr="00C176F4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176F4">
        <w:rPr>
          <w:rFonts w:ascii="Times New Roman" w:eastAsia="Calibri" w:hAnsi="Times New Roman" w:cs="Times New Roman"/>
          <w:sz w:val="24"/>
          <w:szCs w:val="24"/>
        </w:rPr>
        <w:lastRenderedPageBreak/>
        <w:t>- реализация переданных государственных полномочий по назначению гражданам един</w:t>
      </w:r>
      <w:r w:rsidRPr="00C176F4">
        <w:rPr>
          <w:rFonts w:ascii="Times New Roman" w:eastAsia="Calibri" w:hAnsi="Times New Roman" w:cs="Times New Roman"/>
          <w:sz w:val="24"/>
          <w:szCs w:val="24"/>
        </w:rPr>
        <w:t>о</w:t>
      </w:r>
      <w:r w:rsidRPr="00C176F4">
        <w:rPr>
          <w:rFonts w:ascii="Times New Roman" w:eastAsia="Calibri" w:hAnsi="Times New Roman" w:cs="Times New Roman"/>
          <w:sz w:val="24"/>
          <w:szCs w:val="24"/>
        </w:rPr>
        <w:t>временной социальной выплаты на оплату приобретения внутридомового газового обор</w:t>
      </w:r>
      <w:r w:rsidRPr="00C176F4">
        <w:rPr>
          <w:rFonts w:ascii="Times New Roman" w:eastAsia="Calibri" w:hAnsi="Times New Roman" w:cs="Times New Roman"/>
          <w:sz w:val="24"/>
          <w:szCs w:val="24"/>
        </w:rPr>
        <w:t>у</w:t>
      </w:r>
      <w:r w:rsidRPr="00C176F4">
        <w:rPr>
          <w:rFonts w:ascii="Times New Roman" w:eastAsia="Calibri" w:hAnsi="Times New Roman" w:cs="Times New Roman"/>
          <w:sz w:val="24"/>
          <w:szCs w:val="24"/>
        </w:rPr>
        <w:t>дования (возмещение расходов на приобретение такого оборудования) и оплату работ по его установке и формированию электронных реестров для зачисления денежных средств на счета физических лиц в кредитных организациях, на 2023-2025 годы в сумме по 111,0 ру</w:t>
      </w:r>
      <w:r w:rsidRPr="00C176F4">
        <w:rPr>
          <w:rFonts w:ascii="Times New Roman" w:eastAsia="Calibri" w:hAnsi="Times New Roman" w:cs="Times New Roman"/>
          <w:sz w:val="24"/>
          <w:szCs w:val="24"/>
        </w:rPr>
        <w:t>б</w:t>
      </w:r>
      <w:r w:rsidRPr="00C176F4">
        <w:rPr>
          <w:rFonts w:ascii="Times New Roman" w:eastAsia="Calibri" w:hAnsi="Times New Roman" w:cs="Times New Roman"/>
          <w:sz w:val="24"/>
          <w:szCs w:val="24"/>
        </w:rPr>
        <w:t>лей ежегодно (с увеличением к первоначальному бюджету 2022 года на</w:t>
      </w:r>
      <w:proofErr w:type="gramEnd"/>
      <w:r w:rsidRPr="00C176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176F4">
        <w:rPr>
          <w:rFonts w:ascii="Times New Roman" w:eastAsia="Calibri" w:hAnsi="Times New Roman" w:cs="Times New Roman"/>
          <w:sz w:val="24"/>
          <w:szCs w:val="24"/>
        </w:rPr>
        <w:t>22,8 тыс. рублей).</w:t>
      </w:r>
      <w:proofErr w:type="gramEnd"/>
    </w:p>
    <w:p w:rsidR="00C05988" w:rsidRPr="005D7381" w:rsidRDefault="00C05988" w:rsidP="00C05988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yellow"/>
          <w:u w:val="single"/>
        </w:rPr>
      </w:pPr>
      <w:r w:rsidRPr="00745406">
        <w:rPr>
          <w:rFonts w:ascii="Times New Roman" w:eastAsia="Calibri" w:hAnsi="Times New Roman" w:cs="Times New Roman"/>
          <w:sz w:val="24"/>
          <w:szCs w:val="24"/>
        </w:rPr>
        <w:tab/>
      </w:r>
      <w:r w:rsidRPr="00745406">
        <w:rPr>
          <w:rFonts w:ascii="Times New Roman" w:eastAsia="Calibri" w:hAnsi="Times New Roman" w:cs="Times New Roman"/>
          <w:sz w:val="24"/>
          <w:szCs w:val="24"/>
          <w:u w:val="single"/>
        </w:rPr>
        <w:t>Подпрограмма «Функционирование системы социального обслуживания и социал</w:t>
      </w:r>
      <w:r w:rsidRPr="00745406">
        <w:rPr>
          <w:rFonts w:ascii="Times New Roman" w:eastAsia="Calibri" w:hAnsi="Times New Roman" w:cs="Times New Roman"/>
          <w:sz w:val="24"/>
          <w:szCs w:val="24"/>
          <w:u w:val="single"/>
        </w:rPr>
        <w:t>ь</w:t>
      </w:r>
      <w:r w:rsidRPr="00745406">
        <w:rPr>
          <w:rFonts w:ascii="Times New Roman" w:eastAsia="Calibri" w:hAnsi="Times New Roman" w:cs="Times New Roman"/>
          <w:sz w:val="24"/>
          <w:szCs w:val="24"/>
          <w:u w:val="single"/>
        </w:rPr>
        <w:t>ной поддержки отдельных категорий граждан»</w:t>
      </w:r>
    </w:p>
    <w:p w:rsidR="00C05988" w:rsidRPr="00745406" w:rsidRDefault="00C05988" w:rsidP="00C05988">
      <w:pPr>
        <w:tabs>
          <w:tab w:val="left" w:pos="70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подпрограмме запланированы расходы</w:t>
      </w:r>
      <w:r w:rsidRPr="00B81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2023-2025 годы в сумме 23920,6 тыс. рублей ежегодно</w:t>
      </w:r>
      <w:proofErr w:type="gramStart"/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уменьшением к первоначальному бюджету 2022 </w:t>
      </w:r>
      <w:r w:rsidRPr="0060030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в 4,3 раза,</w:t>
      </w:r>
      <w:r w:rsidRPr="001C50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B81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79889,1 тыс. рублей).</w:t>
      </w:r>
      <w:r w:rsidRPr="00B933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Уменьшение расходов 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2023 году в связи с передачей с 1 октября 2022 года учреждений подведомственных Управлению социальной защиты населения А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министрации Миасского городского округа в  государственную собственность  Челяби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области (МКУСО «Центр», МКУ  «Комплекс социальной адаптации граждан» и МКУ «Комплексный центр социального обслуживания населения») в соответствии с законом Ч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лябинской области №658-ЗО от 31.08.2022г. «О прекращении осуществления органами местного самоуправления отдельных</w:t>
      </w:r>
      <w:proofErr w:type="gramEnd"/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полномочий по социальному обсл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живанию граждан и социальной поддержке детей-сирот и детей, оставшихся без попечения родителей, и внесении изменений в статью 3 Закона Челябинской области «О наделении органов местного самоуправления отдельными государственными полномочиями по соц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альному обслуживанию граждан и профилактике безнадзорности и правонарушений нес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вершеннолетних» и статью 3 Закона Челябинской области «О наделении органов местного самоуправления государственными полномочиями по социальной поддержке детей-сирот</w:t>
      </w:r>
      <w:proofErr w:type="gramEnd"/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детей, оставшихся без попечения родителей», Постановлением Правительства Челябинской области от 30.09.2022 года №534-П «О принятии в государственную собственность Чел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бинской </w:t>
      </w:r>
      <w:proofErr w:type="gramStart"/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муниципальных учреждений системы социальной защиты населения М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асского городского округа Челябинской области</w:t>
      </w:r>
      <w:proofErr w:type="gramEnd"/>
      <w:r w:rsidR="0064116B" w:rsidRP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745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5988" w:rsidRPr="00FC5B4E" w:rsidRDefault="00C05988" w:rsidP="009361DB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406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745406">
        <w:rPr>
          <w:rFonts w:ascii="Times New Roman" w:eastAsia="Calibri" w:hAnsi="Times New Roman" w:cs="Times New Roman"/>
          <w:sz w:val="24"/>
          <w:szCs w:val="24"/>
        </w:rPr>
        <w:t>В рамках подпрограммы «Функционирование системы социального обслуживания и социальной поддержки отдельных категорий граждан»</w:t>
      </w:r>
      <w:r w:rsidRPr="0074540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45406">
        <w:rPr>
          <w:rFonts w:ascii="Times New Roman" w:eastAsia="Calibri" w:hAnsi="Times New Roman" w:cs="Times New Roman"/>
          <w:sz w:val="24"/>
          <w:szCs w:val="24"/>
        </w:rPr>
        <w:t>в проекте бюджета на 2023-2025 г</w:t>
      </w:r>
      <w:r w:rsidRPr="00745406">
        <w:rPr>
          <w:rFonts w:ascii="Times New Roman" w:eastAsia="Calibri" w:hAnsi="Times New Roman" w:cs="Times New Roman"/>
          <w:sz w:val="24"/>
          <w:szCs w:val="24"/>
        </w:rPr>
        <w:t>о</w:t>
      </w:r>
      <w:r w:rsidRPr="00745406">
        <w:rPr>
          <w:rFonts w:ascii="Times New Roman" w:eastAsia="Calibri" w:hAnsi="Times New Roman" w:cs="Times New Roman"/>
          <w:sz w:val="24"/>
          <w:szCs w:val="24"/>
        </w:rPr>
        <w:t xml:space="preserve">ды </w:t>
      </w:r>
      <w:r w:rsidRPr="009361DB">
        <w:rPr>
          <w:rFonts w:ascii="Times New Roman" w:eastAsia="Calibri" w:hAnsi="Times New Roman" w:cs="Times New Roman"/>
          <w:sz w:val="24"/>
          <w:szCs w:val="24"/>
        </w:rPr>
        <w:t xml:space="preserve">предусмотрены </w:t>
      </w:r>
      <w:r w:rsidR="009361DB" w:rsidRPr="009361DB">
        <w:rPr>
          <w:rFonts w:ascii="Times New Roman" w:eastAsia="Calibri" w:hAnsi="Times New Roman" w:cs="Times New Roman"/>
          <w:sz w:val="24"/>
          <w:szCs w:val="24"/>
        </w:rPr>
        <w:t>расходы на</w:t>
      </w:r>
      <w:r w:rsidRPr="009361DB">
        <w:rPr>
          <w:rFonts w:ascii="Times New Roman" w:eastAsia="Calibri" w:hAnsi="Times New Roman" w:cs="Times New Roman"/>
          <w:sz w:val="24"/>
          <w:szCs w:val="24"/>
        </w:rPr>
        <w:t xml:space="preserve"> организаци</w:t>
      </w:r>
      <w:r w:rsidR="009361DB" w:rsidRPr="009361DB">
        <w:rPr>
          <w:rFonts w:ascii="Times New Roman" w:eastAsia="Calibri" w:hAnsi="Times New Roman" w:cs="Times New Roman"/>
          <w:sz w:val="24"/>
          <w:szCs w:val="24"/>
        </w:rPr>
        <w:t>ю</w:t>
      </w:r>
      <w:r w:rsidRPr="009361DB">
        <w:rPr>
          <w:rFonts w:ascii="Times New Roman" w:eastAsia="Calibri" w:hAnsi="Times New Roman" w:cs="Times New Roman"/>
          <w:sz w:val="24"/>
          <w:szCs w:val="24"/>
        </w:rPr>
        <w:t xml:space="preserve"> работы органов управления социальной защ</w:t>
      </w:r>
      <w:r w:rsidRPr="009361DB">
        <w:rPr>
          <w:rFonts w:ascii="Times New Roman" w:eastAsia="Calibri" w:hAnsi="Times New Roman" w:cs="Times New Roman"/>
          <w:sz w:val="24"/>
          <w:szCs w:val="24"/>
        </w:rPr>
        <w:t>и</w:t>
      </w:r>
      <w:r w:rsidRPr="009361DB">
        <w:rPr>
          <w:rFonts w:ascii="Times New Roman" w:eastAsia="Calibri" w:hAnsi="Times New Roman" w:cs="Times New Roman"/>
          <w:sz w:val="24"/>
          <w:szCs w:val="24"/>
        </w:rPr>
        <w:t>ты населения муниципальных образований на 2023-2025 годы в сумме по 23920,6 тыс. ру</w:t>
      </w:r>
      <w:r w:rsidRPr="009361DB">
        <w:rPr>
          <w:rFonts w:ascii="Times New Roman" w:eastAsia="Calibri" w:hAnsi="Times New Roman" w:cs="Times New Roman"/>
          <w:sz w:val="24"/>
          <w:szCs w:val="24"/>
        </w:rPr>
        <w:t>б</w:t>
      </w:r>
      <w:r w:rsidRPr="009361DB">
        <w:rPr>
          <w:rFonts w:ascii="Times New Roman" w:eastAsia="Calibri" w:hAnsi="Times New Roman" w:cs="Times New Roman"/>
          <w:sz w:val="24"/>
          <w:szCs w:val="24"/>
        </w:rPr>
        <w:t>лей ежегодно (с увеличением к первоначальному бюджету 2022 года на 3638,7 тыс. рублей).</w:t>
      </w:r>
      <w:proofErr w:type="gramEnd"/>
      <w:r w:rsidRPr="009361DB">
        <w:rPr>
          <w:rFonts w:ascii="Times New Roman" w:eastAsia="Calibri" w:hAnsi="Times New Roman" w:cs="Times New Roman"/>
          <w:sz w:val="24"/>
          <w:szCs w:val="24"/>
        </w:rPr>
        <w:t xml:space="preserve"> В рамках данных расходов предусмотрено содержание </w:t>
      </w:r>
      <w:r w:rsidRPr="009361DB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социальной защиты населения Администрации Миасского городского округа</w:t>
      </w:r>
      <w:r w:rsidRPr="009361DB">
        <w:rPr>
          <w:rFonts w:ascii="Times New Roman" w:hAnsi="Times New Roman" w:cs="Times New Roman"/>
          <w:sz w:val="24"/>
          <w:szCs w:val="24"/>
        </w:rPr>
        <w:t xml:space="preserve"> </w:t>
      </w:r>
      <w:r w:rsidRPr="009361DB">
        <w:rPr>
          <w:rFonts w:ascii="Times New Roman" w:eastAsia="Calibri" w:hAnsi="Times New Roman" w:cs="Times New Roman"/>
          <w:sz w:val="24"/>
          <w:szCs w:val="24"/>
        </w:rPr>
        <w:t xml:space="preserve"> штатной численностью 56 ед</w:t>
      </w:r>
      <w:r w:rsidRPr="009361DB">
        <w:rPr>
          <w:rFonts w:ascii="Times New Roman" w:eastAsia="Calibri" w:hAnsi="Times New Roman" w:cs="Times New Roman"/>
          <w:sz w:val="24"/>
          <w:szCs w:val="24"/>
        </w:rPr>
        <w:t>и</w:t>
      </w:r>
      <w:r w:rsidRPr="009361DB">
        <w:rPr>
          <w:rFonts w:ascii="Times New Roman" w:eastAsia="Calibri" w:hAnsi="Times New Roman" w:cs="Times New Roman"/>
          <w:sz w:val="24"/>
          <w:szCs w:val="24"/>
        </w:rPr>
        <w:t>ниц.</w:t>
      </w:r>
    </w:p>
    <w:p w:rsidR="002A2150" w:rsidRPr="00C05988" w:rsidRDefault="002A2150" w:rsidP="002A215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0598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Муниципальные программы</w:t>
      </w:r>
    </w:p>
    <w:p w:rsidR="002A2150" w:rsidRDefault="002A2150" w:rsidP="002A21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финансирование </w:t>
      </w:r>
      <w:r w:rsidR="0064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47-ми 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 программ в проекте бюджета Миасского городского округа предусмотрено на  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5091642,8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82,5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расходов, на  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B74B5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</w:t>
      </w:r>
      <w:r w:rsidR="005501E0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4715243,8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тыс. рублей, или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80,2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% в общей сумме расх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дов, на 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 </w:t>
      </w:r>
      <w:r w:rsidR="005501E0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4779717,7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79,1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 Округа (пр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ложение </w:t>
      </w:r>
      <w:r w:rsidR="007B74B5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проекту Решения собрания депутатов  «О бюджете Миасского</w:t>
      </w:r>
      <w:proofErr w:type="gramEnd"/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на 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B74B5"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2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</w:t>
      </w:r>
    </w:p>
    <w:p w:rsidR="009F095B" w:rsidRPr="00161290" w:rsidRDefault="009F095B" w:rsidP="009F095B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«Поддержка и развитие малого и среднего</w:t>
      </w:r>
    </w:p>
    <w:p w:rsidR="009F095B" w:rsidRPr="00161290" w:rsidRDefault="009F095B" w:rsidP="009F095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предпринимательства в монопрофильном муниципальном образовании Миасский городской округ»</w:t>
      </w:r>
    </w:p>
    <w:p w:rsidR="009F095B" w:rsidRPr="00556B9D" w:rsidRDefault="009F095B" w:rsidP="009F09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095B" w:rsidRPr="00556B9D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обеспечение благоприятных условий для ра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вития субъектов малого и среднего предпринимательства  в монопрофильном муниципал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 образовании Миасский городской округ.</w:t>
      </w:r>
    </w:p>
    <w:p w:rsidR="00AC30F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программе запланированы расходы на 2023 -</w:t>
      </w:r>
      <w:r w:rsidRPr="00C32587">
        <w:rPr>
          <w:rFonts w:ascii="Times New Roman" w:eastAsia="Times New Roman" w:hAnsi="Times New Roman" w:cs="Times New Roman"/>
          <w:sz w:val="24"/>
          <w:szCs w:val="24"/>
          <w:lang w:eastAsia="ru-RU"/>
        </w:rPr>
        <w:t>2025 годы по 200,0 тыс. ежегодно на организацию и проведение мероприятий, конференций, семинаров, тренингов, курсов, «круглых столов», совещаний по вопросам предпринимательской деятельности</w:t>
      </w:r>
      <w:r w:rsidRPr="00C32587">
        <w:t xml:space="preserve"> </w:t>
      </w:r>
      <w:r w:rsidRPr="00C325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</w:t>
      </w:r>
      <w:r w:rsidR="00D40E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32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0D70" w:rsidRDefault="00020D70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D70" w:rsidRDefault="00020D70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95B" w:rsidRPr="00161290" w:rsidRDefault="009F095B" w:rsidP="009F095B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Муниципальная программа «Формирование </w:t>
      </w:r>
      <w:proofErr w:type="gramStart"/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благоприятного</w:t>
      </w:r>
      <w:proofErr w:type="gramEnd"/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F095B" w:rsidRPr="00161290" w:rsidRDefault="009F095B" w:rsidP="009F095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инвестиционного климата»</w:t>
      </w:r>
    </w:p>
    <w:p w:rsidR="009F095B" w:rsidRPr="00556B9D" w:rsidRDefault="009F095B" w:rsidP="009F09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Миасского городского округа</w:t>
      </w:r>
    </w:p>
    <w:p w:rsidR="009F095B" w:rsidRPr="00D70DAC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обеспечения благоприятного инвестиционного кл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мата в Миасском городском округе</w:t>
      </w:r>
      <w:r w:rsidRPr="004837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837E3">
        <w:rPr>
          <w:rFonts w:ascii="Times New Roman" w:hAnsi="Times New Roman" w:cs="Times New Roman"/>
          <w:sz w:val="24"/>
          <w:szCs w:val="24"/>
        </w:rPr>
        <w:t xml:space="preserve"> Основными задачами программы являются:  р</w:t>
      </w:r>
      <w:r w:rsidRPr="004837E3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</w:t>
      </w:r>
      <w:r w:rsidRPr="004837E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837E3">
        <w:rPr>
          <w:rFonts w:ascii="Times New Roman" w:eastAsia="Times New Roman" w:hAnsi="Times New Roman" w:cs="Times New Roman"/>
          <w:sz w:val="24"/>
          <w:szCs w:val="24"/>
          <w:lang w:eastAsia="ru-RU"/>
        </w:rPr>
        <w:t>ция мероприятий по привлечению инвестиций, сопровождение инвестиционных проектов по принципу «одного окна», организация коммуникативной площадки по вопросам инв</w:t>
      </w:r>
      <w:r w:rsidRPr="004837E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837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стиционного развития, развитие туризма в Миасском городском округе.</w:t>
      </w:r>
    </w:p>
    <w:p w:rsid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D70DAC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программе на 2023 - 2025 годы запланированы расходы на  субсидии в виде им</w:t>
      </w:r>
      <w:r w:rsidRPr="00D70DA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70DAC">
        <w:rPr>
          <w:rFonts w:ascii="Times New Roman" w:eastAsia="Times New Roman" w:hAnsi="Times New Roman" w:cs="Times New Roman"/>
          <w:sz w:val="24"/>
          <w:szCs w:val="24"/>
          <w:lang w:eastAsia="ru-RU"/>
        </w:rPr>
        <w:t>щественного взноса АНО «Агентство инвестиционного развития МГО» по 3800,0 тыс. ру</w:t>
      </w:r>
      <w:r w:rsidRPr="00D70DA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70DA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ежегодно (на уровне первоначального бюджета 2022 года).</w:t>
      </w:r>
    </w:p>
    <w:p w:rsidR="009F095B" w:rsidRPr="00161290" w:rsidRDefault="009F095B" w:rsidP="009F095B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«Улучшение условий  и охраны труда  </w:t>
      </w:r>
    </w:p>
    <w:p w:rsidR="009F095B" w:rsidRPr="00161290" w:rsidRDefault="009F095B" w:rsidP="009F095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9F095B" w:rsidRPr="00132F8D" w:rsidRDefault="009F095B" w:rsidP="009F09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1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095B" w:rsidRPr="00132F8D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снижения профессиональных рисков работников о</w:t>
      </w:r>
      <w:r w:rsidRPr="00132F8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1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ганизаций, расположенных на территории Миасского городского округа.</w:t>
      </w:r>
    </w:p>
    <w:p w:rsidR="009F095B" w:rsidRPr="00132F8D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F8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задачей программы является непрерывная подготовка работников по охране труда на основе современных технологий обучения, информационное обеспечение и пропаганда охраны труда.</w:t>
      </w:r>
    </w:p>
    <w:p w:rsidR="009F095B" w:rsidRDefault="009F095B" w:rsidP="009F0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2F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бюджета Округа предусмотрены средства </w:t>
      </w:r>
      <w:r w:rsidRPr="00132F8D">
        <w:rPr>
          <w:rFonts w:ascii="Times New Roman" w:hAnsi="Times New Roman" w:cs="Times New Roman"/>
          <w:sz w:val="24"/>
          <w:szCs w:val="24"/>
        </w:rPr>
        <w:t xml:space="preserve">на реализацию государственных полномочий (за счет субвенции из областного бюджета) в </w:t>
      </w:r>
      <w:r>
        <w:rPr>
          <w:rFonts w:ascii="Times New Roman" w:hAnsi="Times New Roman" w:cs="Times New Roman"/>
          <w:sz w:val="24"/>
          <w:szCs w:val="24"/>
        </w:rPr>
        <w:t>области охраны труда в рамках Государственной программы</w:t>
      </w:r>
      <w:r w:rsidRPr="00132F8D">
        <w:rPr>
          <w:rFonts w:ascii="Times New Roman" w:hAnsi="Times New Roman" w:cs="Times New Roman"/>
          <w:sz w:val="24"/>
          <w:szCs w:val="24"/>
        </w:rPr>
        <w:t xml:space="preserve"> Челябинской области «Улучшение условий и охраны труд</w:t>
      </w:r>
      <w:r>
        <w:rPr>
          <w:rFonts w:ascii="Times New Roman" w:hAnsi="Times New Roman" w:cs="Times New Roman"/>
          <w:sz w:val="24"/>
          <w:szCs w:val="24"/>
        </w:rPr>
        <w:t>а в Челябинской области» на 2023</w:t>
      </w:r>
      <w:r w:rsidRPr="00132F8D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32F8D">
        <w:rPr>
          <w:rFonts w:ascii="Times New Roman" w:hAnsi="Times New Roman" w:cs="Times New Roman"/>
          <w:sz w:val="24"/>
          <w:szCs w:val="24"/>
        </w:rPr>
        <w:t xml:space="preserve"> </w:t>
      </w:r>
      <w:r w:rsidRPr="00E84499">
        <w:rPr>
          <w:rFonts w:ascii="Times New Roman" w:hAnsi="Times New Roman" w:cs="Times New Roman"/>
          <w:sz w:val="24"/>
          <w:szCs w:val="24"/>
        </w:rPr>
        <w:t>годы по 731,9 тыс. рублей ежегодно (с увеличением к первоначальному бюджету на 2022 год в 1,8 раза).</w:t>
      </w:r>
      <w:proofErr w:type="gramEnd"/>
    </w:p>
    <w:p w:rsidR="009F095B" w:rsidRPr="00161290" w:rsidRDefault="009F095B" w:rsidP="009F095B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«Развитие муниципальной службы </w:t>
      </w:r>
    </w:p>
    <w:p w:rsidR="009F095B" w:rsidRPr="00801B93" w:rsidRDefault="009F095B" w:rsidP="009F095B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1B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Администрации Миасского городского округа»</w:t>
      </w:r>
    </w:p>
    <w:p w:rsidR="009F095B" w:rsidRPr="00801B93" w:rsidRDefault="009F095B" w:rsidP="009F09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</w:t>
      </w:r>
    </w:p>
    <w:p w:rsidR="009F095B" w:rsidRPr="00801B93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повышения эффективности и результативности де</w:t>
      </w: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муниципальных служащих Администрации Миасского городского округа.</w:t>
      </w:r>
    </w:p>
    <w:p w:rsid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на 2023-2025 года запланированы расходы на повышение кв</w:t>
      </w: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01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лификации и </w:t>
      </w:r>
      <w:r w:rsidRPr="008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профессиональную переподготовку (с учетом требований законодательства по периодичности повышения квалификации и профессиональной переподготовки) муниц</w:t>
      </w:r>
      <w:r w:rsidRPr="008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338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пальных служащих Администрации Миасского городского округа в сумме  по 150,0 тыс. рублей  ежегодно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уровне 2022 года</w:t>
      </w:r>
      <w:r w:rsidRPr="0083385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095B" w:rsidRPr="00161290" w:rsidRDefault="009F095B" w:rsidP="009F095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«Обеспечение деятельности </w:t>
      </w:r>
    </w:p>
    <w:p w:rsidR="009F095B" w:rsidRPr="00161290" w:rsidRDefault="009F095B" w:rsidP="009F095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Миасского городского округа»</w:t>
      </w:r>
    </w:p>
    <w:p w:rsidR="009F095B" w:rsidRPr="00556B9D" w:rsidRDefault="009F095B" w:rsidP="009F095B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095B" w:rsidRPr="00556B9D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создание условий для решения вопросов мес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значения, отнесенных к компетенции Администрации Миасского городского округа.</w:t>
      </w:r>
    </w:p>
    <w:p w:rsidR="009F095B" w:rsidRPr="00C131A2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6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запланированы </w:t>
      </w:r>
      <w:r w:rsidRPr="00C131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текущее содержание аппарата Администр</w:t>
      </w:r>
      <w:r w:rsidRPr="00C131A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131A2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Миасского городского округа в 2023 году в сумме 191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707,8 тыс. рублей, в 2024 году </w:t>
      </w:r>
      <w:r w:rsidRPr="00C13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1854</w:t>
      </w:r>
      <w:r w:rsidRPr="00C131A2">
        <w:rPr>
          <w:rFonts w:ascii="Times New Roman" w:eastAsia="Times New Roman" w:hAnsi="Times New Roman" w:cs="Times New Roman"/>
          <w:sz w:val="24"/>
          <w:szCs w:val="24"/>
          <w:lang w:eastAsia="ru-RU"/>
        </w:rPr>
        <w:t>65,7 тыс. рублей,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C13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201483,4 тыс. рублей, в том числе: </w:t>
      </w:r>
    </w:p>
    <w:p w:rsidR="009F095B" w:rsidRPr="00BC76D9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7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оплату труда с начислениями и прочие выплаты предусмотрено: на 2023 год  - 166257,0 тыс. рублей, с увеличением к первоначальному бюджету на 2022 год на 29,6 % </w:t>
      </w:r>
      <w:r w:rsidR="0064116B" w:rsidRPr="00C7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(увеличение в связи с </w:t>
      </w:r>
      <w:r w:rsidRPr="00C7025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 окладов с 1 апреля 2022 года работникам органов мес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самоуправления по Решениям Собрания депутатов Миасского городского округ</w:t>
      </w:r>
      <w:r w:rsidR="0064116B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а № 8,9,10,11 от 27.05.2022</w:t>
      </w:r>
      <w:r w:rsidR="00BC76D9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116B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и проведением мероприятий </w:t>
      </w:r>
      <w:r w:rsidR="00C7025A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проекта «О</w:t>
      </w:r>
      <w:r w:rsidR="00C7025A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7025A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тимизация</w:t>
      </w:r>
      <w:proofErr w:type="gramEnd"/>
      <w:r w:rsidR="00C7025A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муниципального управления: организационных структур, штатной чи</w:t>
      </w:r>
      <w:r w:rsidR="00C7025A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7025A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ленности и оплаты труда в органах местного самоуправления муниципальных образований Челябинской области», утвержденного Правительством Челябинской области).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965"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Начисления на оплату труда за счет средств бюджета Округа на 2023 годы запланированы не в полном объеме.</w:t>
      </w:r>
    </w:p>
    <w:p w:rsidR="009F095B" w:rsidRPr="00387A29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000703">
        <w:rPr>
          <w:rFonts w:ascii="Times New Roman" w:eastAsia="Times New Roman" w:hAnsi="Times New Roman" w:cs="Times New Roman"/>
          <w:sz w:val="24"/>
          <w:szCs w:val="24"/>
          <w:lang w:eastAsia="ru-RU"/>
        </w:rPr>
        <w:t>а  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2025 года расходы запланированы</w:t>
      </w:r>
      <w:r w:rsidRPr="00000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00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166257</w:t>
      </w:r>
      <w:r w:rsidR="00355DD5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000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  <w:r w:rsidRPr="000007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</w:t>
      </w:r>
      <w:r w:rsidRPr="000007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095B" w:rsidRPr="00F637FE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A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 на другие общегосударственные вопросы  на 2023 год –</w:t>
      </w:r>
      <w:r w:rsidR="00355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25450,8 тыс. рублей (со снижением к уровню первоначального бюджета на 2022 год на 21,3%), на 2024 год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19208,7</w:t>
      </w:r>
      <w:r w:rsidRPr="0038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на 2025 год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35226,4</w:t>
      </w:r>
      <w:r w:rsidRPr="00387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</w:t>
      </w:r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F095B" w:rsidRPr="00F637FE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другим общегосударственным вопросам на 2023 год </w:t>
      </w:r>
      <w:r w:rsidR="00355D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</w:t>
      </w:r>
      <w:proofErr w:type="gramStart"/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F095B" w:rsidRPr="00F637FE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транспортное обеспечение органов местного самоуправления (горюче-смазочные материалы, запчасти, страхование, транспортный налог) в сумме 4347,3 тыс. рублей (со снижением к уровню 2022 года на 17%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расходы предусмотрены не в полном объеме</w:t>
      </w:r>
      <w:r w:rsidRPr="00F63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   </w:t>
      </w:r>
    </w:p>
    <w:p w:rsidR="009F095B" w:rsidRPr="00943686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7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эксплуатацию оборудования, помещений, зданий органами местного </w:t>
      </w:r>
      <w:r w:rsidRPr="003A692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</w:t>
      </w:r>
      <w:r w:rsidRPr="003A692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A6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(топливно-энергетические ресурсы, охрана, прочие коммунальные услуги) в сумме 8986,0 тыс. рублей 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(со снижением к уровню первоначального бюджета на 2022 год на 32,8%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расходы предусмотрены не в полном объеме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реализацию муниципальных функций, связанных с общегосударственным управл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 (оплата земельного налога, налога на имущество, оплата услуг средств массовой и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формации, обновление программного обеспечения и другие), в сумме 12117,5 тыс. рублей (со снижением к первоначальному бюджету на 2022 год на 12,2%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расходы предусмотрены не в полном объеме</w:t>
      </w:r>
      <w:r w:rsidRPr="0094368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F095B" w:rsidRDefault="009F095B" w:rsidP="009F095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«Благоустройство на территории </w:t>
      </w:r>
    </w:p>
    <w:p w:rsidR="009F095B" w:rsidRPr="009F095B" w:rsidRDefault="009F095B" w:rsidP="009F09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Миасского городского округа»</w:t>
      </w:r>
    </w:p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программы: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сохранение и оздоровление среды, окружающей человека в Миасском городском округе, обеспечение комфортного проживания жителей, благоустройство территорий.</w:t>
      </w:r>
    </w:p>
    <w:p w:rsidR="009F095B" w:rsidRP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мероприятий по благоустройству дворовых и общегородских территорий для обеспечения и повышения комфортности условий проживания граждан;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мероприятий в целях развития инфраструктуры для отдыха детей и взрослого населения;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мероприятий на территории Миасского городского округа для безопасного и санитарно-эпидемиологического состояния окружающей среды;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мероприятий по приведению в  надлежащее состояние и ремонту памятников и памятных знаков;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мероприятий для создания на территории Миасского городского округа эст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тичного вида, удобной и привлекательной среды;</w:t>
      </w:r>
    </w:p>
    <w:p w:rsidR="009F095B" w:rsidRPr="009F095B" w:rsidRDefault="009F095B" w:rsidP="009F0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обеспечение безопасности граждан от нападения безнадзорных собак и профилактика по предупреждению заболеваний собак бешенством.</w:t>
      </w:r>
    </w:p>
    <w:p w:rsidR="009F095B" w:rsidRPr="009F095B" w:rsidRDefault="009F095B" w:rsidP="009F095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Запланировано достижение следующих показателей: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418"/>
        <w:gridCol w:w="1701"/>
        <w:gridCol w:w="1275"/>
      </w:tblGrid>
      <w:tr w:rsidR="009F095B" w:rsidRPr="009F095B" w:rsidTr="009F095B">
        <w:trPr>
          <w:trHeight w:val="64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Первоначал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ь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но утвержде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ный бюджет на 2022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9F095B" w:rsidRPr="009F095B" w:rsidTr="009F095B">
        <w:trPr>
          <w:trHeight w:val="645"/>
        </w:trPr>
        <w:tc>
          <w:tcPr>
            <w:tcW w:w="5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благоустроенных дворовых и общ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городских территорий (объектов) Миасского г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родского округа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 единица – 1 двор или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9F095B" w:rsidRPr="009F095B" w:rsidTr="009F095B">
        <w:trPr>
          <w:trHeight w:val="557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Площадь акарицидной обработки от клещей г</w:t>
            </w: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родских территорий Миасского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городского округа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9F095B" w:rsidRPr="009F095B" w:rsidTr="009F095B">
        <w:trPr>
          <w:trHeight w:val="61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Количество отремонтированных памятников и памятных знаков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095B" w:rsidRPr="009F095B" w:rsidTr="00020D70">
        <w:trPr>
          <w:trHeight w:val="42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Количество благоустроенных лестниц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9F095B" w:rsidRPr="009F095B" w:rsidTr="009F095B">
        <w:trPr>
          <w:trHeight w:val="615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Количество фонтанов, подлежащих обслужив</w:t>
            </w: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нию (фонтан на бульваре Мира)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F095B" w:rsidRPr="009F095B" w:rsidTr="00020D70">
        <w:trPr>
          <w:trHeight w:val="497"/>
        </w:trPr>
        <w:tc>
          <w:tcPr>
            <w:tcW w:w="5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Количество отловленных безнадзорных собак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C29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</w:tbl>
    <w:p w:rsidR="009F095B" w:rsidRPr="009F095B" w:rsidRDefault="009F095B" w:rsidP="009F095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F095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На финансирование Муниципальной программы в проекте бюджета Округа пред</w:t>
      </w:r>
      <w:r w:rsidRPr="009F095B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9F095B">
        <w:rPr>
          <w:rFonts w:ascii="Times New Roman" w:eastAsia="Calibri" w:hAnsi="Times New Roman" w:cs="Times New Roman"/>
          <w:bCs/>
          <w:sz w:val="24"/>
          <w:szCs w:val="24"/>
        </w:rPr>
        <w:t>смотрено: на 2023 год – 42316,2 тыс. рублей, в том числе за счет  средств областного бю</w:t>
      </w:r>
      <w:r w:rsidRPr="009F095B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Pr="009F095B">
        <w:rPr>
          <w:rFonts w:ascii="Times New Roman" w:eastAsia="Calibri" w:hAnsi="Times New Roman" w:cs="Times New Roman"/>
          <w:bCs/>
          <w:sz w:val="24"/>
          <w:szCs w:val="24"/>
        </w:rPr>
        <w:t>жета – 1182,7 тыс. рублей; на 2024 год – 34782,7 тыс. рублей, в том числе  за счет  средств областного бюджета – 1182,7 тыс. рублей; на 2025 год – 40782,7 тыс. рублей, в том числе  за счет  средств областного бюджета – 1182,7 тыс. рублей.</w:t>
      </w:r>
      <w:r w:rsidRPr="009F095B">
        <w:rPr>
          <w:rFonts w:ascii="Times New Roman" w:eastAsia="Calibri" w:hAnsi="Times New Roman" w:cs="Times New Roman"/>
          <w:bCs/>
          <w:color w:val="FFFFFF"/>
          <w:sz w:val="24"/>
          <w:szCs w:val="24"/>
        </w:rPr>
        <w:t>.</w:t>
      </w:r>
    </w:p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первоначальным бюджетом 2022 года – 9180,4 тыс. рублей, или 27,7%.</w:t>
      </w:r>
    </w:p>
    <w:p w:rsidR="009F095B" w:rsidRPr="009F095B" w:rsidRDefault="009F095B" w:rsidP="009F095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</w:t>
      </w:r>
      <w:r w:rsidR="00020D7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представлен в таблице:</w:t>
      </w:r>
    </w:p>
    <w:p w:rsidR="009F095B" w:rsidRPr="009F095B" w:rsidRDefault="009F095B" w:rsidP="009F095B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  <w:r w:rsidRPr="009F095B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701"/>
        <w:gridCol w:w="2092"/>
        <w:gridCol w:w="1285"/>
        <w:gridCol w:w="1285"/>
        <w:gridCol w:w="1285"/>
      </w:tblGrid>
      <w:tr w:rsidR="009F095B" w:rsidRPr="009F095B" w:rsidTr="00020D70">
        <w:trPr>
          <w:trHeight w:val="1194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9F095B" w:rsidRPr="009F095B" w:rsidTr="009F095B">
        <w:trPr>
          <w:trHeight w:val="139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дворовых и о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щегородских территорий Миа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городского округа по изб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рательным округам (детские, спортивные городки, асфальт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рование, ограждения и т.д.)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26000,0</w:t>
            </w:r>
          </w:p>
        </w:tc>
      </w:tr>
      <w:tr w:rsidR="009F095B" w:rsidRPr="009F095B" w:rsidTr="009F095B">
        <w:trPr>
          <w:trHeight w:val="51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847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 памятников (</w:t>
            </w:r>
            <w:proofErr w:type="spellStart"/>
            <w:r w:rsidR="0084757F"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безхозя</w:t>
            </w:r>
            <w:r w:rsidR="0084757F"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84757F"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9F095B" w:rsidRPr="009F095B" w:rsidTr="009F095B">
        <w:trPr>
          <w:trHeight w:val="64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4047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Акарицидная обработка от кл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щей городских территорий М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асского городского округа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</w:tr>
      <w:tr w:rsidR="009F095B" w:rsidRPr="009F095B" w:rsidTr="009F095B">
        <w:trPr>
          <w:trHeight w:val="39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Обслуживание фонтана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766,2</w:t>
            </w:r>
          </w:p>
        </w:tc>
      </w:tr>
      <w:tr w:rsidR="009F095B" w:rsidRPr="009F095B" w:rsidTr="009F095B">
        <w:trPr>
          <w:trHeight w:val="39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Регулирование численности бе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надзорных животных и защита граждан от нападения безнадзо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ных, бродячих, больных живо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на территории Миасского городского округа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</w:tr>
      <w:tr w:rsidR="009F095B" w:rsidRPr="009F095B" w:rsidTr="009F095B">
        <w:trPr>
          <w:trHeight w:val="57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за счет средств о</w:t>
            </w:r>
            <w:r w:rsidRPr="008475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Pr="008475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ластного бюджета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1066,0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84757F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4757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1182,7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1182,7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1182,7</w:t>
            </w:r>
          </w:p>
        </w:tc>
      </w:tr>
      <w:tr w:rsidR="009F095B" w:rsidRPr="009F095B" w:rsidTr="009F095B">
        <w:trPr>
          <w:trHeight w:val="68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лестниц на территории Миасского городского округа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  <w:t>1105,0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</w:tr>
      <w:tr w:rsidR="009F095B" w:rsidRPr="009F095B" w:rsidTr="009F095B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мостов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466,5</w:t>
            </w:r>
          </w:p>
        </w:tc>
      </w:tr>
      <w:tr w:rsidR="009F095B" w:rsidRPr="009F095B" w:rsidTr="009F095B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Асфальтирование (ямочный р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монт) дворовых и внутриква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тальных проездах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D40E6A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D40E6A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6000,0</w:t>
            </w:r>
          </w:p>
        </w:tc>
      </w:tr>
      <w:tr w:rsidR="009F095B" w:rsidRPr="009F095B" w:rsidTr="009F095B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Устройство, ремонт и содерж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малых архитектурных форм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3000,0</w:t>
            </w:r>
          </w:p>
        </w:tc>
      </w:tr>
      <w:tr w:rsidR="009F095B" w:rsidRPr="009F095B" w:rsidTr="009F095B">
        <w:trPr>
          <w:trHeight w:val="40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Устройство ледовых городков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650,0</w:t>
            </w:r>
          </w:p>
        </w:tc>
      </w:tr>
      <w:tr w:rsidR="009F095B" w:rsidRPr="009F095B" w:rsidTr="009F095B">
        <w:trPr>
          <w:trHeight w:val="33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33135,8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42316,2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34782,7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40782,7</w:t>
            </w:r>
          </w:p>
        </w:tc>
      </w:tr>
    </w:tbl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планируемых расходов по отдельным направлениям обусловлено сл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дующими факторами: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обслуживанию фонтана  на сумму 16,2 тыс. рублей. Рост расходов связан с ростом т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рифов на коммунальные услуги;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 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регулированию численности безнадзорных животных и защите граждан от нападения безнадзорных, бродячих, больных животных  на сумму 834,0 тыс. рублей. Рост расходов связан с необходимостью постоянного контроля от нападения животных без владельцев; 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 выполнению работ по асфальтированию (ямочный ремонт) дворовых и внутриква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тальных проездах  на сумму 4235,2 тыс. рублей. Продолжение работ по асфальтированию проездов по решению суда, Прокуратуры г. Миасса, ОГИБДД;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стройство, ремонт и содержание малых архитектурных форм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сумму 1500,0 тыс. ру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 Увеличение расходов связано с необходимостью поддержания в надлежащем состо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нии 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малых архитектурных форм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вновь благоустроенных общественных пр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странствах; 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емонт мостов  на сумму 2000,0 тыс. рублей. </w:t>
      </w:r>
      <w:proofErr w:type="gram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мостов, подлежащих ремонту в 2023 году, будет определен после проведения обследования в соответствии с заявками ж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телей (заявлено: ул. Олимпийской, п. Горный (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Нечаевский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мост); п. Н. 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Атлян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Буяновский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мост), ул. 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Буяновка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п. Н. 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Атлян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Хамитовский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мост), ул. Набережная; п. В. Атлян, переход от ул. Центральная до ул. Советская; с. Сыростан, от ул. Береговая до ул. </w:t>
      </w:r>
      <w:proofErr w:type="spell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Славянкина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гоякское</w:t>
      </w:r>
      <w:proofErr w:type="spellEnd"/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шоссе, 13 (в районе Троллейбусного депо));</w:t>
      </w:r>
      <w:proofErr w:type="gramEnd"/>
    </w:p>
    <w:p w:rsid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устройство ледовых городков  увеличение на 500,0 тыс. рублей. Обусловлено необход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мостью расчетов с исполнителем за работу по устройству ледовых городков 2022 года.</w:t>
      </w:r>
    </w:p>
    <w:p w:rsidR="009F095B" w:rsidRPr="009F095B" w:rsidRDefault="009F095B" w:rsidP="009F095B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095B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Муниципальная программа «Организация функционирования объектов </w:t>
      </w:r>
    </w:p>
    <w:p w:rsidR="009F095B" w:rsidRPr="009F095B" w:rsidRDefault="009F095B" w:rsidP="009F095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095B">
        <w:rPr>
          <w:rFonts w:ascii="Times New Roman" w:eastAsia="Calibri" w:hAnsi="Times New Roman" w:cs="Times New Roman"/>
          <w:b/>
          <w:sz w:val="24"/>
          <w:szCs w:val="24"/>
        </w:rPr>
        <w:t>коммунальной инфраструктуры Миасского городского округа»</w:t>
      </w:r>
    </w:p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</w:t>
      </w:r>
    </w:p>
    <w:p w:rsidR="009F095B" w:rsidRPr="009F095B" w:rsidRDefault="009F095B" w:rsidP="009F095B">
      <w:pPr>
        <w:widowControl w:val="0"/>
        <w:autoSpaceDE w:val="0"/>
        <w:autoSpaceDN w:val="0"/>
        <w:adjustRightInd w:val="0"/>
        <w:spacing w:after="0" w:line="240" w:lineRule="auto"/>
        <w:ind w:firstLine="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обеспечение бесперебойного и безаварийного функционирования объектов коммунальной инфраструктуры Миасского городского округа.</w:t>
      </w:r>
    </w:p>
    <w:p w:rsidR="009F095B" w:rsidRPr="009F095B" w:rsidRDefault="009F095B" w:rsidP="009F095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подготовка объектов коммунальной инфраструктуры Миасского городского округа к от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пительному периоду;</w:t>
      </w:r>
    </w:p>
    <w:p w:rsidR="009F095B" w:rsidRPr="009F095B" w:rsidRDefault="009F095B" w:rsidP="009F0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 обеспечение надежного и безопасного функционирования объектов газоснабжения (обе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печение бесперебойной подачи газа потребителям, обеспечение установленного давления газа).</w:t>
      </w:r>
    </w:p>
    <w:p w:rsidR="009F095B" w:rsidRPr="009F095B" w:rsidRDefault="009F095B" w:rsidP="00FF01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первоначальным бюджетом 2022 года – 1000,0 тыс. рублей, или в 1,9 раза.</w:t>
      </w:r>
      <w:r w:rsidR="00FF0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планируется в следующих объемах: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9F095B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                                                            тыс. рублей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26"/>
        <w:gridCol w:w="1559"/>
        <w:gridCol w:w="1276"/>
        <w:gridCol w:w="1276"/>
        <w:gridCol w:w="1276"/>
      </w:tblGrid>
      <w:tr w:rsidR="009F095B" w:rsidRPr="009F095B" w:rsidTr="00020D70">
        <w:trPr>
          <w:trHeight w:val="330"/>
        </w:trPr>
        <w:tc>
          <w:tcPr>
            <w:tcW w:w="41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утвержде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бюджет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9F095B" w:rsidRPr="009F095B" w:rsidTr="00020D70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Актуализация схемы теплоснабжения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1000,0</w:t>
            </w:r>
          </w:p>
        </w:tc>
      </w:tr>
      <w:tr w:rsidR="009F095B" w:rsidRPr="009F095B" w:rsidTr="00020D70">
        <w:trPr>
          <w:trHeight w:val="96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объектов коммунальной инфраструктуры Миасского горо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ского округа к отопительному пери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ду,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том числе прохождение гос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дарственной экспертизы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1100,0</w:t>
            </w:r>
          </w:p>
        </w:tc>
      </w:tr>
      <w:tr w:rsidR="009F095B" w:rsidRPr="009F095B" w:rsidTr="00020D70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2100,0</w:t>
            </w:r>
          </w:p>
        </w:tc>
      </w:tr>
    </w:tbl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по 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подготовке объектов коммунальной инфраструктуры к от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пительному периоду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обусловлено необходимостью проведения капитальных ремонтов и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женерных сетей 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Миасского городского округа.</w:t>
      </w:r>
    </w:p>
    <w:p w:rsidR="009F095B" w:rsidRPr="009F095B" w:rsidRDefault="009F095B" w:rsidP="00B5458C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095B">
        <w:rPr>
          <w:rFonts w:ascii="Times New Roman" w:eastAsia="Calibri" w:hAnsi="Times New Roman" w:cs="Times New Roman"/>
          <w:b/>
          <w:sz w:val="24"/>
          <w:szCs w:val="24"/>
        </w:rPr>
        <w:t>Муниципальная программа «Организация ритуальных услуг и содержание мест захоронений на территории Миасского городского округа»</w:t>
      </w:r>
    </w:p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программы: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исполнение полномочий органов местного самоуправления в о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б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ласти  организации ритуальных услуг и содержания мест захоронений на территории Миа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ского городского округа,  а также по доставке тел умерших до морга.</w:t>
      </w:r>
    </w:p>
    <w:p w:rsidR="009F095B" w:rsidRP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-  достижение уровня содержания и благоустройства территорий кладбищ современным требованиям;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 удовлетворение потребности в местах захоронения;</w:t>
      </w:r>
    </w:p>
    <w:p w:rsidR="009F095B" w:rsidRPr="009F095B" w:rsidRDefault="009F095B" w:rsidP="009F0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Calibri" w:hAnsi="Times New Roman" w:cs="Times New Roman"/>
          <w:sz w:val="24"/>
          <w:szCs w:val="24"/>
          <w:lang w:eastAsia="ru-RU"/>
        </w:rPr>
        <w:t>-  организация доставки тел умерших до морга.</w:t>
      </w:r>
    </w:p>
    <w:p w:rsidR="009F095B" w:rsidRPr="009F095B" w:rsidRDefault="009F095B" w:rsidP="00FF018E">
      <w:pPr>
        <w:keepNext/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достижение следующих показателей:</w:t>
      </w:r>
    </w:p>
    <w:tbl>
      <w:tblPr>
        <w:tblW w:w="4929" w:type="pct"/>
        <w:tblLook w:val="04A0" w:firstRow="1" w:lastRow="0" w:firstColumn="1" w:lastColumn="0" w:noHBand="0" w:noVBand="1"/>
      </w:tblPr>
      <w:tblGrid>
        <w:gridCol w:w="5210"/>
        <w:gridCol w:w="1293"/>
        <w:gridCol w:w="1790"/>
        <w:gridCol w:w="1310"/>
      </w:tblGrid>
      <w:tr w:rsidR="009F095B" w:rsidRPr="009F095B" w:rsidTr="009F095B">
        <w:trPr>
          <w:trHeight w:val="645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68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9F095B" w:rsidRPr="009F095B" w:rsidTr="009F095B">
        <w:trPr>
          <w:trHeight w:val="645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площади кладбищ за счет добавл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ния новых подготовленных участков земли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40E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8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095B" w:rsidRPr="009F095B" w:rsidTr="009F095B">
        <w:trPr>
          <w:trHeight w:val="212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Площадь вырубки кустарника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3,5</w:t>
            </w:r>
          </w:p>
        </w:tc>
      </w:tr>
      <w:tr w:rsidR="009F095B" w:rsidRPr="009F095B" w:rsidTr="009F095B">
        <w:trPr>
          <w:trHeight w:val="485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отсыпанной площади внутриква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тальных дорог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095B" w:rsidRPr="009F095B" w:rsidTr="009F095B">
        <w:trPr>
          <w:trHeight w:val="485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периметра ограждения территории кладбищ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</w:t>
            </w:r>
            <w:proofErr w:type="spellEnd"/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м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9F095B" w:rsidRPr="009F095B" w:rsidTr="009F095B">
        <w:trPr>
          <w:trHeight w:val="485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вывезенного мусора с территории кладбищ (кроме могил)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95B" w:rsidRPr="00D40E6A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D40E6A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0E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</w:t>
            </w:r>
          </w:p>
        </w:tc>
      </w:tr>
      <w:tr w:rsidR="009F095B" w:rsidRPr="009F095B" w:rsidTr="009F095B">
        <w:trPr>
          <w:trHeight w:val="485"/>
        </w:trPr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доставленных тел (останков) уме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ших (погибших) граждан до морга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</w:t>
            </w:r>
          </w:p>
        </w:tc>
      </w:tr>
    </w:tbl>
    <w:p w:rsidR="00FF018E" w:rsidRDefault="00FF018E" w:rsidP="00FF01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18E" w:rsidRDefault="009F095B" w:rsidP="00FF01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ассигнований, предусмотренных на выполнение мероприятий по данной программе, в сравнении с первоначальным бюджетом 2022 </w:t>
      </w:r>
      <w:r w:rsidRPr="00D40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года  </w:t>
      </w:r>
      <w:r w:rsidR="00D40E6A" w:rsidRPr="00D40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D40E6A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</w:t>
      </w:r>
      <w:r w:rsidR="00D40E6A" w:rsidRPr="00D40E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40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3116,8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или 55,3%.</w:t>
      </w:r>
    </w:p>
    <w:p w:rsidR="009F095B" w:rsidRPr="009F095B" w:rsidRDefault="00FF018E" w:rsidP="00FF01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095B"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представлен в таблице:</w:t>
      </w:r>
    </w:p>
    <w:p w:rsidR="009F095B" w:rsidRP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тыс. рублей</w:t>
      </w:r>
    </w:p>
    <w:tbl>
      <w:tblPr>
        <w:tblW w:w="978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11"/>
        <w:gridCol w:w="1418"/>
        <w:gridCol w:w="1417"/>
        <w:gridCol w:w="1417"/>
        <w:gridCol w:w="1417"/>
      </w:tblGrid>
      <w:tr w:rsidR="009F095B" w:rsidRPr="009F095B" w:rsidTr="009F095B">
        <w:trPr>
          <w:trHeight w:val="645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жденный бюджет на 2022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9F095B" w:rsidRPr="009F095B" w:rsidTr="009F095B">
        <w:trPr>
          <w:trHeight w:val="64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территории кладбищ (кроме могил) и вывоз мусора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3200,0</w:t>
            </w:r>
          </w:p>
        </w:tc>
      </w:tr>
      <w:tr w:rsidR="009F095B" w:rsidRPr="009F095B" w:rsidTr="009F095B">
        <w:trPr>
          <w:trHeight w:val="645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новых площадей для з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хоронения усопших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095B" w:rsidRPr="009F095B" w:rsidTr="009F095B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Отсыпка внутриквартальных дорог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095B" w:rsidRPr="009F095B" w:rsidTr="009F095B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периметра ограждения территории кладбищ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2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095B" w:rsidRPr="009F095B" w:rsidTr="009F095B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Санитарная вырубка кустарника и сухих деревьев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3750,0</w:t>
            </w:r>
          </w:p>
        </w:tc>
      </w:tr>
      <w:tr w:rsidR="009F095B" w:rsidRPr="009F095B" w:rsidTr="009F095B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Доставка тел умерших до морга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1800,0</w:t>
            </w:r>
          </w:p>
        </w:tc>
      </w:tr>
      <w:tr w:rsidR="009F095B" w:rsidRPr="009F095B" w:rsidTr="009F095B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5633,2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8750,0</w:t>
            </w:r>
          </w:p>
        </w:tc>
      </w:tr>
    </w:tbl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отдельным направлениям обусловлено следующими факт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рами: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стоимости работ по уборке кладбищ, вывозу мусора, а также увеличение пл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щадей уборки территорий (за счет увеличения территорий Южного и Северного кладбищ);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продолжение работ</w:t>
      </w:r>
      <w:r w:rsidR="00404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вырубке и сносу деревьев на территории кладбищ.</w:t>
      </w:r>
    </w:p>
    <w:p w:rsidR="00FF018E" w:rsidRDefault="00FF018E" w:rsidP="00B5458C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018E" w:rsidRDefault="00FF018E" w:rsidP="00B5458C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095B" w:rsidRPr="009F095B" w:rsidRDefault="009F095B" w:rsidP="00B5458C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F095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Муниципальная программа </w:t>
      </w:r>
      <w:r w:rsidRPr="009F0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«Развитие общественного транспорта </w:t>
      </w:r>
      <w:r w:rsidRPr="009F095B">
        <w:rPr>
          <w:rFonts w:ascii="Times New Roman" w:eastAsia="Calibri" w:hAnsi="Times New Roman" w:cs="Times New Roman"/>
          <w:b/>
          <w:color w:val="000000"/>
          <w:spacing w:val="1"/>
          <w:sz w:val="24"/>
          <w:szCs w:val="24"/>
        </w:rPr>
        <w:t xml:space="preserve">в </w:t>
      </w:r>
      <w:r w:rsidRPr="009F095B">
        <w:rPr>
          <w:rFonts w:ascii="Times New Roman" w:eastAsia="Calibri" w:hAnsi="Times New Roman" w:cs="Times New Roman"/>
          <w:b/>
          <w:color w:val="000000"/>
          <w:spacing w:val="-1"/>
          <w:sz w:val="24"/>
          <w:szCs w:val="24"/>
        </w:rPr>
        <w:t>Миасском городском округе»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программы:</w:t>
      </w:r>
    </w:p>
    <w:p w:rsidR="009F095B" w:rsidRPr="009F095B" w:rsidRDefault="009F095B" w:rsidP="009F095B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формирование современной безопасной и качественной системы регулярных перевозок, обеспечивающей минимальные затраты времени и сре</w:t>
      </w:r>
      <w:proofErr w:type="gramStart"/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перемещении пассажиров на городском пассажирском транспорте города Миасса.</w:t>
      </w:r>
    </w:p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9F095B" w:rsidRPr="009F095B" w:rsidRDefault="009F095B" w:rsidP="009F09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обеспечение регулярности пассажирских перевозок на территории Миасского городского округа;</w:t>
      </w:r>
    </w:p>
    <w:p w:rsidR="009F095B" w:rsidRPr="009F095B" w:rsidRDefault="009F095B" w:rsidP="009F09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доступности, комфортности и </w:t>
      </w:r>
      <w:proofErr w:type="spellStart"/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экологичности</w:t>
      </w:r>
      <w:proofErr w:type="spellEnd"/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 по перевозке пассажиров на муниципальных маршрутах регулярных перевозок Миасского городского округа.     </w:t>
      </w:r>
    </w:p>
    <w:p w:rsidR="009F095B" w:rsidRPr="009F095B" w:rsidRDefault="009F095B" w:rsidP="009F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Запланировано достижение следующих показателей: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91"/>
        <w:gridCol w:w="1417"/>
        <w:gridCol w:w="1416"/>
        <w:gridCol w:w="1417"/>
      </w:tblGrid>
      <w:tr w:rsidR="009F095B" w:rsidRPr="009F095B" w:rsidTr="009F095B">
        <w:trPr>
          <w:cantSplit/>
          <w:trHeight w:val="70"/>
        </w:trPr>
        <w:tc>
          <w:tcPr>
            <w:tcW w:w="5491" w:type="dxa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417" w:type="dxa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измерения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жденный бюджет на 2022 г.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9F095B" w:rsidRPr="009F095B" w:rsidTr="009F095B">
        <w:trPr>
          <w:cantSplit/>
          <w:trHeight w:val="70"/>
        </w:trPr>
        <w:tc>
          <w:tcPr>
            <w:tcW w:w="5491" w:type="dxa"/>
          </w:tcPr>
          <w:p w:rsidR="009F095B" w:rsidRPr="009F095B" w:rsidRDefault="009F095B" w:rsidP="009F095B">
            <w:pPr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предусмотренного расписанием к</w:t>
            </w: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личества рейсов, - регулярность сообщения:</w:t>
            </w:r>
          </w:p>
        </w:tc>
        <w:tc>
          <w:tcPr>
            <w:tcW w:w="1417" w:type="dxa"/>
          </w:tcPr>
          <w:p w:rsidR="009F095B" w:rsidRPr="009F095B" w:rsidRDefault="009F095B" w:rsidP="009F09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095B" w:rsidRPr="009F095B" w:rsidTr="009F095B">
        <w:trPr>
          <w:cantSplit/>
          <w:trHeight w:val="70"/>
        </w:trPr>
        <w:tc>
          <w:tcPr>
            <w:tcW w:w="5491" w:type="dxa"/>
          </w:tcPr>
          <w:p w:rsidR="009F095B" w:rsidRPr="009F095B" w:rsidRDefault="009F095B" w:rsidP="009F0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электротранспорт</w:t>
            </w:r>
          </w:p>
        </w:tc>
        <w:tc>
          <w:tcPr>
            <w:tcW w:w="1417" w:type="dxa"/>
          </w:tcPr>
          <w:p w:rsidR="009F095B" w:rsidRPr="009F095B" w:rsidRDefault="009F095B" w:rsidP="009F095B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F095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F095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F095B" w:rsidRPr="009F095B" w:rsidRDefault="009F095B" w:rsidP="009F095B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F095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</w:tr>
      <w:tr w:rsidR="009F095B" w:rsidRPr="009F095B" w:rsidTr="009F095B">
        <w:trPr>
          <w:cantSplit/>
          <w:trHeight w:val="70"/>
        </w:trPr>
        <w:tc>
          <w:tcPr>
            <w:tcW w:w="5491" w:type="dxa"/>
          </w:tcPr>
          <w:p w:rsidR="009F095B" w:rsidRPr="009F095B" w:rsidRDefault="009F095B" w:rsidP="009F0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автотранспорт</w:t>
            </w:r>
          </w:p>
        </w:tc>
        <w:tc>
          <w:tcPr>
            <w:tcW w:w="1417" w:type="dxa"/>
          </w:tcPr>
          <w:p w:rsidR="009F095B" w:rsidRPr="009F095B" w:rsidRDefault="009F095B" w:rsidP="009F095B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F095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%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F095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9F095B" w:rsidRPr="009F095B" w:rsidRDefault="009F095B" w:rsidP="009F095B">
            <w:pPr>
              <w:widowControl w:val="0"/>
              <w:suppressLineNumbers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9F095B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  <w:lang w:eastAsia="hi-IN" w:bidi="hi-IN"/>
              </w:rPr>
              <w:t>92</w:t>
            </w:r>
          </w:p>
        </w:tc>
      </w:tr>
    </w:tbl>
    <w:p w:rsidR="009F095B" w:rsidRPr="009F095B" w:rsidRDefault="009F095B" w:rsidP="00FF018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первоначальным бюджетом 2022 года составило 50118,8,3 тыс. рублей, или 20,4%.</w:t>
      </w:r>
      <w:r w:rsidR="00404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</w:t>
      </w:r>
      <w:r w:rsidR="00FF018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представлен в таблице:</w:t>
      </w:r>
    </w:p>
    <w:p w:rsidR="009F095B" w:rsidRPr="009F095B" w:rsidRDefault="009F095B" w:rsidP="009F095B">
      <w:pPr>
        <w:spacing w:after="0" w:line="240" w:lineRule="auto"/>
        <w:ind w:left="39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тыс. рублей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51"/>
        <w:gridCol w:w="1276"/>
        <w:gridCol w:w="1275"/>
        <w:gridCol w:w="1276"/>
        <w:gridCol w:w="1276"/>
      </w:tblGrid>
      <w:tr w:rsidR="009F095B" w:rsidRPr="009F095B" w:rsidTr="009F095B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жденный бюджет на 2022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7A4267" w:rsidP="007A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перевозок электрическим транспортом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186300,00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185200,0</w:t>
            </w:r>
          </w:p>
        </w:tc>
      </w:tr>
      <w:tr w:rsidR="009F095B" w:rsidRPr="009F095B" w:rsidTr="009F095B">
        <w:trPr>
          <w:trHeight w:val="611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за счет средств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100000,0</w:t>
            </w:r>
          </w:p>
        </w:tc>
      </w:tr>
      <w:tr w:rsidR="009F095B" w:rsidRPr="009F095B" w:rsidTr="009F095B">
        <w:trPr>
          <w:trHeight w:val="611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7A4267" w:rsidP="007A4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9F09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перевозок </w:t>
            </w:r>
            <w:r w:rsidR="009F095B"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автотранспор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</w:t>
            </w:r>
            <w:r w:rsidR="009F095B"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городским, пригородным, садовым (сезонным) автобусным маршрутам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56337,6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75168,3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за счет средств областного бюджета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5000,0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Лизинговые платежи по приобретению двух автобусов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1435,3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7188,3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7188,3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Восстановление 27 автобусов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25752,8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автобусных остановок и</w:t>
            </w: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</w:t>
            </w: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формационными табличками о распис</w:t>
            </w: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научно-исследовательских работ по разработке маршрутной сети общественного транспорта Миасского городского округа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2000,0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9F095B" w:rsidRPr="009F095B" w:rsidTr="009F095B">
        <w:trPr>
          <w:trHeight w:val="328"/>
        </w:trPr>
        <w:tc>
          <w:tcPr>
            <w:tcW w:w="4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245037,6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295156,4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267556,6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F095B" w:rsidRPr="009F095B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F095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267556,6</w:t>
            </w:r>
          </w:p>
        </w:tc>
      </w:tr>
    </w:tbl>
    <w:p w:rsidR="009F095B" w:rsidRPr="009F095B" w:rsidRDefault="009F095B" w:rsidP="00FF018E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первоначально утвержденном бюджете Округа на 2022 год расходы на предоста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субсидий автотранспортным предприятиям были запланированы не в полном объеме (обеспеченность составляла 8 месяцев). В течение года 2022 года сумма бюджетных асси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нований уточнялась. </w:t>
      </w:r>
    </w:p>
    <w:p w:rsidR="009F095B" w:rsidRPr="009F095B" w:rsidRDefault="009F095B" w:rsidP="00FF018E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2023 год расходы по  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организации регулярных перевозок пассажиров и багажа 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городским и пригородным автобусным маршрутам запланированы </w:t>
      </w:r>
      <w:r w:rsidR="00B769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 полном объ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Pr="00AF18E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Обеспеченность составляет 9 месяцев  по городским маршрутам и 8 месяцев по приг</w:t>
      </w:r>
      <w:r w:rsidRPr="00AF18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F18E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родным маршрутам в условиях 2022 года.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Обеспеченность в средствах по пригородным  с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довым  (сезонным) автобусным маршрутам составляет 5 месяцев.</w:t>
      </w:r>
    </w:p>
    <w:p w:rsidR="009F095B" w:rsidRPr="009F095B" w:rsidRDefault="009F095B" w:rsidP="00FF018E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по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 организации регулярных перевозок пассажиров и багажа городским наземным электрическим транспортом по муниципальным маршрутам регулярных перев</w:t>
      </w:r>
      <w:r w:rsidRPr="009F095B">
        <w:rPr>
          <w:rFonts w:ascii="Times New Roman" w:eastAsia="Calibri" w:hAnsi="Times New Roman" w:cs="Times New Roman"/>
          <w:sz w:val="24"/>
          <w:szCs w:val="24"/>
        </w:rPr>
        <w:t>о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зок на 2023 год </w:t>
      </w:r>
      <w:r w:rsidR="0006622D">
        <w:rPr>
          <w:rFonts w:ascii="Times New Roman" w:eastAsia="Calibri" w:hAnsi="Times New Roman" w:cs="Times New Roman"/>
          <w:sz w:val="24"/>
          <w:szCs w:val="24"/>
        </w:rPr>
        <w:t>предусмотрены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 в полном объеме.</w:t>
      </w:r>
    </w:p>
    <w:p w:rsidR="00C7025A" w:rsidRDefault="009F095B" w:rsidP="00FF018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095B">
        <w:rPr>
          <w:rFonts w:ascii="Times New Roman" w:eastAsia="Calibri" w:hAnsi="Times New Roman" w:cs="Times New Roman"/>
          <w:sz w:val="24"/>
          <w:szCs w:val="24"/>
        </w:rPr>
        <w:t>Из областного бюджета Округу на 2023-2025 годы выделена субсидия в сумме по 100000,0 тыс. рублей ежегодно на организацию регулярных перевозок пассажиров и багажа городским наземным электрическим транспортом по муниципальным маршрутам регуля</w:t>
      </w:r>
      <w:r w:rsidRPr="009F095B">
        <w:rPr>
          <w:rFonts w:ascii="Times New Roman" w:eastAsia="Calibri" w:hAnsi="Times New Roman" w:cs="Times New Roman"/>
          <w:sz w:val="24"/>
          <w:szCs w:val="24"/>
        </w:rPr>
        <w:t>р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ных перевозок по регулируемым тарифам, на условиях софинансирования за счет средств бюджета Округа предусмотрено по 85200,0 тыс. рублей ежегодно. Также </w:t>
      </w:r>
      <w:r w:rsidR="0006622D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Pr="009F095B">
        <w:rPr>
          <w:rFonts w:ascii="Times New Roman" w:eastAsia="Calibri" w:hAnsi="Times New Roman" w:cs="Times New Roman"/>
          <w:sz w:val="24"/>
          <w:szCs w:val="24"/>
        </w:rPr>
        <w:t xml:space="preserve">5000,0 тыс. рублей ежегодно </w:t>
      </w:r>
      <w:r w:rsidR="0006622D" w:rsidRPr="009F095B">
        <w:rPr>
          <w:rFonts w:ascii="Times New Roman" w:eastAsia="Calibri" w:hAnsi="Times New Roman" w:cs="Times New Roman"/>
          <w:sz w:val="24"/>
          <w:szCs w:val="24"/>
        </w:rPr>
        <w:t xml:space="preserve">выделено </w:t>
      </w:r>
      <w:r w:rsidRPr="009F095B">
        <w:rPr>
          <w:rFonts w:ascii="Times New Roman" w:eastAsia="Calibri" w:hAnsi="Times New Roman" w:cs="Times New Roman"/>
          <w:sz w:val="24"/>
          <w:szCs w:val="24"/>
        </w:rPr>
        <w:t>на организацию регулярных перевозок пассажиров и багажа г</w:t>
      </w:r>
      <w:r w:rsidRPr="009F095B">
        <w:rPr>
          <w:rFonts w:ascii="Times New Roman" w:eastAsia="Calibri" w:hAnsi="Times New Roman" w:cs="Times New Roman"/>
          <w:sz w:val="24"/>
          <w:szCs w:val="24"/>
        </w:rPr>
        <w:t>о</w:t>
      </w:r>
      <w:r w:rsidRPr="009F095B">
        <w:rPr>
          <w:rFonts w:ascii="Times New Roman" w:eastAsia="Calibri" w:hAnsi="Times New Roman" w:cs="Times New Roman"/>
          <w:sz w:val="24"/>
          <w:szCs w:val="24"/>
        </w:rPr>
        <w:t>родским наземным автомобильным транспортом по муниципальным маршрутам регуля</w:t>
      </w:r>
      <w:r w:rsidRPr="009F095B">
        <w:rPr>
          <w:rFonts w:ascii="Times New Roman" w:eastAsia="Calibri" w:hAnsi="Times New Roman" w:cs="Times New Roman"/>
          <w:sz w:val="24"/>
          <w:szCs w:val="24"/>
        </w:rPr>
        <w:t>р</w:t>
      </w:r>
      <w:r w:rsidRPr="009F095B">
        <w:rPr>
          <w:rFonts w:ascii="Times New Roman" w:eastAsia="Calibri" w:hAnsi="Times New Roman" w:cs="Times New Roman"/>
          <w:sz w:val="24"/>
          <w:szCs w:val="24"/>
        </w:rPr>
        <w:t>ных пер</w:t>
      </w:r>
      <w:r w:rsidR="0084757F">
        <w:rPr>
          <w:rFonts w:ascii="Times New Roman" w:eastAsia="Calibri" w:hAnsi="Times New Roman" w:cs="Times New Roman"/>
          <w:sz w:val="24"/>
          <w:szCs w:val="24"/>
        </w:rPr>
        <w:t xml:space="preserve">евозок по регулируемым тарифам. </w:t>
      </w:r>
    </w:p>
    <w:p w:rsidR="009F095B" w:rsidRPr="009F095B" w:rsidRDefault="00C7025A" w:rsidP="00FF018E">
      <w:pPr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При определении о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>бъем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 xml:space="preserve"> расходов </w:t>
      </w:r>
      <w:r>
        <w:rPr>
          <w:rFonts w:ascii="Times New Roman" w:eastAsia="Calibri" w:hAnsi="Times New Roman" w:cs="Times New Roman"/>
          <w:sz w:val="24"/>
          <w:szCs w:val="24"/>
        </w:rPr>
        <w:t>по данному направлению учитывались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>основные положения</w:t>
      </w:r>
      <w:r w:rsidR="009F095B" w:rsidRPr="00C7025A">
        <w:rPr>
          <w:rFonts w:ascii="Times New Roman" w:eastAsia="Calibri" w:hAnsi="Times New Roman" w:cs="Times New Roman"/>
          <w:sz w:val="24"/>
          <w:szCs w:val="24"/>
        </w:rPr>
        <w:t xml:space="preserve"> приказа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 xml:space="preserve"> Министерства транспорта РФ от 20.10.2021г. №351 «Об утверждении Порядка определения начальной (максимальной) цены контракта, а также цены контракта, заключаемого с единственным поставщиком (подрядчиком, исполнителем), при осущест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>в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>лении закупок в сфере регулярных перевозок пассажиров и багажа автомобильным тран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>с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>портом и городским назе</w:t>
      </w:r>
      <w:r>
        <w:rPr>
          <w:rFonts w:ascii="Times New Roman" w:eastAsia="Calibri" w:hAnsi="Times New Roman" w:cs="Times New Roman"/>
          <w:sz w:val="24"/>
          <w:szCs w:val="24"/>
        </w:rPr>
        <w:t>мным электрическим транспортом» и показатели</w:t>
      </w:r>
      <w:r w:rsidR="009F095B" w:rsidRPr="009F095B">
        <w:rPr>
          <w:rFonts w:ascii="Times New Roman" w:eastAsia="Calibri" w:hAnsi="Times New Roman" w:cs="Times New Roman"/>
          <w:sz w:val="24"/>
          <w:szCs w:val="24"/>
        </w:rPr>
        <w:t xml:space="preserve"> проекта бюджета Челябинской области.  </w:t>
      </w:r>
      <w:proofErr w:type="gramEnd"/>
    </w:p>
    <w:p w:rsidR="009F095B" w:rsidRPr="009F095B" w:rsidRDefault="009F095B" w:rsidP="00B5458C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F095B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Муниципальная программа </w:t>
      </w:r>
      <w:r w:rsidRPr="009F095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«Повышение безопасности дорожного движения на территории Миасского городского округа»</w:t>
      </w:r>
    </w:p>
    <w:p w:rsidR="009F095B" w:rsidRPr="009F095B" w:rsidRDefault="009F095B" w:rsidP="00FF018E">
      <w:pPr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округа.</w:t>
      </w:r>
    </w:p>
    <w:p w:rsidR="009F095B" w:rsidRPr="009F095B" w:rsidRDefault="009F095B" w:rsidP="00FF018E">
      <w:pPr>
        <w:tabs>
          <w:tab w:val="num" w:pos="0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программы:</w:t>
      </w:r>
    </w:p>
    <w:p w:rsidR="009F095B" w:rsidRPr="009F095B" w:rsidRDefault="009F095B" w:rsidP="00FF018E">
      <w:pPr>
        <w:spacing w:line="262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095B">
        <w:rPr>
          <w:rFonts w:ascii="Times New Roman" w:eastAsia="Calibri" w:hAnsi="Times New Roman" w:cs="Times New Roman"/>
          <w:color w:val="000000"/>
          <w:sz w:val="24"/>
          <w:szCs w:val="24"/>
        </w:rPr>
        <w:t>- создание условий для обеспечения охраны жизни и здоровья граждан, их законных прав на безопасные условия движения на улицах и дорогах Миасского городского округа.</w:t>
      </w:r>
    </w:p>
    <w:p w:rsidR="009F095B" w:rsidRPr="009F095B" w:rsidRDefault="009F095B" w:rsidP="00FF018E">
      <w:pPr>
        <w:spacing w:after="0" w:line="262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9F095B" w:rsidRPr="009F095B" w:rsidRDefault="009F095B" w:rsidP="00FF018E">
      <w:pPr>
        <w:autoSpaceDE w:val="0"/>
        <w:autoSpaceDN w:val="0"/>
        <w:adjustRightInd w:val="0"/>
        <w:spacing w:after="0" w:line="262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внедрение и содержание технических средств (дорожные знаки, дорожная разметка, св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тофорные объекты и др.); </w:t>
      </w:r>
    </w:p>
    <w:p w:rsidR="009F095B" w:rsidRPr="009F095B" w:rsidRDefault="009F095B" w:rsidP="00FF018E">
      <w:pPr>
        <w:autoSpaceDE w:val="0"/>
        <w:autoSpaceDN w:val="0"/>
        <w:adjustRightInd w:val="0"/>
        <w:spacing w:after="0" w:line="262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приведение пешеходных переходов в соответствие с требованиями новых национальных стандартов и нормативов;</w:t>
      </w:r>
    </w:p>
    <w:p w:rsidR="009F095B" w:rsidRPr="009F095B" w:rsidRDefault="009F095B" w:rsidP="00FF018E">
      <w:pPr>
        <w:spacing w:line="262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F095B">
        <w:rPr>
          <w:rFonts w:ascii="Times New Roman" w:eastAsia="Calibri" w:hAnsi="Times New Roman" w:cs="Times New Roman"/>
          <w:sz w:val="24"/>
          <w:szCs w:val="24"/>
        </w:rPr>
        <w:t>-  разработка проектов организации дорожного движения.</w:t>
      </w:r>
    </w:p>
    <w:p w:rsidR="009F095B" w:rsidRPr="009F095B" w:rsidRDefault="009F095B" w:rsidP="00FF018E">
      <w:pPr>
        <w:tabs>
          <w:tab w:val="num" w:pos="0"/>
        </w:tabs>
        <w:autoSpaceDE w:val="0"/>
        <w:autoSpaceDN w:val="0"/>
        <w:adjustRightInd w:val="0"/>
        <w:spacing w:after="0" w:line="262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F095B">
        <w:rPr>
          <w:rFonts w:ascii="Times New Roman" w:eastAsia="Calibri" w:hAnsi="Times New Roman" w:cs="Times New Roman"/>
          <w:bCs/>
          <w:sz w:val="24"/>
          <w:szCs w:val="24"/>
        </w:rPr>
        <w:t>На финансирование программы в  проекте бюджета Округа предусмотрено: на 2023 год – 26994,0 тыс. рублей, в том числе за счет  средств областного бюджета 5000,0 тыс. рублей. На 2023 и 2024 годы  в сумме  по 21994,0 тыс. рублей ежегодно.</w:t>
      </w:r>
    </w:p>
    <w:p w:rsidR="009F095B" w:rsidRDefault="009F095B" w:rsidP="00FF018E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первоначальным бюджетом 2022 года – 2092,3 тыс. рублей, или 8,4%.</w:t>
      </w:r>
      <w:r w:rsidRPr="009F095B">
        <w:rPr>
          <w:rFonts w:ascii="Times New Roman" w:eastAsia="Calibri" w:hAnsi="Times New Roman" w:cs="Times New Roman"/>
          <w:bCs/>
          <w:sz w:val="24"/>
          <w:szCs w:val="24"/>
        </w:rPr>
        <w:t xml:space="preserve">Информация о планируемой 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в разрезе мероприятий и в сра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нении с данными первоначального бюджета на 2022 год представлена в таблице:</w:t>
      </w:r>
    </w:p>
    <w:p w:rsidR="00FF018E" w:rsidRDefault="00FF018E" w:rsidP="00FF018E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18E" w:rsidRDefault="00FF018E" w:rsidP="00FF018E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18E" w:rsidRDefault="00FF018E" w:rsidP="00FF018E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18E" w:rsidRPr="009F095B" w:rsidRDefault="00FF018E" w:rsidP="00FF018E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95B" w:rsidRPr="009F095B" w:rsidRDefault="009F095B" w:rsidP="009F095B">
      <w:pPr>
        <w:tabs>
          <w:tab w:val="left" w:pos="280"/>
          <w:tab w:val="left" w:pos="3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тыс. рублей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4268"/>
        <w:gridCol w:w="1724"/>
        <w:gridCol w:w="1261"/>
        <w:gridCol w:w="1261"/>
        <w:gridCol w:w="1140"/>
      </w:tblGrid>
      <w:tr w:rsidR="009F095B" w:rsidRPr="00FF018E" w:rsidTr="00FF018E">
        <w:trPr>
          <w:trHeight w:val="64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9F095B">
            <w:pPr>
              <w:tabs>
                <w:tab w:val="left" w:pos="15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бюджета на 2023 г.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бюджета на 2024 г.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9F09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бюджета на 2025 г.</w:t>
            </w: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Восстановление дорожной разметки - </w:t>
            </w:r>
            <w:proofErr w:type="gramStart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продольная</w:t>
            </w:r>
            <w:proofErr w:type="gramEnd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, символы 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10051,7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20000,0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20000,0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20000,0</w:t>
            </w:r>
          </w:p>
        </w:tc>
      </w:tr>
      <w:tr w:rsidR="009F095B" w:rsidRPr="00FF018E" w:rsidTr="00FF018E">
        <w:trPr>
          <w:trHeight w:val="71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Восстановление дорожной разметки - пешеходные переходы </w:t>
            </w:r>
          </w:p>
        </w:tc>
        <w:tc>
          <w:tcPr>
            <w:tcW w:w="164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83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Монтаж недостающих </w:t>
            </w:r>
            <w:proofErr w:type="gramStart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свето-отражающих</w:t>
            </w:r>
            <w:proofErr w:type="gramEnd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дорожных знаков на сто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й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ке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85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Монтаж недостающих свето-возвращающих дорожных знаков на кронштейне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7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Замена поврежденных </w:t>
            </w:r>
            <w:proofErr w:type="gramStart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свето-отражающих</w:t>
            </w:r>
            <w:proofErr w:type="gramEnd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дорожных знаков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Замена поврежденных стоек дорожных знаков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Установка недостающих пешеходных ограждений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Замена и окраска поврежденных пеш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ходных ограждений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Техническое обслуживание </w:t>
            </w:r>
            <w:proofErr w:type="gramStart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свето-</w:t>
            </w:r>
            <w:proofErr w:type="spellStart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форного</w:t>
            </w:r>
            <w:proofErr w:type="spellEnd"/>
            <w:proofErr w:type="gramEnd"/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объекта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Техническое обслуживание свето-возвращающих знаков 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Замена поврежденных буферов доро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ж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ных, замена поврежденного барьерного ограждения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Выполнение дорожной разметки (пл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стик)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Окраска ограждений, стоек дорожных знаков, стоек светофорных объектов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6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Обеспечение видимости дорожных зн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ков, светофорных объектов (обрезка в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ток деревьев)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50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Очистка элементов обустройства авт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мобильной дороги от рекламы</w:t>
            </w:r>
          </w:p>
        </w:tc>
        <w:tc>
          <w:tcPr>
            <w:tcW w:w="1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12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9F095B" w:rsidRPr="00FF018E" w:rsidTr="00FF018E">
        <w:trPr>
          <w:trHeight w:val="50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Потребление электрической энергии светофорными объектами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1244,0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1244,0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1244,0</w:t>
            </w:r>
          </w:p>
        </w:tc>
      </w:tr>
      <w:tr w:rsidR="009F095B" w:rsidRPr="00FF018E" w:rsidTr="00FF018E">
        <w:trPr>
          <w:trHeight w:val="31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Разработка проектов организации д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рожного движения,</w:t>
            </w:r>
            <w:r w:rsidRPr="00FF018E">
              <w:rPr>
                <w:rFonts w:ascii="Calibri" w:eastAsia="Calibri" w:hAnsi="Calibri" w:cs="Times New Roman"/>
                <w:sz w:val="23"/>
                <w:szCs w:val="23"/>
              </w:rPr>
              <w:t xml:space="preserve"> 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внесение изменений в существующие проекты организации дорожного движения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1000,0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9F095B" w:rsidRPr="00FF018E" w:rsidTr="00FF018E">
        <w:trPr>
          <w:trHeight w:val="31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Приведение пешеходных переходов в соответствие с требованиями нормат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вов </w:t>
            </w:r>
          </w:p>
        </w:tc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12750,0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5750,0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750,0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750,0</w:t>
            </w:r>
          </w:p>
        </w:tc>
      </w:tr>
      <w:tr w:rsidR="009F095B" w:rsidRPr="00FF018E" w:rsidTr="00FF018E">
        <w:trPr>
          <w:trHeight w:val="31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095B" w:rsidRPr="00FF018E" w:rsidRDefault="009F095B" w:rsidP="00FF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в том числе за счет средств областного бюджета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12000,0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5000,0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0,0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ru-RU"/>
              </w:rPr>
              <w:t>0,0</w:t>
            </w:r>
          </w:p>
        </w:tc>
      </w:tr>
      <w:tr w:rsidR="009F095B" w:rsidRPr="00FF018E" w:rsidTr="00FF018E">
        <w:trPr>
          <w:trHeight w:val="31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095B" w:rsidRPr="00FF018E" w:rsidRDefault="009F095B" w:rsidP="00FF01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 </w:t>
            </w:r>
            <w:r w:rsidRPr="00FF018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Итого по программе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24901,7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26994,0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21994,0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095B" w:rsidRPr="00FF018E" w:rsidRDefault="009F095B" w:rsidP="00FF0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FF018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21994,0</w:t>
            </w:r>
          </w:p>
        </w:tc>
      </w:tr>
    </w:tbl>
    <w:p w:rsidR="009F095B" w:rsidRPr="009F095B" w:rsidRDefault="009F095B" w:rsidP="009F09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Увеличение расходов по отдельным направлениям обусловлено ростом количества светофорных объектов, дорожных знаков и дорожных ограждений, и соответственно, ув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F095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личением расходов на обслуживание объектов безопасности дорожного движения.</w:t>
      </w:r>
    </w:p>
    <w:p w:rsidR="00B5458C" w:rsidRPr="00324826" w:rsidRDefault="00B5458C" w:rsidP="00FF0974">
      <w:pPr>
        <w:spacing w:before="120"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24826">
        <w:rPr>
          <w:rFonts w:ascii="Times New Roman" w:hAnsi="Times New Roman"/>
          <w:b/>
          <w:sz w:val="24"/>
          <w:szCs w:val="24"/>
          <w:lang w:eastAsia="ru-RU"/>
        </w:rPr>
        <w:t xml:space="preserve">Муниципальная программа </w:t>
      </w:r>
      <w:r w:rsidRPr="00324826">
        <w:rPr>
          <w:rFonts w:ascii="Times New Roman" w:hAnsi="Times New Roman"/>
          <w:b/>
          <w:sz w:val="24"/>
          <w:szCs w:val="24"/>
        </w:rPr>
        <w:t>«Обеспечение безопасности жизнедеятельности населения Миасского городского округа»</w:t>
      </w:r>
    </w:p>
    <w:p w:rsidR="00B5458C" w:rsidRPr="00B5458C" w:rsidRDefault="00B5458C" w:rsidP="00FF0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Исполнитель программы: Администрация Миасского городского округа.</w:t>
      </w:r>
    </w:p>
    <w:p w:rsidR="00B5458C" w:rsidRPr="00B5458C" w:rsidRDefault="00B5458C" w:rsidP="00FF0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Цель программы:  повышение уровня безопасности жизнедеятельности населения Миасского городского округа.</w:t>
      </w:r>
    </w:p>
    <w:p w:rsidR="00B5458C" w:rsidRPr="00B5458C" w:rsidRDefault="00B5458C" w:rsidP="00FF09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Задачи:</w:t>
      </w:r>
    </w:p>
    <w:p w:rsidR="00B5458C" w:rsidRPr="00B5458C" w:rsidRDefault="00B5458C" w:rsidP="00FF0974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-</w:t>
      </w:r>
      <w:r w:rsidRPr="00B5458C">
        <w:rPr>
          <w:rFonts w:ascii="Times New Roman" w:hAnsi="Times New Roman" w:cs="Times New Roman"/>
          <w:sz w:val="24"/>
          <w:szCs w:val="24"/>
        </w:rPr>
        <w:tab/>
        <w:t xml:space="preserve">организация мероприятий в области гражданской обороны, чрезвычайных ситуаций и содержание МКУ «Управление ГОЧС»; </w:t>
      </w:r>
    </w:p>
    <w:p w:rsidR="00B5458C" w:rsidRPr="00B5458C" w:rsidRDefault="00B5458C" w:rsidP="00FF0974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-</w:t>
      </w:r>
      <w:r w:rsidRPr="00B5458C">
        <w:rPr>
          <w:rFonts w:ascii="Times New Roman" w:hAnsi="Times New Roman" w:cs="Times New Roman"/>
          <w:sz w:val="24"/>
          <w:szCs w:val="24"/>
        </w:rPr>
        <w:tab/>
        <w:t>защита населения и территории Миасского городского округа от чрезвычайных ситу</w:t>
      </w:r>
      <w:r w:rsidRPr="00B5458C">
        <w:rPr>
          <w:rFonts w:ascii="Times New Roman" w:hAnsi="Times New Roman" w:cs="Times New Roman"/>
          <w:sz w:val="24"/>
          <w:szCs w:val="24"/>
        </w:rPr>
        <w:t>а</w:t>
      </w:r>
      <w:r w:rsidRPr="00B5458C">
        <w:rPr>
          <w:rFonts w:ascii="Times New Roman" w:hAnsi="Times New Roman" w:cs="Times New Roman"/>
          <w:sz w:val="24"/>
          <w:szCs w:val="24"/>
        </w:rPr>
        <w:t>ций, обеспечение пожарной безопасности и безопасности людей на водных объектах;</w:t>
      </w:r>
    </w:p>
    <w:p w:rsidR="00B5458C" w:rsidRPr="00B5458C" w:rsidRDefault="00B5458C" w:rsidP="00FF0974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-</w:t>
      </w:r>
      <w:r w:rsidRPr="00B5458C">
        <w:rPr>
          <w:rFonts w:ascii="Times New Roman" w:hAnsi="Times New Roman" w:cs="Times New Roman"/>
          <w:sz w:val="24"/>
          <w:szCs w:val="24"/>
        </w:rPr>
        <w:tab/>
        <w:t>создание комплексной системы экстренного оповещения населения Миасского городск</w:t>
      </w:r>
      <w:r w:rsidRPr="00B5458C">
        <w:rPr>
          <w:rFonts w:ascii="Times New Roman" w:hAnsi="Times New Roman" w:cs="Times New Roman"/>
          <w:sz w:val="24"/>
          <w:szCs w:val="24"/>
        </w:rPr>
        <w:t>о</w:t>
      </w:r>
      <w:r w:rsidRPr="00B5458C">
        <w:rPr>
          <w:rFonts w:ascii="Times New Roman" w:hAnsi="Times New Roman" w:cs="Times New Roman"/>
          <w:sz w:val="24"/>
          <w:szCs w:val="24"/>
        </w:rPr>
        <w:t>го округа.</w:t>
      </w:r>
    </w:p>
    <w:p w:rsidR="00B5458C" w:rsidRPr="00B5458C" w:rsidRDefault="00B5458C" w:rsidP="00FF09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За счет сре</w:t>
      </w:r>
      <w:proofErr w:type="gramStart"/>
      <w:r w:rsidRPr="00B5458C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B5458C">
        <w:rPr>
          <w:rFonts w:ascii="Times New Roman" w:hAnsi="Times New Roman" w:cs="Times New Roman"/>
          <w:sz w:val="24"/>
          <w:szCs w:val="24"/>
        </w:rPr>
        <w:t>едусмотренных в проекте бюджета Округа на 2023 год планируе</w:t>
      </w:r>
      <w:r w:rsidRPr="00B5458C">
        <w:rPr>
          <w:rFonts w:ascii="Times New Roman" w:hAnsi="Times New Roman" w:cs="Times New Roman"/>
          <w:sz w:val="24"/>
          <w:szCs w:val="24"/>
        </w:rPr>
        <w:t>т</w:t>
      </w:r>
      <w:r w:rsidRPr="00B5458C">
        <w:rPr>
          <w:rFonts w:ascii="Times New Roman" w:hAnsi="Times New Roman" w:cs="Times New Roman"/>
          <w:sz w:val="24"/>
          <w:szCs w:val="24"/>
        </w:rPr>
        <w:t>ся достижение следующих показателей (в сравнении с 2022 годом):</w:t>
      </w:r>
    </w:p>
    <w:tbl>
      <w:tblPr>
        <w:tblW w:w="961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25"/>
        <w:gridCol w:w="6292"/>
        <w:gridCol w:w="1276"/>
        <w:gridCol w:w="1418"/>
      </w:tblGrid>
      <w:tr w:rsidR="00B5458C" w:rsidRPr="00B5458C" w:rsidTr="00C96D87">
        <w:trPr>
          <w:trHeight w:val="103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Cs w:val="24"/>
                <w:lang w:eastAsia="ru-RU"/>
              </w:rPr>
              <w:t xml:space="preserve">№ </w:t>
            </w:r>
            <w:proofErr w:type="gramStart"/>
            <w:r w:rsidRPr="00B5458C">
              <w:rPr>
                <w:rFonts w:ascii="Times New Roman" w:hAnsi="Times New Roman" w:cs="Times New Roman"/>
                <w:szCs w:val="24"/>
                <w:lang w:eastAsia="ru-RU"/>
              </w:rPr>
              <w:t>п</w:t>
            </w:r>
            <w:proofErr w:type="gramEnd"/>
            <w:r w:rsidRPr="00B5458C">
              <w:rPr>
                <w:rFonts w:ascii="Times New Roman" w:hAnsi="Times New Roman" w:cs="Times New Roman"/>
                <w:szCs w:val="24"/>
                <w:lang w:eastAsia="ru-RU"/>
              </w:rPr>
              <w:t>/п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Cs w:val="24"/>
                <w:lang w:eastAsia="ru-RU"/>
              </w:rPr>
              <w:t>Наименования целевого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Плановые значения на 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Плановые значения на 2023 г.</w:t>
            </w:r>
          </w:p>
        </w:tc>
      </w:tr>
      <w:tr w:rsidR="00B5458C" w:rsidRPr="00B5458C" w:rsidTr="00C96D87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5458C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458C" w:rsidRPr="00B5458C" w:rsidRDefault="00B5458C" w:rsidP="00FF0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Плана общегородских мероприятий в обл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гражданской обороны и чрезвычайных ситуаций, %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58C" w:rsidRPr="00B5458C" w:rsidTr="00C96D87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5458C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458C" w:rsidRPr="00B5458C" w:rsidRDefault="00B5458C" w:rsidP="00FF0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прошедших обучение на курсах гражданской обороны (далее-ГО) МКУ «Управление ГОЧС» должнос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лиц и специалистов ГО учреждений и организаций Округа, человек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B5458C" w:rsidRPr="00B5458C" w:rsidTr="00C96D87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5458C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458C" w:rsidRPr="00B5458C" w:rsidRDefault="00B5458C" w:rsidP="00FF0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Выполнение предписаний надзорных органов по устран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нию нарушений требований пожарной безопасности в населенных пунктах, %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58C" w:rsidRPr="00B5458C" w:rsidTr="00C96D87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5458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458C" w:rsidRPr="00B5458C" w:rsidRDefault="00B5458C" w:rsidP="00FF0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мест, запрещенных к купанию, информацио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 знаками о запрете купания,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58C" w:rsidRPr="00B5458C" w:rsidTr="00C96D87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5458C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458C" w:rsidRPr="00B5458C" w:rsidRDefault="00B5458C" w:rsidP="00FF0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материальными ресурсами для выполн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мероприятий гражданской обороны и ликвидации чрезвычайных ситуаций на территории Миасского горо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округа,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5458C" w:rsidRPr="00B5458C" w:rsidTr="00C96D87">
        <w:tblPrEx>
          <w:tblLook w:val="0000" w:firstRow="0" w:lastRow="0" w:firstColumn="0" w:lastColumn="0" w:noHBand="0" w:noVBand="0"/>
        </w:tblPrEx>
        <w:trPr>
          <w:cantSplit/>
          <w:trHeight w:val="72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B5458C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458C" w:rsidRPr="00B5458C" w:rsidRDefault="00B5458C" w:rsidP="00FF09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работоспособности комплексной системы экстренного оповещения населения (КСЭОН),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B5458C" w:rsidRPr="00B5458C" w:rsidRDefault="00B769E5" w:rsidP="00FF0974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tab/>
      </w:r>
      <w:r w:rsidR="00B5458C" w:rsidRPr="00B545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Объем бюджетных ассигнований, предусмотренных в проекте  бюджета Округа на 2023-2025 годы, позволит обеспечить проведение мероприятий по следующим подпрограммам:</w:t>
      </w:r>
    </w:p>
    <w:p w:rsidR="00B5458C" w:rsidRPr="00B5458C" w:rsidRDefault="00B5458C" w:rsidP="00FF0974">
      <w:pPr>
        <w:tabs>
          <w:tab w:val="left" w:pos="1134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545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тыс.руб</w:t>
      </w:r>
      <w:r w:rsidRPr="00B5458C"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лей</w:t>
      </w:r>
    </w:p>
    <w:tbl>
      <w:tblPr>
        <w:tblW w:w="953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3"/>
        <w:gridCol w:w="1805"/>
        <w:gridCol w:w="1469"/>
        <w:gridCol w:w="1526"/>
        <w:gridCol w:w="1442"/>
        <w:gridCol w:w="15"/>
      </w:tblGrid>
      <w:tr w:rsidR="00B5458C" w:rsidRPr="00B5458C" w:rsidTr="003B4DF9">
        <w:trPr>
          <w:gridAfter w:val="1"/>
          <w:wAfter w:w="15" w:type="dxa"/>
          <w:trHeight w:val="813"/>
          <w:tblHeader/>
        </w:trPr>
        <w:tc>
          <w:tcPr>
            <w:tcW w:w="3273" w:type="dxa"/>
            <w:shd w:val="clear" w:color="000000" w:fill="FFFFFF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5" w:type="dxa"/>
            <w:shd w:val="clear" w:color="000000" w:fill="FFFFFF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Первоначально утвержденный бюджет на 2022г.</w:t>
            </w:r>
          </w:p>
        </w:tc>
        <w:tc>
          <w:tcPr>
            <w:tcW w:w="1469" w:type="dxa"/>
            <w:shd w:val="clear" w:color="000000" w:fill="FFFFFF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1526" w:type="dxa"/>
            <w:shd w:val="clear" w:color="000000" w:fill="FFFFFF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1442" w:type="dxa"/>
            <w:shd w:val="clear" w:color="000000" w:fill="FFFFFF"/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B5458C" w:rsidRPr="00B5458C" w:rsidTr="003B4D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58C" w:rsidRPr="00B5458C" w:rsidRDefault="00B5458C" w:rsidP="00FF0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1.Муниципальная программа «Обеспечение безопасности жизнедеятельности насел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 Миасского городского округа», в том числе: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27604,3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25990,1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22490,1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22490,1</w:t>
            </w:r>
          </w:p>
        </w:tc>
      </w:tr>
      <w:tr w:rsidR="00B5458C" w:rsidRPr="00B5458C" w:rsidTr="003B4D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274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58C" w:rsidRPr="00B5458C" w:rsidRDefault="00B5458C" w:rsidP="00FF0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 Подпрограмма «Орган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зация мероприятий в области гражданской обороны, чре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вычайных ситуаций и соде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жание МКУ «Управление ГОЧС»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25992,9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23745,8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22269,8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22269,8</w:t>
            </w:r>
          </w:p>
        </w:tc>
      </w:tr>
      <w:tr w:rsidR="00B5458C" w:rsidRPr="00B5458C" w:rsidTr="003B4D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975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58C" w:rsidRPr="00B5458C" w:rsidRDefault="00B5458C" w:rsidP="00FF0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1.2 Подпрограмма «Защита населения и территории М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асского городского округа от чрезвычайных ситуаций, обеспечение пожарной бе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опасности и безопасности людей на водных объектах»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1360,5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2079,9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</w:tr>
      <w:tr w:rsidR="00B5458C" w:rsidRPr="00B5458C" w:rsidTr="003B4DF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870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458C" w:rsidRPr="00B5458C" w:rsidRDefault="00B5458C" w:rsidP="00FF09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 Подпрограмма «</w:t>
            </w: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Создание комплексной системы эк</w:t>
            </w: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тренного оповещения нас</w:t>
            </w: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ления Миасского городского округа</w:t>
            </w:r>
            <w:r w:rsidRPr="00B5458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250,9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164,4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164,4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58C" w:rsidRPr="00B5458C" w:rsidRDefault="00B5458C" w:rsidP="00FF09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58C">
              <w:rPr>
                <w:rFonts w:ascii="Times New Roman" w:hAnsi="Times New Roman" w:cs="Times New Roman"/>
                <w:sz w:val="24"/>
                <w:szCs w:val="24"/>
              </w:rPr>
              <w:t>164,4</w:t>
            </w:r>
          </w:p>
        </w:tc>
      </w:tr>
    </w:tbl>
    <w:p w:rsidR="00B5458C" w:rsidRPr="00B5458C" w:rsidRDefault="00B5458C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58C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показателей в 2023 году на 5,9% по сравнению с первоначальным бюдж</w:t>
      </w:r>
      <w:r w:rsidRPr="00B5458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545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2022 года обусловлено тем, что в 2022 году были запланированы расходы на приобр</w:t>
      </w:r>
      <w:r w:rsidRPr="00B5458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5458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 транспортного средства. Кроме того, ассигнования на 2023 год предусмотрены не в полном объеме.</w:t>
      </w:r>
      <w:r w:rsidR="007F1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5458C" w:rsidRPr="00B5458C" w:rsidRDefault="00B5458C" w:rsidP="00FF0974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545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рамках программы в проекте бюджета на 2023-2025 годы запланированы расходы по следующим направлениям: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1) Организация общегородских мероприятий в области гражданской обороны и чре</w:t>
      </w:r>
      <w:r w:rsidRPr="00B5458C">
        <w:rPr>
          <w:sz w:val="24"/>
          <w:szCs w:val="24"/>
        </w:rPr>
        <w:t>з</w:t>
      </w:r>
      <w:r w:rsidRPr="00B5458C">
        <w:rPr>
          <w:sz w:val="24"/>
          <w:szCs w:val="24"/>
        </w:rPr>
        <w:t>вычайных ситуаций: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- обеспечение деятельности поисково-спасательного отряда на территории Миасск</w:t>
      </w:r>
      <w:r w:rsidRPr="00B5458C">
        <w:rPr>
          <w:sz w:val="24"/>
          <w:szCs w:val="24"/>
        </w:rPr>
        <w:t>о</w:t>
      </w:r>
      <w:r w:rsidRPr="00B5458C">
        <w:rPr>
          <w:sz w:val="24"/>
          <w:szCs w:val="24"/>
        </w:rPr>
        <w:t>го городского округа;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- создание противопожарных разрывов между населенными пунктами и лесом;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- тушение торфяных пожаров;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- организация противопаводковых мероприятий;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- оснащение и содержание подвижного пункта управления и оперативной группы р</w:t>
      </w:r>
      <w:r w:rsidRPr="00B5458C">
        <w:rPr>
          <w:sz w:val="24"/>
          <w:szCs w:val="24"/>
        </w:rPr>
        <w:t>у</w:t>
      </w:r>
      <w:r w:rsidRPr="00B5458C">
        <w:rPr>
          <w:sz w:val="24"/>
          <w:szCs w:val="24"/>
        </w:rPr>
        <w:t>ководителя гражданской обороны – председателя комиссии по чрезвычайным ситуациям Миасского городского округа;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- оснащение и содержание, поддержание в готовности городского запасного (защ</w:t>
      </w:r>
      <w:r w:rsidRPr="00B5458C">
        <w:rPr>
          <w:sz w:val="24"/>
          <w:szCs w:val="24"/>
        </w:rPr>
        <w:t>и</w:t>
      </w:r>
      <w:r w:rsidRPr="00B5458C">
        <w:rPr>
          <w:sz w:val="24"/>
          <w:szCs w:val="24"/>
        </w:rPr>
        <w:t xml:space="preserve">щенного) пункта управления Миасского городского округа. 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2) Расходы на содержание МКУ «Управление ГОЧС».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 xml:space="preserve">3) </w:t>
      </w:r>
      <w:bookmarkStart w:id="2" w:name="OLE_LINK43"/>
      <w:bookmarkStart w:id="3" w:name="OLE_LINK42"/>
      <w:bookmarkStart w:id="4" w:name="OLE_LINK41"/>
      <w:r w:rsidRPr="00B5458C">
        <w:rPr>
          <w:sz w:val="24"/>
          <w:szCs w:val="24"/>
        </w:rPr>
        <w:t>Обеспечение первичных мер пожарной безопасности в границах Миасского г</w:t>
      </w:r>
      <w:r w:rsidRPr="00B5458C">
        <w:rPr>
          <w:sz w:val="24"/>
          <w:szCs w:val="24"/>
        </w:rPr>
        <w:t>о</w:t>
      </w:r>
      <w:r w:rsidRPr="00B5458C">
        <w:rPr>
          <w:sz w:val="24"/>
          <w:szCs w:val="24"/>
        </w:rPr>
        <w:t>родского округа;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 xml:space="preserve"> 4) Организация и проведение мероприятий по гражданской обороне, защите насел</w:t>
      </w:r>
      <w:r w:rsidRPr="00B5458C">
        <w:rPr>
          <w:sz w:val="24"/>
          <w:szCs w:val="24"/>
        </w:rPr>
        <w:t>е</w:t>
      </w:r>
      <w:r w:rsidRPr="00B5458C">
        <w:rPr>
          <w:sz w:val="24"/>
          <w:szCs w:val="24"/>
        </w:rPr>
        <w:t>ния и территории Миасского городского округа от чрезвычайных ситуаций природного и техногенного характера;</w:t>
      </w:r>
    </w:p>
    <w:p w:rsidR="00B5458C" w:rsidRPr="00B5458C" w:rsidRDefault="00B5458C" w:rsidP="00FF0974">
      <w:pPr>
        <w:pStyle w:val="a8"/>
        <w:ind w:firstLine="709"/>
        <w:jc w:val="both"/>
        <w:rPr>
          <w:sz w:val="24"/>
          <w:szCs w:val="24"/>
        </w:rPr>
      </w:pPr>
      <w:r w:rsidRPr="00B5458C">
        <w:rPr>
          <w:sz w:val="24"/>
          <w:szCs w:val="24"/>
        </w:rPr>
        <w:t>5) Организация и проведение  мероприятий по обеспечению безопасности людей на водных объектах, охране их жизни и здоровья.</w:t>
      </w:r>
      <w:bookmarkEnd w:id="2"/>
      <w:bookmarkEnd w:id="3"/>
      <w:bookmarkEnd w:id="4"/>
    </w:p>
    <w:p w:rsidR="009F095B" w:rsidRDefault="00B5458C" w:rsidP="00FF09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458C">
        <w:rPr>
          <w:rFonts w:ascii="Times New Roman" w:hAnsi="Times New Roman" w:cs="Times New Roman"/>
          <w:sz w:val="24"/>
          <w:szCs w:val="24"/>
        </w:rPr>
        <w:t>6) Организация мероприятий по обеспечению устойчивого функционирования и о</w:t>
      </w:r>
      <w:r w:rsidRPr="00B5458C">
        <w:rPr>
          <w:rFonts w:ascii="Times New Roman" w:hAnsi="Times New Roman" w:cs="Times New Roman"/>
          <w:sz w:val="24"/>
          <w:szCs w:val="24"/>
        </w:rPr>
        <w:t>б</w:t>
      </w:r>
      <w:r w:rsidRPr="00B5458C">
        <w:rPr>
          <w:rFonts w:ascii="Times New Roman" w:hAnsi="Times New Roman" w:cs="Times New Roman"/>
          <w:sz w:val="24"/>
          <w:szCs w:val="24"/>
        </w:rPr>
        <w:t>служивания комплексной системы экстренного оповещения и информирования населения об угрозе возникновения или о возникновении чрезвычайных ситуаций, в том числе по с</w:t>
      </w:r>
      <w:r w:rsidRPr="00B5458C">
        <w:rPr>
          <w:rFonts w:ascii="Times New Roman" w:hAnsi="Times New Roman" w:cs="Times New Roman"/>
          <w:sz w:val="24"/>
          <w:szCs w:val="24"/>
        </w:rPr>
        <w:t>о</w:t>
      </w:r>
      <w:r w:rsidRPr="00B5458C">
        <w:rPr>
          <w:rFonts w:ascii="Times New Roman" w:hAnsi="Times New Roman" w:cs="Times New Roman"/>
          <w:sz w:val="24"/>
          <w:szCs w:val="24"/>
        </w:rPr>
        <w:t>зданию локальных систем оповещения.</w:t>
      </w:r>
    </w:p>
    <w:p w:rsidR="00FF0974" w:rsidRPr="00FF0974" w:rsidRDefault="00FF0974" w:rsidP="00FF0974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F0974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Муниципальная программа </w:t>
      </w:r>
      <w:r w:rsidRPr="00FF097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«Формирование современной городской среды на территории Миасского городского округа на 2018-2025 годы»</w:t>
      </w:r>
    </w:p>
    <w:p w:rsidR="00FF0974" w:rsidRPr="00FF0974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FF0974" w:rsidRPr="00FF0974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  п</w:t>
      </w:r>
      <w:r w:rsidRPr="00FF0974">
        <w:rPr>
          <w:rFonts w:ascii="Times New Roman" w:eastAsia="Calibri" w:hAnsi="Times New Roman" w:cs="Times New Roman"/>
          <w:sz w:val="24"/>
          <w:szCs w:val="24"/>
        </w:rPr>
        <w:t>овышение качества и комфорта городской среды на территории Миасского городского округа.</w:t>
      </w:r>
    </w:p>
    <w:p w:rsidR="00FF0974" w:rsidRPr="00FF0974" w:rsidRDefault="00FF0974" w:rsidP="00FF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Задачи:</w:t>
      </w:r>
    </w:p>
    <w:p w:rsidR="00FF0974" w:rsidRPr="00FF0974" w:rsidRDefault="00FF0974" w:rsidP="00FF0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уровня благоустройства дворовых территорий;</w:t>
      </w:r>
    </w:p>
    <w:p w:rsidR="00FF0974" w:rsidRPr="00FF0974" w:rsidRDefault="00FF0974" w:rsidP="00FF0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уровня благоустройства общественных территорий;</w:t>
      </w:r>
    </w:p>
    <w:p w:rsidR="00FF0974" w:rsidRPr="00FF0974" w:rsidRDefault="00FF0974" w:rsidP="00FF0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обеспечение создания, содержания и развития объектов благоустройства на территории Округа, включая объекты, находящиеся в частной собственности и прилегающие к ним те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ритории;</w:t>
      </w:r>
    </w:p>
    <w:p w:rsidR="00FF0974" w:rsidRPr="00FF0974" w:rsidRDefault="00FF0974" w:rsidP="00FF0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повышение уровня вовлеченности заинтересованных лиц в реализацию мероприятий по благоустройству территории Округа.</w:t>
      </w:r>
    </w:p>
    <w:p w:rsidR="00FF0974" w:rsidRPr="00FF0974" w:rsidRDefault="00FF0974" w:rsidP="00FF09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предусмотрено в следующих объемах:</w:t>
      </w:r>
    </w:p>
    <w:p w:rsidR="00AF18E9" w:rsidRDefault="00FF0974" w:rsidP="00FF09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на мероприятия по формированию </w:t>
      </w:r>
      <w:r w:rsidRPr="00FF0974"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Pr="00FF0974">
        <w:rPr>
          <w:rFonts w:ascii="Times New Roman" w:eastAsia="Calibri" w:hAnsi="Times New Roman" w:cs="Times New Roman"/>
          <w:sz w:val="24"/>
          <w:szCs w:val="24"/>
        </w:rPr>
        <w:t>современной</w:t>
      </w:r>
      <w:r w:rsidRPr="00FF0974">
        <w:rPr>
          <w:rFonts w:ascii="Calibri" w:eastAsia="Calibri" w:hAnsi="Calibri" w:cs="Times New Roman"/>
          <w:b/>
          <w:sz w:val="26"/>
          <w:szCs w:val="26"/>
        </w:rPr>
        <w:t xml:space="preserve"> 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среды на 2023 год  в сумме 8601,2 тыс. рублей, в том числе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t xml:space="preserve"> за счет  средств областного бюджета – 2893</w:t>
      </w:r>
      <w:r w:rsidR="000A5793">
        <w:rPr>
          <w:rFonts w:ascii="Times New Roman" w:eastAsia="Calibri" w:hAnsi="Times New Roman" w:cs="Times New Roman"/>
          <w:bCs/>
          <w:sz w:val="24"/>
          <w:szCs w:val="24"/>
        </w:rPr>
        <w:t>,8 тыс. рублей; на 2024 год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t xml:space="preserve"> в сумме 6021,9 тыс. рублей, в том числе за счет  средств областного бюджет – 2893,8 тыс. рублей. </w:t>
      </w:r>
      <w:r w:rsidR="007F19E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FF0974" w:rsidRPr="00FF0974" w:rsidRDefault="00FF0974" w:rsidP="00FF09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</w:pP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В соответствии с Постановлением Правительства РФ от 09.02.2019 №106 «О внес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е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сийской Федерации»  Администрация Миасского городского округа ежегодно проводит г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о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лосование по отбору общественных территорий, подлежащих благоустройству в рамках р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е</w:t>
      </w:r>
      <w:r w:rsidRPr="00FF097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ализации муниципальной программы. </w:t>
      </w:r>
    </w:p>
    <w:p w:rsidR="00FF0974" w:rsidRPr="00FF0974" w:rsidRDefault="00FF0974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Список территорий, включаемых в муниципальную программу, формируется таким образом, что в него в первоочередном порядке входят пространства, благоустройство кот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рых будет иметь наибольший эффект с точки зрения создания удобств для горожан, пов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шения привлекательности города для гостей и развития предпринимательства, с учетом р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зультатов голосования по отбору общественных территорий, проведенного </w:t>
      </w:r>
      <w:r w:rsidRPr="00483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2018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по результатам ежегодного рейтингового голосования по проектам благоустройства общ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ственных</w:t>
      </w:r>
      <w:proofErr w:type="gramEnd"/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территорий, а также с учетом мнения жителей, которые вносили свои предлож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 и участвовали в обсуждении территорий, предлагаемых органами местного самоупра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ления;</w:t>
      </w:r>
    </w:p>
    <w:p w:rsidR="00FF0974" w:rsidRPr="00FF0974" w:rsidRDefault="00FF0974" w:rsidP="00FF0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 реализацию инициативных проектов по решению вопросов местного значения на 2023 год  в сумме 72417,7 тыс. рублей, в том числе за счет областного бюджета – 72345,3 тыс. рублей; на 2024 год  в сумме 68796,8 тыс. рублей, в том числе за счет средств облас</w:t>
      </w: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бюджета – 6</w:t>
      </w:r>
      <w:r w:rsidR="000A57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8728,0 тыс. рублей; на 2025 год</w:t>
      </w:r>
      <w:r w:rsidR="007F19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сумме 65175,9 тыс. рублей, в том числе за счет средств областного бюджета – 65110,7 тыс. рублей.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Освоение  средств по иници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FF09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тивным проектам  будет осуществляться с учетом требований нормативно-правовых актов Челябинской области и Миасского городского округа. Отбор  инициативных  проектов осуществляется на конкурсной основе;</w:t>
      </w:r>
    </w:p>
    <w:p w:rsidR="00FF0974" w:rsidRPr="0083480A" w:rsidRDefault="00FF0974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на благоустройство общегородских территорий Округа запланировано в бюджете Округа  в 2023-2025 годах </w:t>
      </w:r>
      <w:r w:rsidRPr="00BC76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1327,8 тыс.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ежегодно.</w:t>
      </w:r>
      <w:r w:rsidRPr="00FF097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83480A" w:rsidRPr="0083480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направление расход</w:t>
      </w:r>
      <w:r w:rsidR="0083480A" w:rsidRPr="0083480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A59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</w:t>
      </w:r>
      <w:r w:rsidR="0083480A" w:rsidRPr="0083480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оплата за проведенный строительный контроль объектов благоустройства.</w:t>
      </w:r>
    </w:p>
    <w:p w:rsidR="00FF0974" w:rsidRPr="00FF0974" w:rsidRDefault="00FF0974" w:rsidP="00FF0974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F0974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Муниципальная программа </w:t>
      </w:r>
      <w:r w:rsidRPr="00FF097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«Развитие улично-дорожной сети  в Миасском </w:t>
      </w:r>
    </w:p>
    <w:p w:rsidR="00FF0974" w:rsidRPr="00FF0974" w:rsidRDefault="00FF0974" w:rsidP="00FF097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FF097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городском округе»</w:t>
      </w:r>
      <w:proofErr w:type="gramEnd"/>
    </w:p>
    <w:p w:rsidR="00FF0974" w:rsidRPr="00FF0974" w:rsidRDefault="00FF0974" w:rsidP="00FF0974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F0974" w:rsidRPr="00FF0974" w:rsidRDefault="00FF0974" w:rsidP="00FF0974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программы:  </w:t>
      </w:r>
      <w:r w:rsidRPr="00FF0974">
        <w:rPr>
          <w:rFonts w:ascii="Times New Roman" w:eastAsia="Calibri" w:hAnsi="Times New Roman" w:cs="Times New Roman"/>
          <w:color w:val="000000"/>
          <w:sz w:val="24"/>
          <w:szCs w:val="24"/>
        </w:rPr>
        <w:t>обеспечение дорожной деятельности в отношении автомобильных дорог местного з</w:t>
      </w:r>
      <w:r w:rsidR="007F19E5">
        <w:rPr>
          <w:rFonts w:ascii="Times New Roman" w:eastAsia="Calibri" w:hAnsi="Times New Roman" w:cs="Times New Roman"/>
          <w:color w:val="000000"/>
          <w:sz w:val="24"/>
          <w:szCs w:val="24"/>
        </w:rPr>
        <w:t>начения протяженностью 554,4 км</w:t>
      </w:r>
      <w:r w:rsidRPr="00FF09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границах городского округа, ос</w:t>
      </w:r>
      <w:r w:rsidRPr="00FF0974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FF09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ществление муниципального </w:t>
      </w:r>
      <w:proofErr w:type="gramStart"/>
      <w:r w:rsidRPr="00FF0974">
        <w:rPr>
          <w:rFonts w:ascii="Times New Roman" w:eastAsia="Calibri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FF09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сохранностью автомобильных дорог местного значения в границах городского </w:t>
      </w:r>
      <w:r w:rsidRPr="00FF0974">
        <w:rPr>
          <w:rFonts w:ascii="Times New Roman" w:eastAsia="Calibri" w:hAnsi="Times New Roman" w:cs="Times New Roman"/>
          <w:sz w:val="24"/>
          <w:szCs w:val="24"/>
        </w:rPr>
        <w:t>округа.</w:t>
      </w:r>
    </w:p>
    <w:p w:rsidR="00FF0974" w:rsidRPr="00FF0974" w:rsidRDefault="00FF0974" w:rsidP="00FF09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FF0974" w:rsidRPr="00FF0974" w:rsidRDefault="00FF0974" w:rsidP="00FF0974">
      <w:pPr>
        <w:autoSpaceDE w:val="0"/>
        <w:autoSpaceDN w:val="0"/>
        <w:adjustRightInd w:val="0"/>
        <w:spacing w:after="0" w:line="240" w:lineRule="auto"/>
        <w:ind w:left="9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улично-дорожной сети (далее УДС) Миасского городского округа;</w:t>
      </w:r>
    </w:p>
    <w:p w:rsidR="00FF0974" w:rsidRPr="00FF0974" w:rsidRDefault="00FF0974" w:rsidP="00FF0974">
      <w:pPr>
        <w:autoSpaceDE w:val="0"/>
        <w:autoSpaceDN w:val="0"/>
        <w:adjustRightInd w:val="0"/>
        <w:spacing w:after="0" w:line="240" w:lineRule="auto"/>
        <w:ind w:lef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обеспечение безопасности дорожного движения и увеличение пропускной способности 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УДС Миасского</w:t>
      </w: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городского округа;</w:t>
      </w:r>
    </w:p>
    <w:p w:rsidR="00FF0974" w:rsidRPr="00FF0974" w:rsidRDefault="00FF0974" w:rsidP="00FF0974">
      <w:pPr>
        <w:tabs>
          <w:tab w:val="left" w:pos="358"/>
        </w:tabs>
        <w:autoSpaceDE w:val="0"/>
        <w:autoSpaceDN w:val="0"/>
        <w:adjustRightInd w:val="0"/>
        <w:spacing w:after="0" w:line="240" w:lineRule="auto"/>
        <w:ind w:left="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поддержание надлежащего технического состояния УДС  Миасского городского округа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0974" w:rsidRPr="00FF0974" w:rsidRDefault="00FF0974" w:rsidP="00FF097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F0974">
        <w:rPr>
          <w:rFonts w:ascii="Times New Roman" w:eastAsia="Calibri" w:hAnsi="Times New Roman" w:cs="Times New Roman"/>
          <w:bCs/>
          <w:sz w:val="24"/>
          <w:szCs w:val="24"/>
        </w:rPr>
        <w:t>На финансирование Муниципальной программы в проек</w:t>
      </w:r>
      <w:r w:rsidR="007F19E5">
        <w:rPr>
          <w:rFonts w:ascii="Times New Roman" w:eastAsia="Calibri" w:hAnsi="Times New Roman" w:cs="Times New Roman"/>
          <w:bCs/>
          <w:sz w:val="24"/>
          <w:szCs w:val="24"/>
        </w:rPr>
        <w:t>те  бюджета Округа на 2023 год предусмотрено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t xml:space="preserve"> 210806,5 тыс. рублей, в том числе за счет  средств областного бюджета  в сумме 87353,3 тыс. рублей; на 2024 год  - 191602,6 тыс. рублей, в том числе за счет  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средств областного бюджета  в сумме 87353,2 тыс. рублей; на 202</w:t>
      </w:r>
      <w:r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t xml:space="preserve"> год - 191651,5 тыс. ру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t>б</w:t>
      </w:r>
      <w:r w:rsidRPr="00FF0974">
        <w:rPr>
          <w:rFonts w:ascii="Times New Roman" w:eastAsia="Calibri" w:hAnsi="Times New Roman" w:cs="Times New Roman"/>
          <w:bCs/>
          <w:sz w:val="24"/>
          <w:szCs w:val="24"/>
        </w:rPr>
        <w:t>лей, в том числе  за счет  средств областного бюджета в сумме 87402,1 тыс. рублей.</w:t>
      </w:r>
    </w:p>
    <w:p w:rsidR="00AF18E9" w:rsidRPr="00FF0974" w:rsidRDefault="00FF0974" w:rsidP="00AF18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Уменьшение ассигнований, предусмотренных на выполнение мероприятий по да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программе, в сравнении с первоначальным бюджетом 2022 года </w:t>
      </w:r>
      <w:r w:rsidR="007F19E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33750,6 тыс. рублей, или 15,0%.</w:t>
      </w:r>
      <w:r w:rsidR="007F1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18E9" w:rsidRP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объема расходов по программе в связи с меньшим выделен</w:t>
      </w:r>
      <w:r w:rsidR="00AF18E9" w:rsidRP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F18E9" w:rsidRP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>ем средств из областного бюджета.</w:t>
      </w:r>
    </w:p>
    <w:p w:rsidR="00FF0974" w:rsidRPr="00FF0974" w:rsidRDefault="00FF0974" w:rsidP="00FF097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мероприятий (без расходов капитального х</w:t>
      </w:r>
      <w:r w:rsidR="003B4DF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арактера) представлен в таблице:</w:t>
      </w:r>
    </w:p>
    <w:p w:rsidR="00FF0974" w:rsidRPr="00FF0974" w:rsidRDefault="00FF0974" w:rsidP="00FF0974">
      <w:pPr>
        <w:spacing w:after="0" w:line="240" w:lineRule="auto"/>
        <w:ind w:left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тыс. рублей</w:t>
      </w:r>
    </w:p>
    <w:tbl>
      <w:tblPr>
        <w:tblW w:w="9877" w:type="dxa"/>
        <w:tblInd w:w="93" w:type="dxa"/>
        <w:tblLook w:val="04A0" w:firstRow="1" w:lastRow="0" w:firstColumn="1" w:lastColumn="0" w:noHBand="0" w:noVBand="1"/>
      </w:tblPr>
      <w:tblGrid>
        <w:gridCol w:w="4312"/>
        <w:gridCol w:w="1790"/>
        <w:gridCol w:w="1318"/>
        <w:gridCol w:w="1228"/>
        <w:gridCol w:w="1229"/>
      </w:tblGrid>
      <w:tr w:rsidR="00FF0974" w:rsidRPr="00FF0974" w:rsidTr="00C96D87">
        <w:trPr>
          <w:trHeight w:val="960"/>
        </w:trPr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FF0974" w:rsidRPr="00FF0974" w:rsidTr="00C96D87">
        <w:trPr>
          <w:trHeight w:val="960"/>
        </w:trPr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Поддержание автомобильных дорог в состоянии, соответствующем устано</w:t>
            </w: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ленным санитарным и техническим правилам и нормам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120000,0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93500,0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93500,0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93500,0</w:t>
            </w:r>
          </w:p>
        </w:tc>
      </w:tr>
      <w:tr w:rsidR="00FF0974" w:rsidRPr="00FF0974" w:rsidTr="00C96D87">
        <w:trPr>
          <w:trHeight w:val="675"/>
        </w:trPr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Капитальный ремонт и ремонт автом</w:t>
            </w: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бильных дорог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105253,3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92353,3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92353,2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92402,1</w:t>
            </w:r>
          </w:p>
        </w:tc>
      </w:tr>
      <w:tr w:rsidR="00FF0974" w:rsidRPr="00FF0974" w:rsidTr="00C96D87">
        <w:trPr>
          <w:trHeight w:val="475"/>
        </w:trPr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в том числе за счет средств областного бю</w:t>
            </w:r>
            <w:r w:rsidRPr="00FF097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д</w:t>
            </w:r>
            <w:r w:rsidRPr="00FF0974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90353,3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87353,3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87353,2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87402,1</w:t>
            </w:r>
          </w:p>
        </w:tc>
      </w:tr>
      <w:tr w:rsidR="00FF0974" w:rsidRPr="00FF0974" w:rsidTr="00C96D87">
        <w:trPr>
          <w:trHeight w:val="417"/>
        </w:trPr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974" w:rsidRPr="00FF0974" w:rsidRDefault="00FF0974" w:rsidP="00FF0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и обустройство остановочных комплексов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5749,4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5749,4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5749,4</w:t>
            </w:r>
          </w:p>
        </w:tc>
      </w:tr>
      <w:tr w:rsidR="00FF0974" w:rsidRPr="00FF0974" w:rsidTr="00C96D87">
        <w:trPr>
          <w:trHeight w:val="975"/>
        </w:trPr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225353,3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191602,7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191602,6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974" w:rsidRPr="00FF0974" w:rsidRDefault="00FF0974" w:rsidP="00FF0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09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191651,5</w:t>
            </w:r>
          </w:p>
        </w:tc>
      </w:tr>
    </w:tbl>
    <w:p w:rsidR="00CC2786" w:rsidRDefault="00CC2786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974" w:rsidRPr="00FF0974" w:rsidRDefault="00FF0974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работ по капитальному ремонту дорог в настоящее время согласовывается с Министерством дорожного хозяйства и транспорта Челябинской области.</w:t>
      </w:r>
    </w:p>
    <w:p w:rsidR="00FF0974" w:rsidRPr="00FF0974" w:rsidRDefault="00FF0974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на р</w:t>
      </w:r>
      <w:r w:rsidRPr="00FF0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емонт и обустройство остановочных комплексов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обусло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 необходимостью продолжения работ по данным мероприятиям.</w:t>
      </w:r>
    </w:p>
    <w:p w:rsidR="00FF0974" w:rsidRPr="00FF0974" w:rsidRDefault="00FF0974" w:rsidP="00FF09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Кроме того, по указанной программе в 2023 году планируются  капитальные расходы в сумме 19203,8 тыс. рублей по следующим объектам: </w:t>
      </w:r>
    </w:p>
    <w:p w:rsidR="00FF0974" w:rsidRPr="00FF0974" w:rsidRDefault="00FF0974" w:rsidP="00FF097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974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0974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  <w:r w:rsidRPr="00FF0974">
        <w:rPr>
          <w:rFonts w:ascii="Times New Roman" w:eastAsia="Calibri" w:hAnsi="Times New Roman" w:cs="Times New Roman"/>
          <w:sz w:val="24"/>
          <w:szCs w:val="24"/>
        </w:rPr>
        <w:t>автодорог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от ул. Ленина пос. Тургояк </w:t>
      </w:r>
      <w:proofErr w:type="gramStart"/>
      <w:r w:rsidRPr="00FF0974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FF0974">
        <w:rPr>
          <w:rFonts w:ascii="Times New Roman" w:eastAsia="Calibri" w:hAnsi="Times New Roman" w:cs="Times New Roman"/>
          <w:sz w:val="24"/>
          <w:szCs w:val="24"/>
        </w:rPr>
        <w:t>ДОЛ</w:t>
      </w:r>
      <w:proofErr w:type="gramEnd"/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им. Зои Космодемьянской Миасского г</w:t>
      </w:r>
      <w:r w:rsidRPr="00FF0974">
        <w:rPr>
          <w:rFonts w:ascii="Times New Roman" w:eastAsia="Calibri" w:hAnsi="Times New Roman" w:cs="Times New Roman"/>
          <w:sz w:val="24"/>
          <w:szCs w:val="24"/>
        </w:rPr>
        <w:t>о</w:t>
      </w:r>
      <w:r w:rsidRPr="00FF0974">
        <w:rPr>
          <w:rFonts w:ascii="Times New Roman" w:eastAsia="Calibri" w:hAnsi="Times New Roman" w:cs="Times New Roman"/>
          <w:sz w:val="24"/>
          <w:szCs w:val="24"/>
        </w:rPr>
        <w:t>родского округа (выполнение строительно-монтажных работ)  в сумме 18400,0 тыс. рублей;</w:t>
      </w:r>
    </w:p>
    <w:p w:rsidR="00FF0974" w:rsidRDefault="00FF0974" w:rsidP="00FF097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0974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0974">
        <w:rPr>
          <w:rFonts w:ascii="Times New Roman" w:eastAsia="Calibri" w:hAnsi="Times New Roman" w:cs="Times New Roman"/>
          <w:sz w:val="24"/>
          <w:szCs w:val="24"/>
        </w:rPr>
        <w:t>реконструкция участка автодороги по п</w:t>
      </w:r>
      <w:r w:rsidR="000D40D7">
        <w:rPr>
          <w:rFonts w:ascii="Times New Roman" w:eastAsia="Calibri" w:hAnsi="Times New Roman" w:cs="Times New Roman"/>
          <w:sz w:val="24"/>
          <w:szCs w:val="24"/>
        </w:rPr>
        <w:t>роспекту Макеева (на север от бульвара</w:t>
      </w:r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965">
        <w:rPr>
          <w:rFonts w:ascii="Times New Roman" w:eastAsia="Calibri" w:hAnsi="Times New Roman" w:cs="Times New Roman"/>
          <w:sz w:val="24"/>
          <w:szCs w:val="24"/>
        </w:rPr>
        <w:t>Седова)</w:t>
      </w:r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с устройством разворотного кольца и строительством контактной сети электротранспорта в Северной части</w:t>
      </w:r>
      <w:r w:rsidR="000A5793">
        <w:rPr>
          <w:rFonts w:ascii="Times New Roman" w:eastAsia="Calibri" w:hAnsi="Times New Roman" w:cs="Times New Roman"/>
          <w:sz w:val="24"/>
          <w:szCs w:val="24"/>
        </w:rPr>
        <w:t xml:space="preserve"> г. Миасса Челябинской области </w:t>
      </w:r>
      <w:r w:rsidRPr="00FF0974">
        <w:rPr>
          <w:rFonts w:ascii="Times New Roman" w:eastAsia="Calibri" w:hAnsi="Times New Roman" w:cs="Times New Roman"/>
          <w:sz w:val="24"/>
          <w:szCs w:val="24"/>
        </w:rPr>
        <w:t xml:space="preserve"> в сумме 803,8  тыс. рублей (остаток по д</w:t>
      </w:r>
      <w:r w:rsidRPr="00FF0974">
        <w:rPr>
          <w:rFonts w:ascii="Times New Roman" w:eastAsia="Calibri" w:hAnsi="Times New Roman" w:cs="Times New Roman"/>
          <w:sz w:val="24"/>
          <w:szCs w:val="24"/>
        </w:rPr>
        <w:t>о</w:t>
      </w:r>
      <w:r w:rsidRPr="00FF0974">
        <w:rPr>
          <w:rFonts w:ascii="Times New Roman" w:eastAsia="Calibri" w:hAnsi="Times New Roman" w:cs="Times New Roman"/>
          <w:sz w:val="24"/>
          <w:szCs w:val="24"/>
        </w:rPr>
        <w:t>говору, заключенному в 2022 году на проектно-изыскательские работы).</w:t>
      </w:r>
    </w:p>
    <w:p w:rsidR="00FF0974" w:rsidRPr="009B6037" w:rsidRDefault="00FF0974" w:rsidP="00FF0974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«Обеспечение доступным и комфортным жильем граждан РФ на территории Миасского городского округа»</w:t>
      </w:r>
    </w:p>
    <w:p w:rsidR="00FF0974" w:rsidRPr="009B6037" w:rsidRDefault="00FF0974" w:rsidP="00FF09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FF0974" w:rsidRPr="009B6037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повышение доступности жилья и качества жилищного обеспечения населения, в том числе с учетом исполнения государственных обязательств по обеспечению жильем отдельных категорий граждан.</w:t>
      </w:r>
    </w:p>
    <w:p w:rsidR="00FF0974" w:rsidRPr="009B6037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FF0974" w:rsidRPr="009B6037" w:rsidRDefault="00FF0974" w:rsidP="00FF0974">
      <w:pPr>
        <w:pStyle w:val="a8"/>
        <w:tabs>
          <w:tab w:val="left" w:pos="851"/>
        </w:tabs>
        <w:ind w:firstLine="709"/>
        <w:jc w:val="both"/>
        <w:rPr>
          <w:sz w:val="24"/>
          <w:szCs w:val="24"/>
        </w:rPr>
      </w:pPr>
      <w:r w:rsidRPr="009B6037">
        <w:rPr>
          <w:sz w:val="24"/>
          <w:szCs w:val="24"/>
        </w:rPr>
        <w:t>-</w:t>
      </w:r>
      <w:r w:rsidRPr="009B6037">
        <w:rPr>
          <w:sz w:val="24"/>
          <w:szCs w:val="24"/>
        </w:rPr>
        <w:tab/>
        <w:t>повышение надежности систем энергоснабжения города, стабильное обеспечение населения и городских объектов энергоносителями в необходимых объемах и соответств</w:t>
      </w:r>
      <w:r w:rsidRPr="009B6037">
        <w:rPr>
          <w:sz w:val="24"/>
          <w:szCs w:val="24"/>
        </w:rPr>
        <w:t>у</w:t>
      </w:r>
      <w:r w:rsidRPr="009B6037">
        <w:rPr>
          <w:sz w:val="24"/>
          <w:szCs w:val="24"/>
        </w:rPr>
        <w:t xml:space="preserve">ющего качества; </w:t>
      </w:r>
    </w:p>
    <w:p w:rsidR="00FF0974" w:rsidRPr="009B6037" w:rsidRDefault="00FF0974" w:rsidP="00FF0974">
      <w:pPr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037">
        <w:rPr>
          <w:rFonts w:ascii="Times New Roman" w:hAnsi="Times New Roman"/>
          <w:sz w:val="24"/>
          <w:szCs w:val="24"/>
        </w:rPr>
        <w:t>-</w:t>
      </w:r>
      <w:r w:rsidRPr="009B6037">
        <w:rPr>
          <w:rFonts w:ascii="Times New Roman" w:hAnsi="Times New Roman"/>
          <w:sz w:val="24"/>
          <w:szCs w:val="24"/>
        </w:rPr>
        <w:tab/>
        <w:t xml:space="preserve">улучшение жилищных условий молодых семей, признанных в установленном </w:t>
      </w:r>
      <w:proofErr w:type="gramStart"/>
      <w:r w:rsidRPr="009B6037">
        <w:rPr>
          <w:rFonts w:ascii="Times New Roman" w:hAnsi="Times New Roman"/>
          <w:sz w:val="24"/>
          <w:szCs w:val="24"/>
        </w:rPr>
        <w:t>п</w:t>
      </w:r>
      <w:r w:rsidRPr="009B6037">
        <w:rPr>
          <w:rFonts w:ascii="Times New Roman" w:hAnsi="Times New Roman"/>
          <w:sz w:val="24"/>
          <w:szCs w:val="24"/>
        </w:rPr>
        <w:t>о</w:t>
      </w:r>
      <w:r w:rsidRPr="009B6037">
        <w:rPr>
          <w:rFonts w:ascii="Times New Roman" w:hAnsi="Times New Roman"/>
          <w:sz w:val="24"/>
          <w:szCs w:val="24"/>
        </w:rPr>
        <w:t>рядке</w:t>
      </w:r>
      <w:proofErr w:type="gramEnd"/>
      <w:r w:rsidRPr="009B6037">
        <w:rPr>
          <w:rFonts w:ascii="Times New Roman" w:hAnsi="Times New Roman"/>
          <w:sz w:val="24"/>
          <w:szCs w:val="24"/>
        </w:rPr>
        <w:t xml:space="preserve"> нуждающимися в жилых помещениях.</w:t>
      </w:r>
    </w:p>
    <w:p w:rsidR="00FF0974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проекте бюджета Округа на 2023 год и на плановый период 2024  и 2025 годов </w:t>
      </w:r>
      <w:r w:rsidR="0035427C">
        <w:rPr>
          <w:rFonts w:ascii="Times New Roman" w:eastAsia="Times New Roman" w:hAnsi="Times New Roman"/>
          <w:sz w:val="24"/>
          <w:szCs w:val="24"/>
          <w:lang w:eastAsia="ru-RU"/>
        </w:rPr>
        <w:t>предусмотрена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 xml:space="preserve"> реализация мероприятий по следующим подпрограммам</w:t>
      </w:r>
      <w:r w:rsidRPr="006F096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3B4DF9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F0974" w:rsidRPr="009B6037" w:rsidRDefault="003B4DF9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F0974" w:rsidRPr="009B6037">
        <w:rPr>
          <w:rFonts w:ascii="Times New Roman" w:eastAsia="Times New Roman" w:hAnsi="Times New Roman"/>
          <w:sz w:val="24"/>
          <w:szCs w:val="24"/>
          <w:lang w:eastAsia="ru-RU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9"/>
        <w:gridCol w:w="1790"/>
        <w:gridCol w:w="1588"/>
        <w:gridCol w:w="1683"/>
        <w:gridCol w:w="1591"/>
      </w:tblGrid>
      <w:tr w:rsidR="00FF0974" w:rsidRPr="00324826" w:rsidTr="00C96D87">
        <w:tc>
          <w:tcPr>
            <w:tcW w:w="3185" w:type="dxa"/>
            <w:vAlign w:val="center"/>
          </w:tcPr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398" w:type="dxa"/>
            <w:vAlign w:val="center"/>
          </w:tcPr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627" w:type="dxa"/>
            <w:vAlign w:val="center"/>
          </w:tcPr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</w:t>
            </w:r>
            <w:proofErr w:type="gramStart"/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1730" w:type="dxa"/>
            <w:vAlign w:val="center"/>
          </w:tcPr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</w:t>
            </w:r>
          </w:p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бюджета на </w:t>
            </w:r>
          </w:p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1631" w:type="dxa"/>
            <w:vAlign w:val="center"/>
          </w:tcPr>
          <w:p w:rsidR="00FF0974" w:rsidRPr="009B6037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B60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FF0974" w:rsidRPr="00324826" w:rsidTr="00C96D87">
        <w:tc>
          <w:tcPr>
            <w:tcW w:w="3185" w:type="dxa"/>
          </w:tcPr>
          <w:p w:rsidR="00FF0974" w:rsidRPr="008A6095" w:rsidRDefault="00FF0974" w:rsidP="00C96D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 xml:space="preserve">Муниципальная программа </w:t>
            </w:r>
            <w:r w:rsidRPr="008A6095">
              <w:rPr>
                <w:rFonts w:ascii="Times New Roman" w:eastAsia="Times New Roman" w:hAnsi="Times New Roman"/>
                <w:b/>
                <w:bCs/>
                <w:spacing w:val="-2"/>
                <w:lang w:eastAsia="ru-RU"/>
              </w:rPr>
              <w:t xml:space="preserve"> 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«Обеспечение доступным и комфортным жильём граждан Российской Федерации на территории Миасского горо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д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ского округа», в том числе:</w:t>
            </w:r>
          </w:p>
        </w:tc>
        <w:tc>
          <w:tcPr>
            <w:tcW w:w="1398" w:type="dxa"/>
            <w:vAlign w:val="center"/>
          </w:tcPr>
          <w:p w:rsidR="00FF0974" w:rsidRPr="008A6095" w:rsidRDefault="00FF0974" w:rsidP="00C96D87">
            <w:pPr>
              <w:spacing w:after="0" w:line="240" w:lineRule="auto"/>
              <w:ind w:left="359" w:hanging="35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270185,7</w:t>
            </w:r>
          </w:p>
        </w:tc>
        <w:tc>
          <w:tcPr>
            <w:tcW w:w="1627" w:type="dxa"/>
            <w:vAlign w:val="center"/>
          </w:tcPr>
          <w:p w:rsidR="00FF0974" w:rsidRPr="00111765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117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18640,20</w:t>
            </w:r>
          </w:p>
        </w:tc>
        <w:tc>
          <w:tcPr>
            <w:tcW w:w="1730" w:type="dxa"/>
            <w:vAlign w:val="center"/>
          </w:tcPr>
          <w:p w:rsidR="00FF0974" w:rsidRPr="00111765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65466,5</w:t>
            </w:r>
          </w:p>
        </w:tc>
        <w:tc>
          <w:tcPr>
            <w:tcW w:w="1631" w:type="dxa"/>
            <w:vAlign w:val="center"/>
          </w:tcPr>
          <w:p w:rsidR="00FF0974" w:rsidRPr="00111765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53448,8</w:t>
            </w:r>
          </w:p>
        </w:tc>
      </w:tr>
      <w:tr w:rsidR="00FF0974" w:rsidRPr="00324826" w:rsidTr="00C96D87">
        <w:tc>
          <w:tcPr>
            <w:tcW w:w="3185" w:type="dxa"/>
          </w:tcPr>
          <w:p w:rsidR="00FF0974" w:rsidRPr="008A6095" w:rsidRDefault="00FF0974" w:rsidP="00C96D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подпрограмма «Подготовка земельных участков для осв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о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ения в целях жилищного стр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о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ительства»</w:t>
            </w:r>
          </w:p>
        </w:tc>
        <w:tc>
          <w:tcPr>
            <w:tcW w:w="1398" w:type="dxa"/>
            <w:vAlign w:val="center"/>
          </w:tcPr>
          <w:p w:rsidR="00FF0974" w:rsidRPr="008A6095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27" w:type="dxa"/>
            <w:vAlign w:val="center"/>
          </w:tcPr>
          <w:p w:rsidR="00FF0974" w:rsidRPr="00AC679B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7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30" w:type="dxa"/>
            <w:vAlign w:val="center"/>
          </w:tcPr>
          <w:p w:rsidR="00FF0974" w:rsidRPr="00AC679B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7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1" w:type="dxa"/>
            <w:vAlign w:val="center"/>
          </w:tcPr>
          <w:p w:rsidR="00FF0974" w:rsidRPr="00AC679B" w:rsidRDefault="00FF0974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7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</w:p>
        </w:tc>
      </w:tr>
      <w:tr w:rsidR="00FF0974" w:rsidRPr="00324826" w:rsidTr="00C96D87">
        <w:tc>
          <w:tcPr>
            <w:tcW w:w="3185" w:type="dxa"/>
          </w:tcPr>
          <w:p w:rsidR="00FF0974" w:rsidRPr="008A6095" w:rsidRDefault="00FF0974" w:rsidP="00C96D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lang w:eastAsia="ru-RU"/>
              </w:rPr>
              <w:t>подпрограмма «Модерниз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а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ция объектов коммунальной инфраструктуры», в том чи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с</w:t>
            </w:r>
            <w:r w:rsidRPr="008A6095">
              <w:rPr>
                <w:rFonts w:ascii="Times New Roman" w:eastAsia="Times New Roman" w:hAnsi="Times New Roman"/>
                <w:lang w:eastAsia="ru-RU"/>
              </w:rPr>
              <w:t>ле:</w:t>
            </w:r>
          </w:p>
          <w:p w:rsidR="00FF0974" w:rsidRPr="008A6095" w:rsidRDefault="00FF0974" w:rsidP="003B4D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i/>
                <w:lang w:eastAsia="ru-RU"/>
              </w:rPr>
              <w:t>за счет средств областного бюджета</w:t>
            </w:r>
          </w:p>
        </w:tc>
        <w:tc>
          <w:tcPr>
            <w:tcW w:w="1398" w:type="dxa"/>
            <w:vAlign w:val="center"/>
          </w:tcPr>
          <w:p w:rsidR="00FF0974" w:rsidRPr="008A6095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6095">
              <w:rPr>
                <w:rFonts w:ascii="Times New Roman" w:hAnsi="Times New Roman"/>
                <w:sz w:val="24"/>
                <w:szCs w:val="24"/>
              </w:rPr>
              <w:t>270085,7</w:t>
            </w:r>
          </w:p>
          <w:p w:rsidR="00FF0974" w:rsidRPr="008A6095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0974" w:rsidRPr="008A6095" w:rsidRDefault="00FF0974" w:rsidP="00C96D8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A6095">
              <w:rPr>
                <w:rFonts w:ascii="Times New Roman" w:hAnsi="Times New Roman"/>
                <w:i/>
                <w:sz w:val="24"/>
                <w:szCs w:val="24"/>
              </w:rPr>
              <w:t>252385,7</w:t>
            </w:r>
          </w:p>
        </w:tc>
        <w:tc>
          <w:tcPr>
            <w:tcW w:w="1627" w:type="dxa"/>
            <w:vAlign w:val="center"/>
          </w:tcPr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14040,2</w:t>
            </w:r>
          </w:p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12275,6</w:t>
            </w:r>
          </w:p>
        </w:tc>
        <w:tc>
          <w:tcPr>
            <w:tcW w:w="1730" w:type="dxa"/>
            <w:vAlign w:val="center"/>
          </w:tcPr>
          <w:p w:rsidR="00FF0974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60866,5</w:t>
            </w:r>
          </w:p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48848,8</w:t>
            </w:r>
          </w:p>
        </w:tc>
        <w:tc>
          <w:tcPr>
            <w:tcW w:w="1631" w:type="dxa"/>
            <w:vAlign w:val="center"/>
          </w:tcPr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48848,8</w:t>
            </w:r>
          </w:p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F0974" w:rsidRPr="00AC679B" w:rsidRDefault="00FF0974" w:rsidP="00C96D8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48848,8</w:t>
            </w:r>
          </w:p>
        </w:tc>
      </w:tr>
      <w:tr w:rsidR="00FF0974" w:rsidRPr="00324826" w:rsidTr="00C96D87">
        <w:tc>
          <w:tcPr>
            <w:tcW w:w="3185" w:type="dxa"/>
          </w:tcPr>
          <w:p w:rsidR="00FF0974" w:rsidRPr="008A6095" w:rsidRDefault="00FF0974" w:rsidP="00C96D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2"/>
                <w:lang w:eastAsia="ru-RU"/>
              </w:rPr>
            </w:pPr>
            <w:proofErr w:type="gramStart"/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подпрограмма «Оказание м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о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лодым семьям государстве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н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ной поддержки для улучшения жилищных условий»</w:t>
            </w:r>
            <w:r w:rsidRPr="008A6095">
              <w:t xml:space="preserve"> 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софина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н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сирование расходов с фед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е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ральным и областным бюдж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>е</w:t>
            </w:r>
            <w:r w:rsidRPr="008A6095">
              <w:rPr>
                <w:rFonts w:ascii="Times New Roman" w:eastAsia="Times New Roman" w:hAnsi="Times New Roman"/>
                <w:bCs/>
                <w:spacing w:val="-2"/>
                <w:lang w:eastAsia="ru-RU"/>
              </w:rPr>
              <w:t xml:space="preserve">тами </w:t>
            </w:r>
            <w:proofErr w:type="gramEnd"/>
          </w:p>
        </w:tc>
        <w:tc>
          <w:tcPr>
            <w:tcW w:w="1398" w:type="dxa"/>
            <w:vAlign w:val="center"/>
          </w:tcPr>
          <w:p w:rsidR="00FF0974" w:rsidRPr="008A6095" w:rsidRDefault="00FF0974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60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627" w:type="dxa"/>
            <w:vAlign w:val="center"/>
          </w:tcPr>
          <w:p w:rsidR="00FF0974" w:rsidRPr="00AC679B" w:rsidRDefault="00FF0974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7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4600,0</w:t>
            </w:r>
          </w:p>
        </w:tc>
        <w:tc>
          <w:tcPr>
            <w:tcW w:w="1730" w:type="dxa"/>
            <w:vAlign w:val="center"/>
          </w:tcPr>
          <w:p w:rsidR="00FF0974" w:rsidRPr="00AC679B" w:rsidRDefault="00FF0974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7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4600,0</w:t>
            </w:r>
          </w:p>
        </w:tc>
        <w:tc>
          <w:tcPr>
            <w:tcW w:w="1631" w:type="dxa"/>
            <w:vAlign w:val="center"/>
          </w:tcPr>
          <w:p w:rsidR="00FF0974" w:rsidRPr="00AC679B" w:rsidRDefault="00FF0974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C67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4600,0</w:t>
            </w:r>
          </w:p>
        </w:tc>
      </w:tr>
    </w:tbl>
    <w:p w:rsidR="00B769E5" w:rsidRDefault="00B769E5" w:rsidP="00FF0974">
      <w:pPr>
        <w:tabs>
          <w:tab w:val="left" w:pos="0"/>
        </w:tabs>
        <w:spacing w:line="240" w:lineRule="auto"/>
        <w:ind w:left="1069" w:hanging="360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FF0974" w:rsidRPr="009B6037" w:rsidRDefault="00FF0974" w:rsidP="00FF0974">
      <w:pPr>
        <w:tabs>
          <w:tab w:val="left" w:pos="0"/>
        </w:tabs>
        <w:spacing w:line="240" w:lineRule="auto"/>
        <w:ind w:left="1069" w:hanging="360"/>
        <w:contextualSpacing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9B6037">
        <w:rPr>
          <w:rFonts w:ascii="Times New Roman" w:hAnsi="Times New Roman"/>
          <w:bCs/>
          <w:sz w:val="24"/>
          <w:szCs w:val="24"/>
          <w:u w:val="single"/>
        </w:rPr>
        <w:t>Подпрограмма  «Модернизация объектов коммунальной инфраструктуры»</w:t>
      </w:r>
    </w:p>
    <w:p w:rsidR="00FF0974" w:rsidRPr="009B6037" w:rsidRDefault="00FF0974" w:rsidP="00FF09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B6037">
        <w:rPr>
          <w:rFonts w:ascii="Times New Roman" w:hAnsi="Times New Roman"/>
          <w:sz w:val="24"/>
          <w:szCs w:val="24"/>
        </w:rPr>
        <w:t>В рамках реализации мероприятий указанной программы в 2023 году предусмотрены расходы по следующим объектам:</w:t>
      </w:r>
    </w:p>
    <w:p w:rsidR="00FF0974" w:rsidRPr="001914C5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4059D">
        <w:rPr>
          <w:rFonts w:ascii="Times New Roman" w:hAnsi="Times New Roman"/>
          <w:sz w:val="24"/>
          <w:szCs w:val="24"/>
        </w:rPr>
        <w:t>-</w:t>
      </w:r>
      <w:r w:rsidRPr="0034059D">
        <w:rPr>
          <w:rFonts w:ascii="Times New Roman" w:hAnsi="Times New Roman"/>
          <w:sz w:val="24"/>
          <w:szCs w:val="24"/>
        </w:rPr>
        <w:tab/>
        <w:t>реконструкция очистных сооружений с биологической очисткой на биофильтрах, расположенных на территории пос. Хребет Миасского городского округа</w:t>
      </w:r>
      <w:r>
        <w:rPr>
          <w:rFonts w:ascii="Times New Roman" w:hAnsi="Times New Roman"/>
          <w:sz w:val="24"/>
          <w:szCs w:val="24"/>
        </w:rPr>
        <w:t xml:space="preserve">  в сумме 129,6</w:t>
      </w:r>
      <w:r w:rsidRPr="0032482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4059D">
        <w:rPr>
          <w:rFonts w:ascii="Times New Roman" w:hAnsi="Times New Roman"/>
          <w:sz w:val="24"/>
          <w:szCs w:val="24"/>
        </w:rPr>
        <w:t>тыс. рублей (софинансиро</w:t>
      </w:r>
      <w:r w:rsidR="0035427C">
        <w:rPr>
          <w:rFonts w:ascii="Times New Roman" w:hAnsi="Times New Roman"/>
          <w:sz w:val="24"/>
          <w:szCs w:val="24"/>
        </w:rPr>
        <w:t>ва</w:t>
      </w:r>
      <w:r w:rsidRPr="0034059D">
        <w:rPr>
          <w:rFonts w:ascii="Times New Roman" w:hAnsi="Times New Roman"/>
          <w:sz w:val="24"/>
          <w:szCs w:val="24"/>
        </w:rPr>
        <w:t>ние</w:t>
      </w:r>
      <w:r w:rsidRPr="001914C5">
        <w:rPr>
          <w:rFonts w:ascii="Times New Roman" w:hAnsi="Times New Roman"/>
          <w:sz w:val="24"/>
          <w:szCs w:val="24"/>
        </w:rPr>
        <w:t>), ожидается выделение средств из областного бюджета в сумме 129600,0 тыс. рублей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34059D">
        <w:rPr>
          <w:rFonts w:ascii="Times New Roman" w:hAnsi="Times New Roman"/>
          <w:sz w:val="24"/>
          <w:szCs w:val="24"/>
        </w:rPr>
        <w:t>выполнение строительно-монтажных работ</w:t>
      </w:r>
      <w:r w:rsidRPr="001914C5">
        <w:rPr>
          <w:rFonts w:ascii="Times New Roman" w:hAnsi="Times New Roman"/>
          <w:sz w:val="24"/>
          <w:szCs w:val="24"/>
        </w:rPr>
        <w:t>;</w:t>
      </w:r>
    </w:p>
    <w:p w:rsidR="00FF0974" w:rsidRPr="001914C5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914C5">
        <w:rPr>
          <w:rFonts w:ascii="Times New Roman" w:hAnsi="Times New Roman"/>
          <w:sz w:val="24"/>
          <w:szCs w:val="24"/>
        </w:rPr>
        <w:t>-</w:t>
      </w:r>
      <w:r w:rsidRPr="001914C5">
        <w:rPr>
          <w:rFonts w:ascii="Times New Roman" w:hAnsi="Times New Roman"/>
          <w:sz w:val="24"/>
          <w:szCs w:val="24"/>
        </w:rPr>
        <w:tab/>
        <w:t xml:space="preserve">строительство подземного газопровода высокого давления «Новоандреевка-Селянкино». </w:t>
      </w:r>
      <w:r w:rsidRPr="00D34AB2">
        <w:rPr>
          <w:rFonts w:ascii="Times New Roman" w:hAnsi="Times New Roman"/>
          <w:sz w:val="24"/>
          <w:szCs w:val="24"/>
        </w:rPr>
        <w:t xml:space="preserve">Газификация п. </w:t>
      </w:r>
      <w:proofErr w:type="spellStart"/>
      <w:r w:rsidRPr="00D34AB2">
        <w:rPr>
          <w:rFonts w:ascii="Times New Roman" w:hAnsi="Times New Roman"/>
          <w:sz w:val="24"/>
          <w:szCs w:val="24"/>
        </w:rPr>
        <w:t>Селянкино</w:t>
      </w:r>
      <w:proofErr w:type="spellEnd"/>
      <w:r w:rsidRPr="00D34AB2">
        <w:rPr>
          <w:rFonts w:ascii="Times New Roman" w:hAnsi="Times New Roman"/>
          <w:sz w:val="24"/>
          <w:szCs w:val="24"/>
        </w:rPr>
        <w:t xml:space="preserve">, п. Новотагилка, п. </w:t>
      </w:r>
      <w:proofErr w:type="spellStart"/>
      <w:r w:rsidRPr="00D34AB2">
        <w:rPr>
          <w:rFonts w:ascii="Times New Roman" w:hAnsi="Times New Roman"/>
          <w:sz w:val="24"/>
          <w:szCs w:val="24"/>
        </w:rPr>
        <w:t>Наилы</w:t>
      </w:r>
      <w:proofErr w:type="spellEnd"/>
      <w:r w:rsidRPr="00D34AB2">
        <w:rPr>
          <w:rFonts w:ascii="Times New Roman" w:hAnsi="Times New Roman"/>
          <w:sz w:val="24"/>
          <w:szCs w:val="24"/>
        </w:rPr>
        <w:t xml:space="preserve">, п. Тыелга, </w:t>
      </w:r>
      <w:proofErr w:type="gramStart"/>
      <w:r w:rsidRPr="00D34AB2">
        <w:rPr>
          <w:rFonts w:ascii="Times New Roman" w:hAnsi="Times New Roman"/>
          <w:sz w:val="24"/>
          <w:szCs w:val="24"/>
        </w:rPr>
        <w:t>с</w:t>
      </w:r>
      <w:proofErr w:type="gramEnd"/>
      <w:r w:rsidRPr="00D34AB2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D34AB2">
        <w:rPr>
          <w:rFonts w:ascii="Times New Roman" w:hAnsi="Times New Roman"/>
          <w:sz w:val="24"/>
          <w:szCs w:val="24"/>
        </w:rPr>
        <w:t>Новоа</w:t>
      </w:r>
      <w:r w:rsidRPr="00D34AB2">
        <w:rPr>
          <w:rFonts w:ascii="Times New Roman" w:hAnsi="Times New Roman"/>
          <w:sz w:val="24"/>
          <w:szCs w:val="24"/>
        </w:rPr>
        <w:t>н</w:t>
      </w:r>
      <w:r w:rsidRPr="00D34AB2">
        <w:rPr>
          <w:rFonts w:ascii="Times New Roman" w:hAnsi="Times New Roman"/>
          <w:sz w:val="24"/>
          <w:szCs w:val="24"/>
        </w:rPr>
        <w:t>дреевка</w:t>
      </w:r>
      <w:proofErr w:type="gramEnd"/>
      <w:r w:rsidRPr="00D34AB2">
        <w:rPr>
          <w:rFonts w:ascii="Times New Roman" w:hAnsi="Times New Roman"/>
          <w:sz w:val="24"/>
          <w:szCs w:val="24"/>
        </w:rPr>
        <w:t xml:space="preserve"> в северной ча</w:t>
      </w:r>
      <w:r w:rsidR="000A5793">
        <w:rPr>
          <w:rFonts w:ascii="Times New Roman" w:hAnsi="Times New Roman"/>
          <w:sz w:val="24"/>
          <w:szCs w:val="24"/>
        </w:rPr>
        <w:t>сти Миасского городского округа</w:t>
      </w:r>
      <w:r w:rsidR="0035427C" w:rsidRPr="00D34AB2">
        <w:rPr>
          <w:rFonts w:ascii="Times New Roman" w:hAnsi="Times New Roman"/>
          <w:sz w:val="24"/>
          <w:szCs w:val="24"/>
        </w:rPr>
        <w:t xml:space="preserve"> </w:t>
      </w:r>
      <w:r w:rsidRPr="00D34AB2">
        <w:rPr>
          <w:rFonts w:ascii="Times New Roman" w:hAnsi="Times New Roman"/>
          <w:sz w:val="24"/>
          <w:szCs w:val="24"/>
        </w:rPr>
        <w:t>в сумме 100,0 тыс. рублей в 2023 году,</w:t>
      </w:r>
      <w:r w:rsidR="0035427C" w:rsidRPr="00D34AB2">
        <w:rPr>
          <w:rFonts w:ascii="Times New Roman" w:hAnsi="Times New Roman"/>
          <w:sz w:val="24"/>
          <w:szCs w:val="24"/>
        </w:rPr>
        <w:t xml:space="preserve"> в сумме </w:t>
      </w:r>
      <w:r w:rsidRPr="00D34AB2">
        <w:rPr>
          <w:rFonts w:ascii="Times New Roman" w:hAnsi="Times New Roman"/>
          <w:sz w:val="24"/>
          <w:szCs w:val="24"/>
        </w:rPr>
        <w:t xml:space="preserve"> 17,7 тыс. рублей в 2024 году (остаток по договору, заключенному в 2022 году на выполнение проектно-изыскательских</w:t>
      </w:r>
      <w:r w:rsidRPr="001914C5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)</w:t>
      </w:r>
      <w:r w:rsidRPr="001914C5">
        <w:rPr>
          <w:rFonts w:ascii="Times New Roman" w:hAnsi="Times New Roman"/>
          <w:sz w:val="24"/>
          <w:szCs w:val="24"/>
        </w:rPr>
        <w:t>;</w:t>
      </w:r>
    </w:p>
    <w:p w:rsidR="00FF0974" w:rsidRPr="001914C5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A04A8">
        <w:rPr>
          <w:rFonts w:ascii="Times New Roman" w:hAnsi="Times New Roman"/>
          <w:sz w:val="24"/>
          <w:szCs w:val="24"/>
        </w:rPr>
        <w:t>-</w:t>
      </w:r>
      <w:r w:rsidRPr="002A04A8">
        <w:rPr>
          <w:rFonts w:ascii="Times New Roman" w:hAnsi="Times New Roman"/>
          <w:sz w:val="24"/>
          <w:szCs w:val="24"/>
        </w:rPr>
        <w:tab/>
        <w:t>строительство сетей теплоснабжения ж/д № 1, 2, 3, 4 на площади Революции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4A8">
        <w:rPr>
          <w:rFonts w:ascii="Times New Roman" w:hAnsi="Times New Roman"/>
          <w:sz w:val="24"/>
          <w:szCs w:val="24"/>
        </w:rPr>
        <w:t xml:space="preserve"> в сумме 110,0 тыс. рублей</w:t>
      </w:r>
      <w:r>
        <w:rPr>
          <w:rFonts w:ascii="Times New Roman" w:hAnsi="Times New Roman"/>
          <w:sz w:val="24"/>
          <w:szCs w:val="24"/>
        </w:rPr>
        <w:t xml:space="preserve"> (остаток по договору, заключенному в 2022 году на </w:t>
      </w:r>
      <w:r w:rsidRPr="002A04A8">
        <w:rPr>
          <w:rFonts w:ascii="Times New Roman" w:hAnsi="Times New Roman"/>
          <w:sz w:val="24"/>
          <w:szCs w:val="24"/>
        </w:rPr>
        <w:t>выполнение проектно-изыскательских работ</w:t>
      </w:r>
      <w:r>
        <w:rPr>
          <w:rFonts w:ascii="Times New Roman" w:hAnsi="Times New Roman"/>
          <w:sz w:val="24"/>
          <w:szCs w:val="24"/>
        </w:rPr>
        <w:t>), 25,0</w:t>
      </w:r>
      <w:r w:rsidRPr="0032482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4059D">
        <w:rPr>
          <w:rFonts w:ascii="Times New Roman" w:hAnsi="Times New Roman"/>
          <w:sz w:val="24"/>
          <w:szCs w:val="24"/>
        </w:rPr>
        <w:t>тыс. рублей (</w:t>
      </w:r>
      <w:proofErr w:type="spellStart"/>
      <w:r w:rsidRPr="0034059D">
        <w:rPr>
          <w:rFonts w:ascii="Times New Roman" w:hAnsi="Times New Roman"/>
          <w:sz w:val="24"/>
          <w:szCs w:val="24"/>
        </w:rPr>
        <w:t>софинансироавние</w:t>
      </w:r>
      <w:proofErr w:type="spellEnd"/>
      <w:r w:rsidRPr="001914C5">
        <w:rPr>
          <w:rFonts w:ascii="Times New Roman" w:hAnsi="Times New Roman"/>
          <w:sz w:val="24"/>
          <w:szCs w:val="24"/>
        </w:rPr>
        <w:t>), ожидается выдел</w:t>
      </w:r>
      <w:r w:rsidRPr="001914C5">
        <w:rPr>
          <w:rFonts w:ascii="Times New Roman" w:hAnsi="Times New Roman"/>
          <w:sz w:val="24"/>
          <w:szCs w:val="24"/>
        </w:rPr>
        <w:t>е</w:t>
      </w:r>
      <w:r w:rsidRPr="001914C5">
        <w:rPr>
          <w:rFonts w:ascii="Times New Roman" w:hAnsi="Times New Roman"/>
          <w:sz w:val="24"/>
          <w:szCs w:val="24"/>
        </w:rPr>
        <w:t xml:space="preserve">ние средств из областного бюджета в сумме </w:t>
      </w:r>
      <w:r>
        <w:rPr>
          <w:rFonts w:ascii="Times New Roman" w:hAnsi="Times New Roman"/>
          <w:sz w:val="24"/>
          <w:szCs w:val="24"/>
        </w:rPr>
        <w:t>250</w:t>
      </w:r>
      <w:r w:rsidRPr="001914C5">
        <w:rPr>
          <w:rFonts w:ascii="Times New Roman" w:hAnsi="Times New Roman"/>
          <w:sz w:val="24"/>
          <w:szCs w:val="24"/>
        </w:rPr>
        <w:t>00,0 тыс. рублей</w:t>
      </w:r>
      <w:r>
        <w:rPr>
          <w:rFonts w:ascii="Times New Roman" w:hAnsi="Times New Roman"/>
          <w:sz w:val="24"/>
          <w:szCs w:val="24"/>
        </w:rPr>
        <w:t xml:space="preserve"> на</w:t>
      </w:r>
      <w:r w:rsidRPr="0032482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A04A8">
        <w:rPr>
          <w:rFonts w:ascii="Times New Roman" w:hAnsi="Times New Roman"/>
          <w:sz w:val="24"/>
          <w:szCs w:val="24"/>
        </w:rPr>
        <w:t>проведение строител</w:t>
      </w:r>
      <w:r w:rsidRPr="002A04A8">
        <w:rPr>
          <w:rFonts w:ascii="Times New Roman" w:hAnsi="Times New Roman"/>
          <w:sz w:val="24"/>
          <w:szCs w:val="24"/>
        </w:rPr>
        <w:t>ь</w:t>
      </w:r>
      <w:r w:rsidRPr="002A04A8">
        <w:rPr>
          <w:rFonts w:ascii="Times New Roman" w:hAnsi="Times New Roman"/>
          <w:sz w:val="24"/>
          <w:szCs w:val="24"/>
        </w:rPr>
        <w:t>но-монтажных работ</w:t>
      </w:r>
      <w:r w:rsidRPr="001914C5">
        <w:rPr>
          <w:rFonts w:ascii="Times New Roman" w:hAnsi="Times New Roman"/>
          <w:sz w:val="24"/>
          <w:szCs w:val="24"/>
        </w:rPr>
        <w:t>;</w:t>
      </w:r>
    </w:p>
    <w:p w:rsidR="00FF0974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01B3C">
        <w:rPr>
          <w:rFonts w:ascii="Times New Roman" w:hAnsi="Times New Roman"/>
          <w:sz w:val="24"/>
          <w:szCs w:val="24"/>
        </w:rPr>
        <w:t>-</w:t>
      </w:r>
      <w:r w:rsidRPr="00A01B3C">
        <w:rPr>
          <w:rFonts w:ascii="Times New Roman" w:hAnsi="Times New Roman"/>
          <w:sz w:val="24"/>
          <w:szCs w:val="24"/>
        </w:rPr>
        <w:tab/>
        <w:t xml:space="preserve">строительство котельной в районе </w:t>
      </w:r>
      <w:proofErr w:type="spellStart"/>
      <w:r w:rsidRPr="00A01B3C">
        <w:rPr>
          <w:rFonts w:ascii="Times New Roman" w:hAnsi="Times New Roman"/>
          <w:sz w:val="24"/>
          <w:szCs w:val="24"/>
        </w:rPr>
        <w:t>Миассмебель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01B3C">
        <w:rPr>
          <w:rFonts w:ascii="Times New Roman" w:hAnsi="Times New Roman"/>
          <w:sz w:val="24"/>
          <w:szCs w:val="24"/>
        </w:rPr>
        <w:t xml:space="preserve">в сумме </w:t>
      </w:r>
      <w:r>
        <w:rPr>
          <w:rFonts w:ascii="Times New Roman" w:hAnsi="Times New Roman"/>
          <w:sz w:val="24"/>
          <w:szCs w:val="24"/>
        </w:rPr>
        <w:t xml:space="preserve">1400,0 тыс. рублей на проведение </w:t>
      </w:r>
      <w:r w:rsidRPr="00A01B3C">
        <w:rPr>
          <w:rFonts w:ascii="Times New Roman" w:hAnsi="Times New Roman"/>
          <w:sz w:val="24"/>
          <w:szCs w:val="24"/>
        </w:rPr>
        <w:t>проектно-изыскательски</w:t>
      </w:r>
      <w:r>
        <w:rPr>
          <w:rFonts w:ascii="Times New Roman" w:hAnsi="Times New Roman"/>
          <w:sz w:val="24"/>
          <w:szCs w:val="24"/>
        </w:rPr>
        <w:t>х</w:t>
      </w:r>
      <w:r w:rsidRPr="00A01B3C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.</w:t>
      </w:r>
    </w:p>
    <w:p w:rsidR="00FF0974" w:rsidRPr="009B6037" w:rsidRDefault="00FF0974" w:rsidP="00FF097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B6037">
        <w:rPr>
          <w:rFonts w:ascii="Times New Roman" w:hAnsi="Times New Roman"/>
          <w:sz w:val="24"/>
          <w:szCs w:val="24"/>
        </w:rPr>
        <w:t>В рамках реализации мероприятий указанной программы в 202</w:t>
      </w:r>
      <w:r>
        <w:rPr>
          <w:rFonts w:ascii="Times New Roman" w:hAnsi="Times New Roman"/>
          <w:sz w:val="24"/>
          <w:szCs w:val="24"/>
        </w:rPr>
        <w:t>4</w:t>
      </w:r>
      <w:r w:rsidRPr="009B6037">
        <w:rPr>
          <w:rFonts w:ascii="Times New Roman" w:hAnsi="Times New Roman"/>
          <w:sz w:val="24"/>
          <w:szCs w:val="24"/>
        </w:rPr>
        <w:t xml:space="preserve"> году предусмотрены расходы по следующим объектам</w:t>
      </w:r>
      <w:r w:rsidRPr="00572D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выполнение проектно-изыскательских работ</w:t>
      </w:r>
      <w:r w:rsidRPr="009B6037">
        <w:rPr>
          <w:rFonts w:ascii="Times New Roman" w:hAnsi="Times New Roman"/>
          <w:sz w:val="24"/>
          <w:szCs w:val="24"/>
        </w:rPr>
        <w:t>:</w:t>
      </w:r>
    </w:p>
    <w:p w:rsidR="00FF0974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г</w:t>
      </w:r>
      <w:r w:rsidRPr="00A01B3C">
        <w:rPr>
          <w:rFonts w:ascii="Times New Roman" w:hAnsi="Times New Roman"/>
          <w:sz w:val="24"/>
          <w:szCs w:val="24"/>
        </w:rPr>
        <w:t>азоснабжение жилых домов п. Урал - Дача Миасского городского округа Чел</w:t>
      </w:r>
      <w:r w:rsidRPr="00A01B3C">
        <w:rPr>
          <w:rFonts w:ascii="Times New Roman" w:hAnsi="Times New Roman"/>
          <w:sz w:val="24"/>
          <w:szCs w:val="24"/>
        </w:rPr>
        <w:t>я</w:t>
      </w:r>
      <w:r w:rsidRPr="00A01B3C">
        <w:rPr>
          <w:rFonts w:ascii="Times New Roman" w:hAnsi="Times New Roman"/>
          <w:sz w:val="24"/>
          <w:szCs w:val="24"/>
        </w:rPr>
        <w:t>бинской области</w:t>
      </w:r>
      <w:r>
        <w:rPr>
          <w:rFonts w:ascii="Times New Roman" w:hAnsi="Times New Roman"/>
          <w:sz w:val="24"/>
          <w:szCs w:val="24"/>
        </w:rPr>
        <w:t xml:space="preserve">  в сумме 3000,0 тыс. рублей;</w:t>
      </w:r>
    </w:p>
    <w:p w:rsidR="00FF0974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г</w:t>
      </w:r>
      <w:r w:rsidRPr="00717BB7">
        <w:rPr>
          <w:rFonts w:ascii="Times New Roman" w:hAnsi="Times New Roman"/>
          <w:sz w:val="24"/>
          <w:szCs w:val="24"/>
        </w:rPr>
        <w:t>азоснабжение жилых домов п. Красный Миасского городского округа</w:t>
      </w:r>
      <w:r>
        <w:rPr>
          <w:rFonts w:ascii="Times New Roman" w:hAnsi="Times New Roman"/>
          <w:sz w:val="24"/>
          <w:szCs w:val="24"/>
        </w:rPr>
        <w:t xml:space="preserve">  в сумме 3000,0 тыс. рублей;</w:t>
      </w:r>
    </w:p>
    <w:p w:rsidR="00FF0974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г</w:t>
      </w:r>
      <w:r w:rsidRPr="00717BB7">
        <w:rPr>
          <w:rFonts w:ascii="Times New Roman" w:hAnsi="Times New Roman"/>
          <w:sz w:val="24"/>
          <w:szCs w:val="24"/>
        </w:rPr>
        <w:t>азификация п. Осьмушка Миасского городского округа</w:t>
      </w:r>
      <w:r>
        <w:rPr>
          <w:rFonts w:ascii="Times New Roman" w:hAnsi="Times New Roman"/>
          <w:sz w:val="24"/>
          <w:szCs w:val="24"/>
        </w:rPr>
        <w:t xml:space="preserve"> в сумме 3000,0 тыс. ру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лей;</w:t>
      </w:r>
    </w:p>
    <w:p w:rsidR="00FF0974" w:rsidRDefault="00FF0974" w:rsidP="00FF09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ab/>
        <w:t>г</w:t>
      </w:r>
      <w:r w:rsidRPr="00717BB7">
        <w:rPr>
          <w:rFonts w:ascii="Times New Roman" w:hAnsi="Times New Roman"/>
          <w:sz w:val="24"/>
          <w:szCs w:val="24"/>
        </w:rPr>
        <w:t xml:space="preserve">азификация п. </w:t>
      </w:r>
      <w:proofErr w:type="gramStart"/>
      <w:r w:rsidRPr="00717BB7">
        <w:rPr>
          <w:rFonts w:ascii="Times New Roman" w:hAnsi="Times New Roman"/>
          <w:sz w:val="24"/>
          <w:szCs w:val="24"/>
        </w:rPr>
        <w:t>Верхний</w:t>
      </w:r>
      <w:proofErr w:type="gramEnd"/>
      <w:r w:rsidRPr="00717BB7">
        <w:rPr>
          <w:rFonts w:ascii="Times New Roman" w:hAnsi="Times New Roman"/>
          <w:sz w:val="24"/>
          <w:szCs w:val="24"/>
        </w:rPr>
        <w:t xml:space="preserve"> Иремель Миасского городского округа</w:t>
      </w:r>
      <w:r>
        <w:rPr>
          <w:rFonts w:ascii="Times New Roman" w:hAnsi="Times New Roman"/>
          <w:sz w:val="24"/>
          <w:szCs w:val="24"/>
        </w:rPr>
        <w:t xml:space="preserve"> в сумме 3000,0 тыс. рублей.</w:t>
      </w:r>
    </w:p>
    <w:p w:rsidR="00FF0974" w:rsidRDefault="00FF0974" w:rsidP="00FF09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17BB7">
        <w:rPr>
          <w:rFonts w:ascii="Times New Roman" w:hAnsi="Times New Roman"/>
          <w:sz w:val="24"/>
          <w:szCs w:val="24"/>
        </w:rPr>
        <w:t>Кроме того, в</w:t>
      </w:r>
      <w:r w:rsidRPr="00717BB7">
        <w:rPr>
          <w:rFonts w:ascii="Times New Roman" w:hAnsi="Times New Roman"/>
          <w:bCs/>
          <w:sz w:val="24"/>
          <w:szCs w:val="24"/>
        </w:rPr>
        <w:t xml:space="preserve"> </w:t>
      </w:r>
      <w:r w:rsidR="0035427C">
        <w:rPr>
          <w:rFonts w:ascii="Times New Roman" w:hAnsi="Times New Roman"/>
          <w:bCs/>
          <w:sz w:val="24"/>
          <w:szCs w:val="24"/>
        </w:rPr>
        <w:t>проекте бюджета</w:t>
      </w:r>
      <w:r w:rsidRPr="00717BB7">
        <w:rPr>
          <w:rFonts w:ascii="Times New Roman" w:hAnsi="Times New Roman"/>
          <w:bCs/>
          <w:sz w:val="24"/>
          <w:szCs w:val="24"/>
        </w:rPr>
        <w:t xml:space="preserve"> Округа запланирован</w:t>
      </w:r>
      <w:r>
        <w:rPr>
          <w:rFonts w:ascii="Times New Roman" w:hAnsi="Times New Roman"/>
          <w:bCs/>
          <w:sz w:val="24"/>
          <w:szCs w:val="24"/>
        </w:rPr>
        <w:t>ы расходы</w:t>
      </w:r>
      <w:r w:rsidRPr="00717BB7">
        <w:rPr>
          <w:rFonts w:ascii="Times New Roman" w:hAnsi="Times New Roman"/>
          <w:bCs/>
          <w:sz w:val="24"/>
          <w:szCs w:val="24"/>
        </w:rPr>
        <w:t xml:space="preserve"> за счет субсидий из областного бюджета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FF0974" w:rsidRDefault="00FF0974" w:rsidP="00FF09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на строительство газопроводов и газовых сетей в 2024-2025 годах по 23151,8 тыс. рублей ежегодно;</w:t>
      </w:r>
    </w:p>
    <w:p w:rsidR="00FF0974" w:rsidRPr="00717BB7" w:rsidRDefault="00FF0974" w:rsidP="00FF097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Pr="00717BB7">
        <w:rPr>
          <w:rFonts w:ascii="Times New Roman" w:hAnsi="Times New Roman"/>
          <w:bCs/>
          <w:sz w:val="24"/>
          <w:szCs w:val="24"/>
        </w:rPr>
        <w:t xml:space="preserve"> на модернизацию, реконструкцию, капитальный ремонт котельных, систем вод</w:t>
      </w:r>
      <w:r w:rsidRPr="00717BB7">
        <w:rPr>
          <w:rFonts w:ascii="Times New Roman" w:hAnsi="Times New Roman"/>
          <w:bCs/>
          <w:sz w:val="24"/>
          <w:szCs w:val="24"/>
        </w:rPr>
        <w:t>о</w:t>
      </w:r>
      <w:r w:rsidRPr="00717BB7">
        <w:rPr>
          <w:rFonts w:ascii="Times New Roman" w:hAnsi="Times New Roman"/>
          <w:bCs/>
          <w:sz w:val="24"/>
          <w:szCs w:val="24"/>
        </w:rPr>
        <w:t xml:space="preserve">снабжения, водоотведения, систем электроснабжения на 2023 год </w:t>
      </w:r>
      <w:r w:rsidR="0035427C">
        <w:rPr>
          <w:rFonts w:ascii="Times New Roman" w:hAnsi="Times New Roman"/>
          <w:bCs/>
          <w:sz w:val="24"/>
          <w:szCs w:val="24"/>
        </w:rPr>
        <w:t xml:space="preserve"> в сумме </w:t>
      </w:r>
      <w:r w:rsidRPr="00285833">
        <w:rPr>
          <w:rFonts w:ascii="Times New Roman" w:hAnsi="Times New Roman"/>
          <w:sz w:val="24"/>
          <w:szCs w:val="24"/>
        </w:rPr>
        <w:t>12275,6</w:t>
      </w:r>
      <w:r w:rsidRPr="00717BB7">
        <w:rPr>
          <w:rFonts w:ascii="Times New Roman" w:hAnsi="Times New Roman"/>
          <w:i/>
          <w:sz w:val="24"/>
          <w:szCs w:val="24"/>
        </w:rPr>
        <w:t xml:space="preserve"> </w:t>
      </w:r>
      <w:r w:rsidRPr="00717BB7">
        <w:rPr>
          <w:rFonts w:ascii="Times New Roman" w:hAnsi="Times New Roman"/>
          <w:bCs/>
          <w:sz w:val="24"/>
          <w:szCs w:val="24"/>
        </w:rPr>
        <w:t xml:space="preserve">тыс. рублей, на 2024 и 2025 годы  - по </w:t>
      </w:r>
      <w:r w:rsidRPr="00285833">
        <w:rPr>
          <w:rFonts w:ascii="Times New Roman" w:hAnsi="Times New Roman"/>
          <w:sz w:val="24"/>
          <w:szCs w:val="24"/>
        </w:rPr>
        <w:t>25697,0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17BB7">
        <w:rPr>
          <w:rFonts w:ascii="Times New Roman" w:hAnsi="Times New Roman"/>
          <w:bCs/>
          <w:sz w:val="24"/>
          <w:szCs w:val="24"/>
        </w:rPr>
        <w:t xml:space="preserve">тыс. рублей ежегодно. По данным суммам </w:t>
      </w:r>
      <w:r w:rsidRPr="00717BB7">
        <w:rPr>
          <w:rFonts w:ascii="Times New Roman" w:hAnsi="Times New Roman"/>
          <w:sz w:val="24"/>
          <w:szCs w:val="24"/>
        </w:rPr>
        <w:t>пров</w:t>
      </w:r>
      <w:r w:rsidRPr="00717BB7">
        <w:rPr>
          <w:rFonts w:ascii="Times New Roman" w:hAnsi="Times New Roman"/>
          <w:sz w:val="24"/>
          <w:szCs w:val="24"/>
        </w:rPr>
        <w:t>о</w:t>
      </w:r>
      <w:r w:rsidRPr="00717BB7">
        <w:rPr>
          <w:rFonts w:ascii="Times New Roman" w:hAnsi="Times New Roman"/>
          <w:sz w:val="24"/>
          <w:szCs w:val="24"/>
        </w:rPr>
        <w:t>дится согласование с Министерством строительства Челябинской области по перечню р</w:t>
      </w:r>
      <w:r w:rsidRPr="00717BB7">
        <w:rPr>
          <w:rFonts w:ascii="Times New Roman" w:hAnsi="Times New Roman"/>
          <w:sz w:val="24"/>
          <w:szCs w:val="24"/>
        </w:rPr>
        <w:t>а</w:t>
      </w:r>
      <w:r w:rsidRPr="00717BB7">
        <w:rPr>
          <w:rFonts w:ascii="Times New Roman" w:hAnsi="Times New Roman"/>
          <w:sz w:val="24"/>
          <w:szCs w:val="24"/>
        </w:rPr>
        <w:t>бот и объектов.</w:t>
      </w:r>
    </w:p>
    <w:p w:rsidR="00FF0974" w:rsidRPr="009B6037" w:rsidRDefault="00FF0974" w:rsidP="00FF097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</w:pPr>
      <w:r w:rsidRPr="009B6037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  <w:t>Подпрограмма «Оказание молодым семьям государственной поддержки для улучш</w:t>
      </w:r>
      <w:r w:rsidRPr="009B6037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  <w:t>е</w:t>
      </w:r>
      <w:r w:rsidRPr="009B6037"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ru-RU"/>
        </w:rPr>
        <w:t>ния жилищных условий»</w:t>
      </w:r>
    </w:p>
    <w:p w:rsidR="00FF0974" w:rsidRPr="00717BB7" w:rsidRDefault="00FF0974" w:rsidP="00FF09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</w:pPr>
      <w:r w:rsidRPr="00717BB7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Предусмотрено в проекте бюджета Округа на 2023-2025 годы по 4600,0 тыс. рублей ежегодно на обеспечение софинансирования расходов с областным бюджетом. Средства из областного бюджета будут выделены в течение 2023 года, </w:t>
      </w:r>
      <w:r w:rsidRPr="006F096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после согласования </w:t>
      </w:r>
      <w:r w:rsidR="0035427C" w:rsidRPr="006F096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  <w:r w:rsidRPr="006F096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Правител</w:t>
      </w:r>
      <w:r w:rsidRPr="006F096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ь</w:t>
      </w:r>
      <w:r w:rsidR="0035427C" w:rsidRPr="006F096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ством</w:t>
      </w:r>
      <w:r w:rsidRPr="006F0965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Челябинской области.</w:t>
      </w:r>
      <w:r w:rsidRPr="00717BB7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 xml:space="preserve"> </w:t>
      </w:r>
    </w:p>
    <w:p w:rsidR="00FF0974" w:rsidRDefault="00FF0974" w:rsidP="00FF0974">
      <w:pPr>
        <w:spacing w:before="120"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Муниципальная программа «Капитальное строительство </w:t>
      </w:r>
    </w:p>
    <w:p w:rsidR="00FF0974" w:rsidRPr="009B6037" w:rsidRDefault="00FF0974" w:rsidP="00FF0974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b/>
          <w:sz w:val="24"/>
          <w:szCs w:val="24"/>
          <w:lang w:eastAsia="ru-RU"/>
        </w:rPr>
        <w:t>на территории Миасского городского округа»</w:t>
      </w:r>
    </w:p>
    <w:p w:rsidR="00FF0974" w:rsidRPr="009B6037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FF0974" w:rsidRPr="009B6037" w:rsidRDefault="00FF0974" w:rsidP="00FF0974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 повышение качества жизни жителей Миасского городского округа посредством ввода в эксплуатацию объектов коммунальной инфраструктуры и социальной сферы.</w:t>
      </w:r>
    </w:p>
    <w:p w:rsidR="00FF0974" w:rsidRPr="009B6037" w:rsidRDefault="00FF0974" w:rsidP="00FF097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</w:p>
    <w:p w:rsidR="00FF0974" w:rsidRPr="009B6037" w:rsidRDefault="00FF0974" w:rsidP="00FF0974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ab/>
        <w:t>осуществление проектирования, строительства, реконструкции и ввод в эксплуат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цию объектов отраслей коммунальной инфраструктуры, образования, культуры, физич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ской культуры и спорта (далее именуются – объекты капитального строительства) муниц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пальной собственности Миасского городского округа.</w:t>
      </w:r>
    </w:p>
    <w:p w:rsidR="00FF0974" w:rsidRPr="009B6037" w:rsidRDefault="00FF0974" w:rsidP="00B769E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Финансирование мероприятий по данной программе  планируется в следующих об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ъ</w:t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емах:</w:t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B769E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тыс. рублей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1790"/>
        <w:gridCol w:w="1377"/>
        <w:gridCol w:w="1378"/>
        <w:gridCol w:w="1378"/>
      </w:tblGrid>
      <w:tr w:rsidR="00FF0974" w:rsidRPr="00324826" w:rsidTr="00C96D87">
        <w:trPr>
          <w:trHeight w:val="671"/>
        </w:trPr>
        <w:tc>
          <w:tcPr>
            <w:tcW w:w="3541" w:type="dxa"/>
            <w:vAlign w:val="center"/>
          </w:tcPr>
          <w:p w:rsidR="00FF0974" w:rsidRPr="009B6037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03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  <w:vAlign w:val="center"/>
          </w:tcPr>
          <w:p w:rsidR="00FF0974" w:rsidRPr="009B6037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03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377" w:type="dxa"/>
            <w:vAlign w:val="center"/>
          </w:tcPr>
          <w:p w:rsidR="00FF0974" w:rsidRPr="009B6037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037">
              <w:rPr>
                <w:rFonts w:ascii="Times New Roman" w:hAnsi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1378" w:type="dxa"/>
            <w:vAlign w:val="center"/>
          </w:tcPr>
          <w:p w:rsidR="00FF0974" w:rsidRPr="009B6037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037">
              <w:rPr>
                <w:rFonts w:ascii="Times New Roman" w:hAnsi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1378" w:type="dxa"/>
            <w:vAlign w:val="center"/>
          </w:tcPr>
          <w:p w:rsidR="00FF0974" w:rsidRPr="009B6037" w:rsidRDefault="00FF0974" w:rsidP="00C96D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037">
              <w:rPr>
                <w:rFonts w:ascii="Times New Roman" w:hAnsi="Times New Roman"/>
                <w:sz w:val="24"/>
                <w:szCs w:val="24"/>
              </w:rPr>
              <w:t>Проект бюджета на 2025 г.</w:t>
            </w:r>
          </w:p>
        </w:tc>
      </w:tr>
      <w:tr w:rsidR="00FF0974" w:rsidRPr="00324826" w:rsidTr="00C96D87">
        <w:tc>
          <w:tcPr>
            <w:tcW w:w="3541" w:type="dxa"/>
          </w:tcPr>
          <w:p w:rsidR="00FF0974" w:rsidRPr="007A48A1" w:rsidRDefault="00FF0974" w:rsidP="003B4D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48A1">
              <w:rPr>
                <w:rFonts w:ascii="Times New Roman" w:hAnsi="Times New Roman"/>
                <w:sz w:val="24"/>
                <w:szCs w:val="24"/>
              </w:rPr>
              <w:t>Муниципальная программа Миасского городского округа «Капитальное строительство на территории Миасского горо</w:t>
            </w:r>
            <w:r w:rsidRPr="007A48A1">
              <w:rPr>
                <w:rFonts w:ascii="Times New Roman" w:hAnsi="Times New Roman"/>
                <w:sz w:val="24"/>
                <w:szCs w:val="24"/>
              </w:rPr>
              <w:t>д</w:t>
            </w:r>
            <w:r w:rsidRPr="007A48A1">
              <w:rPr>
                <w:rFonts w:ascii="Times New Roman" w:hAnsi="Times New Roman"/>
                <w:sz w:val="24"/>
                <w:szCs w:val="24"/>
              </w:rPr>
              <w:t>ского округ», в том числе:</w:t>
            </w:r>
          </w:p>
        </w:tc>
        <w:tc>
          <w:tcPr>
            <w:tcW w:w="1790" w:type="dxa"/>
            <w:vAlign w:val="center"/>
          </w:tcPr>
          <w:p w:rsidR="00FF0974" w:rsidRPr="007A48A1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8A1">
              <w:rPr>
                <w:rFonts w:ascii="Times New Roman" w:hAnsi="Times New Roman"/>
                <w:sz w:val="24"/>
                <w:szCs w:val="24"/>
              </w:rPr>
              <w:t>11849,0</w:t>
            </w:r>
          </w:p>
        </w:tc>
        <w:tc>
          <w:tcPr>
            <w:tcW w:w="1377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9885,5</w:t>
            </w:r>
          </w:p>
        </w:tc>
        <w:tc>
          <w:tcPr>
            <w:tcW w:w="1378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8865,5</w:t>
            </w:r>
          </w:p>
        </w:tc>
        <w:tc>
          <w:tcPr>
            <w:tcW w:w="1378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8865,5</w:t>
            </w:r>
          </w:p>
        </w:tc>
      </w:tr>
      <w:tr w:rsidR="00FF0974" w:rsidRPr="00324826" w:rsidTr="00C96D87">
        <w:trPr>
          <w:trHeight w:val="615"/>
        </w:trPr>
        <w:tc>
          <w:tcPr>
            <w:tcW w:w="3541" w:type="dxa"/>
          </w:tcPr>
          <w:p w:rsidR="00FF0974" w:rsidRPr="007A48A1" w:rsidRDefault="00FF0974" w:rsidP="003B4D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48A1">
              <w:rPr>
                <w:rFonts w:ascii="Times New Roman" w:hAnsi="Times New Roman"/>
                <w:sz w:val="24"/>
                <w:szCs w:val="24"/>
              </w:rPr>
              <w:t>проектирование, строительство, реконструкция объектов ко</w:t>
            </w:r>
            <w:r w:rsidRPr="007A48A1">
              <w:rPr>
                <w:rFonts w:ascii="Times New Roman" w:hAnsi="Times New Roman"/>
                <w:sz w:val="24"/>
                <w:szCs w:val="24"/>
              </w:rPr>
              <w:t>м</w:t>
            </w:r>
            <w:r w:rsidRPr="007A48A1">
              <w:rPr>
                <w:rFonts w:ascii="Times New Roman" w:hAnsi="Times New Roman"/>
                <w:sz w:val="24"/>
                <w:szCs w:val="24"/>
              </w:rPr>
              <w:t>мунальной инфраструктуры и социального  направления</w:t>
            </w:r>
          </w:p>
        </w:tc>
        <w:tc>
          <w:tcPr>
            <w:tcW w:w="1790" w:type="dxa"/>
            <w:vAlign w:val="center"/>
          </w:tcPr>
          <w:p w:rsidR="00FF0974" w:rsidRPr="007A48A1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8A1">
              <w:rPr>
                <w:rFonts w:ascii="Times New Roman" w:hAnsi="Times New Roman"/>
                <w:sz w:val="24"/>
                <w:szCs w:val="24"/>
              </w:rPr>
              <w:t>4700,0</w:t>
            </w:r>
          </w:p>
        </w:tc>
        <w:tc>
          <w:tcPr>
            <w:tcW w:w="1377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720,0</w:t>
            </w:r>
          </w:p>
        </w:tc>
        <w:tc>
          <w:tcPr>
            <w:tcW w:w="1378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378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FF0974" w:rsidRPr="00324826" w:rsidTr="00C96D87">
        <w:tc>
          <w:tcPr>
            <w:tcW w:w="3541" w:type="dxa"/>
          </w:tcPr>
          <w:p w:rsidR="00FF0974" w:rsidRPr="007A48A1" w:rsidRDefault="00FF0974" w:rsidP="003B4D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48A1"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 w:rsidRPr="007A48A1">
              <w:rPr>
                <w:rFonts w:ascii="Times New Roman" w:hAnsi="Times New Roman"/>
                <w:bCs/>
                <w:sz w:val="24"/>
                <w:szCs w:val="24"/>
              </w:rPr>
              <w:t>«Организация и осуществление деятельности МКУ «Комитет по строител</w:t>
            </w:r>
            <w:r w:rsidRPr="007A48A1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7A48A1">
              <w:rPr>
                <w:rFonts w:ascii="Times New Roman" w:hAnsi="Times New Roman"/>
                <w:bCs/>
                <w:sz w:val="24"/>
                <w:szCs w:val="24"/>
              </w:rPr>
              <w:t xml:space="preserve">ству» </w:t>
            </w:r>
          </w:p>
        </w:tc>
        <w:tc>
          <w:tcPr>
            <w:tcW w:w="1790" w:type="dxa"/>
            <w:vAlign w:val="center"/>
          </w:tcPr>
          <w:p w:rsidR="00FF0974" w:rsidRPr="007A48A1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8A1">
              <w:rPr>
                <w:rFonts w:ascii="Times New Roman" w:hAnsi="Times New Roman"/>
                <w:sz w:val="24"/>
                <w:szCs w:val="24"/>
              </w:rPr>
              <w:t>7149,0</w:t>
            </w:r>
          </w:p>
        </w:tc>
        <w:tc>
          <w:tcPr>
            <w:tcW w:w="1377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9165,5</w:t>
            </w:r>
          </w:p>
        </w:tc>
        <w:tc>
          <w:tcPr>
            <w:tcW w:w="1378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8865,5</w:t>
            </w:r>
          </w:p>
        </w:tc>
        <w:tc>
          <w:tcPr>
            <w:tcW w:w="1378" w:type="dxa"/>
            <w:vAlign w:val="center"/>
          </w:tcPr>
          <w:p w:rsidR="00FF0974" w:rsidRPr="00123B4E" w:rsidRDefault="00FF0974" w:rsidP="003B4D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3B4E">
              <w:rPr>
                <w:rFonts w:ascii="Times New Roman" w:hAnsi="Times New Roman"/>
                <w:sz w:val="24"/>
                <w:szCs w:val="24"/>
              </w:rPr>
              <w:t>8865,5</w:t>
            </w:r>
          </w:p>
        </w:tc>
      </w:tr>
    </w:tbl>
    <w:p w:rsidR="00FF0974" w:rsidRDefault="00FF0974" w:rsidP="00FF0974">
      <w:pPr>
        <w:widowControl w:val="0"/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Ассигнования по программе предусмотрены не в полном объеме (с учетом доходной базы на 2023 год).</w:t>
      </w:r>
    </w:p>
    <w:p w:rsidR="00FF0974" w:rsidRPr="009B6037" w:rsidRDefault="00FF0974" w:rsidP="00FF0974">
      <w:pPr>
        <w:widowControl w:val="0"/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037">
        <w:rPr>
          <w:rFonts w:ascii="Times New Roman" w:hAnsi="Times New Roman"/>
          <w:sz w:val="24"/>
          <w:szCs w:val="24"/>
        </w:rPr>
        <w:t>Программные мероприятия предусматривают в 2023 году:</w:t>
      </w:r>
    </w:p>
    <w:p w:rsidR="00FF0974" w:rsidRPr="003F39B3" w:rsidRDefault="00FF0974" w:rsidP="00FF09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9B3">
        <w:rPr>
          <w:rFonts w:ascii="Times New Roman" w:hAnsi="Times New Roman"/>
          <w:sz w:val="24"/>
          <w:szCs w:val="24"/>
        </w:rPr>
        <w:t>-</w:t>
      </w:r>
      <w:r w:rsidRPr="003F39B3">
        <w:rPr>
          <w:rFonts w:ascii="Times New Roman" w:hAnsi="Times New Roman"/>
          <w:sz w:val="24"/>
          <w:szCs w:val="24"/>
        </w:rPr>
        <w:tab/>
        <w:t xml:space="preserve">выполнение строительно-монтажных работ по </w:t>
      </w:r>
      <w:proofErr w:type="spellStart"/>
      <w:r w:rsidRPr="003F39B3">
        <w:rPr>
          <w:rFonts w:ascii="Times New Roman" w:hAnsi="Times New Roman"/>
          <w:sz w:val="24"/>
          <w:szCs w:val="24"/>
        </w:rPr>
        <w:t>закольцовке</w:t>
      </w:r>
      <w:proofErr w:type="spellEnd"/>
      <w:r w:rsidRPr="003F39B3">
        <w:rPr>
          <w:rFonts w:ascii="Times New Roman" w:hAnsi="Times New Roman"/>
          <w:sz w:val="24"/>
          <w:szCs w:val="24"/>
        </w:rPr>
        <w:t xml:space="preserve"> водовода в Северной части г. Миасс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39B3">
        <w:rPr>
          <w:rFonts w:ascii="Times New Roman" w:hAnsi="Times New Roman"/>
          <w:sz w:val="24"/>
          <w:szCs w:val="24"/>
        </w:rPr>
        <w:t>в сумме 500,0 тыс. рублей;</w:t>
      </w:r>
    </w:p>
    <w:p w:rsidR="00FF0974" w:rsidRPr="003F39B3" w:rsidRDefault="00FF0974" w:rsidP="00FF097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39B3">
        <w:rPr>
          <w:rFonts w:ascii="Times New Roman" w:hAnsi="Times New Roman"/>
          <w:sz w:val="24"/>
          <w:szCs w:val="24"/>
        </w:rPr>
        <w:t>-</w:t>
      </w:r>
      <w:r w:rsidRPr="003F39B3">
        <w:rPr>
          <w:rFonts w:ascii="Times New Roman" w:hAnsi="Times New Roman"/>
          <w:sz w:val="24"/>
          <w:szCs w:val="24"/>
        </w:rPr>
        <w:tab/>
        <w:t>реконструкци</w:t>
      </w:r>
      <w:r>
        <w:rPr>
          <w:rFonts w:ascii="Times New Roman" w:hAnsi="Times New Roman"/>
          <w:sz w:val="24"/>
          <w:szCs w:val="24"/>
        </w:rPr>
        <w:t>ю</w:t>
      </w:r>
      <w:r w:rsidRPr="003F39B3">
        <w:rPr>
          <w:rFonts w:ascii="Times New Roman" w:hAnsi="Times New Roman"/>
          <w:sz w:val="24"/>
          <w:szCs w:val="24"/>
        </w:rPr>
        <w:t xml:space="preserve"> тепловых сетей магистрали нижней зоны Северной части г. Миасс </w:t>
      </w:r>
      <w:r w:rsidRPr="003F39B3">
        <w:rPr>
          <w:rFonts w:ascii="Times New Roman" w:hAnsi="Times New Roman"/>
          <w:sz w:val="24"/>
          <w:szCs w:val="24"/>
        </w:rPr>
        <w:lastRenderedPageBreak/>
        <w:t xml:space="preserve">(Реконструкция ТК-40)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F39B3">
        <w:rPr>
          <w:rFonts w:ascii="Times New Roman" w:hAnsi="Times New Roman"/>
          <w:sz w:val="24"/>
          <w:szCs w:val="24"/>
        </w:rPr>
        <w:t>в сумме 22</w:t>
      </w:r>
      <w:r>
        <w:rPr>
          <w:rFonts w:ascii="Times New Roman" w:hAnsi="Times New Roman"/>
          <w:sz w:val="24"/>
          <w:szCs w:val="24"/>
        </w:rPr>
        <w:t>0,0 тыс. рублей.</w:t>
      </w:r>
    </w:p>
    <w:p w:rsidR="00FF0974" w:rsidRPr="009B6037" w:rsidRDefault="00FF0974" w:rsidP="00FF0974">
      <w:pPr>
        <w:widowControl w:val="0"/>
        <w:autoSpaceDE w:val="0"/>
        <w:autoSpaceDN w:val="0"/>
        <w:adjustRightInd w:val="0"/>
        <w:spacing w:after="0" w:line="262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9B6037">
        <w:rPr>
          <w:rFonts w:ascii="Times New Roman" w:hAnsi="Times New Roman"/>
          <w:sz w:val="24"/>
          <w:szCs w:val="24"/>
          <w:u w:val="single"/>
        </w:rPr>
        <w:t xml:space="preserve">Подпрограмма </w:t>
      </w:r>
      <w:r w:rsidRPr="009B6037">
        <w:rPr>
          <w:rFonts w:ascii="Times New Roman" w:hAnsi="Times New Roman"/>
          <w:bCs/>
          <w:sz w:val="24"/>
          <w:szCs w:val="24"/>
          <w:u w:val="single"/>
        </w:rPr>
        <w:t>«Организация и осуществление деятельности МКУ «Комитет по строительству».</w:t>
      </w:r>
    </w:p>
    <w:p w:rsidR="00FF0974" w:rsidRDefault="0035427C" w:rsidP="00FF09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FF0974" w:rsidRPr="00357776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подпрограммы запланированы расходы </w:t>
      </w:r>
      <w:r w:rsidR="00FF0974" w:rsidRPr="00357776">
        <w:rPr>
          <w:rFonts w:ascii="Times New Roman" w:hAnsi="Times New Roman"/>
          <w:sz w:val="24"/>
          <w:szCs w:val="24"/>
        </w:rPr>
        <w:t xml:space="preserve">на содержание МКУ «Комитет по строительству» </w:t>
      </w:r>
      <w:r w:rsidR="00FF0974" w:rsidRPr="00357776">
        <w:rPr>
          <w:rFonts w:ascii="Times New Roman" w:eastAsia="Times New Roman" w:hAnsi="Times New Roman"/>
          <w:sz w:val="24"/>
          <w:szCs w:val="24"/>
          <w:lang w:eastAsia="ru-RU"/>
        </w:rPr>
        <w:t xml:space="preserve">на 2023 год в сумме </w:t>
      </w:r>
      <w:r w:rsidR="00FF0974" w:rsidRPr="00357776">
        <w:rPr>
          <w:rFonts w:ascii="Times New Roman" w:hAnsi="Times New Roman"/>
          <w:sz w:val="24"/>
          <w:szCs w:val="24"/>
        </w:rPr>
        <w:t xml:space="preserve">9165,5 </w:t>
      </w:r>
      <w:r w:rsidR="00FF0974" w:rsidRPr="00357776">
        <w:rPr>
          <w:rFonts w:ascii="Times New Roman" w:eastAsia="Times New Roman" w:hAnsi="Times New Roman"/>
          <w:sz w:val="24"/>
          <w:szCs w:val="24"/>
          <w:lang w:eastAsia="ru-RU"/>
        </w:rPr>
        <w:t>тыс. рублей, на 2024</w:t>
      </w:r>
      <w:r w:rsidR="00FF0974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FF0974" w:rsidRPr="00357776">
        <w:rPr>
          <w:rFonts w:ascii="Times New Roman" w:eastAsia="Times New Roman" w:hAnsi="Times New Roman"/>
          <w:sz w:val="24"/>
          <w:szCs w:val="24"/>
          <w:lang w:eastAsia="ru-RU"/>
        </w:rPr>
        <w:t xml:space="preserve">2025 годы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FF0974" w:rsidRPr="00357776">
        <w:rPr>
          <w:rFonts w:ascii="Times New Roman" w:eastAsia="Times New Roman" w:hAnsi="Times New Roman"/>
          <w:sz w:val="24"/>
          <w:szCs w:val="24"/>
          <w:lang w:eastAsia="ru-RU"/>
        </w:rPr>
        <w:t xml:space="preserve"> по </w:t>
      </w:r>
      <w:r w:rsidR="00FF0974" w:rsidRPr="00357776">
        <w:rPr>
          <w:rFonts w:ascii="Times New Roman" w:hAnsi="Times New Roman"/>
          <w:sz w:val="24"/>
          <w:szCs w:val="24"/>
        </w:rPr>
        <w:t xml:space="preserve">8865,5 </w:t>
      </w:r>
      <w:r w:rsidR="00FF0974" w:rsidRPr="00357776">
        <w:rPr>
          <w:rFonts w:ascii="Times New Roman" w:eastAsia="Times New Roman" w:hAnsi="Times New Roman"/>
          <w:sz w:val="24"/>
          <w:szCs w:val="24"/>
          <w:lang w:eastAsia="ru-RU"/>
        </w:rPr>
        <w:t>тыс. рублей ежегодно, в том числе</w:t>
      </w:r>
      <w:r w:rsidR="00FF0974" w:rsidRPr="00357776">
        <w:rPr>
          <w:rFonts w:ascii="Times New Roman" w:hAnsi="Times New Roman"/>
          <w:sz w:val="24"/>
          <w:szCs w:val="24"/>
        </w:rPr>
        <w:t xml:space="preserve"> фонд оплаты труда </w:t>
      </w:r>
      <w:r w:rsidR="00FF0974">
        <w:rPr>
          <w:rFonts w:ascii="Times New Roman" w:hAnsi="Times New Roman"/>
          <w:sz w:val="24"/>
          <w:szCs w:val="24"/>
        </w:rPr>
        <w:t>составит</w:t>
      </w:r>
      <w:r w:rsidR="00FF0974" w:rsidRPr="003577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</w:t>
      </w:r>
      <w:r w:rsidR="00FF0974" w:rsidRPr="00357776">
        <w:rPr>
          <w:rFonts w:ascii="Times New Roman" w:hAnsi="Times New Roman"/>
          <w:sz w:val="24"/>
          <w:szCs w:val="24"/>
        </w:rPr>
        <w:t xml:space="preserve">8264,9 тыс. рублей ежегодно. По сравнению с 2022 годом увеличение ассигнований </w:t>
      </w:r>
      <w:r w:rsidR="00FF0974">
        <w:rPr>
          <w:rFonts w:ascii="Times New Roman" w:hAnsi="Times New Roman"/>
          <w:sz w:val="24"/>
          <w:szCs w:val="24"/>
        </w:rPr>
        <w:t xml:space="preserve">по подпрограмме на 28,2% </w:t>
      </w:r>
      <w:r w:rsidR="00FF0974" w:rsidRPr="00357776">
        <w:rPr>
          <w:rFonts w:ascii="Times New Roman" w:hAnsi="Times New Roman"/>
          <w:sz w:val="24"/>
          <w:szCs w:val="24"/>
        </w:rPr>
        <w:t>в 2023 г</w:t>
      </w:r>
      <w:r w:rsidR="00FF0974" w:rsidRPr="00357776">
        <w:rPr>
          <w:rFonts w:ascii="Times New Roman" w:hAnsi="Times New Roman"/>
          <w:sz w:val="24"/>
          <w:szCs w:val="24"/>
        </w:rPr>
        <w:t>о</w:t>
      </w:r>
      <w:r w:rsidR="00FF0974" w:rsidRPr="00357776">
        <w:rPr>
          <w:rFonts w:ascii="Times New Roman" w:hAnsi="Times New Roman"/>
          <w:sz w:val="24"/>
          <w:szCs w:val="24"/>
        </w:rPr>
        <w:t xml:space="preserve">ду </w:t>
      </w:r>
      <w:r w:rsidR="00FF0974">
        <w:rPr>
          <w:rFonts w:ascii="Times New Roman" w:hAnsi="Times New Roman"/>
          <w:sz w:val="24"/>
          <w:szCs w:val="24"/>
        </w:rPr>
        <w:t xml:space="preserve">обусловлено </w:t>
      </w:r>
      <w:r w:rsidR="00FF0974" w:rsidRPr="00357776">
        <w:rPr>
          <w:rFonts w:ascii="Times New Roman" w:hAnsi="Times New Roman"/>
          <w:sz w:val="24"/>
          <w:szCs w:val="24"/>
        </w:rPr>
        <w:t>у</w:t>
      </w:r>
      <w:r w:rsidR="00FF0974" w:rsidRPr="0035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величением </w:t>
      </w:r>
      <w:r w:rsidR="00FF0974" w:rsidRPr="004E6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минимального </w:t>
      </w:r>
      <w:proofErr w:type="gramStart"/>
      <w:r w:rsidR="00FF0974" w:rsidRPr="004E66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размера оплаты труда</w:t>
      </w:r>
      <w:proofErr w:type="gramEnd"/>
      <w:r w:rsidR="00FF0974" w:rsidRPr="00357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повышением фонда оплаты труда на 4% с 01.10.2022 года, </w:t>
      </w:r>
      <w:r w:rsid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 тарифов на теплоэнергетические ресу</w:t>
      </w:r>
      <w:r w:rsid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F0974">
        <w:rPr>
          <w:rFonts w:ascii="Times New Roman" w:eastAsia="Times New Roman" w:hAnsi="Times New Roman" w:cs="Times New Roman"/>
          <w:sz w:val="24"/>
          <w:szCs w:val="24"/>
          <w:lang w:eastAsia="ru-RU"/>
        </w:rPr>
        <w:t>сы.</w:t>
      </w:r>
    </w:p>
    <w:p w:rsidR="006A3A50" w:rsidRPr="00161290" w:rsidRDefault="006A3A50" w:rsidP="006A3A50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«Организация и проведение работ по управлению, владению, пользованию и распоряжению земельными участками</w:t>
      </w:r>
    </w:p>
    <w:p w:rsidR="006A3A50" w:rsidRPr="00161290" w:rsidRDefault="006A3A50" w:rsidP="006A3A5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территории Миасского городского округа»</w:t>
      </w:r>
    </w:p>
    <w:p w:rsidR="006A3A50" w:rsidRPr="00F2556E" w:rsidRDefault="006A3A50" w:rsidP="006A3A50">
      <w:pPr>
        <w:tabs>
          <w:tab w:val="left" w:pos="85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6A3A50" w:rsidRPr="00F2556E" w:rsidRDefault="006A3A50" w:rsidP="006A3A50">
      <w:pPr>
        <w:tabs>
          <w:tab w:val="left" w:pos="85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задачами программы:  эффективное управление земельными участк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ми, реализация полномочий по осуществлению муниципального земельного контроля.</w:t>
      </w:r>
    </w:p>
    <w:p w:rsidR="006A3A50" w:rsidRPr="005B2640" w:rsidRDefault="006A3A50" w:rsidP="006A3A50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программе предусмотрены расходы в сумме 3835</w:t>
      </w:r>
      <w:r w:rsidR="0035427C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на  проведение работ по межеванию земельных участков, формированию земельных участков, проведение кадастровых работ  </w:t>
      </w:r>
      <w:r w:rsidR="0035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 w:rsidR="0035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за счет областного бюджета </w:t>
      </w:r>
      <w:r w:rsidR="0035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1921,9 тыс.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 Увеличение к уровню  первоначального бюджета на 2022 год   связано с выд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лением межбюджетных трансфертов на</w:t>
      </w:r>
      <w:r w:rsidR="00354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кадастровых работ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проекте областн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бюджета на 2023 год.</w:t>
      </w:r>
    </w:p>
    <w:p w:rsidR="006A3A50" w:rsidRPr="005B2640" w:rsidRDefault="006A3A50" w:rsidP="006A3A50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2024-2025 годы запланированы расходы в сумме 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1811,8 тыс. рублей ежегодно.</w:t>
      </w:r>
    </w:p>
    <w:p w:rsidR="006A3A50" w:rsidRPr="00161290" w:rsidRDefault="006A3A50" w:rsidP="006A3A50">
      <w:pPr>
        <w:spacing w:before="120" w:after="0" w:line="262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«Охрана окружающей среды </w:t>
      </w:r>
    </w:p>
    <w:p w:rsidR="006A3A50" w:rsidRPr="00161290" w:rsidRDefault="006A3A50" w:rsidP="006A3A50">
      <w:pPr>
        <w:spacing w:after="0" w:line="262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территории Миасского городского округа»</w:t>
      </w:r>
    </w:p>
    <w:p w:rsidR="006A3A50" w:rsidRPr="00F2556E" w:rsidRDefault="006A3A50" w:rsidP="006A3A50">
      <w:pPr>
        <w:tabs>
          <w:tab w:val="left" w:pos="85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6A3A50" w:rsidRPr="00F2556E" w:rsidRDefault="006A3A50" w:rsidP="006A3A50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улучшения экологической обстановки в Миасском городском округе. Основной целью реализации программы является обеспечение эколог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ческой безопасности, повышение качества окружающей среды в Округе. </w:t>
      </w:r>
    </w:p>
    <w:p w:rsidR="006A3A50" w:rsidRPr="00B444DD" w:rsidRDefault="006A3A50" w:rsidP="006A3A50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4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запланированы расходы на 2023 год в сумме 12673,1 тыс. ру</w:t>
      </w:r>
      <w:r w:rsidRPr="00B444DD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444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лей. Снижение расходов в 2023 году по сравнению с первоначальным бюджетом на 2022 год на 37,2% связано с проведением оплаты в 2022 году за разработку проектной докуме</w:t>
      </w:r>
      <w:r w:rsidRPr="00B444DD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444D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тации  объекта «Рекультивация земельного участка для складирования промышленных и бытовых отходов на территории Миасского городского округа».</w:t>
      </w:r>
    </w:p>
    <w:p w:rsidR="006A3A50" w:rsidRPr="00F2556E" w:rsidRDefault="006A3A50" w:rsidP="006A3A50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 программы предусмотрены расходы </w:t>
      </w:r>
      <w:proofErr w:type="gramStart"/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A3A50" w:rsidRPr="00F2556E" w:rsidRDefault="006A3A50" w:rsidP="006A3A5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1276"/>
        <w:gridCol w:w="1279"/>
        <w:gridCol w:w="1414"/>
      </w:tblGrid>
      <w:tr w:rsidR="006A3A50" w:rsidRPr="00F2556E" w:rsidTr="00C96D87">
        <w:tc>
          <w:tcPr>
            <w:tcW w:w="4503" w:type="dxa"/>
            <w:vAlign w:val="center"/>
          </w:tcPr>
          <w:p w:rsidR="006A3A50" w:rsidRPr="00F2556E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чально утве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жденный  бюджет на 2022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6A3A50" w:rsidRPr="00F2556E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9" w:type="dxa"/>
            <w:vAlign w:val="center"/>
          </w:tcPr>
          <w:p w:rsidR="006A3A50" w:rsidRPr="00F2556E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          на 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414" w:type="dxa"/>
            <w:vAlign w:val="center"/>
          </w:tcPr>
          <w:p w:rsidR="006A3A50" w:rsidRPr="00F2556E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2025</w:t>
            </w:r>
            <w:r w:rsidRPr="00F25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F2556E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1.Обеспечение деятельности МКУ «Управление по экологии и природ</w:t>
            </w: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(17,75 шт. единиц)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6E">
              <w:rPr>
                <w:rFonts w:ascii="Times New Roman" w:hAnsi="Times New Roman" w:cs="Times New Roman"/>
                <w:sz w:val="24"/>
                <w:szCs w:val="24"/>
              </w:rPr>
              <w:t>8927,8</w:t>
            </w:r>
          </w:p>
        </w:tc>
        <w:tc>
          <w:tcPr>
            <w:tcW w:w="1276" w:type="dxa"/>
            <w:vAlign w:val="center"/>
          </w:tcPr>
          <w:p w:rsidR="006A3A50" w:rsidRPr="00902798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798">
              <w:rPr>
                <w:rFonts w:ascii="Times New Roman" w:hAnsi="Times New Roman" w:cs="Times New Roman"/>
                <w:sz w:val="24"/>
                <w:szCs w:val="24"/>
              </w:rPr>
              <w:t>9162,4</w:t>
            </w:r>
          </w:p>
        </w:tc>
        <w:tc>
          <w:tcPr>
            <w:tcW w:w="1279" w:type="dxa"/>
            <w:vAlign w:val="center"/>
          </w:tcPr>
          <w:p w:rsidR="006A3A50" w:rsidRPr="00902798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798">
              <w:rPr>
                <w:rFonts w:ascii="Times New Roman" w:hAnsi="Times New Roman" w:cs="Times New Roman"/>
                <w:sz w:val="24"/>
                <w:szCs w:val="24"/>
              </w:rPr>
              <w:t>8922,4</w:t>
            </w:r>
          </w:p>
        </w:tc>
        <w:tc>
          <w:tcPr>
            <w:tcW w:w="1414" w:type="dxa"/>
            <w:vAlign w:val="center"/>
          </w:tcPr>
          <w:p w:rsidR="006A3A50" w:rsidRPr="00902798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798">
              <w:rPr>
                <w:rFonts w:ascii="Times New Roman" w:hAnsi="Times New Roman" w:cs="Times New Roman"/>
                <w:sz w:val="24"/>
                <w:szCs w:val="24"/>
              </w:rPr>
              <w:t>8922,4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F2556E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2.Обеспечение противопожарных и охранных мероприятий на земельном участке «Васильевская свалка»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56E">
              <w:rPr>
                <w:rFonts w:ascii="Times New Roman" w:hAnsi="Times New Roman" w:cs="Times New Roman"/>
                <w:sz w:val="24"/>
                <w:szCs w:val="24"/>
              </w:rPr>
              <w:t>1451,9</w:t>
            </w:r>
          </w:p>
        </w:tc>
        <w:tc>
          <w:tcPr>
            <w:tcW w:w="1276" w:type="dxa"/>
            <w:vAlign w:val="center"/>
          </w:tcPr>
          <w:p w:rsidR="006A3A50" w:rsidRPr="00902798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798">
              <w:rPr>
                <w:rFonts w:ascii="Times New Roman" w:hAnsi="Times New Roman" w:cs="Times New Roman"/>
                <w:sz w:val="24"/>
                <w:szCs w:val="24"/>
              </w:rPr>
              <w:t>1029,2</w:t>
            </w:r>
          </w:p>
        </w:tc>
        <w:tc>
          <w:tcPr>
            <w:tcW w:w="1279" w:type="dxa"/>
            <w:vAlign w:val="center"/>
          </w:tcPr>
          <w:p w:rsidR="006A3A50" w:rsidRPr="00902798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798">
              <w:rPr>
                <w:rFonts w:ascii="Times New Roman" w:hAnsi="Times New Roman" w:cs="Times New Roman"/>
                <w:sz w:val="24"/>
                <w:szCs w:val="24"/>
              </w:rPr>
              <w:t>1029,2</w:t>
            </w:r>
          </w:p>
        </w:tc>
        <w:tc>
          <w:tcPr>
            <w:tcW w:w="1414" w:type="dxa"/>
            <w:vAlign w:val="center"/>
          </w:tcPr>
          <w:p w:rsidR="006A3A50" w:rsidRPr="00902798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798">
              <w:rPr>
                <w:rFonts w:ascii="Times New Roman" w:hAnsi="Times New Roman" w:cs="Times New Roman"/>
                <w:sz w:val="24"/>
                <w:szCs w:val="24"/>
              </w:rPr>
              <w:t>1029,2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F2556E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 w:rsidRPr="005170F8">
              <w:rPr>
                <w:rFonts w:ascii="Times New Roman" w:hAnsi="Times New Roman" w:cs="Times New Roman"/>
                <w:sz w:val="24"/>
                <w:szCs w:val="24"/>
              </w:rPr>
              <w:t>Рекультивация Васильевской свалки (буртование свалочных масс)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1710,9</w:t>
            </w:r>
          </w:p>
        </w:tc>
        <w:tc>
          <w:tcPr>
            <w:tcW w:w="1279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F2556E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2556E">
              <w:rPr>
                <w:rFonts w:ascii="Times New Roman" w:hAnsi="Times New Roman" w:cs="Times New Roman"/>
                <w:sz w:val="24"/>
                <w:szCs w:val="24"/>
              </w:rPr>
              <w:t xml:space="preserve">.Разработка проектной документации  «Рекультивация земельного участка для </w:t>
            </w:r>
            <w:r w:rsidRPr="00F255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складирования промышленных и быт</w:t>
            </w:r>
            <w:r w:rsidRPr="00F255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2556E">
              <w:rPr>
                <w:rFonts w:ascii="Times New Roman" w:hAnsi="Times New Roman" w:cs="Times New Roman"/>
                <w:sz w:val="24"/>
                <w:szCs w:val="24"/>
              </w:rPr>
              <w:t xml:space="preserve">вых отходов на территории Миасского городского округа» 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6840,0</w:t>
            </w:r>
          </w:p>
        </w:tc>
        <w:tc>
          <w:tcPr>
            <w:tcW w:w="1276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9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F2556E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5.Проведение мероприятий </w:t>
            </w:r>
            <w:r w:rsidRPr="00902798">
              <w:rPr>
                <w:rFonts w:ascii="Times New Roman" w:hAnsi="Times New Roman" w:cs="Times New Roman"/>
                <w:i/>
                <w:sz w:val="24"/>
                <w:szCs w:val="24"/>
              </w:rPr>
              <w:t>(межевание земельных участков, занятых городск</w:t>
            </w:r>
            <w:r w:rsidRPr="00902798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9027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ми лесами;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Pr="00902798">
              <w:rPr>
                <w:rFonts w:ascii="Times New Roman" w:hAnsi="Times New Roman" w:cs="Times New Roman"/>
                <w:i/>
                <w:sz w:val="24"/>
                <w:szCs w:val="24"/>
              </w:rPr>
              <w:t>есоустройство городских лесов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 организация тушения лан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шафтных пожаров </w:t>
            </w:r>
            <w:r w:rsidRPr="00902798">
              <w:rPr>
                <w:rFonts w:ascii="Times New Roman" w:hAnsi="Times New Roman" w:cs="Times New Roman"/>
                <w:i/>
                <w:sz w:val="24"/>
                <w:szCs w:val="24"/>
              </w:rPr>
              <w:t>и другие расходы)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2962,3</w:t>
            </w:r>
          </w:p>
        </w:tc>
        <w:tc>
          <w:tcPr>
            <w:tcW w:w="1276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770,6</w:t>
            </w:r>
          </w:p>
        </w:tc>
        <w:tc>
          <w:tcPr>
            <w:tcW w:w="1279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2159,4</w:t>
            </w:r>
          </w:p>
        </w:tc>
        <w:tc>
          <w:tcPr>
            <w:tcW w:w="1414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2563,6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F2556E" w:rsidRDefault="006A3A50" w:rsidP="00C96D87">
            <w:pPr>
              <w:tabs>
                <w:tab w:val="left" w:pos="7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56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6A3A50" w:rsidRPr="00F2556E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5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20182,0</w:t>
            </w:r>
          </w:p>
        </w:tc>
        <w:tc>
          <w:tcPr>
            <w:tcW w:w="1276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12673,1</w:t>
            </w:r>
          </w:p>
        </w:tc>
        <w:tc>
          <w:tcPr>
            <w:tcW w:w="1279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12111,0</w:t>
            </w:r>
          </w:p>
        </w:tc>
        <w:tc>
          <w:tcPr>
            <w:tcW w:w="1414" w:type="dxa"/>
            <w:vAlign w:val="center"/>
          </w:tcPr>
          <w:p w:rsidR="006A3A50" w:rsidRPr="00902798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27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12515,2</w:t>
            </w:r>
          </w:p>
        </w:tc>
      </w:tr>
    </w:tbl>
    <w:p w:rsidR="006A3A50" w:rsidRPr="00E367CB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614F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содержанию учреждения к первоначальному бюджету на 2022 год связано с повышением фонда оплаты труда на 4 % с 1 октября 2022г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3A50" w:rsidRPr="005B2640" w:rsidRDefault="006A3A50" w:rsidP="006A3A50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2024-2025 годы запланированы расходы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12111,0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12515,2 тыс. рублей соответственно</w:t>
      </w:r>
      <w:r w:rsidRPr="005B26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3A50" w:rsidRPr="00161290" w:rsidRDefault="006A3A50" w:rsidP="006A3A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«Повышение эффективности использования </w:t>
      </w:r>
    </w:p>
    <w:p w:rsidR="006A3A50" w:rsidRPr="00161290" w:rsidRDefault="006A3A50" w:rsidP="006A3A5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имущества в Миасском городском округе»</w:t>
      </w:r>
    </w:p>
    <w:p w:rsidR="006A3A50" w:rsidRPr="00F2556E" w:rsidRDefault="006A3A50" w:rsidP="006A3A5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6A3A50" w:rsidRPr="00F2556E" w:rsidRDefault="006A3A50" w:rsidP="006A3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обеспечение эффективного управления, владения, пол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и распоряжения муниципальным имуществом, в результате которого будут защ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щены имущественные интересы Округа.</w:t>
      </w:r>
    </w:p>
    <w:p w:rsidR="006A3A50" w:rsidRPr="00DF301F" w:rsidRDefault="006A3A50" w:rsidP="006A3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55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программы запланированы расходы на </w:t>
      </w:r>
      <w:r w:rsidRPr="00DF301F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год в сумме 20956,6 тыс. ру</w:t>
      </w:r>
      <w:r w:rsidRPr="00DF301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F301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на 2024 и 2025 годы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301F">
        <w:rPr>
          <w:rFonts w:ascii="Times New Roman" w:eastAsia="Times New Roman" w:hAnsi="Times New Roman" w:cs="Times New Roman"/>
          <w:sz w:val="24"/>
          <w:szCs w:val="24"/>
          <w:lang w:eastAsia="ru-RU"/>
        </w:rPr>
        <w:t>15718,5 тыс. рублей и 24059,6 тыс. рублей соответственно.</w:t>
      </w:r>
    </w:p>
    <w:p w:rsidR="006A3A50" w:rsidRPr="008953A0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3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запланированы по следующим подпрограммам:</w:t>
      </w:r>
    </w:p>
    <w:p w:rsidR="006A3A50" w:rsidRPr="008953A0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3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тыс. 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417"/>
        <w:gridCol w:w="1276"/>
        <w:gridCol w:w="1279"/>
        <w:gridCol w:w="1414"/>
      </w:tblGrid>
      <w:tr w:rsidR="006A3A50" w:rsidRPr="008953A0" w:rsidTr="00C96D87">
        <w:tc>
          <w:tcPr>
            <w:tcW w:w="4503" w:type="dxa"/>
            <w:vAlign w:val="center"/>
          </w:tcPr>
          <w:p w:rsidR="006A3A50" w:rsidRPr="008953A0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</w:t>
            </w: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чально утве</w:t>
            </w: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жденный  бюджет на 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8953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6" w:type="dxa"/>
            <w:vAlign w:val="center"/>
          </w:tcPr>
          <w:p w:rsidR="006A3A50" w:rsidRPr="00DF301F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9" w:type="dxa"/>
            <w:vAlign w:val="center"/>
          </w:tcPr>
          <w:p w:rsidR="006A3A50" w:rsidRPr="00DF301F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бюджета           на 2024 г.</w:t>
            </w:r>
          </w:p>
        </w:tc>
        <w:tc>
          <w:tcPr>
            <w:tcW w:w="1414" w:type="dxa"/>
            <w:vAlign w:val="center"/>
          </w:tcPr>
          <w:p w:rsidR="006A3A50" w:rsidRPr="00DF301F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30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бюджета на 2025 г. 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1.П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одпрограмма «Организация и пров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работ по управлению, владению и распоряжению муниципальным имущ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ством на территории Миасского горо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ского округа»  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137532,0</w:t>
            </w:r>
          </w:p>
        </w:tc>
        <w:tc>
          <w:tcPr>
            <w:tcW w:w="1276" w:type="dxa"/>
            <w:vAlign w:val="center"/>
          </w:tcPr>
          <w:p w:rsidR="006A3A50" w:rsidRPr="00DF301F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01F">
              <w:rPr>
                <w:rFonts w:ascii="Times New Roman" w:hAnsi="Times New Roman" w:cs="Times New Roman"/>
                <w:sz w:val="24"/>
                <w:szCs w:val="24"/>
              </w:rPr>
              <w:t>20956,0</w:t>
            </w:r>
          </w:p>
        </w:tc>
        <w:tc>
          <w:tcPr>
            <w:tcW w:w="1279" w:type="dxa"/>
            <w:vAlign w:val="center"/>
          </w:tcPr>
          <w:p w:rsidR="006A3A50" w:rsidRPr="00DF301F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01F">
              <w:rPr>
                <w:rFonts w:ascii="Times New Roman" w:hAnsi="Times New Roman" w:cs="Times New Roman"/>
                <w:sz w:val="24"/>
                <w:szCs w:val="24"/>
              </w:rPr>
              <w:t>15718,5</w:t>
            </w:r>
          </w:p>
        </w:tc>
        <w:tc>
          <w:tcPr>
            <w:tcW w:w="1414" w:type="dxa"/>
            <w:vAlign w:val="center"/>
          </w:tcPr>
          <w:p w:rsidR="006A3A50" w:rsidRPr="00DF301F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01F">
              <w:rPr>
                <w:rFonts w:ascii="Times New Roman" w:hAnsi="Times New Roman" w:cs="Times New Roman"/>
                <w:sz w:val="24"/>
                <w:szCs w:val="24"/>
              </w:rPr>
              <w:t>24059,6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Капитальный ремонт газопровода в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сокого давления (ГРС с. Сыростан, ра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положенного по адресу г. Миасс п. Верхний Атлян)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AB2">
              <w:rPr>
                <w:rFonts w:ascii="Times New Roman" w:hAnsi="Times New Roman" w:cs="Times New Roman"/>
                <w:sz w:val="24"/>
                <w:szCs w:val="24"/>
              </w:rPr>
              <w:t>105069,2</w:t>
            </w:r>
          </w:p>
        </w:tc>
        <w:tc>
          <w:tcPr>
            <w:tcW w:w="1276" w:type="dxa"/>
            <w:vAlign w:val="center"/>
          </w:tcPr>
          <w:p w:rsidR="006A3A50" w:rsidRPr="00044FD0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F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9" w:type="dxa"/>
            <w:vAlign w:val="center"/>
          </w:tcPr>
          <w:p w:rsidR="006A3A50" w:rsidRPr="00044FD0" w:rsidRDefault="006A3A50" w:rsidP="00C96D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6A3A50" w:rsidRPr="0093507F" w:rsidRDefault="006A3A50" w:rsidP="00C96D8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 том числе за счет средств областного бю</w:t>
            </w:r>
            <w:r w:rsidRPr="008953A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</w:t>
            </w:r>
            <w:r w:rsidRPr="008953A0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953A0">
              <w:rPr>
                <w:rFonts w:ascii="Times New Roman" w:hAnsi="Times New Roman" w:cs="Times New Roman"/>
                <w:i/>
                <w:sz w:val="20"/>
                <w:szCs w:val="20"/>
              </w:rPr>
              <w:t>102189,2</w:t>
            </w:r>
          </w:p>
        </w:tc>
        <w:tc>
          <w:tcPr>
            <w:tcW w:w="1276" w:type="dxa"/>
            <w:vAlign w:val="center"/>
          </w:tcPr>
          <w:p w:rsidR="006A3A50" w:rsidRPr="00044FD0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44FD0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279" w:type="dxa"/>
            <w:vAlign w:val="center"/>
          </w:tcPr>
          <w:p w:rsidR="006A3A50" w:rsidRPr="00044FD0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:rsidR="006A3A50" w:rsidRPr="0093507F" w:rsidRDefault="006A3A50" w:rsidP="00C96D87">
            <w:pPr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8953A0">
              <w:t xml:space="preserve"> 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Содержание, обслуживание, охрана, ремонт имущества находящегося в м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ниципальной собственности (очистные сооружения п. Хребет, газопровод п. Верхний Атлян, мемориальный ко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плекс, фонтан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Машгородок</w:t>
            </w:r>
            <w:proofErr w:type="spellEnd"/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6643,6</w:t>
            </w:r>
          </w:p>
        </w:tc>
        <w:tc>
          <w:tcPr>
            <w:tcW w:w="1276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5973,1</w:t>
            </w:r>
          </w:p>
        </w:tc>
        <w:tc>
          <w:tcPr>
            <w:tcW w:w="1279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5973,1</w:t>
            </w:r>
          </w:p>
        </w:tc>
        <w:tc>
          <w:tcPr>
            <w:tcW w:w="1414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8000,0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Pr="008953A0">
              <w:t xml:space="preserve"> 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Оформление бесхозяйных объектов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276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279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414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1.4 Взносы на капитальный ремонт о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щего имущества в фонд капитального ремонта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2391,7</w:t>
            </w:r>
          </w:p>
        </w:tc>
        <w:tc>
          <w:tcPr>
            <w:tcW w:w="1276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1400,0</w:t>
            </w:r>
          </w:p>
        </w:tc>
        <w:tc>
          <w:tcPr>
            <w:tcW w:w="1279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1400,0</w:t>
            </w:r>
          </w:p>
        </w:tc>
        <w:tc>
          <w:tcPr>
            <w:tcW w:w="1414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2500,0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 xml:space="preserve">1.5 Приобретение основных средств 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20000,0</w:t>
            </w:r>
          </w:p>
        </w:tc>
        <w:tc>
          <w:tcPr>
            <w:tcW w:w="1276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12000,0</w:t>
            </w:r>
          </w:p>
        </w:tc>
        <w:tc>
          <w:tcPr>
            <w:tcW w:w="1279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6761,9</w:t>
            </w:r>
          </w:p>
        </w:tc>
        <w:tc>
          <w:tcPr>
            <w:tcW w:w="1414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12000,0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tabs>
                <w:tab w:val="left" w:pos="7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proofErr w:type="gramStart"/>
            <w:r w:rsidRPr="008953A0">
              <w:t xml:space="preserve"> 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рочие работы и услуги (охрана об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ектов, обследования, экспертизы, незав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симая оценка, госпошлина,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страхование и др.)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1927,5</w:t>
            </w:r>
          </w:p>
        </w:tc>
        <w:tc>
          <w:tcPr>
            <w:tcW w:w="1276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1082,9</w:t>
            </w:r>
          </w:p>
        </w:tc>
        <w:tc>
          <w:tcPr>
            <w:tcW w:w="1279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1082,5</w:t>
            </w:r>
          </w:p>
        </w:tc>
        <w:tc>
          <w:tcPr>
            <w:tcW w:w="1414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1059,6</w:t>
            </w:r>
          </w:p>
        </w:tc>
      </w:tr>
      <w:tr w:rsidR="006A3A50" w:rsidRPr="0093507F" w:rsidTr="00C96D87">
        <w:tc>
          <w:tcPr>
            <w:tcW w:w="4503" w:type="dxa"/>
          </w:tcPr>
          <w:p w:rsidR="006A3A50" w:rsidRPr="008953A0" w:rsidRDefault="006A3A50" w:rsidP="00C96D87">
            <w:pPr>
              <w:tabs>
                <w:tab w:val="left" w:pos="7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3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2.Подпрограмма «Создание и управление организациями, учредителем которых выступает Муниципальное образование «Миасский городской округ»» заплан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рованы расходы на оплату услуг ликв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датора по ликвидации МУП «Архите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953A0">
              <w:rPr>
                <w:rFonts w:ascii="Times New Roman" w:hAnsi="Times New Roman" w:cs="Times New Roman"/>
                <w:sz w:val="24"/>
                <w:szCs w:val="24"/>
              </w:rPr>
              <w:t>турно–планировочный центр Миасского городского округа»</w:t>
            </w:r>
          </w:p>
        </w:tc>
        <w:tc>
          <w:tcPr>
            <w:tcW w:w="1417" w:type="dxa"/>
            <w:vAlign w:val="center"/>
          </w:tcPr>
          <w:p w:rsidR="006A3A50" w:rsidRPr="008953A0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3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350,0</w:t>
            </w:r>
          </w:p>
        </w:tc>
        <w:tc>
          <w:tcPr>
            <w:tcW w:w="1276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9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4" w:type="dxa"/>
            <w:vAlign w:val="center"/>
          </w:tcPr>
          <w:p w:rsidR="006A3A50" w:rsidRPr="00943686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</w:tr>
    </w:tbl>
    <w:p w:rsidR="00CC2786" w:rsidRDefault="00CC2786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A50" w:rsidRPr="00030D95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 расходов в 2023 году по сравнению с первоначальным бюджетом 2022 года связано с включением в 2022 году областных средств на капитальный ремонт газопр</w:t>
      </w:r>
      <w:r w:rsidRPr="00030D9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30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высокого давления в сумме 105069,2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а также с включением в проект бюджета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 на 2023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не в полном объеме.</w:t>
      </w:r>
    </w:p>
    <w:p w:rsidR="006A3A50" w:rsidRPr="00DE3090" w:rsidRDefault="006A3A50" w:rsidP="006A3A50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30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«Формирование и использование муниципального жилищного фонда Миасского городского округа»</w:t>
      </w:r>
    </w:p>
    <w:p w:rsidR="006A3A50" w:rsidRPr="00DE3090" w:rsidRDefault="006A3A50" w:rsidP="006A3A5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DE309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6A3A50" w:rsidRPr="00DE3090" w:rsidRDefault="006A3A50" w:rsidP="006A3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9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улучшение жилищных условий социально-незащищенных граждан Миасского городского округа и граждан, проживающих в авари</w:t>
      </w:r>
      <w:r w:rsidRPr="00DE3090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DE3090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домах.</w:t>
      </w:r>
    </w:p>
    <w:p w:rsidR="006A3A50" w:rsidRPr="006B6769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муниципальной программе на 2023 год предусмотрены </w:t>
      </w:r>
      <w:r w:rsidRPr="006B67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в сумме 101456,2 тыс. рублей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2024 год </w:t>
      </w:r>
      <w:r w:rsidRPr="006B6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="000A57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155,4 тыс. рублей, на 2025 год </w:t>
      </w:r>
      <w:r w:rsidRPr="006B6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62227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,0</w:t>
      </w:r>
      <w:r w:rsidRPr="006B6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 Расходы запланированы по следующим подпрограммам:</w:t>
      </w:r>
    </w:p>
    <w:p w:rsidR="006A3A50" w:rsidRPr="00DE3090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30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тыс. рублей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417"/>
        <w:gridCol w:w="1134"/>
        <w:gridCol w:w="1134"/>
        <w:gridCol w:w="1134"/>
      </w:tblGrid>
      <w:tr w:rsidR="006A3A50" w:rsidRPr="00DE3090" w:rsidTr="00C96D87">
        <w:tc>
          <w:tcPr>
            <w:tcW w:w="5070" w:type="dxa"/>
            <w:vAlign w:val="center"/>
          </w:tcPr>
          <w:p w:rsidR="006A3A50" w:rsidRPr="003B4DF9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Первон</w:t>
            </w: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а</w:t>
            </w: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чально утвержде</w:t>
            </w: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</w:t>
            </w: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ный бю</w:t>
            </w: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д</w:t>
            </w: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жет на 2022 г.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Проект бюджета на 2023г.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Проект бюджета           на 2024г.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Проект бюджета на 2025г. </w:t>
            </w:r>
          </w:p>
        </w:tc>
      </w:tr>
      <w:tr w:rsidR="006A3A50" w:rsidRPr="00DE3090" w:rsidTr="00C96D87">
        <w:tc>
          <w:tcPr>
            <w:tcW w:w="5070" w:type="dxa"/>
          </w:tcPr>
          <w:p w:rsidR="006A3A50" w:rsidRPr="003B4DF9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1. Подпрограмма «Переселение граждан из ав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рийного жилищного фонда в Миасском горо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ском округе», на строительство (приобретение) жилых помещений для осуществления меропр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ятий по переселению граждан из жилищного фонда, признанного непригодным для прожив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ния в том числе: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443817,7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56800,8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16500,0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16500,0</w:t>
            </w:r>
          </w:p>
        </w:tc>
      </w:tr>
      <w:tr w:rsidR="006A3A50" w:rsidRPr="00DE3090" w:rsidTr="007C77BD">
        <w:tc>
          <w:tcPr>
            <w:tcW w:w="5070" w:type="dxa"/>
            <w:vAlign w:val="center"/>
          </w:tcPr>
          <w:p w:rsidR="006A3A50" w:rsidRPr="003B4DF9" w:rsidRDefault="006A3A50" w:rsidP="007C77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 xml:space="preserve"> средства областного бюджета и Фонда соде</w:t>
            </w:r>
            <w:r w:rsidRPr="003B4DF9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>й</w:t>
            </w:r>
            <w:r w:rsidRPr="003B4DF9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>ствия реформированию жилищно-коммунального хозяйства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443374,3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55245,6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-</w:t>
            </w:r>
          </w:p>
        </w:tc>
      </w:tr>
      <w:tr w:rsidR="006A3A50" w:rsidRPr="00DE3090" w:rsidTr="007C77BD">
        <w:tc>
          <w:tcPr>
            <w:tcW w:w="5070" w:type="dxa"/>
            <w:vAlign w:val="center"/>
          </w:tcPr>
          <w:p w:rsidR="006A3A50" w:rsidRPr="003B4DF9" w:rsidRDefault="006A3A50" w:rsidP="007C77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>софинансирование из бюджета Округа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443,4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55,2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-</w:t>
            </w:r>
          </w:p>
        </w:tc>
      </w:tr>
      <w:tr w:rsidR="006A3A50" w:rsidRPr="00DE3090" w:rsidTr="007C77BD">
        <w:tc>
          <w:tcPr>
            <w:tcW w:w="5070" w:type="dxa"/>
            <w:vAlign w:val="center"/>
          </w:tcPr>
          <w:p w:rsidR="006A3A50" w:rsidRPr="003B4DF9" w:rsidRDefault="006A3A50" w:rsidP="007C77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i/>
                <w:sz w:val="23"/>
                <w:szCs w:val="23"/>
                <w:lang w:eastAsia="ru-RU"/>
              </w:rPr>
              <w:t>мероприятия по сносу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0,0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1500,0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16500,0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i/>
                <w:sz w:val="23"/>
                <w:szCs w:val="23"/>
              </w:rPr>
              <w:t>16500,0</w:t>
            </w:r>
          </w:p>
        </w:tc>
      </w:tr>
      <w:tr w:rsidR="006A3A50" w:rsidRPr="0093507F" w:rsidTr="00C96D87">
        <w:tc>
          <w:tcPr>
            <w:tcW w:w="5070" w:type="dxa"/>
          </w:tcPr>
          <w:p w:rsidR="006A3A50" w:rsidRPr="003B4DF9" w:rsidRDefault="006A3A50" w:rsidP="00C96D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 xml:space="preserve">2. </w:t>
            </w:r>
            <w:proofErr w:type="gramStart"/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Подпрограмма «Обеспечение проживающих в Миасском городском округе и нуждающихся в жилых помещениях малоимущих граждан, кот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рые страдают хроническими заболеваниями, п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речень которых утвержден постановлением Пр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вительства РФ от 16.06.2006 г. №378, действ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вавший до 01.01.2018 г. и Приказом Минздрава России от 29.11.2012 № 987н  «Об утверждении перечня тяжелых форм хронических заболев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ний, при которых невозможно совместное пр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живание граждан в одной квартире», действу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ю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щий с 01.01.2018г., жилыми</w:t>
            </w:r>
            <w:proofErr w:type="gramEnd"/>
            <w:r w:rsidRPr="003B4DF9">
              <w:rPr>
                <w:rFonts w:ascii="Times New Roman" w:hAnsi="Times New Roman" w:cs="Times New Roman"/>
                <w:sz w:val="23"/>
                <w:szCs w:val="23"/>
              </w:rPr>
              <w:t xml:space="preserve"> помещениями на основании судебных решений» 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3000,0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6A3A50" w:rsidRPr="003B4DF9" w:rsidRDefault="00B769E5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6A3A50" w:rsidRPr="003B4DF9" w:rsidRDefault="00B769E5" w:rsidP="00C96D87">
            <w:pPr>
              <w:tabs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</w:t>
            </w:r>
          </w:p>
        </w:tc>
      </w:tr>
      <w:tr w:rsidR="006A3A50" w:rsidRPr="0093507F" w:rsidTr="003B4DF9">
        <w:trPr>
          <w:trHeight w:val="383"/>
        </w:trPr>
        <w:tc>
          <w:tcPr>
            <w:tcW w:w="9889" w:type="dxa"/>
            <w:gridSpan w:val="5"/>
            <w:vAlign w:val="center"/>
          </w:tcPr>
          <w:p w:rsidR="006A3A50" w:rsidRPr="003B4DF9" w:rsidRDefault="006A3A50" w:rsidP="003B4DF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Вступившие в силу судебные решения суда для исполнения в 2023 году отсутствуют</w:t>
            </w:r>
          </w:p>
        </w:tc>
      </w:tr>
      <w:tr w:rsidR="006A3A50" w:rsidRPr="0093507F" w:rsidTr="00C96D87">
        <w:tc>
          <w:tcPr>
            <w:tcW w:w="5070" w:type="dxa"/>
          </w:tcPr>
          <w:p w:rsidR="006A3A50" w:rsidRPr="003B4DF9" w:rsidRDefault="006A3A50" w:rsidP="00C96D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</w:pPr>
            <w:r w:rsidRPr="003B4DF9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3. Подпрограмма «Предоставление детям-сиротам и детям, оставшимся без попечения р</w:t>
            </w:r>
            <w:r w:rsidRPr="003B4DF9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>о</w:t>
            </w:r>
            <w:r w:rsidRPr="003B4DF9">
              <w:rPr>
                <w:rFonts w:ascii="Times New Roman" w:eastAsia="Times New Roman" w:hAnsi="Times New Roman" w:cs="Times New Roman"/>
                <w:bCs/>
                <w:spacing w:val="-2"/>
                <w:sz w:val="23"/>
                <w:szCs w:val="23"/>
                <w:lang w:eastAsia="ru-RU"/>
              </w:rPr>
              <w:t xml:space="preserve">дителей, жилых помещений по договорам найма специализированных жилых помещений </w:t>
            </w:r>
            <w:r w:rsidRPr="003B4DF9">
              <w:rPr>
                <w:rFonts w:ascii="Times New Roman" w:eastAsia="Times New Roman" w:hAnsi="Times New Roman" w:cs="Times New Roman"/>
                <w:bCs/>
                <w:i/>
                <w:spacing w:val="-2"/>
                <w:sz w:val="23"/>
                <w:szCs w:val="23"/>
                <w:lang w:eastAsia="ru-RU"/>
              </w:rPr>
              <w:t>(субве</w:t>
            </w:r>
            <w:r w:rsidRPr="003B4DF9">
              <w:rPr>
                <w:rFonts w:ascii="Times New Roman" w:eastAsia="Times New Roman" w:hAnsi="Times New Roman" w:cs="Times New Roman"/>
                <w:bCs/>
                <w:i/>
                <w:spacing w:val="-2"/>
                <w:sz w:val="23"/>
                <w:szCs w:val="23"/>
                <w:lang w:eastAsia="ru-RU"/>
              </w:rPr>
              <w:t>н</w:t>
            </w:r>
            <w:r w:rsidRPr="003B4DF9">
              <w:rPr>
                <w:rFonts w:ascii="Times New Roman" w:eastAsia="Times New Roman" w:hAnsi="Times New Roman" w:cs="Times New Roman"/>
                <w:bCs/>
                <w:i/>
                <w:spacing w:val="-2"/>
                <w:sz w:val="23"/>
                <w:szCs w:val="23"/>
                <w:lang w:eastAsia="ru-RU"/>
              </w:rPr>
              <w:t>ции из областного бюджета)</w:t>
            </w:r>
          </w:p>
        </w:tc>
        <w:tc>
          <w:tcPr>
            <w:tcW w:w="1417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3B4DF9">
              <w:rPr>
                <w:rFonts w:ascii="Times New Roman" w:hAnsi="Times New Roman"/>
                <w:sz w:val="23"/>
                <w:szCs w:val="23"/>
              </w:rPr>
              <w:t>65478,6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44655,4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44655,4</w:t>
            </w:r>
          </w:p>
        </w:tc>
        <w:tc>
          <w:tcPr>
            <w:tcW w:w="1134" w:type="dxa"/>
            <w:vAlign w:val="center"/>
          </w:tcPr>
          <w:p w:rsidR="006A3A50" w:rsidRPr="003B4DF9" w:rsidRDefault="006A3A50" w:rsidP="00C96D8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45727,0</w:t>
            </w:r>
          </w:p>
        </w:tc>
      </w:tr>
      <w:tr w:rsidR="006A3A50" w:rsidRPr="0093507F" w:rsidTr="00C96D87">
        <w:tc>
          <w:tcPr>
            <w:tcW w:w="9889" w:type="dxa"/>
            <w:gridSpan w:val="5"/>
          </w:tcPr>
          <w:p w:rsidR="006A3A50" w:rsidRPr="003B4DF9" w:rsidRDefault="006A3A50" w:rsidP="003B4DF9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3"/>
                <w:szCs w:val="23"/>
              </w:rPr>
            </w:pPr>
            <w:proofErr w:type="gramStart"/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Прогнозируемая численность детей-сирот и детей, оставшихся без попечения родителей, лиц из их числа в возрасте до 23 лет,  нуждающихся в предоставлении жилых помещений на 2023-2025 годы, по данным Министерства социальных отношений Челябинской области составляет 63 ч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ловека, средне рыночная стоимость одного квадратного метра общей площади жилого помещ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3B4DF9">
              <w:rPr>
                <w:rFonts w:ascii="Times New Roman" w:hAnsi="Times New Roman" w:cs="Times New Roman"/>
                <w:sz w:val="23"/>
                <w:szCs w:val="23"/>
              </w:rPr>
              <w:t>ния в Челябинской области   для расчета субвенции  составляет 66,0 тыс. рублей.</w:t>
            </w:r>
            <w:proofErr w:type="gramEnd"/>
          </w:p>
        </w:tc>
      </w:tr>
    </w:tbl>
    <w:p w:rsidR="006A3A50" w:rsidRPr="00BE1D84" w:rsidRDefault="006A3A50" w:rsidP="006A3A5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 программа «Профилактика и противодействие </w:t>
      </w:r>
    </w:p>
    <w:p w:rsidR="006A3A50" w:rsidRPr="00BE1D84" w:rsidRDefault="006A3A50" w:rsidP="006A3A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проявлениям экстремизма в Миасском городском округе»</w:t>
      </w:r>
    </w:p>
    <w:p w:rsidR="006A3A50" w:rsidRPr="00BE1D84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BE1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3B4DF9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снижение количества конфликтов и конфликтных ситу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 в сфере межнациональных и этноконфессиональных отношений, укрепление у жителей Миасского городского округа самосознания и духовной общности многонационального народа Российской Федерации.</w:t>
      </w:r>
      <w:r w:rsidR="003B4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4DF9" w:rsidRDefault="006A3A50" w:rsidP="003B4DF9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  <w:r w:rsidRPr="00BE1D8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</w:t>
      </w:r>
    </w:p>
    <w:p w:rsidR="006A3A50" w:rsidRPr="00BE1D84" w:rsidRDefault="006A3A50" w:rsidP="003B4DF9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тыс. рублей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7"/>
        <w:gridCol w:w="2124"/>
        <w:gridCol w:w="1276"/>
        <w:gridCol w:w="1276"/>
        <w:gridCol w:w="1276"/>
      </w:tblGrid>
      <w:tr w:rsidR="003B4DF9" w:rsidRPr="00BE1D84" w:rsidTr="003B4DF9">
        <w:tc>
          <w:tcPr>
            <w:tcW w:w="1990" w:type="pct"/>
            <w:vAlign w:val="center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74" w:type="pct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645" w:type="pct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45" w:type="pct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645" w:type="pct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3B4DF9" w:rsidRPr="00BE1D84" w:rsidTr="003B4DF9">
        <w:tc>
          <w:tcPr>
            <w:tcW w:w="1990" w:type="pct"/>
          </w:tcPr>
          <w:p w:rsidR="006A3A50" w:rsidRPr="00BE1D84" w:rsidRDefault="006A3A50" w:rsidP="00C96D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Муниципальная  программа «Пр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филактика и противодействие пр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явлениям экстремизма в МГО»</w:t>
            </w:r>
          </w:p>
        </w:tc>
        <w:tc>
          <w:tcPr>
            <w:tcW w:w="1074" w:type="pct"/>
            <w:vAlign w:val="center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645" w:type="pct"/>
            <w:vAlign w:val="center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645" w:type="pct"/>
            <w:vAlign w:val="center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645" w:type="pct"/>
            <w:vAlign w:val="center"/>
          </w:tcPr>
          <w:p w:rsidR="006A3A50" w:rsidRPr="00BE1D84" w:rsidRDefault="006A3A50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</w:tr>
    </w:tbl>
    <w:p w:rsidR="00CC2786" w:rsidRDefault="00CC2786" w:rsidP="006A3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A50" w:rsidRPr="00BE1D84" w:rsidRDefault="006A3A50" w:rsidP="006A3A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 проведение следующих отраслевых мероприятий:</w:t>
      </w:r>
    </w:p>
    <w:p w:rsidR="006A3A50" w:rsidRPr="00DF57B5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«круглых столов», конференций, семинаров, размещение наглядной агитации, разработку, изготовление и распространение памяток, буклетов по профилактике экстремизма в молодежной среде, организация специальных курсов  пов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шения квалификации  в сумме 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67,0 тыс. рублей;</w:t>
      </w:r>
    </w:p>
    <w:p w:rsidR="006A3A50" w:rsidRPr="00BE1D84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фестивалей, конкурсов для детей и молодежи, наци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 – культурных, религиозных мероприятий, посвященных государственным праздн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 (День народного единства, День России и других), изготовление и размещение в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деороликов, посвященных гармонизации межнациональных отношений среди учащихся общеобразовательных организаций,</w:t>
      </w:r>
      <w:r w:rsidRPr="00DF57B5">
        <w:t xml:space="preserve"> 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участия  в мероприятиях, направленных на профилактику и противодействие проявлениям экстремизма в других муниципальных обр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зованиях,</w:t>
      </w:r>
      <w:r w:rsidRPr="00DF57B5">
        <w:t xml:space="preserve"> 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мероприятия (Агитбригады) с демонстрацией ситуаций межнаци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нальной вражды и проявления</w:t>
      </w:r>
      <w:proofErr w:type="gramEnd"/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экстремизма, в рамках ежегодного проведения Дня солида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DF57B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борьбы с терроризмом  в сумме 111,0 тыс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рублей.</w:t>
      </w:r>
    </w:p>
    <w:p w:rsidR="006A3A50" w:rsidRPr="006A3A50" w:rsidRDefault="006A3A50" w:rsidP="006A3A5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«Сохранение, использование и популяризация историко-культурного наследия и объектов культурного наследия (памятников истории и кул</w:t>
      </w:r>
      <w:r w:rsidRPr="006A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6A3A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туры), находящихся в собственности Миасского городского округа»</w:t>
      </w:r>
    </w:p>
    <w:p w:rsidR="006A3A50" w:rsidRPr="006A3A50" w:rsidRDefault="006A3A50" w:rsidP="006A3A5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 w:rsidRPr="006A3A50">
        <w:rPr>
          <w:rFonts w:ascii="Times New Roman" w:eastAsia="Calibri" w:hAnsi="Times New Roman" w:cs="Times New Roman"/>
          <w:sz w:val="24"/>
          <w:szCs w:val="24"/>
        </w:rPr>
        <w:t>Управление культуры  Администрации Миасского горо</w:t>
      </w:r>
      <w:r w:rsidRPr="006A3A50">
        <w:rPr>
          <w:rFonts w:ascii="Times New Roman" w:eastAsia="Calibri" w:hAnsi="Times New Roman" w:cs="Times New Roman"/>
          <w:sz w:val="24"/>
          <w:szCs w:val="24"/>
        </w:rPr>
        <w:t>д</w:t>
      </w:r>
      <w:r w:rsidRPr="006A3A50">
        <w:rPr>
          <w:rFonts w:ascii="Times New Roman" w:eastAsia="Calibri" w:hAnsi="Times New Roman" w:cs="Times New Roman"/>
          <w:sz w:val="24"/>
          <w:szCs w:val="24"/>
        </w:rPr>
        <w:t>ского округа.</w:t>
      </w:r>
    </w:p>
    <w:p w:rsidR="006A3A50" w:rsidRPr="006A3A50" w:rsidRDefault="006A3A50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3A50">
        <w:rPr>
          <w:rFonts w:ascii="Times New Roman" w:eastAsia="Calibri" w:hAnsi="Times New Roman" w:cs="Times New Roman"/>
          <w:sz w:val="24"/>
          <w:szCs w:val="24"/>
        </w:rPr>
        <w:t>Соисполнители муниципальной программы: Администрация Миасского городского округа.</w:t>
      </w:r>
    </w:p>
    <w:p w:rsidR="006A3A50" w:rsidRPr="006A3A50" w:rsidRDefault="006A3A50" w:rsidP="006A3A5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программы является с</w:t>
      </w:r>
      <w:r w:rsidRPr="006A3A5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охранение историко-культурного наследия  Миасского городского округа.</w:t>
      </w:r>
    </w:p>
    <w:p w:rsidR="006A3A50" w:rsidRPr="006A3A50" w:rsidRDefault="006A3A50" w:rsidP="006A3A50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</w:t>
      </w:r>
      <w:proofErr w:type="gramStart"/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расходов, предусмотренных в проекте бюджета на реализацию программы</w:t>
      </w:r>
      <w:r w:rsidRPr="006A3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proofErr w:type="gramEnd"/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таблице:   </w:t>
      </w:r>
    </w:p>
    <w:p w:rsidR="006A3A50" w:rsidRPr="006A3A50" w:rsidRDefault="006A3A50" w:rsidP="00C96D87">
      <w:pPr>
        <w:tabs>
          <w:tab w:val="num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A3A50">
        <w:rPr>
          <w:rFonts w:ascii="Times New Roman" w:eastAsia="Calibri" w:hAnsi="Times New Roman" w:cs="Times New Roman"/>
          <w:sz w:val="24"/>
          <w:szCs w:val="24"/>
        </w:rPr>
        <w:lastRenderedPageBreak/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1790"/>
        <w:gridCol w:w="1325"/>
        <w:gridCol w:w="1381"/>
        <w:gridCol w:w="1390"/>
      </w:tblGrid>
      <w:tr w:rsidR="006A3A50" w:rsidRPr="006A3A50" w:rsidTr="00B769E5">
        <w:tc>
          <w:tcPr>
            <w:tcW w:w="3685" w:type="dxa"/>
            <w:vAlign w:val="center"/>
          </w:tcPr>
          <w:p w:rsidR="006A3A50" w:rsidRPr="006A3A50" w:rsidRDefault="006A3A50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90" w:type="dxa"/>
          </w:tcPr>
          <w:p w:rsidR="006A3A50" w:rsidRPr="006A3A50" w:rsidRDefault="006A3A50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Первоначально утвержденный бюджет на 2022 г.</w:t>
            </w:r>
          </w:p>
        </w:tc>
        <w:tc>
          <w:tcPr>
            <w:tcW w:w="1325" w:type="dxa"/>
          </w:tcPr>
          <w:p w:rsidR="006A3A50" w:rsidRPr="006A3A50" w:rsidRDefault="006A3A50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 г.</w:t>
            </w:r>
          </w:p>
        </w:tc>
        <w:tc>
          <w:tcPr>
            <w:tcW w:w="1381" w:type="dxa"/>
          </w:tcPr>
          <w:p w:rsidR="006A3A50" w:rsidRPr="006A3A50" w:rsidRDefault="006A3A50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2024г.</w:t>
            </w:r>
          </w:p>
        </w:tc>
        <w:tc>
          <w:tcPr>
            <w:tcW w:w="1390" w:type="dxa"/>
          </w:tcPr>
          <w:p w:rsidR="006A3A50" w:rsidRPr="006A3A50" w:rsidRDefault="006A3A50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6A3A50" w:rsidRPr="006A3A50" w:rsidTr="00B769E5">
        <w:tc>
          <w:tcPr>
            <w:tcW w:w="3685" w:type="dxa"/>
            <w:vAlign w:val="center"/>
          </w:tcPr>
          <w:p w:rsidR="006A3A50" w:rsidRPr="006A3A50" w:rsidRDefault="006A3A50" w:rsidP="00B769E5">
            <w:pPr>
              <w:spacing w:after="0" w:line="240" w:lineRule="auto"/>
              <w:ind w:right="-7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программа «С</w:t>
            </w: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хранение, использование и поп</w:t>
            </w: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ляризация историко-культурного наследия и объектов культурного наследия (памятников истории и культуры), находящихся в со</w:t>
            </w: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ственности Миасского городского округа», </w:t>
            </w:r>
          </w:p>
        </w:tc>
        <w:tc>
          <w:tcPr>
            <w:tcW w:w="1790" w:type="dxa"/>
            <w:vAlign w:val="center"/>
          </w:tcPr>
          <w:p w:rsidR="006A3A50" w:rsidRPr="006A3A50" w:rsidRDefault="006A3A50" w:rsidP="00B769E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16168,0</w:t>
            </w:r>
          </w:p>
        </w:tc>
        <w:tc>
          <w:tcPr>
            <w:tcW w:w="1325" w:type="dxa"/>
            <w:vAlign w:val="center"/>
          </w:tcPr>
          <w:p w:rsidR="006A3A50" w:rsidRPr="006A3A50" w:rsidRDefault="006A3A50" w:rsidP="00B769E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3129,9</w:t>
            </w:r>
          </w:p>
        </w:tc>
        <w:tc>
          <w:tcPr>
            <w:tcW w:w="1381" w:type="dxa"/>
            <w:vAlign w:val="center"/>
          </w:tcPr>
          <w:p w:rsidR="006A3A50" w:rsidRPr="006A3A50" w:rsidRDefault="006A3A50" w:rsidP="00B769E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90" w:type="dxa"/>
            <w:vAlign w:val="center"/>
          </w:tcPr>
          <w:p w:rsidR="006A3A50" w:rsidRPr="006A3A50" w:rsidRDefault="006A3A50" w:rsidP="00B769E5">
            <w:pPr>
              <w:tabs>
                <w:tab w:val="center" w:pos="587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8224,8</w:t>
            </w:r>
          </w:p>
        </w:tc>
      </w:tr>
      <w:tr w:rsidR="006A3A50" w:rsidRPr="006A3A50" w:rsidTr="00B769E5">
        <w:trPr>
          <w:trHeight w:val="680"/>
        </w:trPr>
        <w:tc>
          <w:tcPr>
            <w:tcW w:w="3685" w:type="dxa"/>
            <w:vAlign w:val="center"/>
          </w:tcPr>
          <w:p w:rsidR="006A3A50" w:rsidRPr="006A3A50" w:rsidRDefault="006A3A50" w:rsidP="00B769E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за счет средств о</w:t>
            </w:r>
            <w:r w:rsidRPr="006A3A5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</w:t>
            </w:r>
            <w:r w:rsidRPr="006A3A5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ластного бюджета</w:t>
            </w:r>
          </w:p>
        </w:tc>
        <w:tc>
          <w:tcPr>
            <w:tcW w:w="1790" w:type="dxa"/>
            <w:vAlign w:val="center"/>
          </w:tcPr>
          <w:p w:rsidR="006A3A50" w:rsidRPr="006A3A50" w:rsidRDefault="006A3A50" w:rsidP="006A3A50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13020,5</w:t>
            </w:r>
          </w:p>
        </w:tc>
        <w:tc>
          <w:tcPr>
            <w:tcW w:w="1325" w:type="dxa"/>
            <w:vAlign w:val="center"/>
          </w:tcPr>
          <w:p w:rsidR="006A3A50" w:rsidRPr="006A3A50" w:rsidRDefault="006A3A50" w:rsidP="006A3A5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81" w:type="dxa"/>
            <w:vAlign w:val="center"/>
          </w:tcPr>
          <w:p w:rsidR="006A3A50" w:rsidRPr="006A3A50" w:rsidRDefault="006A3A50" w:rsidP="006A3A5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90" w:type="dxa"/>
            <w:vAlign w:val="center"/>
          </w:tcPr>
          <w:p w:rsidR="006A3A50" w:rsidRPr="006A3A50" w:rsidRDefault="006A3A50" w:rsidP="006A3A5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3A5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</w:tbl>
    <w:p w:rsidR="00CC2786" w:rsidRDefault="00CC2786" w:rsidP="006A3A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A50" w:rsidRPr="006A3A50" w:rsidRDefault="006A3A50" w:rsidP="006A3A5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расходов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запланированные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Управлением культуры  Адм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нистрации Миасского городского округа</w:t>
      </w:r>
      <w:r w:rsid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условиях софинансирования 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областного</w:t>
      </w:r>
      <w:r w:rsid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разработка </w:t>
      </w:r>
      <w:r w:rsidR="006F0965">
        <w:rPr>
          <w:rFonts w:ascii="Times New Roman" w:eastAsia="Calibri" w:hAnsi="Times New Roman" w:cs="Times New Roman"/>
          <w:sz w:val="24"/>
          <w:szCs w:val="24"/>
        </w:rPr>
        <w:t>проектно-сметной документации</w:t>
      </w:r>
      <w:r w:rsidRPr="006A3A50">
        <w:rPr>
          <w:rFonts w:ascii="Times New Roman" w:eastAsia="Calibri" w:hAnsi="Times New Roman" w:cs="Times New Roman"/>
          <w:sz w:val="24"/>
          <w:szCs w:val="24"/>
        </w:rPr>
        <w:t xml:space="preserve"> внутренних помещений МБУ «Г</w:t>
      </w:r>
      <w:r w:rsidRPr="006A3A50">
        <w:rPr>
          <w:rFonts w:ascii="Times New Roman" w:eastAsia="Calibri" w:hAnsi="Times New Roman" w:cs="Times New Roman"/>
          <w:sz w:val="24"/>
          <w:szCs w:val="24"/>
        </w:rPr>
        <w:t>о</w:t>
      </w:r>
      <w:r w:rsidRPr="006A3A50">
        <w:rPr>
          <w:rFonts w:ascii="Times New Roman" w:eastAsia="Calibri" w:hAnsi="Times New Roman" w:cs="Times New Roman"/>
          <w:sz w:val="24"/>
          <w:szCs w:val="24"/>
        </w:rPr>
        <w:t>родской краеведческий музей», расположенного по адресу ул.</w:t>
      </w:r>
      <w:r w:rsidR="003201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Calibri" w:hAnsi="Times New Roman" w:cs="Times New Roman"/>
          <w:sz w:val="24"/>
          <w:szCs w:val="24"/>
        </w:rPr>
        <w:t>Пушкина,</w:t>
      </w:r>
      <w:r w:rsidR="003201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Calibri" w:hAnsi="Times New Roman" w:cs="Times New Roman"/>
          <w:sz w:val="24"/>
          <w:szCs w:val="24"/>
        </w:rPr>
        <w:t>8</w:t>
      </w:r>
      <w:r w:rsidR="006E26E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A3A50">
        <w:rPr>
          <w:rFonts w:ascii="Times New Roman" w:eastAsia="Calibri" w:hAnsi="Times New Roman" w:cs="Times New Roman"/>
          <w:sz w:val="24"/>
          <w:szCs w:val="24"/>
        </w:rPr>
        <w:t xml:space="preserve"> в сумме 413,4 тыс. рублей; проведение поэтапного ремонта фасада МКУ «ГДК» ул. Пролетарская,</w:t>
      </w:r>
      <w:r w:rsidR="003201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Calibri" w:hAnsi="Times New Roman" w:cs="Times New Roman"/>
          <w:sz w:val="24"/>
          <w:szCs w:val="24"/>
        </w:rPr>
        <w:t>12</w:t>
      </w:r>
      <w:r w:rsidR="00320121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6A3A50">
        <w:rPr>
          <w:rFonts w:ascii="Times New Roman" w:eastAsia="Calibri" w:hAnsi="Times New Roman" w:cs="Times New Roman"/>
          <w:sz w:val="24"/>
          <w:szCs w:val="24"/>
        </w:rPr>
        <w:t xml:space="preserve"> в сумме 1566,5 тыс. рублей; разработка </w:t>
      </w:r>
      <w:r w:rsidR="006F0965">
        <w:rPr>
          <w:rFonts w:ascii="Times New Roman" w:eastAsia="Calibri" w:hAnsi="Times New Roman" w:cs="Times New Roman"/>
          <w:sz w:val="24"/>
          <w:szCs w:val="24"/>
        </w:rPr>
        <w:t>проектно-сметной документации</w:t>
      </w:r>
      <w:r w:rsidR="006F0965" w:rsidRPr="006A3A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Calibri" w:hAnsi="Times New Roman" w:cs="Times New Roman"/>
          <w:sz w:val="24"/>
          <w:szCs w:val="24"/>
        </w:rPr>
        <w:t>фасада библиотека-филиал № 16 МКУ «ЦБС» в сумме 150,0 тыс. рублей.  На 2024 год расходы не предусмо</w:t>
      </w:r>
      <w:r w:rsidRPr="006A3A50">
        <w:rPr>
          <w:rFonts w:ascii="Times New Roman" w:eastAsia="Calibri" w:hAnsi="Times New Roman" w:cs="Times New Roman"/>
          <w:sz w:val="24"/>
          <w:szCs w:val="24"/>
        </w:rPr>
        <w:t>т</w:t>
      </w:r>
      <w:r w:rsidRPr="006A3A50">
        <w:rPr>
          <w:rFonts w:ascii="Times New Roman" w:eastAsia="Calibri" w:hAnsi="Times New Roman" w:cs="Times New Roman"/>
          <w:sz w:val="24"/>
          <w:szCs w:val="24"/>
        </w:rPr>
        <w:t>рены. На 2025 год за счет средств бюджета Округа запланированы расходы в сумме 8224,8 тыс. рублей на ремонт внутренних помещений МБУ «Городской краеведческий музей»</w:t>
      </w:r>
      <w:r w:rsidR="00320121">
        <w:rPr>
          <w:rFonts w:ascii="Times New Roman" w:eastAsia="Calibri" w:hAnsi="Times New Roman" w:cs="Times New Roman"/>
          <w:sz w:val="24"/>
          <w:szCs w:val="24"/>
        </w:rPr>
        <w:t>,</w:t>
      </w:r>
      <w:r w:rsidRPr="006A3A50">
        <w:rPr>
          <w:rFonts w:ascii="Times New Roman" w:eastAsia="Calibri" w:hAnsi="Times New Roman" w:cs="Times New Roman"/>
          <w:sz w:val="24"/>
          <w:szCs w:val="24"/>
        </w:rPr>
        <w:t xml:space="preserve"> расположенного по адресу ул.</w:t>
      </w:r>
      <w:r w:rsidR="003201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Calibri" w:hAnsi="Times New Roman" w:cs="Times New Roman"/>
          <w:sz w:val="24"/>
          <w:szCs w:val="24"/>
        </w:rPr>
        <w:t>Пушкина,</w:t>
      </w:r>
      <w:r w:rsidR="003201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A3A50">
        <w:rPr>
          <w:rFonts w:ascii="Times New Roman" w:eastAsia="Calibri" w:hAnsi="Times New Roman" w:cs="Times New Roman"/>
          <w:sz w:val="24"/>
          <w:szCs w:val="24"/>
        </w:rPr>
        <w:t>8.</w:t>
      </w:r>
    </w:p>
    <w:p w:rsidR="006A3A50" w:rsidRDefault="006A3A50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Администрации Миасского городского округа в рамках данной программы пл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нируется в 2023 году </w:t>
      </w:r>
      <w:r w:rsidRP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научно-проектной документации</w:t>
      </w:r>
      <w:r w:rsidRPr="006A3A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ремонта Памятника воинам, погибшим в годы Великой Отечественной войны (Мемориал славы «Скорбящая мать») на сумму 1000,0 тыс. рублей.</w:t>
      </w:r>
    </w:p>
    <w:p w:rsidR="00C96D87" w:rsidRPr="00BE1D84" w:rsidRDefault="00C96D87" w:rsidP="00C96D8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 программа «Противодействие злоупотреблению наркотическими средствами и их незаконному обороту в Миасском городском округе»</w:t>
      </w:r>
    </w:p>
    <w:p w:rsidR="00C96D87" w:rsidRPr="00BE1D84" w:rsidRDefault="00C96D87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BE1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C96D87" w:rsidRPr="00BE1D84" w:rsidRDefault="00C96D87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задачей является разработка и реализация, в рамках своих полномочий, системы мер, направленных на профилактику наркомании среди молодежи. </w:t>
      </w:r>
    </w:p>
    <w:p w:rsidR="00C96D87" w:rsidRPr="00A5218D" w:rsidRDefault="00C96D87" w:rsidP="00C96D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2C0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применение эффективных, комплексных мер, направленных на профилактику наркомании и противодействие злоупотреблению наркот</w:t>
      </w:r>
      <w:r w:rsidRPr="006E2C0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E2C0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ческими средствами и их незаконному обороту на территории Миасского городского окр</w:t>
      </w:r>
      <w:r w:rsidRPr="006E2C0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E2C06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а также формирование у подрастающего поколения и молодежи отношения к здоровому образу жизни.</w:t>
      </w:r>
    </w:p>
    <w:p w:rsidR="00C96D87" w:rsidRPr="00BE1D84" w:rsidRDefault="00C96D87" w:rsidP="00C9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C96D87" w:rsidRPr="00BE1D84" w:rsidRDefault="00C96D87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2"/>
        <w:gridCol w:w="1841"/>
        <w:gridCol w:w="1276"/>
        <w:gridCol w:w="1274"/>
        <w:gridCol w:w="1268"/>
      </w:tblGrid>
      <w:tr w:rsidR="00C96D87" w:rsidRPr="00BE1D84" w:rsidTr="00C96D87">
        <w:tc>
          <w:tcPr>
            <w:tcW w:w="2095" w:type="pct"/>
            <w:vAlign w:val="center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945" w:type="pct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Times New Roman" w:hAnsi="Times New Roman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655" w:type="pct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Проект бюджета на 2023 г.</w:t>
            </w:r>
          </w:p>
        </w:tc>
        <w:tc>
          <w:tcPr>
            <w:tcW w:w="654" w:type="pct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Проект бюджета на 2024 г.</w:t>
            </w:r>
          </w:p>
        </w:tc>
        <w:tc>
          <w:tcPr>
            <w:tcW w:w="651" w:type="pct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Проект бюджета на 2025 г.</w:t>
            </w:r>
          </w:p>
        </w:tc>
      </w:tr>
      <w:tr w:rsidR="00C96D87" w:rsidRPr="00BE1D84" w:rsidTr="00C96D87">
        <w:tc>
          <w:tcPr>
            <w:tcW w:w="2095" w:type="pct"/>
          </w:tcPr>
          <w:p w:rsidR="00C96D87" w:rsidRPr="003B4DF9" w:rsidRDefault="00C96D87" w:rsidP="00C96D8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4DF9">
              <w:rPr>
                <w:rFonts w:ascii="Times New Roman" w:hAnsi="Times New Roman" w:cs="Times New Roman"/>
              </w:rPr>
              <w:t>Муниципальная  программа «Против</w:t>
            </w:r>
            <w:r w:rsidRPr="003B4DF9">
              <w:rPr>
                <w:rFonts w:ascii="Times New Roman" w:hAnsi="Times New Roman" w:cs="Times New Roman"/>
              </w:rPr>
              <w:t>о</w:t>
            </w:r>
            <w:r w:rsidRPr="003B4DF9">
              <w:rPr>
                <w:rFonts w:ascii="Times New Roman" w:hAnsi="Times New Roman" w:cs="Times New Roman"/>
              </w:rPr>
              <w:t>действие злоупотреблению наркотич</w:t>
            </w:r>
            <w:r w:rsidRPr="003B4DF9">
              <w:rPr>
                <w:rFonts w:ascii="Times New Roman" w:hAnsi="Times New Roman" w:cs="Times New Roman"/>
              </w:rPr>
              <w:t>е</w:t>
            </w:r>
            <w:r w:rsidRPr="003B4DF9">
              <w:rPr>
                <w:rFonts w:ascii="Times New Roman" w:hAnsi="Times New Roman" w:cs="Times New Roman"/>
              </w:rPr>
              <w:t>скими средствами и их незаконному обороту в Миасском городском округе»</w:t>
            </w:r>
          </w:p>
        </w:tc>
        <w:tc>
          <w:tcPr>
            <w:tcW w:w="945" w:type="pct"/>
            <w:vAlign w:val="center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DF9">
              <w:rPr>
                <w:rFonts w:ascii="Times New Roman" w:hAnsi="Times New Roman" w:cs="Times New Roman"/>
              </w:rPr>
              <w:t>178,5</w:t>
            </w:r>
          </w:p>
        </w:tc>
        <w:tc>
          <w:tcPr>
            <w:tcW w:w="655" w:type="pct"/>
            <w:vAlign w:val="center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DF9">
              <w:rPr>
                <w:rFonts w:ascii="Times New Roman" w:hAnsi="Times New Roman" w:cs="Times New Roman"/>
              </w:rPr>
              <w:t>178,5</w:t>
            </w:r>
          </w:p>
        </w:tc>
        <w:tc>
          <w:tcPr>
            <w:tcW w:w="654" w:type="pct"/>
            <w:vAlign w:val="center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DF9">
              <w:rPr>
                <w:rFonts w:ascii="Times New Roman" w:hAnsi="Times New Roman" w:cs="Times New Roman"/>
              </w:rPr>
              <w:t>178,5</w:t>
            </w:r>
          </w:p>
        </w:tc>
        <w:tc>
          <w:tcPr>
            <w:tcW w:w="651" w:type="pct"/>
            <w:vAlign w:val="center"/>
          </w:tcPr>
          <w:p w:rsidR="00C96D87" w:rsidRPr="003B4DF9" w:rsidRDefault="00C96D87" w:rsidP="00C96D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B4DF9">
              <w:rPr>
                <w:rFonts w:ascii="Times New Roman" w:hAnsi="Times New Roman" w:cs="Times New Roman"/>
              </w:rPr>
              <w:t>178,5</w:t>
            </w:r>
          </w:p>
        </w:tc>
      </w:tr>
    </w:tbl>
    <w:p w:rsidR="00C96D87" w:rsidRDefault="00C96D87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</w:t>
      </w:r>
      <w:r w:rsidRPr="00A521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 проведение мероприятий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направленных на профилактику распространения наркомании среди детей и молодежи.</w:t>
      </w:r>
    </w:p>
    <w:p w:rsidR="00CC2786" w:rsidRDefault="00CC2786" w:rsidP="00C96D87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6D87" w:rsidRPr="00C96D87" w:rsidRDefault="00C96D87" w:rsidP="00C96D87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Муниципальная программа «Развитие культуры в</w:t>
      </w:r>
    </w:p>
    <w:p w:rsidR="00C96D87" w:rsidRPr="00C96D87" w:rsidRDefault="00C96D87" w:rsidP="00C96D8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96D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Миасском городском округе»</w:t>
      </w:r>
      <w:proofErr w:type="gramEnd"/>
    </w:p>
    <w:p w:rsidR="00C96D87" w:rsidRPr="00C96D87" w:rsidRDefault="00C96D87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 w:rsidRPr="00C96D87">
        <w:rPr>
          <w:rFonts w:ascii="Times New Roman" w:eastAsia="Calibri" w:hAnsi="Times New Roman" w:cs="Times New Roman"/>
          <w:sz w:val="24"/>
          <w:szCs w:val="24"/>
        </w:rPr>
        <w:t>Управление культуры  Администрации Миасского горо</w:t>
      </w:r>
      <w:r w:rsidRPr="00C96D87">
        <w:rPr>
          <w:rFonts w:ascii="Times New Roman" w:eastAsia="Calibri" w:hAnsi="Times New Roman" w:cs="Times New Roman"/>
          <w:sz w:val="24"/>
          <w:szCs w:val="24"/>
        </w:rPr>
        <w:t>д</w:t>
      </w:r>
      <w:r w:rsidRPr="00C96D87">
        <w:rPr>
          <w:rFonts w:ascii="Times New Roman" w:eastAsia="Calibri" w:hAnsi="Times New Roman" w:cs="Times New Roman"/>
          <w:sz w:val="24"/>
          <w:szCs w:val="24"/>
        </w:rPr>
        <w:t>ского округа.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создание благоприятных условий для форм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рования духовно-нравственных и культурно-ценностных ориентиров населения Округа п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средством развития сферы культуры.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бюджетных расходов, предусмотренных в проекте бюджета на реализацию муниципальной программы «Развитие культуры в Миасском городском округе»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предста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лены в таблице:   </w:t>
      </w:r>
    </w:p>
    <w:p w:rsidR="00C96D87" w:rsidRPr="00C96D87" w:rsidRDefault="00C96D87" w:rsidP="00C96D87">
      <w:pPr>
        <w:tabs>
          <w:tab w:val="num" w:pos="0"/>
        </w:tabs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96D87">
        <w:rPr>
          <w:rFonts w:ascii="Times New Roman" w:eastAsia="Calibri" w:hAnsi="Times New Roman" w:cs="Times New Roman"/>
          <w:sz w:val="24"/>
          <w:szCs w:val="24"/>
        </w:rPr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2"/>
        <w:gridCol w:w="1906"/>
        <w:gridCol w:w="1276"/>
        <w:gridCol w:w="1283"/>
        <w:gridCol w:w="1404"/>
      </w:tblGrid>
      <w:tr w:rsidR="00C96D87" w:rsidRPr="003B4DF9" w:rsidTr="003B4DF9">
        <w:tc>
          <w:tcPr>
            <w:tcW w:w="3872" w:type="dxa"/>
            <w:vAlign w:val="center"/>
          </w:tcPr>
          <w:p w:rsidR="00C96D87" w:rsidRPr="003B4DF9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eastAsia="Calibri" w:hAnsi="Times New Roman" w:cs="Times New Roman"/>
                <w:sz w:val="23"/>
                <w:szCs w:val="23"/>
              </w:rPr>
              <w:t>Наименование</w:t>
            </w:r>
          </w:p>
        </w:tc>
        <w:tc>
          <w:tcPr>
            <w:tcW w:w="1906" w:type="dxa"/>
          </w:tcPr>
          <w:p w:rsidR="00C96D87" w:rsidRPr="003B4DF9" w:rsidRDefault="00C96D87" w:rsidP="003B4DF9">
            <w:pPr>
              <w:spacing w:after="0" w:line="240" w:lineRule="auto"/>
              <w:ind w:left="-44" w:right="-108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eastAsia="Calibri" w:hAnsi="Times New Roman" w:cs="Times New Roman"/>
                <w:sz w:val="23"/>
                <w:szCs w:val="23"/>
              </w:rPr>
              <w:t>Первоначально утвержденный бюджет на 2022 г.</w:t>
            </w:r>
          </w:p>
        </w:tc>
        <w:tc>
          <w:tcPr>
            <w:tcW w:w="1276" w:type="dxa"/>
          </w:tcPr>
          <w:p w:rsidR="00C96D87" w:rsidRPr="003B4DF9" w:rsidRDefault="00C96D87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eastAsia="Calibri" w:hAnsi="Times New Roman" w:cs="Times New Roman"/>
                <w:sz w:val="23"/>
                <w:szCs w:val="23"/>
              </w:rPr>
              <w:t>Проект бюджета на 2023 г.</w:t>
            </w:r>
          </w:p>
        </w:tc>
        <w:tc>
          <w:tcPr>
            <w:tcW w:w="1283" w:type="dxa"/>
          </w:tcPr>
          <w:p w:rsidR="00C96D87" w:rsidRPr="003B4DF9" w:rsidRDefault="00C96D87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eastAsia="Calibri" w:hAnsi="Times New Roman" w:cs="Times New Roman"/>
                <w:sz w:val="23"/>
                <w:szCs w:val="23"/>
              </w:rPr>
              <w:t>Проект бюджета на 2024 г.</w:t>
            </w:r>
          </w:p>
        </w:tc>
        <w:tc>
          <w:tcPr>
            <w:tcW w:w="1404" w:type="dxa"/>
          </w:tcPr>
          <w:p w:rsidR="00C96D87" w:rsidRPr="003B4DF9" w:rsidRDefault="00C96D87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3B4DF9">
              <w:rPr>
                <w:rFonts w:ascii="Times New Roman" w:eastAsia="Calibri" w:hAnsi="Times New Roman" w:cs="Times New Roman"/>
                <w:sz w:val="23"/>
                <w:szCs w:val="23"/>
              </w:rPr>
              <w:t>Проект бюджета на 2025 г.</w:t>
            </w:r>
          </w:p>
        </w:tc>
      </w:tr>
      <w:tr w:rsidR="00C96D87" w:rsidRPr="00C96D87" w:rsidTr="003B4DF9">
        <w:tc>
          <w:tcPr>
            <w:tcW w:w="3872" w:type="dxa"/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Муниципальная программа «Развитие культуры в Миасском городском округе», всего:</w:t>
            </w:r>
          </w:p>
        </w:tc>
        <w:tc>
          <w:tcPr>
            <w:tcW w:w="190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305 806,2</w:t>
            </w:r>
          </w:p>
        </w:tc>
        <w:tc>
          <w:tcPr>
            <w:tcW w:w="127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334 528,8</w:t>
            </w:r>
          </w:p>
        </w:tc>
        <w:tc>
          <w:tcPr>
            <w:tcW w:w="1283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316 717,6</w:t>
            </w:r>
          </w:p>
        </w:tc>
        <w:tc>
          <w:tcPr>
            <w:tcW w:w="1404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337 695,7</w:t>
            </w:r>
          </w:p>
        </w:tc>
      </w:tr>
      <w:tr w:rsidR="00C96D87" w:rsidRPr="00C96D87" w:rsidTr="003B4DF9">
        <w:trPr>
          <w:trHeight w:val="421"/>
        </w:trPr>
        <w:tc>
          <w:tcPr>
            <w:tcW w:w="3872" w:type="dxa"/>
            <w:tcBorders>
              <w:bottom w:val="single" w:sz="4" w:space="0" w:color="auto"/>
            </w:tcBorders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в том числе: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D87" w:rsidRPr="00C96D87" w:rsidTr="003B4DF9">
        <w:tc>
          <w:tcPr>
            <w:tcW w:w="3872" w:type="dxa"/>
            <w:tcBorders>
              <w:bottom w:val="nil"/>
            </w:tcBorders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«Сохранение и разв</w:t>
            </w:r>
            <w:r w:rsidRPr="003B4DF9">
              <w:rPr>
                <w:rFonts w:ascii="Times New Roman" w:eastAsia="Calibri" w:hAnsi="Times New Roman" w:cs="Times New Roman"/>
              </w:rPr>
              <w:t>и</w:t>
            </w:r>
            <w:r w:rsidRPr="003B4DF9">
              <w:rPr>
                <w:rFonts w:ascii="Times New Roman" w:eastAsia="Calibri" w:hAnsi="Times New Roman" w:cs="Times New Roman"/>
              </w:rPr>
              <w:t>тие культурно-досуговой сферы»</w:t>
            </w:r>
          </w:p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3B4DF9">
              <w:rPr>
                <w:rFonts w:ascii="Times New Roman" w:eastAsia="Calibri" w:hAnsi="Times New Roman" w:cs="Times New Roman"/>
                <w:i/>
              </w:rPr>
              <w:t>-</w:t>
            </w:r>
            <w:r w:rsidRPr="003B4DF9">
              <w:rPr>
                <w:rFonts w:ascii="Times New Roman" w:eastAsia="Calibri" w:hAnsi="Times New Roman" w:cs="Times New Roman"/>
              </w:rPr>
              <w:t xml:space="preserve"> о</w:t>
            </w:r>
            <w:r w:rsidRPr="003B4DF9">
              <w:rPr>
                <w:rFonts w:ascii="Times New Roman" w:eastAsia="Calibri" w:hAnsi="Times New Roman" w:cs="Times New Roman"/>
                <w:i/>
              </w:rPr>
              <w:t>беспечение деятельности домов культуры и домов народного творч</w:t>
            </w:r>
            <w:r w:rsidRPr="003B4DF9">
              <w:rPr>
                <w:rFonts w:ascii="Times New Roman" w:eastAsia="Calibri" w:hAnsi="Times New Roman" w:cs="Times New Roman"/>
                <w:i/>
              </w:rPr>
              <w:t>е</w:t>
            </w:r>
            <w:r w:rsidRPr="003B4DF9">
              <w:rPr>
                <w:rFonts w:ascii="Times New Roman" w:eastAsia="Calibri" w:hAnsi="Times New Roman" w:cs="Times New Roman"/>
                <w:i/>
              </w:rPr>
              <w:t>ства</w:t>
            </w:r>
          </w:p>
        </w:tc>
        <w:tc>
          <w:tcPr>
            <w:tcW w:w="1906" w:type="dxa"/>
            <w:tcBorders>
              <w:bottom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73 924,7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79 421,9</w:t>
            </w:r>
          </w:p>
        </w:tc>
        <w:tc>
          <w:tcPr>
            <w:tcW w:w="1283" w:type="dxa"/>
            <w:tcBorders>
              <w:bottom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82 111,5</w:t>
            </w:r>
          </w:p>
        </w:tc>
        <w:tc>
          <w:tcPr>
            <w:tcW w:w="1404" w:type="dxa"/>
            <w:tcBorders>
              <w:bottom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83 256,5</w:t>
            </w:r>
          </w:p>
        </w:tc>
      </w:tr>
      <w:tr w:rsidR="00C96D87" w:rsidRPr="00C96D87" w:rsidTr="003B4DF9">
        <w:tc>
          <w:tcPr>
            <w:tcW w:w="3872" w:type="dxa"/>
            <w:tcBorders>
              <w:top w:val="nil"/>
            </w:tcBorders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«Развитие худож</w:t>
            </w:r>
            <w:r w:rsidRPr="003B4DF9">
              <w:rPr>
                <w:rFonts w:ascii="Times New Roman" w:eastAsia="Calibri" w:hAnsi="Times New Roman" w:cs="Times New Roman"/>
              </w:rPr>
              <w:t>е</w:t>
            </w:r>
            <w:r w:rsidRPr="003B4DF9">
              <w:rPr>
                <w:rFonts w:ascii="Times New Roman" w:eastAsia="Calibri" w:hAnsi="Times New Roman" w:cs="Times New Roman"/>
              </w:rPr>
              <w:t>ственного образования»</w:t>
            </w:r>
          </w:p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- с</w:t>
            </w:r>
            <w:r w:rsidRPr="003B4DF9">
              <w:rPr>
                <w:rFonts w:ascii="Times New Roman" w:eastAsia="Calibri" w:hAnsi="Times New Roman" w:cs="Times New Roman"/>
                <w:i/>
              </w:rPr>
              <w:t>убсидии учреждениям на финанс</w:t>
            </w:r>
            <w:r w:rsidRPr="003B4DF9">
              <w:rPr>
                <w:rFonts w:ascii="Times New Roman" w:eastAsia="Calibri" w:hAnsi="Times New Roman" w:cs="Times New Roman"/>
                <w:i/>
              </w:rPr>
              <w:t>о</w:t>
            </w:r>
            <w:r w:rsidRPr="003B4DF9">
              <w:rPr>
                <w:rFonts w:ascii="Times New Roman" w:eastAsia="Calibri" w:hAnsi="Times New Roman" w:cs="Times New Roman"/>
                <w:i/>
              </w:rPr>
              <w:t>вое обеспечение муниципального зад</w:t>
            </w:r>
            <w:r w:rsidRPr="003B4DF9">
              <w:rPr>
                <w:rFonts w:ascii="Times New Roman" w:eastAsia="Calibri" w:hAnsi="Times New Roman" w:cs="Times New Roman"/>
                <w:i/>
              </w:rPr>
              <w:t>а</w:t>
            </w:r>
            <w:r w:rsidRPr="003B4DF9">
              <w:rPr>
                <w:rFonts w:ascii="Times New Roman" w:eastAsia="Calibri" w:hAnsi="Times New Roman" w:cs="Times New Roman"/>
                <w:i/>
              </w:rPr>
              <w:t>ния на оказание муниципальных услуг</w:t>
            </w:r>
            <w:r w:rsidRPr="003B4DF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906" w:type="dxa"/>
            <w:tcBorders>
              <w:top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104 045,4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109 352,5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109 352,5</w:t>
            </w:r>
          </w:p>
        </w:tc>
        <w:tc>
          <w:tcPr>
            <w:tcW w:w="1404" w:type="dxa"/>
            <w:tcBorders>
              <w:top w:val="nil"/>
            </w:tcBorders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109 352,5</w:t>
            </w:r>
          </w:p>
        </w:tc>
      </w:tr>
      <w:tr w:rsidR="00C96D87" w:rsidRPr="00C96D87" w:rsidTr="003B4DF9">
        <w:tc>
          <w:tcPr>
            <w:tcW w:w="3872" w:type="dxa"/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«Организация библи</w:t>
            </w:r>
            <w:r w:rsidRPr="003B4DF9">
              <w:rPr>
                <w:rFonts w:ascii="Times New Roman" w:eastAsia="Calibri" w:hAnsi="Times New Roman" w:cs="Times New Roman"/>
              </w:rPr>
              <w:t>о</w:t>
            </w:r>
            <w:r w:rsidRPr="003B4DF9">
              <w:rPr>
                <w:rFonts w:ascii="Times New Roman" w:eastAsia="Calibri" w:hAnsi="Times New Roman" w:cs="Times New Roman"/>
              </w:rPr>
              <w:t>течного обслуживания населения»</w:t>
            </w:r>
          </w:p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- о</w:t>
            </w:r>
            <w:r w:rsidRPr="003B4DF9">
              <w:rPr>
                <w:rFonts w:ascii="Times New Roman" w:eastAsia="Calibri" w:hAnsi="Times New Roman" w:cs="Times New Roman"/>
                <w:i/>
              </w:rPr>
              <w:t>беспечение деятельности (оказание услуг) подведомственных учреждений – библиотек с филиалами</w:t>
            </w:r>
          </w:p>
        </w:tc>
        <w:tc>
          <w:tcPr>
            <w:tcW w:w="190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54 059,1</w:t>
            </w:r>
          </w:p>
        </w:tc>
        <w:tc>
          <w:tcPr>
            <w:tcW w:w="127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61 150,8</w:t>
            </w:r>
          </w:p>
        </w:tc>
        <w:tc>
          <w:tcPr>
            <w:tcW w:w="1283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61 150,8</w:t>
            </w:r>
          </w:p>
        </w:tc>
        <w:tc>
          <w:tcPr>
            <w:tcW w:w="1404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61 150,8</w:t>
            </w:r>
          </w:p>
        </w:tc>
      </w:tr>
      <w:tr w:rsidR="00C96D87" w:rsidRPr="00C96D87" w:rsidTr="003B4DF9">
        <w:tc>
          <w:tcPr>
            <w:tcW w:w="3872" w:type="dxa"/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«Организация деятел</w:t>
            </w:r>
            <w:r w:rsidRPr="003B4DF9">
              <w:rPr>
                <w:rFonts w:ascii="Times New Roman" w:eastAsia="Calibri" w:hAnsi="Times New Roman" w:cs="Times New Roman"/>
              </w:rPr>
              <w:t>ь</w:t>
            </w:r>
            <w:r w:rsidRPr="003B4DF9">
              <w:rPr>
                <w:rFonts w:ascii="Times New Roman" w:eastAsia="Calibri" w:hAnsi="Times New Roman" w:cs="Times New Roman"/>
              </w:rPr>
              <w:t>ности городского краеведческого м</w:t>
            </w:r>
            <w:r w:rsidRPr="003B4DF9">
              <w:rPr>
                <w:rFonts w:ascii="Times New Roman" w:eastAsia="Calibri" w:hAnsi="Times New Roman" w:cs="Times New Roman"/>
              </w:rPr>
              <w:t>у</w:t>
            </w:r>
            <w:r w:rsidRPr="003B4DF9">
              <w:rPr>
                <w:rFonts w:ascii="Times New Roman" w:eastAsia="Calibri" w:hAnsi="Times New Roman" w:cs="Times New Roman"/>
              </w:rPr>
              <w:t>зея»</w:t>
            </w:r>
          </w:p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- с</w:t>
            </w:r>
            <w:r w:rsidRPr="003B4DF9">
              <w:rPr>
                <w:rFonts w:ascii="Times New Roman" w:eastAsia="Calibri" w:hAnsi="Times New Roman" w:cs="Times New Roman"/>
                <w:i/>
              </w:rPr>
              <w:t>убсидии на финансовое обеспечение муниципального задания на оказание муниципальных услуг</w:t>
            </w:r>
          </w:p>
        </w:tc>
        <w:tc>
          <w:tcPr>
            <w:tcW w:w="190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11 429,7</w:t>
            </w:r>
          </w:p>
        </w:tc>
        <w:tc>
          <w:tcPr>
            <w:tcW w:w="127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13 297,8</w:t>
            </w:r>
          </w:p>
        </w:tc>
        <w:tc>
          <w:tcPr>
            <w:tcW w:w="1283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13 297,8</w:t>
            </w:r>
          </w:p>
        </w:tc>
        <w:tc>
          <w:tcPr>
            <w:tcW w:w="1404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13 297,8</w:t>
            </w:r>
          </w:p>
        </w:tc>
      </w:tr>
      <w:tr w:rsidR="00C96D87" w:rsidRPr="00C96D87" w:rsidTr="003B4DF9">
        <w:tc>
          <w:tcPr>
            <w:tcW w:w="3872" w:type="dxa"/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«Культура. Искусство. Творчество», в том числе:</w:t>
            </w:r>
          </w:p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 xml:space="preserve">- </w:t>
            </w:r>
            <w:r w:rsidRPr="003B4DF9">
              <w:rPr>
                <w:rFonts w:ascii="Times New Roman" w:eastAsia="Calibri" w:hAnsi="Times New Roman" w:cs="Times New Roman"/>
                <w:i/>
              </w:rPr>
              <w:t>сумма софинансирования за счет средств областного бюджета</w:t>
            </w:r>
          </w:p>
        </w:tc>
        <w:tc>
          <w:tcPr>
            <w:tcW w:w="190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5 157,2</w:t>
            </w:r>
          </w:p>
          <w:p w:rsidR="00C96D87" w:rsidRPr="00C96D87" w:rsidRDefault="00C96D87" w:rsidP="00C96D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4 263,3</w:t>
            </w: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63,3</w:t>
            </w:r>
          </w:p>
        </w:tc>
        <w:tc>
          <w:tcPr>
            <w:tcW w:w="1283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500,0</w:t>
            </w: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1 985,0</w:t>
            </w: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96D87" w:rsidRPr="00C96D87" w:rsidTr="003B4DF9">
        <w:tc>
          <w:tcPr>
            <w:tcW w:w="3872" w:type="dxa"/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«Укрепление матер</w:t>
            </w:r>
            <w:r w:rsidRPr="003B4DF9">
              <w:rPr>
                <w:rFonts w:ascii="Times New Roman" w:eastAsia="Calibri" w:hAnsi="Times New Roman" w:cs="Times New Roman"/>
              </w:rPr>
              <w:t>и</w:t>
            </w:r>
            <w:r w:rsidRPr="003B4DF9">
              <w:rPr>
                <w:rFonts w:ascii="Times New Roman" w:eastAsia="Calibri" w:hAnsi="Times New Roman" w:cs="Times New Roman"/>
              </w:rPr>
              <w:t xml:space="preserve">ально-технической базы учреждений культуры», в том числе: </w:t>
            </w:r>
          </w:p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  <w:i/>
              </w:rPr>
              <w:t xml:space="preserve"> сумма софинансирования за счет средств областного бюджета</w:t>
            </w:r>
          </w:p>
        </w:tc>
        <w:tc>
          <w:tcPr>
            <w:tcW w:w="190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11 000,7</w:t>
            </w: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96D87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6 702,7</w:t>
            </w:r>
          </w:p>
        </w:tc>
        <w:tc>
          <w:tcPr>
            <w:tcW w:w="127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17 845,0</w:t>
            </w:r>
          </w:p>
          <w:p w:rsidR="00C96D87" w:rsidRPr="00C96D87" w:rsidRDefault="00C96D87" w:rsidP="00C96D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1585,3</w:t>
            </w:r>
          </w:p>
        </w:tc>
        <w:tc>
          <w:tcPr>
            <w:tcW w:w="1283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1 992,5</w:t>
            </w: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1 607,5</w:t>
            </w:r>
          </w:p>
        </w:tc>
        <w:tc>
          <w:tcPr>
            <w:tcW w:w="1404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19 455,6</w:t>
            </w: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18 810,4</w:t>
            </w:r>
          </w:p>
        </w:tc>
      </w:tr>
      <w:tr w:rsidR="00C96D87" w:rsidRPr="00C96D87" w:rsidTr="003B4DF9">
        <w:tc>
          <w:tcPr>
            <w:tcW w:w="3872" w:type="dxa"/>
          </w:tcPr>
          <w:p w:rsidR="00C96D87" w:rsidRPr="003B4DF9" w:rsidRDefault="00C96D87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4DF9">
              <w:rPr>
                <w:rFonts w:ascii="Times New Roman" w:eastAsia="Calibri" w:hAnsi="Times New Roman" w:cs="Times New Roman"/>
              </w:rPr>
              <w:t>подпрограмма «Организация  и ос</w:t>
            </w:r>
            <w:r w:rsidRPr="003B4DF9">
              <w:rPr>
                <w:rFonts w:ascii="Times New Roman" w:eastAsia="Calibri" w:hAnsi="Times New Roman" w:cs="Times New Roman"/>
              </w:rPr>
              <w:t>у</w:t>
            </w:r>
            <w:r w:rsidRPr="003B4DF9">
              <w:rPr>
                <w:rFonts w:ascii="Times New Roman" w:eastAsia="Calibri" w:hAnsi="Times New Roman" w:cs="Times New Roman"/>
              </w:rPr>
              <w:t>ществление деятельности в области культуры»</w:t>
            </w:r>
          </w:p>
        </w:tc>
        <w:tc>
          <w:tcPr>
            <w:tcW w:w="190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46 189,4</w:t>
            </w:r>
          </w:p>
        </w:tc>
        <w:tc>
          <w:tcPr>
            <w:tcW w:w="1276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49 197,5</w:t>
            </w:r>
          </w:p>
        </w:tc>
        <w:tc>
          <w:tcPr>
            <w:tcW w:w="1283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48 312,5</w:t>
            </w:r>
          </w:p>
        </w:tc>
        <w:tc>
          <w:tcPr>
            <w:tcW w:w="1404" w:type="dxa"/>
            <w:vAlign w:val="center"/>
          </w:tcPr>
          <w:p w:rsidR="00C96D87" w:rsidRPr="00C96D87" w:rsidRDefault="00C96D87" w:rsidP="00C96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6D87">
              <w:rPr>
                <w:rFonts w:ascii="Times New Roman" w:eastAsia="Calibri" w:hAnsi="Times New Roman" w:cs="Times New Roman"/>
                <w:sz w:val="24"/>
                <w:szCs w:val="24"/>
              </w:rPr>
              <w:t>49 197,5</w:t>
            </w:r>
          </w:p>
        </w:tc>
      </w:tr>
    </w:tbl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запланированы расходы на 2023 год в сумме 334528,8 тыс. рублей (ув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личение к первоначальному бюджету 2022 года на 28722,6 тыс. рублей, или на 9,4%), в 2024 году 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 316717,6 тыс. рублей, в 2025 году </w:t>
      </w:r>
      <w:r w:rsidR="0032012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337695,7 тыс. рублей. В объеме расходов</w:t>
      </w:r>
      <w:r w:rsidRPr="00C96D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2023-2025 годы учтены средства от оказания платных услуг казёнными учр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ждениями, зачисляемые в доход бюджета, в сумме по 1339,3 тыс. рублей ежегодно, с ув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личением к уровню 2022 года на 200,9 тыс. рублей.</w:t>
      </w:r>
    </w:p>
    <w:p w:rsidR="006F0965" w:rsidRPr="00EF6740" w:rsidRDefault="00C96D87" w:rsidP="006F09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C96D87">
        <w:rPr>
          <w:rFonts w:ascii="Times New Roman" w:eastAsia="Calibri" w:hAnsi="Times New Roman" w:cs="Times New Roman"/>
          <w:sz w:val="24"/>
          <w:szCs w:val="24"/>
        </w:rPr>
        <w:t xml:space="preserve">онд оплаты труда работников муниципальных учреждений предусмотрен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6F0965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минимальной  оплаты труда</w:t>
      </w:r>
      <w:r w:rsid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обеспечения</w:t>
      </w:r>
      <w:r w:rsidR="006F0965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</w:t>
      </w:r>
      <w:r w:rsidR="006F0965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0965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целевых показателей Указов Президента Российской Федерации от 07.05.2012 </w:t>
      </w:r>
      <w:r w:rsidR="006F0965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F0965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</w:t>
      </w:r>
      <w:r w:rsidR="006F0965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работникам муниципальных учреждений на 4,0% с 01.10.2022 года</w:t>
      </w:r>
      <w:r w:rsidR="006F0965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="006F0965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F0965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="006F0965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с 1 апреля 2022 года работникам органов местного самоуправления по Решениям Собрания депутатов Миасского городского округа № 8,9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965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27.05.2022</w:t>
      </w:r>
      <w:r w:rsid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965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proofErr w:type="gramEnd"/>
      <w:r w:rsidR="006F09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6D87">
        <w:rPr>
          <w:rFonts w:ascii="Times New Roman" w:eastAsia="Calibri" w:hAnsi="Times New Roman" w:cs="Times New Roman"/>
          <w:sz w:val="24"/>
          <w:szCs w:val="24"/>
        </w:rPr>
        <w:t xml:space="preserve">в сумме 280673,2 тыс. рублей, что составляет 83,9% от общей суммы расходов. </w:t>
      </w:r>
      <w:r w:rsidR="00056920" w:rsidRPr="00C96D87">
        <w:rPr>
          <w:rFonts w:ascii="Times New Roman" w:eastAsia="Calibri" w:hAnsi="Times New Roman" w:cs="Times New Roman"/>
          <w:sz w:val="24"/>
          <w:szCs w:val="24"/>
        </w:rPr>
        <w:t>Индикати</w:t>
      </w:r>
      <w:r w:rsidR="00056920" w:rsidRPr="00C96D87">
        <w:rPr>
          <w:rFonts w:ascii="Times New Roman" w:eastAsia="Calibri" w:hAnsi="Times New Roman" w:cs="Times New Roman"/>
          <w:sz w:val="24"/>
          <w:szCs w:val="24"/>
        </w:rPr>
        <w:t>в</w:t>
      </w:r>
      <w:r w:rsidR="00056920" w:rsidRPr="00C96D87">
        <w:rPr>
          <w:rFonts w:ascii="Times New Roman" w:eastAsia="Calibri" w:hAnsi="Times New Roman" w:cs="Times New Roman"/>
          <w:sz w:val="24"/>
          <w:szCs w:val="24"/>
        </w:rPr>
        <w:t>ный показатель средней заработной платы по работникам учреждений культуры на 2023 год составит 37606,3 рублей; по педагогическим работникам учреждений дополнительного о</w:t>
      </w:r>
      <w:r w:rsidR="00056920" w:rsidRPr="00C96D87">
        <w:rPr>
          <w:rFonts w:ascii="Times New Roman" w:eastAsia="Calibri" w:hAnsi="Times New Roman" w:cs="Times New Roman"/>
          <w:sz w:val="24"/>
          <w:szCs w:val="24"/>
        </w:rPr>
        <w:t>б</w:t>
      </w:r>
      <w:r w:rsidR="00056920" w:rsidRPr="00C96D87">
        <w:rPr>
          <w:rFonts w:ascii="Times New Roman" w:eastAsia="Calibri" w:hAnsi="Times New Roman" w:cs="Times New Roman"/>
          <w:sz w:val="24"/>
          <w:szCs w:val="24"/>
        </w:rPr>
        <w:t xml:space="preserve">разования в сфере культуры – 39666,6 рублей. </w:t>
      </w:r>
      <w:r w:rsidR="006F0965" w:rsidRPr="006F0965">
        <w:rPr>
          <w:rFonts w:ascii="Times New Roman" w:eastAsia="Calibri" w:hAnsi="Times New Roman" w:cs="Times New Roman"/>
          <w:sz w:val="24"/>
          <w:szCs w:val="24"/>
        </w:rPr>
        <w:t>Начисления на оплату труда за счет средств бюджета Округа на 2023 годы запланированы не в полном объеме.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муниципальной программы «Развитие культуры в Миасском городском округе» в 2023-2025 годах будет осуществляться в рамках следующих подпрограмм: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«Сохранение и развитие культурно-досуговой сферы»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 подпрограмме запланированы расходы на 2023 год в сумме 79421,9 тыс. рублей. Из них: на обеспечение функционирования казенных учреждений – 24902,0 тыс. рублей, на предоставление субсидий для финансового обеспечения выполнения муниц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пального задания бюджетными учреждениями – 54519,9 тыс. рублей. Увеличение на 5497,2 тыс. рублей, или на 7,4 % к первоначальному бюджету 2022 года связано с изменением и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дикатива по средней заработной плате работников учреждений культуры, увеличением ра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ходов на оплату топливно-энергетических ресурсов.</w:t>
      </w:r>
      <w:r w:rsidRPr="00C96D8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C96D87" w:rsidRPr="00C96D87" w:rsidRDefault="00C96D87" w:rsidP="00C96D87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2024 год предусмотрены расходы в сумме 82111,5 тыс. рублей, на 2025 год </w:t>
      </w:r>
      <w:r w:rsidR="00D3075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83256,5 тыс. рублей.</w:t>
      </w:r>
    </w:p>
    <w:p w:rsidR="00C96D87" w:rsidRPr="00C96D87" w:rsidRDefault="00C96D87" w:rsidP="00C96D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результатам реализации подпрограммы в 2023 году планируется сохранить сеть Домов культуры в количестве 11 учреждений с ежегодным проведением не менее 2500 культурно-массовых мероприятий всех форм проведения, в том числе дистанционных, и количества участников клубных формирований не менее 3000 человек.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Исполнителями подпрограммы являются: 5 городских Домов культуры (МКУ «Г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родской дом культуры», ЦД «Строитель», МКУ «Дом народного творчества», ДК «Дин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мо», ДК «Бригантина») и  6 сельских учреждений.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«Развитие художественного образования»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2023 год в сумме 109352,5 тыс. рублей на предоставление субсидий  детским школам искусств (МБУ ДО «ДШИ № 1», МБУ ДО «ДШИ №2», МБУ ДО «ДШИ № 3», МБУ ДО «ДШИ № 4») для финансового обе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печения выполнения муниципального задания с ростом расходов по данному направлению в сравнении с первоначальным бюджетом на 2022 год в сумме 5307,1 тыс. рублей</w:t>
      </w:r>
      <w:proofErr w:type="gram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на 5,1%. Увеличение связано с </w:t>
      </w:r>
      <w:r w:rsidR="0005692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692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минимальной  оплаты труда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="0005692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обеспечение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692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5692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целевых показателей Указов Президента Российской Федерации</w:t>
      </w:r>
      <w:proofErr w:type="gramEnd"/>
      <w:r w:rsidR="00056920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07.05.2012 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работникам муниципальных учреждений на 4,0% с 01.10.2022 года</w:t>
      </w:r>
      <w:r w:rsidR="00056920" w:rsidRP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увеличением расходов на оплату топливно-энергетических ресурсов.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Потребителями услуг 4 детских школ искусств является население Миасского горо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округа в возрасте от 3 до 18 лет. Плановый среднегодовой контингент обучающихся в ДШИ в 2023 году – не менее 2400 человек. Расходы на содержание одного ребенка за счет средств бюджета Округа предусмотрены в среднем в сумме 45,6 тыс. рублей.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2024-2025 годы на предоставление субсидий запланировано по 109352,5 тыс. рублей ежегодно.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«Организация библиотечного обслуживания населения»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подпрограмме на 2023 год предусмотрены расходы в сумме 61150,8 тыс. рублей на обеспечение функционирования казенного учреждения МКУ «Централизованная би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лиотечная система» с филиалами в количестве 21 единица (с увеличением к первоначал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ному бюджету 2022 года на 7091,7 тыс. рублей, или на 13,1%). Увеличение показателей по отношению к первоначальному бюджету 2022 года связано с </w:t>
      </w:r>
      <w:r w:rsidRPr="00C96D87">
        <w:rPr>
          <w:rFonts w:ascii="Times New Roman" w:eastAsia="Calibri" w:hAnsi="Times New Roman" w:cs="Times New Roman"/>
          <w:sz w:val="24"/>
          <w:szCs w:val="24"/>
        </w:rPr>
        <w:t xml:space="preserve">повышением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индикатива по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средней заработной плате работников учреждений культуры, увеличением расходов на услуги связи и оплату топливно-энергетических ресурсов.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подпрограммы в 2023 году планируется количество пользователей муниципальных библиотек, в том числе удаленных, не менее 56 тысяч чел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 (на уровне 2022 года).</w:t>
      </w:r>
    </w:p>
    <w:p w:rsidR="00C96D87" w:rsidRPr="00C96D87" w:rsidRDefault="00C96D87" w:rsidP="00C96D8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2024 и 2025 годы предусмотрено по 61150,8 тыс. рублей ежегодно.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«Организация деятельности городского краеведческого музея»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2023 год в сумме 13297,8 тыс. рублей на предоставление субсидий на финансовое обеспечение выполнения муниципал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задания МБУ «Городской краеведческий музей» (с увеличением к первоначальному бюджету 2022 года на 16,3%, или на 1868,1 тыс. рублей). Увеличение расходов связано с изменением индикатива по средней заработной плате работников учреждений культуры, ростом расходов на оплату топливно-энергетических ресурсов. Количество потребителей музейной услуги на 2023 год планируется не менее 27000 человек.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2024–2025 годы предусмотрены расходы в сумме по 13297,8 тыс. рублей еж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годно.</w:t>
      </w:r>
    </w:p>
    <w:p w:rsidR="00C96D87" w:rsidRPr="00C96D87" w:rsidRDefault="00C96D87" w:rsidP="00C96D87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«Культура. Искусство. Творчество» </w:t>
      </w:r>
    </w:p>
    <w:p w:rsidR="00C96D87" w:rsidRPr="00C96D87" w:rsidRDefault="00C96D87" w:rsidP="00C96D87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2023 год в сумме 4263,3 тыс. рублей, в том числе за счет субсидий из областного бюджета 63,3 тыс</w:t>
      </w:r>
      <w:r w:rsidRP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. рублей (со снижен</w:t>
      </w:r>
      <w:r w:rsidRP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к первоначальному бюджету 2022 года на 893,9 тыс. рублей, или на 17,3%).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96D87" w:rsidRPr="00C96D87" w:rsidRDefault="00C96D87" w:rsidP="00C96D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 показателей в 2023 году по сравнению с первоначальным бюджетом 2022 года связано с включением в проект бюджета расходов не в полном объеме.</w:t>
      </w:r>
    </w:p>
    <w:p w:rsidR="00C96D87" w:rsidRPr="00C96D87" w:rsidRDefault="00C96D87" w:rsidP="00C96D87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направления: проведение в 2023 году праздничных мероприятий, посв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щенных празднованию Дня Победы – 1500,0 тыс. рублей, посвященных Дню города </w:t>
      </w:r>
      <w:r w:rsidRPr="00D3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1000,0 тыс. рублей, Дню </w:t>
      </w:r>
      <w:proofErr w:type="spellStart"/>
      <w:r w:rsidRPr="00D34AB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Машгородка</w:t>
      </w:r>
      <w:proofErr w:type="spellEnd"/>
      <w:r w:rsidRPr="00D34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300,0 тыс. рублей, заработная плата артистам коллективов (оркестры) - 600,0 тыс. рублей, государственная поддержка лучших работников сельских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учреждений - 73,3 тыс. рублей, прочие программные мероприятия – 790,0 тыс. рублей («Ма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леница», «Сабантуй», «День защиты детей», «Троица», «День знаний», «</w:t>
      </w:r>
      <w:proofErr w:type="spell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Миасские</w:t>
      </w:r>
      <w:proofErr w:type="spell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звездо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ки», «Ёлка</w:t>
      </w:r>
      <w:proofErr w:type="gram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Главы» и другие).</w:t>
      </w:r>
      <w:proofErr w:type="gram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2024 год предусмотрено </w:t>
      </w:r>
      <w:r w:rsidR="00D30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500,0 тыс. рублей, на 2025 год - 1985,0 тыс. рублей.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«Укрепление материально-технической базы учреждений культуры» 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2023 год в сумме 17845,0 тыс. рублей, в том числе за счет: средств бюджета Округа в сумме 16259,7 тыс. рублей, средств субсидий из областного бюджета в сумме 1585,3 тыс. рублей (с увеличением к первон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чальному бюджету 2022 года на 6844,3 тыс. рублей, или на 62,2% за счет средств бюджета Округа).</w:t>
      </w:r>
      <w:proofErr w:type="gram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них: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проведение ремонтных работ, противопожарных мероприятий, энергосберега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 мероприятий в зданиях учреждений культуры и приобретение основных средств для муниципальных учреждений предусмотрено 3142,5 тыс. рублей, на </w:t>
      </w:r>
      <w:r w:rsidRPr="00C96D87">
        <w:rPr>
          <w:rFonts w:ascii="Times New Roman" w:eastAsia="Arial" w:hAnsi="Times New Roman" w:cs="Times New Roman"/>
          <w:sz w:val="24"/>
          <w:szCs w:val="24"/>
        </w:rPr>
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(приобретение основных средств) – 1505,1 тыс. рублей, на р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 кровли ЦД Строитель и ДК Динамо – 3500,0 тыс. рублей, капитальный</w:t>
      </w:r>
      <w:proofErr w:type="gram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 вну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ренних помещений ЦБС, пр. </w:t>
      </w: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Октября, 9 (модельная библиотека) -  6700,0 тыс. рублей, на укрепление материально-технической базы и оснащение оборудованием детских школ и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кусств – 632,7 тыс. рублей, поэтапное проведение ремонтных работ помещений ДШИ 3 по ул.</w:t>
      </w:r>
      <w:r w:rsidR="00D30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4AB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Вернадского, 1а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904,4 тыс. рублей, на комплектование книжных фондов – 144</w:t>
      </w:r>
      <w:r w:rsidR="00D30753">
        <w:rPr>
          <w:rFonts w:ascii="Times New Roman" w:eastAsia="Times New Roman" w:hAnsi="Times New Roman" w:cs="Times New Roman"/>
          <w:sz w:val="24"/>
          <w:szCs w:val="24"/>
          <w:lang w:eastAsia="ru-RU"/>
        </w:rPr>
        <w:t>0,3 тыс. рублей, государственную поддержку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лучших сельских учреждений культуры в рамках Р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гионального проекта "Творческие люди" - 20,0 тыс. рублей.</w:t>
      </w:r>
      <w:proofErr w:type="gramEnd"/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 год предусмотрены расходы в сумме 1992,5 тыс. рублей, в том числе: за счет средств бюджета Округа  в сумме</w:t>
      </w:r>
      <w:r w:rsidRPr="00C96D8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385,0 тыс. рублей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6D87">
        <w:rPr>
          <w:rFonts w:ascii="Times New Roman" w:eastAsia="Arial" w:hAnsi="Times New Roman" w:cs="Times New Roman"/>
          <w:sz w:val="24"/>
          <w:szCs w:val="24"/>
        </w:rPr>
        <w:t xml:space="preserve"> средств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субсидий</w:t>
      </w:r>
      <w:r w:rsidR="006E26EA">
        <w:rPr>
          <w:rFonts w:ascii="Times New Roman" w:eastAsia="Arial" w:hAnsi="Times New Roman" w:cs="Times New Roman"/>
          <w:sz w:val="24"/>
          <w:szCs w:val="24"/>
        </w:rPr>
        <w:t xml:space="preserve"> из областного бю</w:t>
      </w:r>
      <w:r w:rsidR="006E26EA">
        <w:rPr>
          <w:rFonts w:ascii="Times New Roman" w:eastAsia="Arial" w:hAnsi="Times New Roman" w:cs="Times New Roman"/>
          <w:sz w:val="24"/>
          <w:szCs w:val="24"/>
        </w:rPr>
        <w:t>д</w:t>
      </w:r>
      <w:r w:rsidR="006E26EA">
        <w:rPr>
          <w:rFonts w:ascii="Times New Roman" w:eastAsia="Arial" w:hAnsi="Times New Roman" w:cs="Times New Roman"/>
          <w:sz w:val="24"/>
          <w:szCs w:val="24"/>
        </w:rPr>
        <w:t>жета</w:t>
      </w:r>
      <w:r w:rsidRPr="00C96D8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</w:t>
      </w:r>
      <w:r w:rsidRPr="00C96D8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1607,5 тыс. рублей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них на укрепление материально-технической базы д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мов культуры – 809,2 тыс. рублей; </w:t>
      </w:r>
      <w:r w:rsidRPr="00C96D87">
        <w:rPr>
          <w:rFonts w:ascii="Times New Roman" w:eastAsia="Calibri" w:hAnsi="Times New Roman" w:cs="Times New Roman"/>
          <w:sz w:val="24"/>
          <w:szCs w:val="24"/>
        </w:rPr>
        <w:t>на</w:t>
      </w:r>
      <w:r w:rsidRPr="00C96D87">
        <w:rPr>
          <w:rFonts w:ascii="Calibri" w:eastAsia="Calibri" w:hAnsi="Calibri" w:cs="Times New Roman"/>
        </w:rPr>
        <w:t xml:space="preserve">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книжных фондов – 1183,3 тыс. ру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лей. </w:t>
      </w:r>
      <w:proofErr w:type="gramEnd"/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2025 год запланированы расходы в сумме 19455,6 тыс. рублей, в том числе: за счет средств бюджета Округа – 645,2 тыс. рублей, средств субсидий из областного бюджета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18810,4 тыс. рублей, из них на укрепление материально-технической базы и оснащение оборудованием детских школ искусств – 4407,2 тыс. рублей; на проведение ремонтных р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бот, противопожарных мероприятий, энергосберегающих мероприятий в зданиях учрежд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культуры и приобретение основных сре</w:t>
      </w:r>
      <w:proofErr w:type="gramStart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я муниципальных учреждений – 15048,4 тыс. рублей</w:t>
      </w:r>
      <w:r w:rsidRPr="00C96D87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«Организация и осуществление деятельности в области культуры» </w:t>
      </w:r>
    </w:p>
    <w:p w:rsidR="00C96D87" w:rsidRPr="00C96D87" w:rsidRDefault="00C96D87" w:rsidP="00C96D8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подпрограммы предусмотрены расходы на 2023 год в сумме 49197,5 тыс. рублей (с увеличением к первоначальному бюджету 2022 года на 3008,1 тыс. рублей или на 6,5%). Рост расходов связан с 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работникам муниципальных учрежд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056920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на 4,0% с 01.10.2022 года</w:t>
      </w:r>
      <w:r w:rsidR="00056920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повышение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056920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с 1 апреля 2022 года работникам орг</w:t>
      </w:r>
      <w:r w:rsidR="00056920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56920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 местного самоуправления по Решениям Собрания депутатов Миасского городского округа № 8,9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6920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27.05.2022</w:t>
      </w:r>
      <w:r w:rsidR="00056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6920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C96D8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увеличением расходов на оплату топливно-энергетических ресурсов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горюче-смазочные материалы</w:t>
      </w:r>
      <w:r w:rsidRPr="00C96D8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запланированы на текущее содержание отраслевого (функционального) органа Управление культуры Администрации Миасского городского округа в сумме 4718,3 тыс. рублей и на обеспечение деятельности МКУ «Ф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нансово-хозяйственный комплекс», выполняющего функции централизованной бухгалт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рии и хозяйственного обслуживания учреждений культуры,  в сумме 44479,2 тыс. рублей. </w:t>
      </w:r>
    </w:p>
    <w:p w:rsidR="00C96D87" w:rsidRPr="00C96D87" w:rsidRDefault="00C96D87" w:rsidP="00C96D87">
      <w:pPr>
        <w:spacing w:after="0" w:line="240" w:lineRule="auto"/>
        <w:ind w:left="-66" w:right="-11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 2024 год предусмотрены расходы в сумме 48312,5 тыс. рублей, на 2025 год </w:t>
      </w:r>
      <w:r w:rsidR="00062B0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C96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49197,5 тыс. рублей.</w:t>
      </w:r>
    </w:p>
    <w:p w:rsidR="00D5564F" w:rsidRPr="00161290" w:rsidRDefault="00D5564F" w:rsidP="00D5564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«Градостроительство, архитектура и  городская среда Миасского городского округа»</w:t>
      </w:r>
    </w:p>
    <w:p w:rsidR="00D5564F" w:rsidRPr="00111015" w:rsidRDefault="00D5564F" w:rsidP="00D5564F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11015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D5564F" w:rsidRPr="00111015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101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 развитие архитектурно-художественного о</w:t>
      </w:r>
      <w:r w:rsidRPr="0011101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11015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лика гостевого маршрута Миасского городского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564F" w:rsidRDefault="00D5564F" w:rsidP="00D5564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11E1C">
        <w:rPr>
          <w:rFonts w:ascii="Times New Roman" w:hAnsi="Times New Roman"/>
          <w:sz w:val="24"/>
          <w:szCs w:val="24"/>
        </w:rPr>
        <w:t>В программе запланированы расходы на 2023-2025 года по 500,0 тыс. рублей еж</w:t>
      </w:r>
      <w:r w:rsidRPr="00211E1C">
        <w:rPr>
          <w:rFonts w:ascii="Times New Roman" w:hAnsi="Times New Roman"/>
          <w:sz w:val="24"/>
          <w:szCs w:val="24"/>
        </w:rPr>
        <w:t>е</w:t>
      </w:r>
      <w:r w:rsidRPr="00211E1C">
        <w:rPr>
          <w:rFonts w:ascii="Times New Roman" w:hAnsi="Times New Roman"/>
          <w:sz w:val="24"/>
          <w:szCs w:val="24"/>
        </w:rPr>
        <w:t>годно (на уровне первоначального бюджета 2022 года) на разработку концепций благ</w:t>
      </w:r>
      <w:r w:rsidRPr="00211E1C">
        <w:rPr>
          <w:rFonts w:ascii="Times New Roman" w:hAnsi="Times New Roman"/>
          <w:sz w:val="24"/>
          <w:szCs w:val="24"/>
        </w:rPr>
        <w:t>о</w:t>
      </w:r>
      <w:r w:rsidRPr="00211E1C">
        <w:rPr>
          <w:rFonts w:ascii="Times New Roman" w:hAnsi="Times New Roman"/>
          <w:sz w:val="24"/>
          <w:szCs w:val="24"/>
        </w:rPr>
        <w:t>устройства общественных территорий, многоквартирной застройки и ИЖС и т.п.</w:t>
      </w:r>
    </w:p>
    <w:p w:rsidR="00D5564F" w:rsidRPr="00D5564F" w:rsidRDefault="00D5564F" w:rsidP="00D5564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564F">
        <w:rPr>
          <w:rFonts w:ascii="Times New Roman" w:eastAsia="Calibri" w:hAnsi="Times New Roman" w:cs="Times New Roman"/>
          <w:b/>
          <w:sz w:val="24"/>
          <w:szCs w:val="24"/>
        </w:rPr>
        <w:t>Муниципальная программа  «Зеленый город»</w:t>
      </w:r>
    </w:p>
    <w:p w:rsidR="00D5564F" w:rsidRPr="00D5564F" w:rsidRDefault="00D5564F" w:rsidP="00121B8D">
      <w:pPr>
        <w:tabs>
          <w:tab w:val="num" w:pos="0"/>
        </w:tabs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D5564F" w:rsidRPr="00D5564F" w:rsidRDefault="00D5564F" w:rsidP="00121B8D">
      <w:pPr>
        <w:tabs>
          <w:tab w:val="num" w:pos="0"/>
        </w:tabs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 сохранение и оздоровление среды, окружающей человека в Миа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городском округе, обеспечение комфортного проживания жителей.</w:t>
      </w:r>
    </w:p>
    <w:p w:rsidR="00D5564F" w:rsidRPr="00D5564F" w:rsidRDefault="00D5564F" w:rsidP="00121B8D">
      <w:pPr>
        <w:spacing w:after="0" w:line="271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5564F" w:rsidRPr="00D5564F" w:rsidRDefault="00D5564F" w:rsidP="00121B8D">
      <w:pPr>
        <w:tabs>
          <w:tab w:val="left" w:pos="231"/>
          <w:tab w:val="left" w:pos="372"/>
        </w:tabs>
        <w:autoSpaceDE w:val="0"/>
        <w:autoSpaceDN w:val="0"/>
        <w:adjustRightInd w:val="0"/>
        <w:spacing w:after="0" w:line="27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предупреждение аварийных ситуаций, связанных с падением сухих и ослабленных дерев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 или отдельных крупных веток; </w:t>
      </w:r>
    </w:p>
    <w:p w:rsidR="00D5564F" w:rsidRPr="00D5564F" w:rsidRDefault="00D5564F" w:rsidP="00121B8D">
      <w:pPr>
        <w:tabs>
          <w:tab w:val="left" w:pos="231"/>
          <w:tab w:val="left" w:pos="372"/>
        </w:tabs>
        <w:autoSpaceDE w:val="0"/>
        <w:autoSpaceDN w:val="0"/>
        <w:adjustRightInd w:val="0"/>
        <w:spacing w:after="0" w:line="27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поддержание надлежащего состояния кустарников на территории Округа;</w:t>
      </w:r>
    </w:p>
    <w:p w:rsidR="00D5564F" w:rsidRPr="00D5564F" w:rsidRDefault="00D5564F" w:rsidP="00121B8D">
      <w:pPr>
        <w:tabs>
          <w:tab w:val="left" w:pos="231"/>
          <w:tab w:val="left" w:pos="372"/>
        </w:tabs>
        <w:autoSpaceDE w:val="0"/>
        <w:autoSpaceDN w:val="0"/>
        <w:adjustRightInd w:val="0"/>
        <w:spacing w:after="0" w:line="27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содержание газонов в надлежащем состоянии;</w:t>
      </w:r>
    </w:p>
    <w:p w:rsidR="00D5564F" w:rsidRPr="00D5564F" w:rsidRDefault="00D5564F" w:rsidP="00121B8D">
      <w:pPr>
        <w:tabs>
          <w:tab w:val="left" w:pos="231"/>
          <w:tab w:val="left" w:pos="372"/>
        </w:tabs>
        <w:autoSpaceDE w:val="0"/>
        <w:autoSpaceDN w:val="0"/>
        <w:adjustRightInd w:val="0"/>
        <w:spacing w:after="0" w:line="271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поддержание декоративно-эстетических свойств объектов озеленения;</w:t>
      </w:r>
    </w:p>
    <w:p w:rsidR="00D5564F" w:rsidRPr="00D5564F" w:rsidRDefault="00D5564F" w:rsidP="00121B8D">
      <w:pPr>
        <w:spacing w:after="0" w:line="271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увеличение количества деревьев и кустарников, растущих на территории Округа.</w:t>
      </w:r>
    </w:p>
    <w:p w:rsidR="00D5564F" w:rsidRDefault="00D5564F" w:rsidP="00121B8D">
      <w:pPr>
        <w:tabs>
          <w:tab w:val="num" w:pos="0"/>
        </w:tabs>
        <w:spacing w:after="0" w:line="271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достижение следующих показателей: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635" w:type="dxa"/>
        <w:tblInd w:w="93" w:type="dxa"/>
        <w:tblLook w:val="04A0" w:firstRow="1" w:lastRow="0" w:firstColumn="1" w:lastColumn="0" w:noHBand="0" w:noVBand="1"/>
      </w:tblPr>
      <w:tblGrid>
        <w:gridCol w:w="4659"/>
        <w:gridCol w:w="1764"/>
        <w:gridCol w:w="1790"/>
        <w:gridCol w:w="1422"/>
      </w:tblGrid>
      <w:tr w:rsidR="00D5564F" w:rsidRPr="00D5564F" w:rsidTr="00D5564F">
        <w:trPr>
          <w:trHeight w:val="645"/>
        </w:trPr>
        <w:tc>
          <w:tcPr>
            <w:tcW w:w="46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D5564F" w:rsidRPr="00D5564F" w:rsidTr="003B4DF9">
        <w:trPr>
          <w:trHeight w:val="472"/>
        </w:trPr>
        <w:tc>
          <w:tcPr>
            <w:tcW w:w="46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Выкашивание газонов в рамках муниц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пального задания </w:t>
            </w:r>
          </w:p>
        </w:tc>
        <w:tc>
          <w:tcPr>
            <w:tcW w:w="1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062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</w:t>
            </w:r>
            <w:r w:rsidR="00062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1165,4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619,4</w:t>
            </w:r>
          </w:p>
        </w:tc>
      </w:tr>
      <w:tr w:rsidR="00D5564F" w:rsidRPr="00D5564F" w:rsidTr="003B4DF9">
        <w:trPr>
          <w:trHeight w:val="548"/>
        </w:trPr>
        <w:tc>
          <w:tcPr>
            <w:tcW w:w="465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цветочной рассады, уход за цве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никами в рамках муниципального задания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кв.</w:t>
            </w:r>
            <w:r w:rsidR="00062B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892,2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1193,7</w:t>
            </w:r>
          </w:p>
        </w:tc>
      </w:tr>
      <w:tr w:rsidR="00D5564F" w:rsidRPr="00D5564F" w:rsidTr="003B4DF9">
        <w:trPr>
          <w:trHeight w:val="546"/>
        </w:trPr>
        <w:tc>
          <w:tcPr>
            <w:tcW w:w="46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Стрижка кустарников  в рамках муниц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пального задания </w:t>
            </w:r>
          </w:p>
        </w:tc>
        <w:tc>
          <w:tcPr>
            <w:tcW w:w="1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062B00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погонный </w:t>
            </w:r>
            <w:r w:rsidR="00D5564F"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5564F"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17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16999,0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17334,0</w:t>
            </w:r>
          </w:p>
        </w:tc>
      </w:tr>
      <w:tr w:rsidR="00D5564F" w:rsidRPr="00D5564F" w:rsidTr="003B4DF9">
        <w:trPr>
          <w:trHeight w:val="564"/>
        </w:trPr>
        <w:tc>
          <w:tcPr>
            <w:tcW w:w="46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Санитарная и омолаживающая обрезка д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ревьев в рамках муниципального задания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5150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3B4DF9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</w:tr>
    </w:tbl>
    <w:p w:rsidR="00D5564F" w:rsidRPr="00D5564F" w:rsidRDefault="00D5564F" w:rsidP="00D556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Объем расходов, предусмотренный в проекте бюджета Округа, в сравнении с 2022 годом представлен в приведенной ниже таблице:</w:t>
      </w:r>
    </w:p>
    <w:p w:rsidR="00D5564F" w:rsidRPr="00D5564F" w:rsidRDefault="00D5564F" w:rsidP="00D5564F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  <w:r w:rsidRPr="00D5564F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тыс. рублей</w:t>
      </w:r>
    </w:p>
    <w:tbl>
      <w:tblPr>
        <w:tblW w:w="95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560"/>
        <w:gridCol w:w="1276"/>
        <w:gridCol w:w="1417"/>
        <w:gridCol w:w="1317"/>
      </w:tblGrid>
      <w:tr w:rsidR="00D5564F" w:rsidRPr="00D5564F" w:rsidTr="00D5564F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утвержде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бюджет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D5564F" w:rsidRPr="00D5564F" w:rsidTr="00D5564F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CA5955" w:rsidP="00D556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="00D5564F"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ход за газонами, стрижка куста</w:t>
            </w:r>
            <w:r w:rsidR="00D5564F"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r w:rsidR="00D5564F"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ников, посадка цветочной рассады</w:t>
            </w:r>
            <w:r w:rsidR="00D5564F"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рамках исполнения муниципального задания для МБУ «Центр комм</w:t>
            </w:r>
            <w:r w:rsidR="00D5564F"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D5564F"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нального обслуживания и благ</w:t>
            </w:r>
            <w:r w:rsidR="00D5564F"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D5564F"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устройства»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3769,2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3769,2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3769,2</w:t>
            </w:r>
          </w:p>
        </w:tc>
      </w:tr>
      <w:tr w:rsidR="00D5564F" w:rsidRPr="00D5564F" w:rsidTr="00D5564F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8385,5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3769,2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3769,2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3769,2</w:t>
            </w:r>
          </w:p>
        </w:tc>
      </w:tr>
    </w:tbl>
    <w:p w:rsidR="00CA5955" w:rsidRDefault="00CA5955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по программе запланированы не в полном объеме с учетом ожидаемого п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ступления дополнительных доходов в бюджет Округа.</w:t>
      </w:r>
    </w:p>
    <w:p w:rsidR="00D5564F" w:rsidRPr="00D5564F" w:rsidRDefault="00D5564F" w:rsidP="00D5564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5564F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Муниципальная программа </w:t>
      </w:r>
      <w:r w:rsidRPr="00D5564F">
        <w:rPr>
          <w:rFonts w:ascii="Times New Roman" w:eastAsia="Calibri" w:hAnsi="Times New Roman" w:cs="Times New Roman"/>
          <w:b/>
          <w:bCs/>
          <w:sz w:val="24"/>
          <w:szCs w:val="24"/>
        </w:rPr>
        <w:t>«Чистый город»</w:t>
      </w:r>
    </w:p>
    <w:p w:rsidR="00D5564F" w:rsidRPr="00D5564F" w:rsidRDefault="00D5564F" w:rsidP="00D5564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D5564F" w:rsidRPr="00D5564F" w:rsidRDefault="00D5564F" w:rsidP="00D5564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программы: 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обеспечение выполнения комплекса мероприятий по содержанию территорий Миасского городского округа, направленных на сохранение и оздоровление среды, окружающей человека в Миасском городском округе, обеспечение комфортного проживания жителей.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-  организация проведения санитарной очистки территорий Миасского городского округа (ликвидация несанкционированных свалок, обеспечение чистоты во время проведения г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родских общественных мероприятий и праздников);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-  организация проведения санитарной очистки территорий Миасского городского округа (вывоз остатков зелёного хозяйства (в том числе после субботников);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- санитарное содержание общегородских территорий (за исключением придомовых терр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торий);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-  устройство, ремонт и восстановление контейнерных площадок на территориях Миасского городского округа;</w:t>
      </w:r>
    </w:p>
    <w:p w:rsidR="00D5564F" w:rsidRPr="00D5564F" w:rsidRDefault="00D5564F" w:rsidP="00D5564F">
      <w:pPr>
        <w:tabs>
          <w:tab w:val="left" w:pos="231"/>
          <w:tab w:val="left" w:pos="3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- санитарное содержание контейнерных площадок в частном секторе Миасского городского округа.</w:t>
      </w:r>
    </w:p>
    <w:p w:rsidR="00D5564F" w:rsidRDefault="00D5564F" w:rsidP="00D5564F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Запланировано достижение следующих показателей: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1229"/>
        <w:gridCol w:w="1790"/>
        <w:gridCol w:w="1518"/>
      </w:tblGrid>
      <w:tr w:rsidR="00D5564F" w:rsidRPr="00D5564F" w:rsidTr="003B4DF9">
        <w:trPr>
          <w:trHeight w:val="2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измер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121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D5564F" w:rsidRPr="00D5564F" w:rsidTr="003B4DF9">
        <w:trPr>
          <w:trHeight w:val="2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Объем вывезенных отходов с территорий Миа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ского городского округа 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330,0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2000,0</w:t>
            </w:r>
          </w:p>
        </w:tc>
      </w:tr>
      <w:tr w:rsidR="00D5564F" w:rsidRPr="00D5564F" w:rsidTr="003B4DF9">
        <w:trPr>
          <w:trHeight w:val="20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ind w:left="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Объем вывезенных остатков зелёного хозя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ства с территорий Миасского городского окр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 </w:t>
            </w:r>
          </w:p>
        </w:tc>
        <w:tc>
          <w:tcPr>
            <w:tcW w:w="12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куб.</w:t>
            </w:r>
            <w:r w:rsidR="00062B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17500,0</w:t>
            </w:r>
          </w:p>
        </w:tc>
        <w:tc>
          <w:tcPr>
            <w:tcW w:w="15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17500,0</w:t>
            </w:r>
          </w:p>
        </w:tc>
      </w:tr>
      <w:tr w:rsidR="00D5564F" w:rsidRPr="00D5564F" w:rsidTr="003B4DF9">
        <w:trPr>
          <w:trHeight w:val="20"/>
        </w:trPr>
        <w:tc>
          <w:tcPr>
            <w:tcW w:w="52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Площадь санитарной очистки общегородских территорий в рамках муниципального задания для МБУ «Центр коммунального обслуживания и благоустройства» </w:t>
            </w:r>
          </w:p>
        </w:tc>
        <w:tc>
          <w:tcPr>
            <w:tcW w:w="1229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кв.</w:t>
            </w:r>
            <w:r w:rsidR="00062B0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5564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90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1468615,9</w:t>
            </w:r>
          </w:p>
        </w:tc>
        <w:tc>
          <w:tcPr>
            <w:tcW w:w="1518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1468615,9</w:t>
            </w:r>
          </w:p>
        </w:tc>
      </w:tr>
      <w:tr w:rsidR="00D5564F" w:rsidRPr="00D5564F" w:rsidTr="003B4DF9">
        <w:trPr>
          <w:trHeight w:val="20"/>
        </w:trPr>
        <w:tc>
          <w:tcPr>
            <w:tcW w:w="5211" w:type="dxa"/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обеспеченности контейнерным сбором ТКО  </w:t>
            </w:r>
          </w:p>
        </w:tc>
        <w:tc>
          <w:tcPr>
            <w:tcW w:w="1229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0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18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</w:tr>
      <w:tr w:rsidR="00D5564F" w:rsidRPr="00D5564F" w:rsidTr="003B4DF9">
        <w:trPr>
          <w:trHeight w:val="20"/>
        </w:trPr>
        <w:tc>
          <w:tcPr>
            <w:tcW w:w="5211" w:type="dxa"/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Уровень обустройства контейнерных площадок  </w:t>
            </w:r>
          </w:p>
        </w:tc>
        <w:tc>
          <w:tcPr>
            <w:tcW w:w="1229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90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18" w:type="dxa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</w:p>
        </w:tc>
      </w:tr>
    </w:tbl>
    <w:p w:rsidR="00D5564F" w:rsidRP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Увеличение ассигнований, предусмотренных на выполнение мероприятий по данной программе, в сравнении с первоначальным бюджетом 2022 года </w:t>
      </w:r>
      <w:r w:rsidR="00062B0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13475,6 тыс. рублей, или 42,5%.</w:t>
      </w:r>
    </w:p>
    <w:p w:rsidR="00D5564F" w:rsidRPr="00D5564F" w:rsidRDefault="00D5564F" w:rsidP="00D556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мероприятий представлен в табл</w:t>
      </w:r>
      <w:r w:rsidR="003B4DF9">
        <w:rPr>
          <w:rFonts w:ascii="Times New Roman" w:eastAsia="Times New Roman" w:hAnsi="Times New Roman" w:cs="Times New Roman"/>
          <w:sz w:val="24"/>
          <w:szCs w:val="24"/>
          <w:lang w:eastAsia="ru-RU"/>
        </w:rPr>
        <w:t>ице:</w:t>
      </w:r>
    </w:p>
    <w:p w:rsidR="00D5564F" w:rsidRPr="00D5564F" w:rsidRDefault="00D5564F" w:rsidP="00D5564F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 w:cs="Times New Roman"/>
          <w:kern w:val="1"/>
          <w:sz w:val="24"/>
          <w:szCs w:val="24"/>
          <w:lang w:val="en-US" w:eastAsia="ar-SA"/>
        </w:rPr>
      </w:pPr>
      <w:r w:rsidRPr="00D5564F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97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1560"/>
        <w:gridCol w:w="1275"/>
        <w:gridCol w:w="1418"/>
        <w:gridCol w:w="1489"/>
      </w:tblGrid>
      <w:tr w:rsidR="00D5564F" w:rsidRPr="00D5564F" w:rsidTr="00121B8D">
        <w:trPr>
          <w:trHeight w:val="818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утвержде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бюджет на 2022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D5564F" w:rsidRPr="00D5564F" w:rsidTr="00121B8D">
        <w:trPr>
          <w:trHeight w:val="818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чистоты и порядка во время проведения общественных мероприятий и праздников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5564F" w:rsidRPr="00D5564F" w:rsidTr="00121B8D">
        <w:trPr>
          <w:trHeight w:val="33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Вывоз мусора после субботников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6000,0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6000,0</w:t>
            </w:r>
          </w:p>
        </w:tc>
      </w:tr>
      <w:tr w:rsidR="00D5564F" w:rsidRPr="00D5564F" w:rsidTr="00121B8D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Подборка, погрузка, вывоз и разм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щение твердых коммунальных о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ходов на территории Округа (н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санкционированные свалки)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1109,2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1253,8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2753,8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2753,8</w:t>
            </w:r>
          </w:p>
        </w:tc>
      </w:tr>
      <w:tr w:rsidR="00D5564F" w:rsidRPr="00D5564F" w:rsidTr="00121B8D">
        <w:trPr>
          <w:trHeight w:val="645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Санитарное содержание общегоро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территорий в летний и зимний период в рамках муниципального задания для МБУ «Центр комм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нального обслуживания и благ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устройства» 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21293,5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24559,3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22559,3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22559,3</w:t>
            </w:r>
          </w:p>
        </w:tc>
      </w:tr>
      <w:tr w:rsidR="00D5564F" w:rsidRPr="00D5564F" w:rsidTr="00121B8D">
        <w:trPr>
          <w:trHeight w:val="831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и ремонт контейнерных площадок, в том числе софинанс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3800,0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3800,0</w:t>
            </w:r>
          </w:p>
        </w:tc>
      </w:tr>
      <w:tr w:rsidR="00D5564F" w:rsidRPr="00D5564F" w:rsidTr="00121B8D">
        <w:trPr>
          <w:trHeight w:val="610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мест (площадок) накопления твердых коммунальных отходов в частном секторе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2800,0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2800,0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2800,0</w:t>
            </w:r>
          </w:p>
        </w:tc>
      </w:tr>
      <w:tr w:rsidR="00D5564F" w:rsidRPr="00D5564F" w:rsidTr="00121B8D">
        <w:trPr>
          <w:trHeight w:val="610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Ликвидация несанкционированных свалок отходов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6665,2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564F" w:rsidRPr="00D5564F" w:rsidTr="00121B8D">
        <w:trPr>
          <w:trHeight w:val="610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 том числе за счет средств о</w:t>
            </w: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б</w:t>
            </w: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ластного бюджета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5165,2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564F" w:rsidRPr="00D5564F" w:rsidTr="00121B8D">
        <w:trPr>
          <w:trHeight w:val="610"/>
        </w:trPr>
        <w:tc>
          <w:tcPr>
            <w:tcW w:w="3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31702,7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45178,3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38013,1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38013,1</w:t>
            </w:r>
          </w:p>
        </w:tc>
      </w:tr>
    </w:tbl>
    <w:p w:rsidR="00D5564F" w:rsidRPr="00D5564F" w:rsidRDefault="00D5564F" w:rsidP="00D556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в проекте бюджета</w:t>
      </w:r>
      <w:r w:rsidR="006A1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год к первоначальному бюджету 2022 года обусловлено следующими факторами:</w:t>
      </w:r>
    </w:p>
    <w:p w:rsidR="00D5564F" w:rsidRPr="00DF0BDE" w:rsidRDefault="00D5564F" w:rsidP="00D556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необходимостью 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вывоза мусора после субботников, потребность рассчитана исходя из фактических затрат 2022  года;</w:t>
      </w:r>
    </w:p>
    <w:p w:rsidR="00D5564F" w:rsidRPr="00DF0BDE" w:rsidRDefault="00D5564F" w:rsidP="00D556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необходимостью ликвидации несанкционированных свалок на территории Миасского г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</w:t>
      </w:r>
      <w:r w:rsidR="006A1680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га, в том числе по решению суда. Т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акже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предусмотрены средства</w:t>
      </w:r>
      <w:r w:rsidR="006A1680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бюджета на данные мероприятия в сумме 5165,2 тыс. рублей;</w:t>
      </w:r>
    </w:p>
    <w:p w:rsidR="00D5564F" w:rsidRPr="00DF0BDE" w:rsidRDefault="00D5564F" w:rsidP="00D556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необходимостью 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санитарно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содержани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общегородских территорий в летний и зимний период в рамках муниципального задания для МБУ «Центр коммунального обслуживания и благоустройства» 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связано с ростом оплаты труда работников на 4% с 01.10.2022 г.);</w:t>
      </w:r>
    </w:p>
    <w:p w:rsidR="00D5564F" w:rsidRPr="00DF0BDE" w:rsidRDefault="00D5564F" w:rsidP="00D556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обеспечением выполнения 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устройств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ремонт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контейнерных площ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док 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СанПиН</w:t>
      </w:r>
      <w:r w:rsidR="00DF0BDE"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</w:t>
      </w:r>
      <w:r w:rsidR="00DF0BDE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</w:t>
      </w:r>
      <w:r w:rsidRPr="00DF0B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 (площадок) накопления твердых коммунальных отходов в</w:t>
      </w: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частном секторе (за 2022 г. обустроено 20 контейнерных площадок), 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соответственно, ув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личение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расходов на их содержание.</w:t>
      </w:r>
    </w:p>
    <w:p w:rsidR="003B4DF9" w:rsidRDefault="003B4DF9" w:rsidP="00D5564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564F" w:rsidRPr="00D5564F" w:rsidRDefault="00D5564F" w:rsidP="00D5564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5564F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Муниципальная программа </w:t>
      </w:r>
      <w:r w:rsidRPr="00D5564F">
        <w:rPr>
          <w:rFonts w:ascii="Times New Roman" w:eastAsia="Calibri" w:hAnsi="Times New Roman" w:cs="Times New Roman"/>
          <w:b/>
          <w:bCs/>
          <w:sz w:val="24"/>
          <w:szCs w:val="24"/>
        </w:rPr>
        <w:t>«Светлый город»</w:t>
      </w:r>
    </w:p>
    <w:p w:rsidR="00D5564F" w:rsidRPr="00D5564F" w:rsidRDefault="00D5564F" w:rsidP="00D5564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D5564F" w:rsidRPr="00D5564F" w:rsidRDefault="00D5564F" w:rsidP="00D5564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 программы: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обеспечение бесперебойного и надежного функционирования установок наружного осв</w:t>
      </w: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щения;   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повышение безопасности дорожного движения и комфортности проживания населения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обеспечение  бесперебойной работы установок наружного освещения;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техническое  обслуживание  и  ремонт установок наружного освещения, (</w:t>
      </w:r>
      <w:proofErr w:type="spellStart"/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светоточек</w:t>
      </w:r>
      <w:proofErr w:type="spellEnd"/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том числе праздничная иллюминация;</w:t>
      </w:r>
    </w:p>
    <w:p w:rsidR="00D5564F" w:rsidRPr="00D5564F" w:rsidRDefault="00D5564F" w:rsidP="00D556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реализация мероприятий, направленных на сбережение электрической энергии; </w:t>
      </w:r>
    </w:p>
    <w:p w:rsidR="00D5564F" w:rsidRPr="00D5564F" w:rsidRDefault="00D5564F" w:rsidP="00D55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проектирование и строительство линий наружного освещения.</w:t>
      </w:r>
    </w:p>
    <w:p w:rsidR="00D5564F" w:rsidRPr="00D5564F" w:rsidRDefault="00D5564F" w:rsidP="00D5564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Запланировано достижение следующих показателей: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1785"/>
        <w:gridCol w:w="1790"/>
        <w:gridCol w:w="1243"/>
      </w:tblGrid>
      <w:tr w:rsidR="00D5564F" w:rsidRPr="00D5564F" w:rsidTr="00D5564F">
        <w:trPr>
          <w:trHeight w:val="2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7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D5564F" w:rsidRPr="00D5564F" w:rsidTr="00D5564F">
        <w:trPr>
          <w:trHeight w:val="2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Оплата электроэнергии, потребляемой установками наружного освещения, в том числе оплата </w:t>
            </w:r>
            <w:proofErr w:type="spellStart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энергосервисных</w:t>
            </w:r>
            <w:proofErr w:type="spellEnd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контрактов </w:t>
            </w:r>
          </w:p>
        </w:tc>
        <w:tc>
          <w:tcPr>
            <w:tcW w:w="17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</w:t>
            </w:r>
            <w:r w:rsidR="006A16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кВт/час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2004,1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2004,1</w:t>
            </w:r>
          </w:p>
        </w:tc>
      </w:tr>
      <w:tr w:rsidR="00D5564F" w:rsidRPr="00D5564F" w:rsidTr="00D5564F">
        <w:trPr>
          <w:trHeight w:val="2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снижения среднего потре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 электроэнергии установками ули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освещения</w:t>
            </w:r>
            <w:proofErr w:type="gramStart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 </w:t>
            </w:r>
            <w:proofErr w:type="gramEnd"/>
          </w:p>
        </w:tc>
        <w:tc>
          <w:tcPr>
            <w:tcW w:w="17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75,2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75,2</w:t>
            </w:r>
          </w:p>
        </w:tc>
      </w:tr>
      <w:tr w:rsidR="00D5564F" w:rsidRPr="00D5564F" w:rsidTr="00D5564F">
        <w:trPr>
          <w:trHeight w:val="2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доли светильников, работ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ющих в вечернее и ночное время не менее 95% </w:t>
            </w:r>
          </w:p>
        </w:tc>
        <w:tc>
          <w:tcPr>
            <w:tcW w:w="17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10281</w:t>
            </w:r>
          </w:p>
        </w:tc>
        <w:tc>
          <w:tcPr>
            <w:tcW w:w="12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10341</w:t>
            </w:r>
          </w:p>
        </w:tc>
      </w:tr>
    </w:tbl>
    <w:p w:rsidR="00D5564F" w:rsidRP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ассигнований, предусмотренных на выполнение мероприятий по данной программе, в сравнении с пер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воначальным бюджетом 2022 года 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25693,3 тыс. ру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или 58,8%.</w:t>
      </w:r>
    </w:p>
    <w:p w:rsidR="00D5564F" w:rsidRPr="00D5564F" w:rsidRDefault="00D5564F" w:rsidP="00D556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</w:t>
      </w:r>
      <w:r w:rsidR="003B4D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представлен в таблице:</w:t>
      </w:r>
    </w:p>
    <w:p w:rsidR="00D5564F" w:rsidRPr="00D5564F" w:rsidRDefault="00D5564F" w:rsidP="00D556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D5564F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                                                              тыс. рублей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1418"/>
        <w:gridCol w:w="1276"/>
        <w:gridCol w:w="1275"/>
        <w:gridCol w:w="1276"/>
      </w:tblGrid>
      <w:tr w:rsidR="00D5564F" w:rsidRPr="00D5564F" w:rsidTr="00D5564F">
        <w:trPr>
          <w:trHeight w:val="330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жденный бюджет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D5564F" w:rsidRPr="00D5564F" w:rsidTr="00D5564F">
        <w:trPr>
          <w:trHeight w:val="33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Техническое обслуживание и ремонт установок наружного освещения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13449,6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13449,6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13449,6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13449,6</w:t>
            </w:r>
          </w:p>
        </w:tc>
      </w:tr>
      <w:tr w:rsidR="00D5564F" w:rsidRPr="00D5564F" w:rsidTr="00D5564F">
        <w:trPr>
          <w:trHeight w:val="96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Оплата электроэнергии,  потребляемой установками наружного освещения, в том числе </w:t>
            </w:r>
            <w:proofErr w:type="spellStart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энергосервисные</w:t>
            </w:r>
            <w:proofErr w:type="spellEnd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контракты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30209,7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55903,0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55903,0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55903,0</w:t>
            </w:r>
          </w:p>
        </w:tc>
      </w:tr>
      <w:tr w:rsidR="00D5564F" w:rsidRPr="00D5564F" w:rsidTr="00D5564F">
        <w:trPr>
          <w:trHeight w:val="330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43659,3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69352,6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69352,6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69352,6</w:t>
            </w:r>
          </w:p>
        </w:tc>
      </w:tr>
    </w:tbl>
    <w:p w:rsidR="00D5564F" w:rsidRP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по программе связано с необходимостью оплаты по </w:t>
      </w:r>
      <w:proofErr w:type="spellStart"/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энергосе</w:t>
      </w: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висному</w:t>
      </w:r>
      <w:proofErr w:type="spellEnd"/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контракту, а также ростом тарифов на электрическую энергию.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564F" w:rsidRPr="00D5564F" w:rsidRDefault="00D5564F" w:rsidP="00D5564F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564F">
        <w:rPr>
          <w:rFonts w:ascii="Times New Roman" w:eastAsia="Calibri" w:hAnsi="Times New Roman" w:cs="Times New Roman"/>
          <w:b/>
          <w:sz w:val="24"/>
          <w:szCs w:val="24"/>
        </w:rPr>
        <w:t>Муниципальная программа «Организация эксплуатации и текущего ремонта</w:t>
      </w:r>
    </w:p>
    <w:p w:rsidR="00D5564F" w:rsidRPr="00D5564F" w:rsidRDefault="00D5564F" w:rsidP="00D5564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564F">
        <w:rPr>
          <w:rFonts w:ascii="Times New Roman" w:eastAsia="Calibri" w:hAnsi="Times New Roman" w:cs="Times New Roman"/>
          <w:b/>
          <w:sz w:val="24"/>
          <w:szCs w:val="24"/>
        </w:rPr>
        <w:t xml:space="preserve"> гидротехнических сооружений Миасского городского округа»</w:t>
      </w:r>
    </w:p>
    <w:p w:rsidR="00D5564F" w:rsidRP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D5564F" w:rsidRPr="00D5564F" w:rsidRDefault="00D5564F" w:rsidP="00D5564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 о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беспечение бесперебойного и безаварийного функционирования гидротехнических сооружений Округа, подготовка к паводковому периоду Миасского г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родского округа.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r w:rsidRPr="00D5564F">
        <w:rPr>
          <w:rFonts w:ascii="Times New Roman" w:eastAsia="Calibri" w:hAnsi="Times New Roman" w:cs="Times New Roman"/>
          <w:sz w:val="24"/>
          <w:szCs w:val="24"/>
        </w:rPr>
        <w:t>организация эксплуатации и текущего ремонта ГТС Миасского городского округа, подготовка к паводковому периоду.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Запланировано достижение следующих показателей: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1777"/>
        <w:gridCol w:w="1867"/>
        <w:gridCol w:w="1432"/>
      </w:tblGrid>
      <w:tr w:rsidR="00D5564F" w:rsidRPr="00643EED" w:rsidTr="00643EED">
        <w:trPr>
          <w:trHeight w:val="20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643EED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43EED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Целевые индикаторы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643EED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43EE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Единицы изм</w:t>
            </w:r>
            <w:r w:rsidRPr="00643EE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 w:rsidRPr="00643EE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рения</w:t>
            </w: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643EED" w:rsidRDefault="00D5564F" w:rsidP="00643EED">
            <w:pPr>
              <w:spacing w:after="0" w:line="240" w:lineRule="auto"/>
              <w:ind w:left="-84" w:right="-108" w:firstLine="84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43EE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643EED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643EED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Проект бюджета на 2023 г.</w:t>
            </w:r>
          </w:p>
        </w:tc>
      </w:tr>
      <w:tr w:rsidR="00D5564F" w:rsidRPr="00D5564F" w:rsidTr="00643EED">
        <w:trPr>
          <w:trHeight w:val="20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аварий на ГТС 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5564F" w:rsidRPr="00D5564F" w:rsidTr="00643EED">
        <w:trPr>
          <w:trHeight w:val="20"/>
        </w:trPr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нарушений, выявле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органом </w:t>
            </w:r>
            <w:proofErr w:type="spellStart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D5564F" w:rsidRP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ассигнований, предусмотренных на выполнение мероприятий по данной программе, в сравнении с первоначальным бюджетом 2022 года </w:t>
      </w:r>
      <w:r w:rsidR="003873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734,2 тыс. ру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или 21,2%.</w:t>
      </w:r>
    </w:p>
    <w:p w:rsidR="00D5564F" w:rsidRPr="00D5564F" w:rsidRDefault="00D5564F" w:rsidP="00D5564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</w:t>
      </w:r>
      <w:r w:rsidR="003B4D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представлен в таблице: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тыс. рублей</w:t>
      </w:r>
    </w:p>
    <w:tbl>
      <w:tblPr>
        <w:tblW w:w="96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68"/>
        <w:gridCol w:w="1559"/>
        <w:gridCol w:w="1276"/>
        <w:gridCol w:w="1276"/>
        <w:gridCol w:w="1276"/>
      </w:tblGrid>
      <w:tr w:rsidR="00D5564F" w:rsidRPr="00D5564F" w:rsidTr="00D5564F">
        <w:trPr>
          <w:trHeight w:val="471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чально утвержде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бюджет на 2022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D5564F" w:rsidRPr="00D5564F" w:rsidTr="00D5564F">
        <w:trPr>
          <w:trHeight w:val="471"/>
        </w:trPr>
        <w:tc>
          <w:tcPr>
            <w:tcW w:w="4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Эксплуатация 7 гидротехнических соор</w:t>
            </w:r>
            <w:r w:rsidRPr="00DD0A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DD0AD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2458,7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2500,0</w:t>
            </w:r>
          </w:p>
        </w:tc>
      </w:tr>
      <w:tr w:rsidR="00D5564F" w:rsidRPr="00D5564F" w:rsidTr="00D5564F">
        <w:trPr>
          <w:trHeight w:val="471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 xml:space="preserve">Диагностика (обследование) ГТС    </w:t>
            </w:r>
            <w:proofErr w:type="spellStart"/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Пол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карповского</w:t>
            </w:r>
            <w:proofErr w:type="spellEnd"/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 xml:space="preserve"> пруда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D5564F" w:rsidRPr="00D5564F" w:rsidTr="00D5564F">
        <w:trPr>
          <w:trHeight w:val="471"/>
        </w:trPr>
        <w:tc>
          <w:tcPr>
            <w:tcW w:w="42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Разработка деклараций безопасности ГТС, в  т.ч: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</w:tr>
      <w:tr w:rsidR="00D5564F" w:rsidRPr="00D5564F" w:rsidTr="00D5564F">
        <w:trPr>
          <w:trHeight w:val="27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 w:rsidRPr="00DD0ADB">
              <w:rPr>
                <w:rFonts w:ascii="Times New Roman" w:eastAsia="Times New Roman" w:hAnsi="Times New Roman" w:cs="Times New Roman"/>
                <w:i/>
                <w:lang w:eastAsia="ru-RU"/>
              </w:rPr>
              <w:t>Поликарповский</w:t>
            </w:r>
            <w:proofErr w:type="spellEnd"/>
            <w:r w:rsidRPr="00DD0A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пруд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5564F" w:rsidRPr="00D5564F" w:rsidTr="00D5564F">
        <w:trPr>
          <w:trHeight w:val="273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Миасский городской пруд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D5564F" w:rsidRPr="00D5564F" w:rsidTr="00D5564F">
        <w:trPr>
          <w:trHeight w:val="418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i/>
                <w:lang w:eastAsia="ru-RU"/>
              </w:rPr>
              <w:t>Плотина №17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D5564F" w:rsidRPr="00D5564F" w:rsidTr="00D5564F">
        <w:trPr>
          <w:trHeight w:val="418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ind w:left="191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i/>
                <w:lang w:eastAsia="ru-RU"/>
              </w:rPr>
              <w:t>Плотина оз. Ильменское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500,0</w:t>
            </w:r>
          </w:p>
        </w:tc>
      </w:tr>
      <w:tr w:rsidR="00D5564F" w:rsidRPr="00D5564F" w:rsidTr="00D5564F">
        <w:trPr>
          <w:trHeight w:val="418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геодезической съемки ГТС Миасского городского пруда и </w:t>
            </w:r>
            <w:proofErr w:type="spellStart"/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Полика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повского</w:t>
            </w:r>
            <w:proofErr w:type="spellEnd"/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 xml:space="preserve"> пруда, оценка специализирова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ной организацией дальнейшей эксплуат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ции ГТС, получение заключения о пр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длении срока эксплуатации ГТС Миасск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го городского пруда, проведение ко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плексного анализа с оценкой прочности, устойчивости и эксплуатационной наде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ности ГТС Миасского городского пруда (геологические изыскания и гидрология с целью определения фильтрационной прочности плотины и устойчивости), пр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ведение комплексного обследования ГТС Миасского городского пруда (включая</w:t>
            </w:r>
            <w:proofErr w:type="gramEnd"/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 xml:space="preserve"> обследование и съемку подводной части)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692,9</w:t>
            </w:r>
          </w:p>
        </w:tc>
      </w:tr>
      <w:tr w:rsidR="00D5564F" w:rsidRPr="00D5564F" w:rsidTr="00D5564F">
        <w:trPr>
          <w:trHeight w:val="424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D0ADB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D0ADB">
              <w:rPr>
                <w:rFonts w:ascii="Times New Roman" w:eastAsia="Times New Roman" w:hAnsi="Times New Roman" w:cs="Times New Roman"/>
                <w:lang w:eastAsia="ru-RU"/>
              </w:rPr>
              <w:t>Итого по программе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4192,9</w:t>
            </w:r>
          </w:p>
        </w:tc>
      </w:tr>
    </w:tbl>
    <w:p w:rsidR="00D5564F" w:rsidRPr="00D5564F" w:rsidRDefault="00D5564F" w:rsidP="00DF0B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</w:t>
      </w:r>
      <w:r w:rsidR="00DF0BDE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связано с необходимостью выполнения решения суда  и акта регулярного обследования Уральского </w:t>
      </w:r>
      <w:proofErr w:type="spellStart"/>
      <w:r w:rsidR="00DF0BDE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="00DF0BDE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13.10.2021г по обеспечению бе</w:t>
      </w:r>
      <w:r w:rsidR="00DF0BDE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F0BDE" w:rsidRP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опасности гидротехнических сооружений.</w:t>
      </w:r>
    </w:p>
    <w:p w:rsidR="00D5564F" w:rsidRPr="00D5564F" w:rsidRDefault="00D5564F" w:rsidP="00D5564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564F">
        <w:rPr>
          <w:rFonts w:ascii="Times New Roman" w:eastAsia="Calibri" w:hAnsi="Times New Roman" w:cs="Times New Roman"/>
          <w:b/>
          <w:sz w:val="24"/>
          <w:szCs w:val="24"/>
        </w:rPr>
        <w:t>Муниципальная программа  «Организация содержания и текущего ремонта объектов газоснабжения Миасского городского округа»</w:t>
      </w:r>
    </w:p>
    <w:p w:rsidR="00D5564F" w:rsidRP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округа.</w:t>
      </w:r>
    </w:p>
    <w:p w:rsidR="00D5564F" w:rsidRPr="00D5564F" w:rsidRDefault="00D5564F" w:rsidP="00D5564F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</w:t>
      </w:r>
      <w:r w:rsidRPr="00D556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5564F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обеспечение бесперебойного и безаварийного функционирования объектов газоснабжения Миасского городского округа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r w:rsidRPr="00D5564F">
        <w:rPr>
          <w:rFonts w:ascii="Times New Roman" w:eastAsia="Calibri" w:hAnsi="Times New Roman" w:cs="Times New Roman"/>
          <w:sz w:val="24"/>
          <w:szCs w:val="24"/>
        </w:rPr>
        <w:t>организация содержания и текущего ремонта объектов газоснабжения  Миа</w:t>
      </w:r>
      <w:r w:rsidRPr="00D5564F">
        <w:rPr>
          <w:rFonts w:ascii="Times New Roman" w:eastAsia="Calibri" w:hAnsi="Times New Roman" w:cs="Times New Roman"/>
          <w:sz w:val="24"/>
          <w:szCs w:val="24"/>
        </w:rPr>
        <w:t>с</w:t>
      </w:r>
      <w:r w:rsidRPr="00D5564F">
        <w:rPr>
          <w:rFonts w:ascii="Times New Roman" w:eastAsia="Calibri" w:hAnsi="Times New Roman" w:cs="Times New Roman"/>
          <w:sz w:val="24"/>
          <w:szCs w:val="24"/>
        </w:rPr>
        <w:t>ского городского округа.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Запланировано достижение следующих показателей: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3"/>
        <w:gridCol w:w="1665"/>
        <w:gridCol w:w="1790"/>
        <w:gridCol w:w="1520"/>
      </w:tblGrid>
      <w:tr w:rsidR="00D5564F" w:rsidRPr="00D5564F" w:rsidTr="00D5564F">
        <w:trPr>
          <w:trHeight w:val="20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</w:t>
            </w:r>
          </w:p>
        </w:tc>
        <w:tc>
          <w:tcPr>
            <w:tcW w:w="16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и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</w:tr>
      <w:tr w:rsidR="00D5564F" w:rsidRPr="00D5564F" w:rsidTr="00D5564F">
        <w:trPr>
          <w:trHeight w:val="20"/>
        </w:trPr>
        <w:tc>
          <w:tcPr>
            <w:tcW w:w="4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Время перерывов газоснабжения при устранении аварий и проведении плановых работ, не более </w:t>
            </w:r>
          </w:p>
        </w:tc>
        <w:tc>
          <w:tcPr>
            <w:tcW w:w="16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D5564F" w:rsidRPr="00D5564F" w:rsidRDefault="00D5564F" w:rsidP="00121B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ассигнований, предусмотренных на выполнение мероприятий по данной программе, в сравнении с первоначальным бюджетом 2022 года  </w:t>
      </w:r>
      <w:r w:rsidR="003873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составило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200,0 тыс. ру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или 5,6%.</w:t>
      </w:r>
      <w:r w:rsidR="00121B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в разрезе ме</w:t>
      </w:r>
      <w:r w:rsidR="00DD0AD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 представлен в таблице:</w:t>
      </w:r>
    </w:p>
    <w:p w:rsidR="00D5564F" w:rsidRP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тыс. рублей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09"/>
        <w:gridCol w:w="1851"/>
        <w:gridCol w:w="1559"/>
        <w:gridCol w:w="1418"/>
        <w:gridCol w:w="1417"/>
      </w:tblGrid>
      <w:tr w:rsidR="00D5564F" w:rsidRPr="00D5564F" w:rsidTr="00D5564F">
        <w:trPr>
          <w:trHeight w:val="866"/>
        </w:trPr>
        <w:tc>
          <w:tcPr>
            <w:tcW w:w="3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2023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2024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бюджета на 2025 г.</w:t>
            </w:r>
          </w:p>
        </w:tc>
      </w:tr>
      <w:tr w:rsidR="00D5564F" w:rsidRPr="00D5564F" w:rsidTr="00D5564F">
        <w:trPr>
          <w:trHeight w:val="866"/>
        </w:trPr>
        <w:tc>
          <w:tcPr>
            <w:tcW w:w="34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текущего соде</w:t>
            </w: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жания объектов газоснабж</w:t>
            </w: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Миасского городского округа</w:t>
            </w:r>
          </w:p>
        </w:tc>
        <w:tc>
          <w:tcPr>
            <w:tcW w:w="1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2539,7</w:t>
            </w:r>
          </w:p>
        </w:tc>
      </w:tr>
      <w:tr w:rsidR="00D5564F" w:rsidRPr="00D5564F" w:rsidTr="00D5564F">
        <w:trPr>
          <w:trHeight w:val="583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текущего ремонта объектов газоснабжения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1200,0</w:t>
            </w:r>
          </w:p>
        </w:tc>
      </w:tr>
      <w:tr w:rsidR="00D5564F" w:rsidRPr="00D5564F" w:rsidTr="00D5564F">
        <w:trPr>
          <w:trHeight w:val="367"/>
        </w:trPr>
        <w:tc>
          <w:tcPr>
            <w:tcW w:w="34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D5564F" w:rsidRPr="00D5564F" w:rsidRDefault="00D5564F" w:rsidP="00D556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 по программе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3539,7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3739,7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3739,7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5564F" w:rsidRPr="00D5564F" w:rsidRDefault="00D5564F" w:rsidP="00D556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556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3739,7</w:t>
            </w:r>
          </w:p>
        </w:tc>
      </w:tr>
    </w:tbl>
    <w:p w:rsidR="00D5564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текущему ремонту объектов газоснабжения связано с нео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ходимостью проведения ремонтных работ на газовых сетях (устранение аварийных ситу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5564F">
        <w:rPr>
          <w:rFonts w:ascii="Times New Roman" w:eastAsia="Times New Roman" w:hAnsi="Times New Roman" w:cs="Times New Roman"/>
          <w:sz w:val="24"/>
          <w:szCs w:val="24"/>
          <w:lang w:eastAsia="ru-RU"/>
        </w:rPr>
        <w:t>ций).</w:t>
      </w:r>
    </w:p>
    <w:p w:rsidR="00D5564F" w:rsidRPr="00D97FDB" w:rsidRDefault="00D5564F" w:rsidP="00D5564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«Содействие созданию в Миасском городском округе </w:t>
      </w:r>
    </w:p>
    <w:p w:rsidR="00D5564F" w:rsidRDefault="00D5564F" w:rsidP="00D55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(исходя из прогнозируемой потребности) новых мест </w:t>
      </w:r>
    </w:p>
    <w:p w:rsidR="00D5564F" w:rsidRPr="00D97FDB" w:rsidRDefault="00D5564F" w:rsidP="00D55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7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общеобразовательных организациях»</w:t>
      </w:r>
    </w:p>
    <w:p w:rsidR="00D5564F" w:rsidRPr="00D97FDB" w:rsidRDefault="00D5564F" w:rsidP="00D556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826">
        <w:rPr>
          <w:rFonts w:ascii="Times New Roman" w:eastAsia="Calibri" w:hAnsi="Times New Roman" w:cs="Times New Roman"/>
          <w:color w:val="FF0000"/>
          <w:lang w:eastAsia="ru-RU"/>
        </w:rPr>
        <w:tab/>
      </w:r>
      <w:r w:rsidRPr="00D97FDB">
        <w:rPr>
          <w:rFonts w:ascii="Times New Roman" w:eastAsia="Calibri" w:hAnsi="Times New Roman" w:cs="Times New Roman"/>
          <w:sz w:val="24"/>
          <w:szCs w:val="24"/>
          <w:lang w:eastAsia="ru-RU"/>
        </w:rPr>
        <w:t>Исполнитель программы: Управление образования Администрации Миасского г</w:t>
      </w:r>
      <w:r w:rsidRPr="00D97FDB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D97FDB">
        <w:rPr>
          <w:rFonts w:ascii="Times New Roman" w:eastAsia="Calibri" w:hAnsi="Times New Roman" w:cs="Times New Roman"/>
          <w:sz w:val="24"/>
          <w:szCs w:val="24"/>
          <w:lang w:eastAsia="ru-RU"/>
        </w:rPr>
        <w:t>родского округа.</w:t>
      </w:r>
    </w:p>
    <w:p w:rsidR="00D5564F" w:rsidRDefault="00D5564F" w:rsidP="00D556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FD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Соисполнитель программы: Администрация Миасского городского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564F" w:rsidRDefault="00D5564F" w:rsidP="00D5564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Цель программы: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Создание в Миасском городском округе новых мест в общеобраз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вательных организациях в соответствии с прогнозируемой потребностью и современными требованиями к условиям обучения.</w:t>
      </w:r>
    </w:p>
    <w:p w:rsidR="00D5564F" w:rsidRDefault="00D5564F" w:rsidP="00D556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B6037">
        <w:rPr>
          <w:rFonts w:ascii="Times New Roman" w:eastAsia="Times New Roman" w:hAnsi="Times New Roman"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D5564F" w:rsidRDefault="00D5564F" w:rsidP="00D5564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обеспечение односменного режима обучения в 1-11 (12) классах общеобразов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тельных организаций, расположенных на территории Миасского городского округа;</w:t>
      </w:r>
    </w:p>
    <w:p w:rsidR="00D5564F" w:rsidRPr="009B6037" w:rsidRDefault="00D5564F" w:rsidP="00D5564F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перевод обучающихся в новые здания общеобразовательных организаций  из зд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ний с износом выше 50 %.</w:t>
      </w:r>
    </w:p>
    <w:p w:rsidR="00D5564F" w:rsidRDefault="00D5564F" w:rsidP="00D5564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6C9D">
        <w:rPr>
          <w:rFonts w:ascii="Times New Roman" w:eastAsia="Calibri" w:hAnsi="Times New Roman" w:cs="Times New Roman"/>
          <w:sz w:val="24"/>
          <w:szCs w:val="24"/>
        </w:rPr>
        <w:t>По Администрации Миасского городского округа в рамках данной программы в 2023 году запланированы расходы по объекту «О</w:t>
      </w:r>
      <w:r w:rsidRPr="00966C9D">
        <w:rPr>
          <w:rFonts w:ascii="Times New Roman" w:hAnsi="Times New Roman"/>
          <w:sz w:val="24"/>
          <w:szCs w:val="24"/>
        </w:rPr>
        <w:t xml:space="preserve">бщеобразовательная организация в </w:t>
      </w:r>
      <w:proofErr w:type="spellStart"/>
      <w:r w:rsidRPr="00966C9D">
        <w:rPr>
          <w:rFonts w:ascii="Times New Roman" w:hAnsi="Times New Roman"/>
          <w:sz w:val="24"/>
          <w:szCs w:val="24"/>
        </w:rPr>
        <w:t>мкр</w:t>
      </w:r>
      <w:proofErr w:type="spellEnd"/>
      <w:r w:rsidRPr="00966C9D">
        <w:rPr>
          <w:rFonts w:ascii="Times New Roman" w:hAnsi="Times New Roman"/>
          <w:sz w:val="24"/>
          <w:szCs w:val="24"/>
        </w:rPr>
        <w:t>. Динамо г. Миасс Челябинской области» в сумме 1382,5 тыс. рублей (остаток по договору</w:t>
      </w:r>
      <w:r>
        <w:rPr>
          <w:rFonts w:ascii="Times New Roman" w:hAnsi="Times New Roman"/>
          <w:sz w:val="24"/>
          <w:szCs w:val="24"/>
        </w:rPr>
        <w:t>, закл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ченному в 2022 году</w:t>
      </w:r>
      <w:r w:rsidRPr="00966C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966C9D">
        <w:rPr>
          <w:rFonts w:ascii="Times New Roman" w:hAnsi="Times New Roman"/>
          <w:sz w:val="24"/>
          <w:szCs w:val="24"/>
        </w:rPr>
        <w:t>разработк</w:t>
      </w:r>
      <w:r>
        <w:rPr>
          <w:rFonts w:ascii="Times New Roman" w:hAnsi="Times New Roman"/>
          <w:sz w:val="24"/>
          <w:szCs w:val="24"/>
        </w:rPr>
        <w:t>у</w:t>
      </w:r>
      <w:r w:rsidRPr="00966C9D">
        <w:rPr>
          <w:rFonts w:ascii="Times New Roman" w:hAnsi="Times New Roman"/>
          <w:sz w:val="24"/>
          <w:szCs w:val="24"/>
        </w:rPr>
        <w:t xml:space="preserve"> проектно-сметной документации).</w:t>
      </w:r>
    </w:p>
    <w:p w:rsidR="00D5564F" w:rsidRPr="00BE1D84" w:rsidRDefault="00D5564F" w:rsidP="00D5564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«Развитие системы образования </w:t>
      </w:r>
    </w:p>
    <w:p w:rsidR="00D5564F" w:rsidRPr="00BE1D84" w:rsidRDefault="00D5564F" w:rsidP="00D55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BE1D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Миасского г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Целями программы являются: 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эффективного развития образования, направленного на обе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печение доступности качественного образования, соответствующего требованиям совр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менного инновационного социально ориентированного развития Миасского городского округа;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предоставление равных возможностей для получения гражданами качественного образования всех видов и уровней;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в Миасском городском округе качества общего образования посредством обновления содержания и технологий преподавания общеобразовательных программ, 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влечения всех участников системы образования в развитие системы общего образования, а также за счет обновления материально-технической базы и переподготовки педагогических кадров.</w:t>
      </w:r>
    </w:p>
    <w:p w:rsidR="00D5564F" w:rsidRPr="00BE1D84" w:rsidRDefault="001E7059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муниципальной программе запланированы расходы на 2023 год в сумме  </w:t>
      </w:r>
      <w:r w:rsidR="00D5564F" w:rsidRPr="00BE1D84">
        <w:rPr>
          <w:rFonts w:ascii="Times New Roman" w:hAnsi="Times New Roman" w:cs="Times New Roman"/>
          <w:sz w:val="24"/>
          <w:szCs w:val="24"/>
        </w:rPr>
        <w:t>3075358,6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средств бюджета Округа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1121804,1 тыс. рублей, средств субсидий, субвенций из областного бюджета, иных межбюджетных тран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1953554,5 тыс. рублей. На 2024 год расходы предусмотрены в сумме 2951218,6 тыс. рублей, в том числе: за счет средств бюджета Округа в сумме 1069304,1 тыс. рублей, средств субсидий, субвенций из областного бюджета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иных межбюджетных тран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1881914,5 тыс. рублей. На 2025 год расходы предусмотрены в сумме 2932638,3 тыс. рублей, в том числе:</w:t>
      </w:r>
      <w:r w:rsidR="006E2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средств бюджета 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1099304,1 тыс. рублей, средств субсидий, субвенций из областного бюджета, иных межбюджетных тран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5564F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фертов в сумме 1833334,2 тыс. рублей.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Объемы бюджетных расходов, предусмотренных в проекте бюджета</w:t>
      </w:r>
      <w:r w:rsidR="001E70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лизацию муниципальной программы «Развитие системы образования  в Миасском горо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ском округе» представлены в таблице:   </w:t>
      </w:r>
    </w:p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тыс. рублей</w:t>
      </w: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841"/>
        <w:gridCol w:w="1513"/>
        <w:gridCol w:w="1236"/>
        <w:gridCol w:w="1236"/>
      </w:tblGrid>
      <w:tr w:rsidR="00D5564F" w:rsidRPr="00BE1D84" w:rsidTr="00D5564F">
        <w:tc>
          <w:tcPr>
            <w:tcW w:w="4077" w:type="dxa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1" w:type="dxa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BE1D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1513" w:type="dxa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0" w:type="auto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0" w:type="auto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D5564F" w:rsidRPr="00BE1D84" w:rsidTr="00D5564F">
        <w:trPr>
          <w:trHeight w:val="930"/>
        </w:trPr>
        <w:tc>
          <w:tcPr>
            <w:tcW w:w="4077" w:type="dxa"/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системы образования в Миасском г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родском округе», в том 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ле:</w:t>
            </w:r>
          </w:p>
        </w:tc>
        <w:tc>
          <w:tcPr>
            <w:tcW w:w="1841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2638765,2</w:t>
            </w:r>
          </w:p>
        </w:tc>
        <w:tc>
          <w:tcPr>
            <w:tcW w:w="1513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3075358,6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2951218,6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2932638,3</w:t>
            </w:r>
          </w:p>
        </w:tc>
      </w:tr>
      <w:tr w:rsidR="00D5564F" w:rsidRPr="00BE1D84" w:rsidTr="00D5564F">
        <w:tc>
          <w:tcPr>
            <w:tcW w:w="4077" w:type="dxa"/>
            <w:tcBorders>
              <w:bottom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реал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зации развития дошкольного, общего и дополнительного образования в Миасском городском округе», из них: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2538213,3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2834724,7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2861284,2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2828698,7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организация отдыха и оздоровления детей в каникулярное время,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27192,1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27514,9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27514,9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27514,9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 профильных смен для детей, состоящих на профилактич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 учете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1080,2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1266,4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1266,4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1266,4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5,0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обеспечение льготным питанием д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тей из малообеспеченных семей и д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тей с нарушениями здоровья, обуч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ющихся в общеобразовательных 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ганизациях,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6257,5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11739,2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11739,2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11739,2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5105,9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6907,6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6907,6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6907,6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организация бесплатного горячего п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тания </w:t>
            </w:r>
            <w:proofErr w:type="gramStart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, получающих начальное общее образование,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101392,8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111334,7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111334,7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111334,7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95,3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94,5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94,5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94,5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обеспечение молоком (молочной пр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дукцией) </w:t>
            </w:r>
            <w:proofErr w:type="gramStart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тельным программам начального 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щего образования,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15389,8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15627,5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15627,5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15627,5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D6240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3144,7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3144,7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3144,7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3144,7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привлечение детей в муниципальные дошкольные образовательные учр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ждения из малообеспеченных, небл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гополучных семей, а также семей, оказавшихся в трудной жизненной ситуации,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6832,8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6196,6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6196,6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6196,6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3000,0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</w:rPr>
              <w:t>3000,0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</w:rPr>
              <w:t>3000,0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питание детей в дошкольных образ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вательных учреждениях, относящихся к льготным категориям 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16150,9</w:t>
            </w:r>
          </w:p>
        </w:tc>
        <w:tc>
          <w:tcPr>
            <w:tcW w:w="1513" w:type="dxa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17569,6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17569,6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17569,6</w:t>
            </w:r>
          </w:p>
        </w:tc>
      </w:tr>
      <w:tr w:rsidR="00D5564F" w:rsidRPr="00BE1D84" w:rsidTr="00D5564F">
        <w:tc>
          <w:tcPr>
            <w:tcW w:w="4077" w:type="dxa"/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питание детей в дошкольных образ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вательных учреждениях, не относ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щихся к льготным категориям </w:t>
            </w:r>
          </w:p>
        </w:tc>
        <w:tc>
          <w:tcPr>
            <w:tcW w:w="1841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30150,0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30150,0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30150,0</w:t>
            </w:r>
          </w:p>
        </w:tc>
      </w:tr>
      <w:tr w:rsidR="00D5564F" w:rsidRPr="00BE1D84" w:rsidTr="00D5564F">
        <w:tc>
          <w:tcPr>
            <w:tcW w:w="4077" w:type="dxa"/>
            <w:tcBorders>
              <w:bottom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обеспечение питанием обучающихся с ограниченными возможностями здоровья в муниципальных общеобр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зовательных организациях, в том чи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ле компенсация </w:t>
            </w:r>
            <w:proofErr w:type="gramEnd"/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9353,6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8823,7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8823,7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8823,7</w:t>
            </w:r>
          </w:p>
        </w:tc>
      </w:tr>
      <w:tr w:rsidR="00D5564F" w:rsidRPr="00BE1D84" w:rsidTr="00D5564F">
        <w:trPr>
          <w:trHeight w:val="91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образовательных орган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заций 1,2 категории квалифицирова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ной охраной,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1167,5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908,5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908,5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908,5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315,7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оборудование пунктов проведения экзаменов государственной итоговой аттестации по образовательным пр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граммам среднего общего образов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ния,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1217,6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1413,5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1413,5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240F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детских технопарков "</w:t>
            </w:r>
            <w:proofErr w:type="spellStart"/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ториум</w:t>
            </w:r>
            <w:proofErr w:type="spellEnd"/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",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D6240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счет средств бюдж</w:t>
            </w:r>
            <w:r w:rsidR="00D6240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D6240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27120,4</w:t>
            </w:r>
          </w:p>
          <w:p w:rsidR="00D6240F" w:rsidRDefault="00D6240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40F" w:rsidRPr="00BE1D84" w:rsidRDefault="00D6240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6000,0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материально-технической базы в организациях, осуществля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 образовательную деятельность исключительно по адаптированным основным общеобразовательным пр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E1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граммам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17839,7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обновление материально-технической базы организаций дополнительного образования, реализующих дополн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тельные образовательные программы технической и естественнонаучной направленностей,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2197,0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2197,0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D6240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оснащение современным оборудов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нием образовательных организаций, реализующих образовательные пр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граммы дошкольного образования, для получения детьми качественного образования,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737,6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737,6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7376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40,0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40,0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40,0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получения детьми дошкольного возраста с огр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ниченными возможностями здоровья качественного образования и корре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ции развития,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2107,3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571,9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571,9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571,9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функцион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рования центров образования ест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ственно-научной и технологической направленностей в  общеобразов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тельных организациях, расположе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ных в сельской местности и малых городах, </w:t>
            </w:r>
            <w:proofErr w:type="gram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4578,7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2219,9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rPr>
          <w:trHeight w:val="417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том </w:t>
            </w:r>
            <w:proofErr w:type="spellStart"/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числеза</w:t>
            </w:r>
            <w:proofErr w:type="spellEnd"/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3010,0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rPr>
          <w:trHeight w:val="1555"/>
        </w:trPr>
        <w:tc>
          <w:tcPr>
            <w:tcW w:w="4077" w:type="dxa"/>
            <w:tcBorders>
              <w:top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обеспечение выплат ежемесячного денежного вознаграждения за клас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ное руководство педагогическим 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ботникам муниципальных образов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тельных организаций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78428,6</w:t>
            </w:r>
          </w:p>
        </w:tc>
        <w:tc>
          <w:tcPr>
            <w:tcW w:w="1513" w:type="dxa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80133,5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80133,5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80133,5</w:t>
            </w:r>
          </w:p>
        </w:tc>
      </w:tr>
      <w:tr w:rsidR="00D5564F" w:rsidRPr="00BE1D84" w:rsidTr="00D5564F">
        <w:trPr>
          <w:trHeight w:val="1987"/>
        </w:trPr>
        <w:tc>
          <w:tcPr>
            <w:tcW w:w="4077" w:type="dxa"/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получение общедоступного и бе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ных организациях (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1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845440,4</w:t>
            </w:r>
          </w:p>
        </w:tc>
        <w:tc>
          <w:tcPr>
            <w:tcW w:w="1513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922026,0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922822,9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923651,8</w:t>
            </w:r>
          </w:p>
        </w:tc>
      </w:tr>
      <w:tr w:rsidR="00D5564F" w:rsidRPr="00BE1D84" w:rsidTr="00D5564F">
        <w:trPr>
          <w:trHeight w:val="2623"/>
        </w:trPr>
        <w:tc>
          <w:tcPr>
            <w:tcW w:w="4077" w:type="dxa"/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получение общедоступного и бе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ных организациях для обучающихся с ограниченными возможностями зд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ровья (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841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45221,0</w:t>
            </w:r>
          </w:p>
        </w:tc>
        <w:tc>
          <w:tcPr>
            <w:tcW w:w="1513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52526,4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52531,4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52536,5</w:t>
            </w:r>
          </w:p>
        </w:tc>
      </w:tr>
      <w:tr w:rsidR="00D5564F" w:rsidRPr="00BE1D84" w:rsidTr="00D5564F">
        <w:tc>
          <w:tcPr>
            <w:tcW w:w="4077" w:type="dxa"/>
          </w:tcPr>
          <w:p w:rsidR="00D5564F" w:rsidRPr="00BE1D84" w:rsidRDefault="00D5564F" w:rsidP="00D5564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получение общедоступного и бе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платного дошкольного образования в муниципальных дошкольных образ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вательных организациях (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1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556523,5</w:t>
            </w:r>
          </w:p>
        </w:tc>
        <w:tc>
          <w:tcPr>
            <w:tcW w:w="1513" w:type="dxa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606179,9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606783,1</w:t>
            </w:r>
          </w:p>
        </w:tc>
        <w:tc>
          <w:tcPr>
            <w:tcW w:w="0" w:type="auto"/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607410,4</w:t>
            </w:r>
          </w:p>
        </w:tc>
      </w:tr>
      <w:tr w:rsidR="00D5564F" w:rsidRPr="00BE1D84" w:rsidTr="00D5564F">
        <w:tc>
          <w:tcPr>
            <w:tcW w:w="4077" w:type="dxa"/>
            <w:tcBorders>
              <w:bottom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психол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го-педагогической, медицинской и 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социальной помощи </w:t>
            </w:r>
            <w:proofErr w:type="gramStart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, испытывающим трудности в освоении основных общеобразовательных пр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грамм, своем развитии и социальной адаптации (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субвенция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3882,5</w:t>
            </w:r>
          </w:p>
        </w:tc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4644,2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4658,1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4672,7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«Повышение эффе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тивности реализации молодежной п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литики в Миасском городском окр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ге»,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4196,0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873,0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873,0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30,0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Подпрограмма «Сопровождение функционирования и обеспечение безопасности организаций, подведо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ственных Управлению образова</w:t>
            </w:r>
            <w:r w:rsidR="00D6240F">
              <w:rPr>
                <w:rFonts w:ascii="Times New Roman" w:hAnsi="Times New Roman" w:cs="Times New Roman"/>
                <w:sz w:val="24"/>
                <w:szCs w:val="24"/>
              </w:rPr>
              <w:t xml:space="preserve">ния Администрации МГО»,  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33695,3</w:t>
            </w:r>
          </w:p>
        </w:tc>
        <w:tc>
          <w:tcPr>
            <w:tcW w:w="1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171492,1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21110,9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35170,8</w:t>
            </w:r>
          </w:p>
        </w:tc>
      </w:tr>
      <w:tr w:rsidR="00D5564F" w:rsidRPr="00BE1D84" w:rsidTr="00D5564F">
        <w:trPr>
          <w:trHeight w:val="654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реализация мероприятий по модерн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 xml:space="preserve">зации школьных систем образования,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137331,0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rPr>
          <w:trHeight w:val="562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22998,8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rPr>
          <w:trHeight w:val="9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обеспечение требований к антитерр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ристической защищенности объектов и территорий, прилегающих к здан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ям государственных и муниципал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ных общеобразовательных организ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ций,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3616,8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3616,8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3616,8</w:t>
            </w:r>
          </w:p>
        </w:tc>
      </w:tr>
      <w:tr w:rsidR="00D5564F" w:rsidRPr="00BE1D84" w:rsidTr="00D5564F">
        <w:trPr>
          <w:trHeight w:val="571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6240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D5564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счет средств бюдж</w:t>
            </w:r>
            <w:r w:rsidR="00D5564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D5564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10,0</w:t>
            </w:r>
          </w:p>
        </w:tc>
      </w:tr>
      <w:tr w:rsidR="00D5564F" w:rsidRPr="00BE1D84" w:rsidTr="00D5564F">
        <w:trPr>
          <w:trHeight w:val="962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капитальный ремонт зданий и соор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жений муниципальных организаций дошкольного образования,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8556,5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D5564F" w:rsidRPr="00BE1D84" w:rsidTr="00D5564F">
        <w:trPr>
          <w:trHeight w:val="433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6240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D5564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 счет средств бюдж</w:t>
            </w:r>
            <w:r w:rsidR="00D5564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D5564F"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4400,0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D5564F" w:rsidRPr="00BE1D84" w:rsidTr="00D5564F">
        <w:trPr>
          <w:trHeight w:val="89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замена оконных блоков в муниц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пальных общеобразовательных орг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низациях,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1138,8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1020,5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1143,7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1219,9</w:t>
            </w:r>
          </w:p>
        </w:tc>
      </w:tr>
      <w:tr w:rsidR="00D5564F" w:rsidRPr="00BE1D84" w:rsidTr="00D5564F">
        <w:trPr>
          <w:trHeight w:val="556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том </w:t>
            </w:r>
            <w:r w:rsidR="00D624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числе 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за счет средств бюдж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та Округа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i/>
                <w:sz w:val="24"/>
                <w:szCs w:val="24"/>
              </w:rPr>
              <w:t>110,0</w:t>
            </w:r>
          </w:p>
        </w:tc>
      </w:tr>
      <w:tr w:rsidR="00D5564F" w:rsidRPr="00BE1D84" w:rsidTr="00D5564F">
        <w:trPr>
          <w:trHeight w:val="1194"/>
        </w:trPr>
        <w:tc>
          <w:tcPr>
            <w:tcW w:w="4077" w:type="dxa"/>
            <w:tcBorders>
              <w:top w:val="single" w:sz="4" w:space="0" w:color="auto"/>
            </w:tcBorders>
          </w:tcPr>
          <w:p w:rsidR="00D5564F" w:rsidRPr="00BE1D84" w:rsidRDefault="00D5564F" w:rsidP="007C62D7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Подпрограмма «Организация и ос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ществление деятельности Управления образования Администрации МГО и МКУ МГО «Централизованная бу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галтерия»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62660,6</w:t>
            </w:r>
          </w:p>
        </w:tc>
        <w:tc>
          <w:tcPr>
            <w:tcW w:w="1513" w:type="dxa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68268,8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67950,5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5564F" w:rsidRPr="00BE1D84" w:rsidRDefault="00D5564F" w:rsidP="00D55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84">
              <w:rPr>
                <w:rFonts w:ascii="Times New Roman" w:hAnsi="Times New Roman" w:cs="Times New Roman"/>
                <w:sz w:val="24"/>
                <w:szCs w:val="24"/>
              </w:rPr>
              <w:t>68268,8</w:t>
            </w:r>
          </w:p>
        </w:tc>
      </w:tr>
    </w:tbl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оплаты труда работников муниципальных учреждений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подведомственных Управлению образования Администрации Миасского городского округа,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проекте бюдж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Округа на 2023 год по собственным полномочиям запланирован в сумме 672471,0 тыс. рублей c увеличением к первоначальному бюджету 2022 года на 16,8%, или на 112902,7 тыс. рублей (559568,3 тыс. рублей в 2022 году)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расходов </w:t>
      </w:r>
      <w:r w:rsidR="00DD0ADB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DF0BD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F0BD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минимальной  оплаты труда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2022 году</w:t>
      </w:r>
      <w:r w:rsidR="00DF0BD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обеспечение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F0BDE" w:rsidRPr="00182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целевых показателей Указов Президента Российской Федерации от 07.05.2012 </w:t>
      </w:r>
      <w:r w:rsidR="00DF0BDE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F0BDE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увеличение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F0BDE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рабо</w:t>
      </w:r>
      <w:r w:rsidR="00DF0BDE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DF0BDE" w:rsidRPr="00CB27C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никам муниципальных учреждений на 4,0% с 01.10.2022 года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повышение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с 1 а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реля 2022 года работникам органов местного самоуправления по Решениям Собрания деп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татов Миасского городского округа № 8,9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27.05.2022</w:t>
      </w:r>
      <w:r w:rsidR="00DF0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BDE" w:rsidRPr="00766F5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Начисления на оплату труда за счет средств бюджета Округа на 2023-2025 годы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 полном объеме.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муниципальной программы «Развитие системы образования в Миасском городском округе» планируется осуществлять в 2023-2025 годах в рамках следующих по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программ:</w:t>
      </w:r>
    </w:p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«Обеспечение реализации развития дошкольного, общего и дополн</w:t>
      </w:r>
      <w:r w:rsidRPr="00BE1D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</w:t>
      </w:r>
      <w:r w:rsidRPr="00BE1D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тельного образования в Миасском городском округе»</w:t>
      </w:r>
    </w:p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2023 год в сумме 2834724,7 тыс. рублей с увеличением к первоначальному бюджету 2022 года на сумму 296511,4 тыс. ру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или на 11,7%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связано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открытием </w:t>
      </w:r>
      <w:r w:rsidR="001D3AE9" w:rsidRPr="00FC55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"Образовательный центр"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делением средств на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питание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за счет средств бюджета Округа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фонд оплаты труда в связи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изменением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минимального размера оплаты труда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уровня 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заработной</w:t>
      </w:r>
      <w:proofErr w:type="gramEnd"/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платы пед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медицинских 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до установленн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индикатив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показателей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и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дексацией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заработной платы прочих категорий работников, увеличением расходов на опл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 коммунальных услуг,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7B34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изменением объема средств</w:t>
      </w:r>
      <w:r w:rsidRPr="002B3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областного </w:t>
      </w:r>
      <w:r w:rsidRPr="00D72F33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72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ходы предусмотрены на содержание образовательных учреждений Миасского городского округа, осуществление отраслевых мероприятий в области образования.</w:t>
      </w:r>
    </w:p>
    <w:p w:rsidR="00D5564F" w:rsidRPr="00BE1D8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объеме расходов учтены средства от оказания платных услуг казёнными учрежд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ниями, зачисляемые в доход бюджета, в сумме 7232,7 тыс. рублей со снижением к первон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чальному бюджету 2022 года на 26,4%, или на 2589,4 тыс. рублей (9822,1 тыс. рублей в 2022 году). 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Родительская плата за присмотр и уход за детьми в детских дошкольных учр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ждениях – 5571,3 тыс. рублей с уменьшением к первоначальному бюджету 2022 года на 32,1%, или на 2628,7 тыс. рублей, в связи с реорганизацией казенных дошкольных  учр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ждений путем присоединения к бюджетным учреждениям, а также со снижением конти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гента в казенных учреждениях по результатам комплектования на новый учебный год.</w:t>
      </w:r>
      <w:proofErr w:type="gramEnd"/>
    </w:p>
    <w:p w:rsidR="00D5564F" w:rsidRPr="00685C3E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/>
          <w:sz w:val="24"/>
          <w:szCs w:val="24"/>
          <w:lang w:eastAsia="ru-RU"/>
        </w:rPr>
        <w:t>В 2023 году планируется поступление родительской платы за присмотр и уход за детьми по бюджетным и автономным учреждениям дошкольного образования в сумме 132680,0 тыс. рублей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снижением к первоначальному бюджету 2022 года на 7,4%, или на 10652,3 тыс. рублей (143332,3 тыс. рублей в 2022 году) по причине снижения контингента в дошкольных учреждениях по результатам комплектования на новый учебный год</w:t>
      </w:r>
      <w:r w:rsidRPr="00BE1D8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E1D84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пит</w:t>
      </w:r>
      <w:r w:rsidRPr="00BE1D8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/>
          <w:sz w:val="24"/>
          <w:szCs w:val="24"/>
          <w:lang w:eastAsia="ru-RU"/>
        </w:rPr>
        <w:t xml:space="preserve">ние детей планируется направить 129032,2 тыс. рублей. За счет средств родительской платы планируется обеспечить среднюю стоимость питания 1 ребенка в день без учета льготной категории детей в </w:t>
      </w:r>
      <w:r w:rsidRPr="00685C3E">
        <w:rPr>
          <w:rFonts w:ascii="Times New Roman" w:eastAsia="Times New Roman" w:hAnsi="Times New Roman"/>
          <w:sz w:val="24"/>
          <w:szCs w:val="24"/>
          <w:lang w:eastAsia="ru-RU"/>
        </w:rPr>
        <w:t>сумме 104 рубля 23 копейки из расчета 160 дней функционирования в год с учетом возрастных категорий и выполнения натуральных норм.</w:t>
      </w:r>
    </w:p>
    <w:p w:rsidR="00D5564F" w:rsidRPr="00685C3E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муниципальной программе запланированы расходы на 2023 год на обеспечение функционирования казенных учреждений в сумме 608637,8 тыс. рублей, в том числе за счет средств бюджета Округа в сумме 213071,6 тыс. рублей. Также предусмотрены расходы на предоставление субсидий для финансового обеспечения выполнения муниципального зад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бюджетными и автономными учреждениями в сумме 1951212,1 тыс. рублей, из них за счет средств бюджета Округа в сумме 761401,8 тыс. рублей.</w:t>
      </w:r>
    </w:p>
    <w:p w:rsidR="00D5564F" w:rsidRPr="00685C3E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подпрограммы предусмотрены следующие расходы:</w:t>
      </w:r>
    </w:p>
    <w:p w:rsidR="00D5564F" w:rsidRPr="00685C3E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питание детей, относящихся к льготным категориям, в дошкольных образов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учреждениях в сумме 17569,6 тыс. рублей, с увеличением к первоначальному бюджету 2022 года на 8,8%, или на 1418,7 тыс. рублей. Средняя стоимость питания  пред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смотрена в размере 107 рублей 03 копейки на 1 ребенка в день из расчета 160 дней функц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онирования и количества льготников 1026 человек с учетом возрастных категорий. </w:t>
      </w:r>
      <w:proofErr w:type="gramStart"/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ленные из бюджета средства носят адресный характер и будут направлены на предоставл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льгот по родительской плате за содержание детей в дошкольных образовательных учреждениях в соответствии с Решением Собрания депутатов Миасского городского округа от 23.12.2013 года № 10 «О предоставлении льгот по родительской плате за содержание д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в дошкольных образовательных учреждениях Миасского городского округа»; </w:t>
      </w:r>
      <w:proofErr w:type="gramEnd"/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обеспечение питанием детей дошкольного возраста в муниципальных образов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тельных организациях  в соответствии с СанПиН 2.3/2.4.3590-20 </w:t>
      </w:r>
      <w:r w:rsidR="00DD3DBF"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30150,0 тыс. ру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за счет средств бюджета Округа. С учетом выделенных сре</w:t>
      </w:r>
      <w:proofErr w:type="gramStart"/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анируется охватить </w:t>
      </w:r>
      <w:r w:rsidRPr="00685C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питанием 9147 детей на 62 дня посещения  и расчетной средней стоимости  питания детей 157 рублей 71 копейка;</w:t>
      </w:r>
    </w:p>
    <w:p w:rsidR="00D5564F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обеспечение льготным питанием детей из малообеспеченных семей и детей с нарушениями здоровья, обучающихся в муниципальных общеобразовательных организац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ях, </w:t>
      </w:r>
      <w:r w:rsidR="00DD3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11739,2 тыс. рублей, в том числе: за счет средств бюджета Округа в сумме 6907,6 тыс. рублей, субсидии из областного бюджета  в сумме 4831,6 тыс. рублей. 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выделенной на данные цели субсидии из областного бюджета планируется охватить льго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питанием 980 детей, или 4,7% от общего количества учащихся </w:t>
      </w:r>
      <w:r w:rsidRPr="00BE1D84">
        <w:rPr>
          <w:rFonts w:ascii="Times New Roman" w:hAnsi="Times New Roman" w:cs="Times New Roman"/>
          <w:sz w:val="24"/>
          <w:szCs w:val="24"/>
        </w:rPr>
        <w:t xml:space="preserve">(21059  детей без учета учащихся вечерних классов),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увеличением стоимости питания с 50,0 рублей до 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на 1 учащегося в день, и плановым количеством дней питания - 1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61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ь;</w:t>
      </w:r>
      <w:proofErr w:type="gramEnd"/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организацию бесплатного горячего питания обучающихся, получающих начал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общее образование в муниципальных образовательных организациях, в сумме 111334,7 тыс. рублей, в том числе: за счет средств бюджета Округа в сумме 94,5 тыс. рублей, средств из областного и федерального бюджетов в сумме 111240,2 тыс. рублей.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выделе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сре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93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9 учащихся начального звена при расчетной стоим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70 рубл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39 копе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к;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обеспечение молоком (молочной продукцией) обучающихся по программам начального общего образования в сумме </w:t>
      </w:r>
      <w:r w:rsidRPr="00BE1D84">
        <w:rPr>
          <w:rFonts w:ascii="Times New Roman" w:hAnsi="Times New Roman" w:cs="Times New Roman"/>
          <w:sz w:val="24"/>
          <w:szCs w:val="24"/>
        </w:rPr>
        <w:t>15627,5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числе: за счет средств бюджета Округа в сумме 3144,7 тыс. рублей, субсидии из областного бюджета в сумме 12482,8 тыс. рублей. С учетом выделенных сре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молочной пр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дукцией 93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9 учащихся начального звена;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организацию бесплатного двухразового питания для обучающихся, находящихся на подвозе в муниципальные общеобразовательные организации, в сумме 1509,8 тыс. ру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за счет средств бюджета Округа. С учетом выделенных сре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питанием 154 ребенка, из расчетной стоимости  питания обучающихся 1-4 классов  - 81 рубль 59 копеек, 5-11 классов  - 93 рубля 41 копейка;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обеспечение питанием обучающихся с ограниченными возможностями здоровья в муниципальных общеобразовательных организациях и предоставление компенсации за питание учащихся с ограниченными возможностями здоровья в сумме </w:t>
      </w:r>
      <w:r w:rsidRPr="00BE1D84">
        <w:rPr>
          <w:rFonts w:ascii="Times New Roman" w:hAnsi="Times New Roman" w:cs="Times New Roman"/>
          <w:sz w:val="24"/>
          <w:szCs w:val="24"/>
        </w:rPr>
        <w:t>8823,7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за счет средств бюджета Округа. С учетом выделенных сре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охватить питан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ем 857 детей с ограниченными возможностями здоровья при расчетной стоимости  питания обучающихся 1-4 классов  - 81 рубль 59 копеек, 5-11 классов  - 93 рубля 41 копейка;</w:t>
      </w:r>
    </w:p>
    <w:p w:rsidR="00D5564F" w:rsidRPr="00BE1D8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организацию отдыха и оздоровления детей в каникулярное время на 2023-2025 годы в  сумме по </w:t>
      </w:r>
      <w:r w:rsidRPr="00BE1D84">
        <w:rPr>
          <w:rFonts w:ascii="Times New Roman" w:hAnsi="Times New Roman" w:cs="Times New Roman"/>
          <w:sz w:val="24"/>
          <w:szCs w:val="24"/>
        </w:rPr>
        <w:t>27514,9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ежегодно, из них: за счет средств бюджета Округа  в сумме 6000,0 тыс. рублей. Планируемое количество детей для отдыха в загородных оздор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вительных лагерях - 3016 человек, в лагерях с дневным пребыванием, организованных на базе образовательных учреждений, - 5757 детей. Количество детей сохранено на уровне 2022 года;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организацию профильных смен в организациях отдыха детей и их оздоровления для детей, состоящих на профилактическом учете в сумме по 1266,4 тыс. рублей ежегодно, в том числе: за счет средств бюджета Округа </w:t>
      </w:r>
      <w:r w:rsidR="00DD3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5,0 тыс. рублей, субсидии из облас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бюджета </w:t>
      </w:r>
      <w:r w:rsidR="00DD3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1261,4 тыс. рублей. Планируемое расчетное количество обучающи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ся, состоящих на учете в отделе по делам несовершеннолетних, которые посетят профил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смены - 142 человека. Организация и проведение профильной смены для несоверше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нолетних, состоящих на профилактическом учете, заключается в совмещении образов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тельно-воспитательной деятельности с проведением профилактической и реабилитацио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работы, направленной на предотвращение совершения подростками противоправных деяний;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можностями здоровья качественного образования и коррекции развития в сумме по 571,9 тыс. рублей ежегодно,  из них: за счет средств бюджета Округа  в сумме 195,0 тыс. рублей, субсидии из областного бюджета  в сумме 376,9 тыс. рублей.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7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</w:t>
      </w:r>
      <w:r w:rsidRPr="009221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 сре</w:t>
      </w:r>
      <w:proofErr w:type="gramStart"/>
      <w:r w:rsidRPr="009221E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9221E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приобрести средства обучения и оборудование в дошкольные группы;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 оснащение современным оборудованием образовательных организаций, реал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зующих образовательные программы дошкольного образования для получения детьми к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чественного образования в сумме по 737,6 тыс. рублей ежегодно, в том числе: за счет средств бюджета Округа в сумме 40,0 тыс. рублей, субсидии из областного бюджета в су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ме 697,4 тыс. рублей;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обновление материально-технической базы организаций дополнительного обр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зования, реализующих дополнительные образовательные программы технической и ест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ственно-научной направленностей  </w:t>
      </w:r>
      <w:r w:rsidRPr="00BE1D84">
        <w:rPr>
          <w:rFonts w:ascii="Times New Roman" w:hAnsi="Times New Roman" w:cs="Times New Roman"/>
          <w:sz w:val="24"/>
          <w:szCs w:val="24"/>
        </w:rPr>
        <w:t>в рамках регионального проекта «Успех каждого ребе</w:t>
      </w:r>
      <w:r w:rsidRPr="00BE1D84">
        <w:rPr>
          <w:rFonts w:ascii="Times New Roman" w:hAnsi="Times New Roman" w:cs="Times New Roman"/>
          <w:sz w:val="24"/>
          <w:szCs w:val="24"/>
        </w:rPr>
        <w:t>н</w:t>
      </w:r>
      <w:r w:rsidRPr="00BE1D84">
        <w:rPr>
          <w:rFonts w:ascii="Times New Roman" w:hAnsi="Times New Roman" w:cs="Times New Roman"/>
          <w:sz w:val="24"/>
          <w:szCs w:val="24"/>
        </w:rPr>
        <w:t xml:space="preserve">ка»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2023-2024 годы в сумме по 2197,0 тыс. рублей ежегодно, в том числе: за счет средств бюджета Округа в сумме 10,0 тыс. рублей, субсидии из областного бюджета в сумме 2187,0 тыс. рублей.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</w:t>
      </w:r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 сре</w:t>
      </w:r>
      <w:proofErr w:type="gramStart"/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приобрести оборудование, средства обучения и воспитания для МАУ ДО «ДДТ «Юность» им. В.П.Макеева»;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создание детских технопарков «</w:t>
      </w:r>
      <w:proofErr w:type="spell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Кванториум</w:t>
      </w:r>
      <w:proofErr w:type="spell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BE1D84">
        <w:rPr>
          <w:rFonts w:ascii="Times New Roman" w:hAnsi="Times New Roman" w:cs="Times New Roman"/>
          <w:sz w:val="24"/>
          <w:szCs w:val="24"/>
        </w:rPr>
        <w:t xml:space="preserve"> в рамках регионального проекта «Современная школа»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2024 год в сумме 27120,4 тыс. рублей, в том числе: за счет средств бюджета Округа в сумме 6000,0 тыс. рублей, субсидии из областного бюджета в сумме 21120,4 тыс. рублей. За счет </w:t>
      </w:r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 средств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МАОУ «СОШ №4» планир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 осуществить ремонт помещений и приобрести базовое оборудование, средства обуч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и воспитания;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обновление материально-технической базы в организациях, осуществляющих образовательную деятельность исключительно по адаптированным основным общеобраз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вательным программам </w:t>
      </w:r>
      <w:r w:rsidRPr="00BE1D84">
        <w:rPr>
          <w:rFonts w:ascii="Times New Roman" w:hAnsi="Times New Roman" w:cs="Times New Roman"/>
          <w:sz w:val="24"/>
          <w:szCs w:val="24"/>
        </w:rPr>
        <w:t xml:space="preserve">в рамках регионального проекта «Современная школа»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2024 год в сумме 17829,7 тыс. рублей, в том числе: за счет средств бюджета Округа в сумме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0,0 тыс. рублей, субсидии из областного бюджета в сумме 17819,7 тыс. рублей.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</w:t>
      </w:r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</w:t>
      </w:r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ренных сре</w:t>
      </w:r>
      <w:proofErr w:type="gramStart"/>
      <w:r w:rsidRPr="00A2080B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приобрести оборудование, средства обучения и воспитания для школ-интернатов;</w:t>
      </w:r>
    </w:p>
    <w:p w:rsidR="00D5564F" w:rsidRPr="00BE1D84" w:rsidRDefault="00D5564F" w:rsidP="00D55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ложенных в сельской местности </w:t>
      </w:r>
      <w:r w:rsidRPr="00BE1D84">
        <w:rPr>
          <w:rFonts w:ascii="Times New Roman" w:hAnsi="Times New Roman" w:cs="Times New Roman"/>
          <w:sz w:val="24"/>
          <w:szCs w:val="24"/>
        </w:rPr>
        <w:t xml:space="preserve">в рамках регионального проекта «Современная школа» 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 год в сумме 2219,9 тыс. рублей, в том числе: за счет средств бюджета Округа в сумме 10,0 тыс. рублей, субсидии из областного бюджета в сумме 2209,9 тыс. рублей.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 </w:t>
      </w:r>
      <w:r w:rsidRPr="00A124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предусмотренных средств</w:t>
      </w:r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планируется  провести ремонт помещений, приобрести мебель и оборудование для кабинетов естественно-научной и </w:t>
      </w:r>
      <w:proofErr w:type="gramStart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</w:t>
      </w:r>
      <w:proofErr w:type="gramEnd"/>
      <w:r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направленностей в МКОУ «СОШ №2».</w:t>
      </w:r>
    </w:p>
    <w:p w:rsidR="00D5564F" w:rsidRPr="00EC4D8C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C4D8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«Повышение эффективности реализации молодежной политики в Миасском городском округе»</w:t>
      </w:r>
    </w:p>
    <w:p w:rsidR="00D5564F" w:rsidRPr="00EC4D8C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содействие социальному, культурному, духовному и физическому развитию молодежи Миасского городского округа.</w:t>
      </w:r>
    </w:p>
    <w:p w:rsidR="00D5564F" w:rsidRPr="00EC4D8C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реализацию подпрограммы в проекте бюджета Округа на 2023 год запл</w:t>
      </w: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нированы в сумме 873,0 тыс. рублей со снижением к первоначальному бюджету 2022 года на 79,2%, или 3323,0 тыс. рублей в связи с уменьшением средств на проведение меропри</w:t>
      </w: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 с детьми и молодежью и трудовую занятость подростков. </w:t>
      </w:r>
    </w:p>
    <w:p w:rsidR="00D5564F" w:rsidRPr="00EC4D8C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подпрограммы предусмотрены расходы:</w:t>
      </w:r>
    </w:p>
    <w:p w:rsidR="00D5564F" w:rsidRDefault="00D5564F" w:rsidP="00D55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C4D8C">
        <w:rPr>
          <w:rFonts w:ascii="Times New Roman" w:hAnsi="Times New Roman" w:cs="Times New Roman"/>
          <w:sz w:val="24"/>
          <w:szCs w:val="24"/>
        </w:rPr>
        <w:t>на организацию и проведение мероприятий с детьми и молодежью в рамках реги</w:t>
      </w:r>
      <w:r w:rsidRPr="00EC4D8C">
        <w:rPr>
          <w:rFonts w:ascii="Times New Roman" w:hAnsi="Times New Roman" w:cs="Times New Roman"/>
          <w:sz w:val="24"/>
          <w:szCs w:val="24"/>
        </w:rPr>
        <w:t>о</w:t>
      </w:r>
      <w:r w:rsidRPr="00EC4D8C">
        <w:rPr>
          <w:rFonts w:ascii="Times New Roman" w:hAnsi="Times New Roman" w:cs="Times New Roman"/>
          <w:sz w:val="24"/>
          <w:szCs w:val="24"/>
        </w:rPr>
        <w:t>нального проекта «Социальная активность»  в сумме 373,0 тыс. рублей, из них: за счет средств бюджета Округа  в сумме 30,0 тыс. рублей, субсидии из областного бюджета  в сумме 343,0 тыс. рублей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5564F" w:rsidRPr="00EC4D8C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 организацию временной трудовой занятости подростков в сумме 500,0 тыс. ру</w:t>
      </w: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C4D8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564F" w:rsidRPr="002076DD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07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«Сопровождение функционирования и обеспечение безопасности о</w:t>
      </w:r>
      <w:r w:rsidRPr="00207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 w:rsidRPr="002076D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ганизаций, подведомственных Управлению образования Администрации МГО»</w:t>
      </w:r>
    </w:p>
    <w:p w:rsidR="00D5564F" w:rsidRPr="00837174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17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реализацию подпрограммы в проекте бюджета Округа на 2023 год запл</w:t>
      </w:r>
      <w:r w:rsidRPr="0083717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37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нированы в сумме </w:t>
      </w:r>
      <w:r w:rsidRPr="00837174">
        <w:rPr>
          <w:rFonts w:ascii="Times New Roman" w:hAnsi="Times New Roman" w:cs="Times New Roman"/>
          <w:sz w:val="24"/>
          <w:szCs w:val="24"/>
        </w:rPr>
        <w:t>171492,1</w:t>
      </w:r>
      <w:r w:rsidRPr="00837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с увеличением к первоначальному бюджету 2022 года на 137796,8 тыс. рублей,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Pr="003637E6">
        <w:rPr>
          <w:rFonts w:ascii="Times New Roman" w:eastAsia="Times New Roman" w:hAnsi="Times New Roman" w:cs="Times New Roman"/>
          <w:sz w:val="24"/>
          <w:szCs w:val="24"/>
          <w:lang w:eastAsia="ru-RU"/>
        </w:rPr>
        <w:t>в 5,1 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637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</w:t>
      </w:r>
      <w:r w:rsidRPr="008371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выделением дополнительных средств федерального и областного бюджетов на реализацию мероприятий по модернизации школьных систем образования.</w:t>
      </w:r>
    </w:p>
    <w:p w:rsidR="00D5564F" w:rsidRPr="0047683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рамках мероприятий подпрограммы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2023-2025 годы: </w:t>
      </w:r>
    </w:p>
    <w:p w:rsidR="00D5564F" w:rsidRPr="0047683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замену оконных блоков в общеобразовательных организациях: на 2023 год в сумме 1020,5 тыс. рублей, в том числе: за счет средств бюджета Округа в сумме 110,0 тыс. рублей,  субсидии из областного бюджета в сумме 910,5 тыс. рублей; на 2024 год в сумме 1143,7 тыс. рублей, в том числе: за счет средств бюджета Округа в сумме 110,0 тыс. рублей,  субсидии из областного бюджета в сумме 1033,7 тыс. рублей; на  2025 год в сумме 1219,9 тыс. рублей, в том числе: за счет средств бюджета Округа в сумме 110,0 тыс. рублей,  су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сидии из областного бюджета в сумме 1109,9 тыс. рублей;</w:t>
      </w:r>
    </w:p>
    <w:p w:rsidR="00D5564F" w:rsidRPr="0047683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реализацию мероприятий по модернизации школьных систем образования на 2023 год в сумме 137331,0 тыс. рублей, в том числе: за счет средств бюджета Округа в су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 22998,8 тыс. рублей, субсидии из областного бюджета в сумме 114332,2 тыс. рублей. За счет предусмотренных сре</w:t>
      </w:r>
      <w:proofErr w:type="gramStart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пл</w:t>
      </w:r>
      <w:proofErr w:type="gramEnd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анируется проведение капитальных ремонтов и оснащ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средствами обучения и воспитания образовательные учреждения: МКОУ «СОШ №42», МКОУ «ООШ №28», МАОУ «СОШ №17» имени Героя России </w:t>
      </w:r>
      <w:proofErr w:type="spellStart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Шендрика</w:t>
      </w:r>
      <w:proofErr w:type="spellEnd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В.Г.;</w:t>
      </w:r>
    </w:p>
    <w:p w:rsidR="00D5564F" w:rsidRPr="0047683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обеспечение антитеррористической защищенности объектов и территорий, пр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легающих к зданиям муниципальных общеобразовательных организаций в сумме по 3616,8 тыс. рублей ежегодно, в том числе: за счет средств бюджета Округа </w:t>
      </w:r>
      <w:r w:rsidR="0008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10,0 тыс. ру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лей, субсидии из областного бюджета</w:t>
      </w:r>
      <w:r w:rsidR="000803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3606,8 тыс. рублей. В 2023 году проведение мероприятий планируется провести в МКОУ «СОШ №42», МКОУ «ООШ №28», МАОУ «СОШ №17» имени Героя России </w:t>
      </w:r>
      <w:proofErr w:type="spellStart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Шендрика</w:t>
      </w:r>
      <w:proofErr w:type="spellEnd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В.Г.;</w:t>
      </w:r>
    </w:p>
    <w:p w:rsidR="00D5564F" w:rsidRPr="0047683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благоустройство территорий, прилегающих к зданиям муниципальных общео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разовательных организаций за счет средств субсидии из областного бюджета в сумме по 9356,7 тыс. рублей ежегодно. В 2023 году проведение мероприятий планируется провести в МКОУ «СОШ №42», МКОУ «ООШ №28», МАОУ «СОШ №17» имени Героя России </w:t>
      </w:r>
      <w:proofErr w:type="spellStart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Шендрика</w:t>
      </w:r>
      <w:proofErr w:type="spellEnd"/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В.Г.;</w:t>
      </w:r>
    </w:p>
    <w:p w:rsidR="00D5564F" w:rsidRPr="0047683F" w:rsidRDefault="00D5564F" w:rsidP="00D5564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проведение государственной экспертизы в 2023 году в сумме 6000,0 тыс. рублей;</w:t>
      </w:r>
    </w:p>
    <w:p w:rsidR="00D5564F" w:rsidRPr="0047683F" w:rsidRDefault="00D5564F" w:rsidP="00D55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проведение ремонтных работ: на 2023 год в сумме 12167,1 тыс. рублей; на 2024 год в сумме 4993,7 тыс. рублей; на 2025 год  в сумме 18977,4 тыс. рублей;</w:t>
      </w:r>
    </w:p>
    <w:p w:rsidR="00D5564F" w:rsidRPr="003552E4" w:rsidRDefault="00D5564F" w:rsidP="00D556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проведение противопожарных мероприятий в сумме по 2000,0 тыс. рублей еж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76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годно. </w:t>
      </w:r>
    </w:p>
    <w:p w:rsidR="00D5564F" w:rsidRPr="00394DD2" w:rsidRDefault="00D5564F" w:rsidP="00D5564F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94D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«Организация и осуществление деятельности Управления образов</w:t>
      </w:r>
      <w:r w:rsidRPr="00394D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</w:t>
      </w:r>
      <w:r w:rsidRPr="00394D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ния Администрации МГО и МКУ МГО «Централизованная бухгалтерия»</w:t>
      </w:r>
    </w:p>
    <w:p w:rsidR="00D5564F" w:rsidRPr="00394DD2" w:rsidRDefault="00D5564F" w:rsidP="00D5564F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обеспечение деятельности Управления образования Администрации Миасского городского округа и МКУ МГО «Централизованная бухгалт</w:t>
      </w: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рия». </w:t>
      </w:r>
    </w:p>
    <w:p w:rsidR="00D5564F" w:rsidRPr="00394DD2" w:rsidRDefault="00D5564F" w:rsidP="00D5564F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реализацию подпрограммы в проекте бюджета Округа на 2023 и 2025 г</w:t>
      </w: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ды запланированы в сумме по 68268,8 тыс. рублей ежегодно,</w:t>
      </w:r>
      <w:r w:rsidRPr="00394DD2">
        <w:rPr>
          <w:rFonts w:ascii="Times New Roman" w:hAnsi="Times New Roman" w:cs="Times New Roman"/>
          <w:sz w:val="24"/>
          <w:szCs w:val="24"/>
        </w:rPr>
        <w:t xml:space="preserve"> на 2024 год в сумме 67950,5 тыс. рублей.</w:t>
      </w:r>
    </w:p>
    <w:p w:rsidR="00D5564F" w:rsidRPr="00394DD2" w:rsidRDefault="00D5564F" w:rsidP="00D5564F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 на фонд оплаты труда работников в структуре расходов подпрограммы с</w:t>
      </w: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94D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ставляют 90,4%. Начисления на оплату труда запланированы не в полном объеме.</w:t>
      </w:r>
    </w:p>
    <w:p w:rsidR="00D5564F" w:rsidRPr="00081465" w:rsidRDefault="00D5564F" w:rsidP="00D5564F">
      <w:pPr>
        <w:spacing w:after="0" w:line="262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подпрограмме на 2023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расходы на содержание отра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левого (функционального) органа «Управление образования Администрации Миасского г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родского округа» в сумме 19458,6 тыс. рублей с увеличением к первоначальному бюджету 2022 года на 15,1%, или на 2546,8 тыс. рублей. Увеличение расходов связано с повышением фонда оплаты труда муниципальным и немуниципальным служащим с 1 апреля 2022 года </w:t>
      </w:r>
      <w:r w:rsidR="00D624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решениям Собрания депутатов Миасского городского округа №№ 8,9 от 27.05.2022 года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расходов на оплату коммунальных услуг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Начисления на оплату труда запланир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ваны не в полном объеме. Общий фонд оплаты труда отраслевого (функционального) орг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81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 сумме 17466,1 тыс. рублей определен исходя из лимита численности в количестве 32,85 единиц, из них муниципальные служащие - 1 единица. </w:t>
      </w:r>
    </w:p>
    <w:p w:rsidR="00D5564F" w:rsidRDefault="00D5564F" w:rsidP="00CD2C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5B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данной подпрограмме на 2023 год запланированы расходы на функционирование МКУ МГО «Централизованная бухгалтерия» в сумме 48810,2 тыс. рублей с увеличением к первоначальному бюджету 2022 года (45748,8 тыс. рублей) на 6,7%, или на 3061,4 тыс. ру</w:t>
      </w:r>
      <w:r w:rsidRPr="00805B1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05B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лей. Численность работников МКУ МГО «Централизованная бухгалтерия» по штатному расписанию составляет 116,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05B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штатных единиц с фондом оплаты труда на 2023 год  в сумме </w:t>
      </w:r>
      <w:r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44178,3 тыс. рублей с увеличением к первоначальному бюджету 2022 года (40323 тыс. ру</w:t>
      </w:r>
      <w:r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лей) на 9,6%, или на 3855,3 тыс. рублей. </w:t>
      </w:r>
      <w:r w:rsidR="00DB003E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расходов в связи с изменением размера мин</w:t>
      </w:r>
      <w:r w:rsidR="00DB003E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B003E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мальной  оплаты труда в 2022 году, </w:t>
      </w:r>
      <w:r w:rsidR="005C1CA7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DB003E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величением окладов работникам муниципальных учреждений на 4,0% с 01.10.2022 года, </w:t>
      </w:r>
      <w:r w:rsidR="00CD2CCF" w:rsidRPr="002A5E2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CD2CCF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замещением сторожей и уборщиков служебных п</w:t>
      </w:r>
      <w:r w:rsidR="00CD2CCF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D2CCF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мещений в отпускной период, а также расходов на оплату коммунальных услуг</w:t>
      </w:r>
      <w:r w:rsidR="00DB003E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B003E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Начисл</w:t>
      </w:r>
      <w:r w:rsidR="00DB003E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B003E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на оплату труда за счет средств бюджета Округа на 2023-2025 годы </w:t>
      </w:r>
      <w:r w:rsidR="00DB00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</w:t>
      </w:r>
      <w:r w:rsidR="00DB003E" w:rsidRPr="00BE1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 полном объеме.</w:t>
      </w:r>
    </w:p>
    <w:p w:rsidR="00EF6740" w:rsidRPr="00EF6740" w:rsidRDefault="00EF6740" w:rsidP="00EF674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«Развитие физической культуры и спорта </w:t>
      </w:r>
    </w:p>
    <w:p w:rsidR="00EF6740" w:rsidRPr="00EF6740" w:rsidRDefault="00EF6740" w:rsidP="00EF6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Миасском городском округе»</w:t>
      </w:r>
    </w:p>
    <w:p w:rsidR="00EF6740" w:rsidRPr="00EF6740" w:rsidRDefault="00EF6740" w:rsidP="00EF6740">
      <w:pPr>
        <w:tabs>
          <w:tab w:val="left" w:pos="709"/>
        </w:tabs>
        <w:spacing w:after="0" w:line="262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</w:t>
      </w:r>
      <w:r w:rsidRPr="00EF674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Управление по физической культуре и спорту Админ</w:t>
      </w:r>
      <w:r w:rsidRPr="00EF6740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Calibri" w:hAnsi="Times New Roman" w:cs="Times New Roman"/>
          <w:sz w:val="24"/>
          <w:szCs w:val="24"/>
          <w:lang w:eastAsia="ru-RU"/>
        </w:rPr>
        <w:t>страции Миасского городского округа.</w:t>
      </w:r>
    </w:p>
    <w:p w:rsidR="00EF6740" w:rsidRPr="00EF6740" w:rsidRDefault="00EF6740" w:rsidP="00EF6740">
      <w:pPr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6740">
        <w:rPr>
          <w:rFonts w:ascii="Times New Roman" w:eastAsia="Calibri" w:hAnsi="Times New Roman" w:cs="Times New Roman"/>
          <w:sz w:val="24"/>
          <w:szCs w:val="24"/>
        </w:rPr>
        <w:t>Соисполнители муниципальной программы: Администрация Миасского городского округа</w:t>
      </w:r>
      <w:r w:rsidRPr="00EF6740">
        <w:rPr>
          <w:rFonts w:ascii="Times New Roman" w:eastAsia="Times New Roman" w:hAnsi="Times New Roman" w:cs="Times New Roman"/>
          <w:lang w:eastAsia="ru-RU" w:bidi="ru-RU"/>
        </w:rPr>
        <w:t xml:space="preserve"> (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МКУ «Комитет по строительству»)</w:t>
      </w:r>
      <w:r w:rsidRPr="00EF67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6740" w:rsidRPr="00EF6740" w:rsidRDefault="00EF6740" w:rsidP="00EF6740">
      <w:pPr>
        <w:tabs>
          <w:tab w:val="left" w:pos="709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программы является: создание условий, обеспечивающих возмо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населению Миасского городского округа вести здоровый образ жизни, систематич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 заниматься физической культурой и спортом, а также повышение конкурентоспособн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Миасских спортсменов на региональных, российских и международных соревнованиях. </w:t>
      </w:r>
    </w:p>
    <w:p w:rsidR="00EF6740" w:rsidRPr="00EF6740" w:rsidRDefault="00EF6740" w:rsidP="00EF67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задачами муниципальной программы являются: обеспечение деятельн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и развитие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Управления по физической культуре и спорту в Миасском городском округе; создание условий, обеспечивающих развитие в Миасском городском округе физической культуры и спорта среди населения разного возраста и оказание поддержки развития де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т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ско-юношеского спорта; создание условий для развития инфраструктуры в области физич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ской культуры и спорта, в том числе для лиц с ограниченными возможностями здоровья.</w:t>
      </w:r>
    </w:p>
    <w:p w:rsidR="00EF6740" w:rsidRPr="00EF6740" w:rsidRDefault="00EF6740" w:rsidP="00EF6740">
      <w:pPr>
        <w:tabs>
          <w:tab w:val="left" w:pos="851"/>
        </w:tabs>
        <w:spacing w:after="0" w:line="262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Объемы </w:t>
      </w:r>
      <w:r w:rsidR="00C46C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направления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бюджетных расходов, предусмотренных в проекте бюджета на реализацию муниципальной программы «Развитие физической культуры и спорта в М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асском городском округе» по Управлению по физической культуре и порту Администрации Миасского городского округа, представлены в таблице:   </w:t>
      </w:r>
    </w:p>
    <w:p w:rsidR="00EF6740" w:rsidRPr="00EF6740" w:rsidRDefault="00EF6740" w:rsidP="00EF6740">
      <w:pPr>
        <w:tabs>
          <w:tab w:val="num" w:pos="0"/>
        </w:tabs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6740">
        <w:rPr>
          <w:rFonts w:ascii="Times New Roman" w:eastAsia="Calibri" w:hAnsi="Times New Roman" w:cs="Times New Roman"/>
          <w:sz w:val="24"/>
          <w:szCs w:val="24"/>
        </w:rPr>
        <w:t>тыс. рублей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648"/>
        <w:gridCol w:w="1292"/>
        <w:gridCol w:w="1292"/>
        <w:gridCol w:w="1290"/>
      </w:tblGrid>
      <w:tr w:rsidR="00EF6740" w:rsidRPr="00EF6740" w:rsidTr="00EF6740">
        <w:trPr>
          <w:jc w:val="center"/>
        </w:trPr>
        <w:tc>
          <w:tcPr>
            <w:tcW w:w="216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46" w:type="pct"/>
          </w:tcPr>
          <w:p w:rsidR="00EF6740" w:rsidRPr="00EF6740" w:rsidRDefault="00EF6740" w:rsidP="00EF67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Первон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чально утвержде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ный бюджет на 2022 г.</w:t>
            </w:r>
          </w:p>
        </w:tc>
        <w:tc>
          <w:tcPr>
            <w:tcW w:w="663" w:type="pct"/>
          </w:tcPr>
          <w:p w:rsidR="00EF6740" w:rsidRPr="00EF6740" w:rsidRDefault="00EF6740" w:rsidP="00EF67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63" w:type="pct"/>
          </w:tcPr>
          <w:p w:rsidR="00EF6740" w:rsidRPr="00EF6740" w:rsidRDefault="00EF6740" w:rsidP="00EF67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663" w:type="pct"/>
          </w:tcPr>
          <w:p w:rsidR="00EF6740" w:rsidRPr="00EF6740" w:rsidRDefault="00EF6740" w:rsidP="00EF67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EF6740" w:rsidRPr="00EF6740" w:rsidTr="00EF6740">
        <w:trPr>
          <w:trHeight w:val="855"/>
          <w:jc w:val="center"/>
        </w:trPr>
        <w:tc>
          <w:tcPr>
            <w:tcW w:w="2166" w:type="pct"/>
            <w:vAlign w:val="center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Муниципальная программа «Развитие физической культуры и спорта в М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асском городском округе», в том чи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ле: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340156,5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383528,6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247366,1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280039,2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Подпрограмма «Управление развит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ем отрасли физической культуры и спорта в Миасском городском округе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8487,6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10553,6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10553,6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10553,6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Подпрограмма «Развитие физической культуры и спорта населения в во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расте от 3-79 лет, с целью создания условий для подготовки сборных м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ниципальных команд, спортивного резерва для сборных команд Челяби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ской области, России; обеспечение условий для развития физической культуры и спорта на территории М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асского городского округа», в том числе: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215855,1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230267,3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218223,2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219686,4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Командировочные расходы спортсм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нов и сборных команд Миасского г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родского округа на учебно-тренировочные сборы и спортивные соревнования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3800,0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4800,0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4800,0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4800,0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Реализация проекта развития двор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вого спорта «Детская игровая лига»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Реализация проекта развития двор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вого спорта «Детская хоккейная л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га»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Реализация проекта развития двор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вого спорта «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Любительская воле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й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больная лига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Мероприятия ветеранов спорта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bidi="ru-RU"/>
              </w:rPr>
            </w:pP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Организация и проведение муниц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и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пальных, областных, комплексных м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е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роприятий, соревнований для разли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ч</w:t>
            </w:r>
            <w:r w:rsidRPr="00EF6740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ных групп населения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1543,0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1190,5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1340,5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1340,5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Оснащение объектов спортивной и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фраструктуры спортивно-технологическим оборудованием, с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держание центров тестирования Всероссийского физкультурно-спортивного комплекса «Готов к труду и обороне»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730,0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780,0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780,0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Финансовое обеспечение выполнения муниципального задания бюджетн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ы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ми учреждениями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178149,3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194260,1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182758,1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189713,8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Обеспечение деятельности подведо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ственных казенных учреждений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8 072,1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10935,0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10935,0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10935,0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Приобретение оборудования и спо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тивного инвентаря бюджетным и казенным учреждениям в соотве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ствии с федеральными стандартами спортивной подготовки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640,0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Оплата услуг специалистов по орган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зации физкультурно-оздоровительной и спортивно-массовой работы с дет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ми и молодежью в возрасте от 6 до 18 лет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2259,3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1586,5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1586,5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1586,5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674,4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1,6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Оплата услуг специалистов по орган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зации физкультурно-оздоровительной и спортивно-массовой работы с лиц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ми с ограниченными возможностями здоровья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529,2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881,4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881,4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881,4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Оплата услуг специалистов по орган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зации физкультурно-оздоровительной и спортивно-массовой работы с нас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лением, занятым в экономике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423,3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705,1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705,1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705,1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 том числе сумма софинансирования 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0,7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0,7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Оплата услуг специалистов по орган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зации физкультурно-оздоровительной и спортивно-массовой работы с нас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лением старшего возраста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529,2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881,4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881,4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881,4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0,9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Оплата услуг специалистов по орган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зации "плавательного всеобуча"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404,4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402,7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402,7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0,4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Содержание, развитие и поддержка ведущих команд (клубов) по игровым и техническим видам спорта, учас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вующих в Чемпионатах и Первенствах Челябинской области и России*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поддержка муниципал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ных учреждений спортивной подг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товки на этапах спортивной специал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зации, в том числе на приобретение спортивного инвентаря и оборудов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3358,7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4947,3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4927,6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4927,6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24,7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Государственная поддержка спорти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ных организаций, осуществляющих подготовку спортивного резерва для сборных команд Российской Федер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3569,4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4952,1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5177,9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5,8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5,8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5,2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спортивного оборуд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вания и инвентаря для приведения о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ганизаций спортивной подготовки в нормативное состояние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7507,1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303,0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314,6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31,3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3020,0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2390,5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2382,4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2382,4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10,5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2,4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2,4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Подпрограмма «Развитие инфрастру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туры в области физической культуры и спорта, ремонт, реконструкция спортивных сооружений», в том чи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ле: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115813,8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142707,7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18589,3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sz w:val="24"/>
                <w:szCs w:val="24"/>
              </w:rPr>
              <w:t>49799,2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Разработка проектно-сметной док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ментации, сертификация спортивных объектов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713,8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121B8D">
        <w:trPr>
          <w:jc w:val="center"/>
        </w:trPr>
        <w:tc>
          <w:tcPr>
            <w:tcW w:w="2166" w:type="pct"/>
            <w:vAlign w:val="center"/>
          </w:tcPr>
          <w:p w:rsidR="00EF6740" w:rsidRPr="00EF6740" w:rsidRDefault="00EF6740" w:rsidP="00121B8D">
            <w:pPr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Текущий ремонт зданий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121B8D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121B8D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121B8D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121B8D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Строительство, ремонт, реко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струкция и оснащение спортивных объектов, универсальных спортивных 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площадок, </w:t>
            </w:r>
            <w:proofErr w:type="spellStart"/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лыжероллерных</w:t>
            </w:r>
            <w:proofErr w:type="spellEnd"/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трасс и троп здоровья в местах массового отдыха населения 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49799,2</w:t>
            </w:r>
          </w:p>
        </w:tc>
      </w:tr>
      <w:tr w:rsidR="00EF6740" w:rsidRPr="00EF6740" w:rsidTr="00EF6740">
        <w:trPr>
          <w:trHeight w:val="57"/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в том числе сумма софинансирования за счет средств бюджета Округа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49,8</w:t>
            </w:r>
          </w:p>
        </w:tc>
      </w:tr>
      <w:tr w:rsidR="00EF6740" w:rsidRPr="00EF6740" w:rsidTr="00EF6740">
        <w:trPr>
          <w:trHeight w:val="57"/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Создание модуля и установка огра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ж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дения на территории оз. Тургояк для размещения отделения парусного спорта МБУ «СШОР «Старт»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trHeight w:val="57"/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Разработка проектно-сметной док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ментации по газовой котельной на стадионе «Труд» 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trHeight w:val="57"/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Выполнение проектно-изыскательских работ по физкул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турно-оздоровительному комплексу на стадионе «Заря» в Северной части г. Миасса  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trHeight w:val="57"/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Выполнение проектно-изыскательских работ по объекту «Физкультурно-оздоровительный комплекс на стадионе в Южной ч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сти г. Миасса»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2500,0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  <w:tr w:rsidR="00EF6740" w:rsidRPr="00EF6740" w:rsidTr="00EF6740">
        <w:trPr>
          <w:trHeight w:val="57"/>
          <w:jc w:val="center"/>
        </w:trPr>
        <w:tc>
          <w:tcPr>
            <w:tcW w:w="2166" w:type="pct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Строительство физкультурно-спортивного комплекса (ФСК) «Центр скалолазания» г. Миасс, пр. Макеева, стадион «Заря» </w:t>
            </w:r>
          </w:p>
        </w:tc>
        <w:tc>
          <w:tcPr>
            <w:tcW w:w="846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109500,0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139907,7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16589,3</w:t>
            </w:r>
          </w:p>
        </w:tc>
        <w:tc>
          <w:tcPr>
            <w:tcW w:w="663" w:type="pct"/>
            <w:vAlign w:val="center"/>
          </w:tcPr>
          <w:p w:rsidR="00EF6740" w:rsidRPr="00EF6740" w:rsidRDefault="00EF6740" w:rsidP="00EF6740">
            <w:pPr>
              <w:autoSpaceDE w:val="0"/>
              <w:autoSpaceDN w:val="0"/>
              <w:adjustRightInd w:val="0"/>
              <w:spacing w:after="0" w:line="240" w:lineRule="auto"/>
              <w:ind w:left="34" w:right="-1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F674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0,0</w:t>
            </w:r>
          </w:p>
        </w:tc>
      </w:tr>
    </w:tbl>
    <w:p w:rsidR="00EF6740" w:rsidRPr="00EF6740" w:rsidRDefault="00EF6740" w:rsidP="00EF67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Управлению по физической культуре и спорту Администрации Миасского горо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в муниципальной программе запланированы расходы на 2023 год в сумме 242820,9 тыс. рублей, в том числе: за счет средств бюджета Округа  в сумме 225817,4 тыс. рублей, средств субсидий из областного бюджета  в сумме 17003,5 тыс. рублей (увеличение к первоначальному бюджету 2022 года на 17664,4 тыс. рублей, или на 7,8</w:t>
      </w:r>
      <w:proofErr w:type="gramEnd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 На 2024 год расходы предусмотрены в сумме 228776,8 тыс. рублей, в том числе: за счет средств бюдж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Округа </w:t>
      </w:r>
      <w:r w:rsidR="00D6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211534,6 тыс. рублей, средств субсидий из областного бюджета </w:t>
      </w:r>
      <w:r w:rsidR="00D6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сумме 17242,2 тыс. рублей. На 2025 год расходы предусмотрены в сумме 280039,2 тыс. рублей, в том числе: за счет средств бюджета Округа </w:t>
      </w:r>
      <w:r w:rsidR="00D6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218534,6 тыс. рублей, средств субс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дий из областного бюджета </w:t>
      </w:r>
      <w:r w:rsidR="00D6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61504,6 тыс. рублей.</w:t>
      </w:r>
    </w:p>
    <w:p w:rsidR="00EF6740" w:rsidRPr="001D3AE9" w:rsidRDefault="00EF6740" w:rsidP="00EF67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1D3AE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онд оплаты труда работников муниципальных учреждений 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2023 год запланирован в сумме 163399,3 тыс. рублей с учетом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 размера минимальной  оплаты труда в 2022 году, обеспечения выполнения целевых показателей и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дикатива по тренерам, осуществляющим спортивную подготовку, увеличения окладов р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ботникам муниципальных учреждений на 4,0% с 01.10.2022 года, повышения окладов с 1 апреля 2022 года работникам органов местного самоуправления</w:t>
      </w:r>
      <w:proofErr w:type="gramEnd"/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Решениям Собрания д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путатов Миасского городского округа № 8,9 от 27.05.2022 года,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введением дополнительных штатных единиц (тренерского состава и вспомогательного пер</w:t>
      </w:r>
      <w:r w:rsidR="001D3AE9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сонала).</w:t>
      </w:r>
    </w:p>
    <w:p w:rsidR="00EF6740" w:rsidRPr="00EF6740" w:rsidRDefault="00EF6740" w:rsidP="00EF67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3AE9">
        <w:rPr>
          <w:rFonts w:ascii="Times New Roman" w:eastAsia="Calibri" w:hAnsi="Times New Roman" w:cs="Times New Roman"/>
          <w:sz w:val="24"/>
          <w:szCs w:val="24"/>
        </w:rPr>
        <w:t>Начисления на оплату труда за счет средств бюджета Округа на 2023</w:t>
      </w:r>
      <w:r w:rsidR="00D34AB2" w:rsidRPr="001D3A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D3AE9">
        <w:rPr>
          <w:rFonts w:ascii="Times New Roman" w:eastAsia="Calibri" w:hAnsi="Times New Roman" w:cs="Times New Roman"/>
          <w:sz w:val="24"/>
          <w:szCs w:val="24"/>
        </w:rPr>
        <w:t>годы заплан</w:t>
      </w:r>
      <w:r w:rsidRPr="001D3AE9">
        <w:rPr>
          <w:rFonts w:ascii="Times New Roman" w:eastAsia="Calibri" w:hAnsi="Times New Roman" w:cs="Times New Roman"/>
          <w:sz w:val="24"/>
          <w:szCs w:val="24"/>
        </w:rPr>
        <w:t>и</w:t>
      </w:r>
      <w:r w:rsidRPr="001D3AE9">
        <w:rPr>
          <w:rFonts w:ascii="Times New Roman" w:eastAsia="Calibri" w:hAnsi="Times New Roman" w:cs="Times New Roman"/>
          <w:sz w:val="24"/>
          <w:szCs w:val="24"/>
        </w:rPr>
        <w:t>рованы не в полном объеме.</w:t>
      </w:r>
    </w:p>
    <w:p w:rsidR="00EF6740" w:rsidRPr="00EF6740" w:rsidRDefault="00EF6740" w:rsidP="00EF674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Реализацию муниципальной программы «Развитие физической культуры и спорта в Миасском городском округе» планируется осуществлять в 2023-2025 годах в рамках след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ющих подпрограмм:</w:t>
      </w:r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F6740">
        <w:rPr>
          <w:rFonts w:ascii="Times New Roman" w:eastAsia="Calibri" w:hAnsi="Times New Roman" w:cs="Times New Roman"/>
          <w:sz w:val="24"/>
          <w:szCs w:val="24"/>
        </w:rPr>
        <w:tab/>
      </w:r>
      <w:r w:rsidRPr="00EF674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Подпрограмма «Управление развитием отрасли физической культуры и спорта в Миасском городском округе» 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запланированы расходы на 2023 год в сумме 10553,6 тыс. рублей на текущее содержание отраслевого (функционального) органа «Управление по ф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зической культуре и спорту Администрации Миасского городского округа» (с увеличением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 первоначальному бюджету 2022 года на 24,3%, или, на 2066,0 тыс. рублей). Увеличение расходов в 2023 году по сравнению с первоначальным бюджетом на 2022 год связано </w:t>
      </w:r>
      <w:proofErr w:type="gramStart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F6740" w:rsidRPr="00EF6740" w:rsidRDefault="00EF6740" w:rsidP="00EF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- повышения заработной платы с 1 апреля 2022 года </w:t>
      </w:r>
      <w:r>
        <w:rPr>
          <w:rFonts w:ascii="Times New Roman" w:eastAsia="Calibri" w:hAnsi="Times New Roman" w:cs="Times New Roman"/>
          <w:sz w:val="24"/>
          <w:szCs w:val="24"/>
        </w:rPr>
        <w:t>работникам</w:t>
      </w: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 орган</w:t>
      </w:r>
      <w:r>
        <w:rPr>
          <w:rFonts w:ascii="Times New Roman" w:eastAsia="Calibri" w:hAnsi="Times New Roman" w:cs="Times New Roman"/>
          <w:sz w:val="24"/>
          <w:szCs w:val="24"/>
        </w:rPr>
        <w:t>ов</w:t>
      </w: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 местного сам</w:t>
      </w:r>
      <w:r w:rsidRPr="00EF6740">
        <w:rPr>
          <w:rFonts w:ascii="Times New Roman" w:eastAsia="Calibri" w:hAnsi="Times New Roman" w:cs="Times New Roman"/>
          <w:sz w:val="24"/>
          <w:szCs w:val="24"/>
        </w:rPr>
        <w:t>о</w:t>
      </w:r>
      <w:r w:rsidRPr="00EF6740">
        <w:rPr>
          <w:rFonts w:ascii="Times New Roman" w:eastAsia="Calibri" w:hAnsi="Times New Roman" w:cs="Times New Roman"/>
          <w:sz w:val="24"/>
          <w:szCs w:val="24"/>
        </w:rPr>
        <w:t>управления (по решениям Собрания депутатов Миасского городского округа №№ 8,9 от 27.05.2022 года);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увеличением расходов на транспортное 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(</w:t>
      </w:r>
      <w:r w:rsid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горюче-смазочные материалы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, авт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страхование, уплата транспортного налога) в связи передачей в оперативное управление а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томобиля;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увеличением расходов на текущее содержание объекта по адресу: г.</w:t>
      </w:r>
      <w:r w:rsidR="00D647DD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Миасс, ул. Вернадск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го, д.</w:t>
      </w:r>
      <w:r w:rsidR="00D647DD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1а;</w:t>
      </w:r>
    </w:p>
    <w:p w:rsidR="002A5E2A" w:rsidRDefault="00EF6740" w:rsidP="002A5E2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изданием книги к 250-летию города Миасса</w:t>
      </w:r>
      <w:r w:rsidR="00AC4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истории развития спорта в Миасском г</w:t>
      </w:r>
      <w:r w:rsidR="00AC4C8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C4C8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родском округе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6740" w:rsidRPr="00EF6740" w:rsidRDefault="002A5E2A" w:rsidP="002A5E2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6740"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Общий фонд оплаты труда отраслевого (функционального) органа в сумме 7815,9 тыс. рублей определен исходя </w:t>
      </w:r>
      <w:r w:rsidR="00EF6740" w:rsidRPr="002A5E2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лимита численности 2023</w:t>
      </w:r>
      <w:r w:rsidR="00EF6740"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количестве 17,5 единиц (из них муниципальные служащие - 1 единица)</w:t>
      </w:r>
      <w:r w:rsidR="00977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Решением Собрания деп</w:t>
      </w:r>
      <w:r w:rsidR="0097775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777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татов Миасского городского округа от 14.12.2018г. № 5</w:t>
      </w:r>
      <w:r w:rsidR="00EF6740" w:rsidRPr="00EF674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6740" w:rsidRPr="00EF6740" w:rsidRDefault="00EF6740" w:rsidP="00EF6740">
      <w:pPr>
        <w:tabs>
          <w:tab w:val="num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другим вопросам в области физической культуры и спорта на 2023 год заплан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рованы расходы </w:t>
      </w:r>
      <w:proofErr w:type="gramStart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F6740" w:rsidRPr="00713C70" w:rsidRDefault="00EF6740" w:rsidP="00EF6740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транспортное обеспечение (горюче-смазочные материалы, страхование, транспортный налог) в сумме 432,6 тыс. рублей; </w:t>
      </w:r>
    </w:p>
    <w:p w:rsidR="00EF6740" w:rsidRPr="00713C70" w:rsidRDefault="00EF6740" w:rsidP="00EF6740">
      <w:pPr>
        <w:tabs>
          <w:tab w:val="left" w:pos="709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эксплуатацию оборудования, помещений, зданий (топливно-энергетические ресурсы, взносы на капитальный ремонт, противопожарные мероприятия, охрана, текущий ремонт оборудования и инвентаря, прочие коммунальные услуги) в сумме 1645,7 тыс. рублей;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реализацию муниципальных функций, связанных с общегосударственным управлен</w:t>
      </w: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ем (связь, оплата налог на имущество, расходные материалы и прочие расходы) в сумме 567,9 тыс. рублей.</w:t>
      </w:r>
    </w:p>
    <w:p w:rsidR="00EF6740" w:rsidRPr="00EF6740" w:rsidRDefault="00EF6740" w:rsidP="00EF6740">
      <w:p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674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«Развитие физической культуры и спорта населения в возрасте от 3-79 лет, с целью создания условий для подготовки сборных муниципальных команд, спо</w:t>
      </w:r>
      <w:r w:rsidRPr="00EF674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 w:rsidRPr="00EF674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тивного резерва для сборных команд Челябинской области, России; обеспечение условий для развития физической культуры и спорта на территории Миасского городского округа»</w:t>
      </w:r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рамках подпрограммы запланированы расходы на 2023 год в сумме 230267,3 тыс. рублей, с увеличением к первоначальному бюджету 2022 года на 14412,2 тыс. рублей, или на 6,7%. На 2024 год предусмотрены расходы в сумме </w:t>
      </w: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218223,2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рублей, на 2024 год в сумме </w:t>
      </w: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219686,4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тыс. рублей. </w:t>
      </w:r>
    </w:p>
    <w:p w:rsidR="00EF6740" w:rsidRPr="00EF6740" w:rsidRDefault="00EF6740" w:rsidP="00EF67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предоставление субсидий для финансового обеспечения выполнения муниц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пального задания бюджетными учреждениями запланированы расходы на 2023 год в сумме 194260,1 тыс. рублей. </w:t>
      </w:r>
      <w:proofErr w:type="gramStart"/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расходов по отношению к первоначальному бюджету 2022 года в сумме 16110,8 тыс. рублей связано</w:t>
      </w:r>
      <w:r w:rsid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C70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</w:t>
      </w:r>
      <w:r w:rsid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713C70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размера минимальной  оплаты труда в 2022 году, обеспечени</w:t>
      </w:r>
      <w:r w:rsid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713C70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выполнения целевых показателей индикатива по тренерам, осуществляющим спортивную подготовку, увеличени</w:t>
      </w:r>
      <w:r w:rsid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713C70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окладов работникам муниципал</w:t>
      </w:r>
      <w:r w:rsidR="00713C70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713C70" w:rsidRPr="001D3AE9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учреждений на 4,0% с 01.10.2022 года</w:t>
      </w:r>
      <w:r w:rsidRPr="00713C7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введением дополнительных штатных единиц, увеличением расходов на оплату топливно-энергетических ресурсов, на арендную плату за пользование имуществом.</w:t>
      </w:r>
      <w:proofErr w:type="gramEnd"/>
    </w:p>
    <w:p w:rsidR="00EF6740" w:rsidRPr="00EF6740" w:rsidRDefault="00EF6740" w:rsidP="00EF6740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2024 год предусмотрены расходы в сумме 182758,1 тыс. рублей, на 2025 год -189713,8 тыс. рублей.</w:t>
      </w:r>
      <w:r w:rsidRPr="00EF6740">
        <w:rPr>
          <w:rFonts w:ascii="Calibri" w:eastAsia="Calibri" w:hAnsi="Calibri" w:cs="Times New Roman"/>
        </w:rPr>
        <w:t xml:space="preserve"> </w:t>
      </w:r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Calibri" w:eastAsia="Calibri" w:hAnsi="Calibri" w:cs="Times New Roman"/>
        </w:rPr>
        <w:tab/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Регионального проекта «Создание для всех категорий и групп населения условий для занятий физической культурой и спортом, массовым спортом, в том числе повышение уровня обеспеченности населения объектами спорта, а также подготовка спортивного резерва»</w:t>
      </w: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запланированы расходы: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приобретение спортивного оборудования и инвентаря для приведения организаций спортивной подготовки в нормативное состояние на 2023 год в сумме 303,0 тыс. рублей, на 2024 в сумме 314,6 тыс. рублей. На 2025 год расходы не предусмотрены.</w:t>
      </w:r>
    </w:p>
    <w:p w:rsidR="00EF6740" w:rsidRPr="00EF6740" w:rsidRDefault="00EF6740" w:rsidP="00EF674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государственную поддержку спортивных организаций, осуществляющих подготовку спортивного резерва для сборных команд Российской Федерации на 2023 год в сумме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4952,1 тыс. рублей, на 2024 год в сумме 5177,9 тыс. рублей. На 2025 год расходы не пред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смотрены.</w:t>
      </w:r>
    </w:p>
    <w:p w:rsidR="00EF6740" w:rsidRPr="00EF6740" w:rsidRDefault="00EF6740" w:rsidP="00EF6740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обеспечение деятельности подведомственного казенного учреждения «Спорти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школа по адаптивным видам спорта» предусмотрены расходы на 2023-2025 годы в су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ме 10935,0 тыс. рублей ежегодно.</w:t>
      </w:r>
    </w:p>
    <w:p w:rsidR="00EF6740" w:rsidRPr="008E7BF2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179C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2023 году будет продолжено обеспечение 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</w:t>
      </w:r>
      <w:r w:rsidR="00C179C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спортивн</w:t>
      </w:r>
      <w:r w:rsidR="00C179C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инвент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179C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бюджетным и казенным учреждениям в соответствии с федеральными стандартами спортивной подготовки </w:t>
      </w:r>
      <w:r w:rsidR="00C179C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</w:t>
      </w:r>
      <w:r w:rsidR="00C179C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150,0 тыс. рублей. На 2024-2025 года расходы не пред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смотрены.</w:t>
      </w:r>
    </w:p>
    <w:p w:rsidR="00EF6740" w:rsidRPr="008E7BF2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В рамках подпрограммы запланированы расходы на аренду помещений и спорти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сооружений для организации тренировочного процесса в сумме 153</w:t>
      </w:r>
      <w:r w:rsidR="00FE1A99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="00FE1A99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(аренда помещений АНФСО «Заря», ЮУРГУ, склонов и инвентаря в Горнолыжных центрах «Райдер» и «Солнечная долина», АО</w:t>
      </w:r>
      <w:hyperlink r:id="rId30" w:tooltip="поиск всех организаций с именем АКЦИОНЕРНОЕ ОБЩЕСТВО &quot;СПЕЦИАЛИЗИРОВАННЫЙ ЗАСТРОЙЩИК ТРЕСТ УРАЛАВТОСТРОЙ&quot;" w:history="1">
        <w:r w:rsidRPr="008E7B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«СЗ Трест </w:t>
        </w:r>
        <w:proofErr w:type="spellStart"/>
        <w:r w:rsidRPr="008E7BF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Уралавтострой</w:t>
        </w:r>
        <w:proofErr w:type="spellEnd"/>
      </w:hyperlink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Физкультурно-оздоровительного комплекса «Урал», ИП </w:t>
      </w:r>
      <w:proofErr w:type="spellStart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Науглов</w:t>
      </w:r>
      <w:proofErr w:type="spellEnd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</w:t>
      </w:r>
      <w:r w:rsidR="001A67CF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Г. (парусное отделение), ООО «</w:t>
      </w:r>
      <w:proofErr w:type="spellStart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тайм</w:t>
      </w:r>
      <w:proofErr w:type="spellEnd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»). </w:t>
      </w:r>
    </w:p>
    <w:p w:rsidR="00EF6740" w:rsidRPr="008E7BF2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результате реализации данной подпрограммы планируется достижение </w:t>
      </w:r>
      <w:proofErr w:type="spellStart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Миасскими</w:t>
      </w:r>
      <w:proofErr w:type="spellEnd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спортсменами высоких спортивных результатов на крупнейших региональных, российских и международных спортивных соревнованиях; </w:t>
      </w:r>
      <w:proofErr w:type="gramStart"/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доли населения, систематически зан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мающегося физической культурой и спортом до 54 %, а также увеличение числа призеров региональных, всероссийских и международных соревнований, увеличение числа пров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денных спортивно-массовых мероприятий и соревнований по видам спорта до 435 единиц в год</w:t>
      </w:r>
      <w:r w:rsidR="001A67CF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</w:t>
      </w:r>
      <w:r w:rsidR="005B3AF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DB003E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58D0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запланированных </w:t>
      </w:r>
      <w:r w:rsidR="005B3AFB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430</w:t>
      </w:r>
      <w:r w:rsidR="00D758D0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</w:t>
      </w:r>
      <w:r w:rsidR="00CD2CCF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B003E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 году</w:t>
      </w:r>
      <w:r w:rsidR="001A67CF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758D0"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Управление по физической культуре и спорту Администрации Миасского городск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E7BF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округа осуществляет координацию и контроль деятельности находящихся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его ведении шести бюджетных учреждений и одного казенного учреждения, а также осуществляет вз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имодействие с частной спортивной школой, осуществляющей спортивную подготовку на территории Округа.</w:t>
      </w:r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2023 году планируется рост числа спортсменов, обучающихся в спортивных шк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лах, с 3600 до 3700 человек. Стоимость обучения 1 ребенка в муниципальном учреждении спортивной подготовки в 2023 году в среднем составит – 55,5 тыс. рублей, в 2024 году – 52,3 тыс. рублей, в 2025 году – 54,2 тыс. рублей.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674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Подпрограмма «Развитие инфраструктуры в области физической культуры и спорта, ремонт, реконструкция спортивных сооружений»</w:t>
      </w:r>
    </w:p>
    <w:p w:rsidR="00EF6740" w:rsidRP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подпрограммы Управлением по физической культуре и спорту Админ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Миасского городского округа запланированы расходы на 2023 год в сумме 2000,0 тыс. рублей на с</w:t>
      </w:r>
      <w:r w:rsidRPr="00EF6740">
        <w:rPr>
          <w:rFonts w:ascii="Times New Roman" w:eastAsia="Calibri" w:hAnsi="Times New Roman" w:cs="Times New Roman"/>
          <w:sz w:val="24"/>
          <w:szCs w:val="24"/>
        </w:rPr>
        <w:t>оздание модуля и установку ограждения на территории  оз. Тургояк для размещения отделения парусного спорта МБУ «СШОР «Старт».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2024 год расходы не предусмотрены.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2025 году предусмотрены расходы в су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49799,2 тыс. рублей на </w:t>
      </w:r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строительство, ремонт, реконструкция и оснащение спортивных объектов, универсальных спортивных площадок, </w:t>
      </w:r>
      <w:proofErr w:type="spellStart"/>
      <w:r w:rsidRPr="00EF6740">
        <w:rPr>
          <w:rFonts w:ascii="Times New Roman" w:eastAsia="Calibri" w:hAnsi="Times New Roman" w:cs="Times New Roman"/>
          <w:sz w:val="24"/>
          <w:szCs w:val="24"/>
        </w:rPr>
        <w:t>лыжероллерных</w:t>
      </w:r>
      <w:proofErr w:type="spellEnd"/>
      <w:r w:rsidRPr="00EF6740">
        <w:rPr>
          <w:rFonts w:ascii="Times New Roman" w:eastAsia="Calibri" w:hAnsi="Times New Roman" w:cs="Times New Roman"/>
          <w:sz w:val="24"/>
          <w:szCs w:val="24"/>
        </w:rPr>
        <w:t xml:space="preserve"> трасс и троп здоровья в местах массового отдыха населения.</w:t>
      </w:r>
    </w:p>
    <w:p w:rsidR="00EF6740" w:rsidRPr="00EF6740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 Администрации Миасского городского округа в рамках реализации мероприятий данной подпрограммы на 2023 год запланированы расходы капитального х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рактера по </w:t>
      </w:r>
      <w:r w:rsidR="0092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следующим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объектам:</w:t>
      </w:r>
    </w:p>
    <w:p w:rsidR="00EF6740" w:rsidRPr="00EF6740" w:rsidRDefault="00EF6740" w:rsidP="00EF6740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физкультурно-оздоровительный комплекс на стадионе «Заря» в Северной части г. Миасса  </w:t>
      </w:r>
      <w:r w:rsidR="0092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800,0 тыс. рублей (остаток по договору, заключенному в 2022 году на в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проектно-изыскательских работ);</w:t>
      </w:r>
    </w:p>
    <w:p w:rsidR="00EF6740" w:rsidRPr="00EF6740" w:rsidRDefault="00EF6740" w:rsidP="00EF6740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строительство физкультурно-спортивного комплекса (ФСК) «Центр скалолаз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ния» г.</w:t>
      </w:r>
      <w:r w:rsidR="0092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Миасс, пр. Макеева, стадион «Заря»  в сумме 139907,7 тыс. рублей (в том числе 135038,3 тыс. рублей - средства областного бюджета на проведение строительно-монтажных работ). В 2024 году в бюджете Округа предусмотрено </w:t>
      </w:r>
      <w:r w:rsidR="00923C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эти цели </w:t>
      </w:r>
      <w:r w:rsidRPr="00EF6740">
        <w:rPr>
          <w:rFonts w:ascii="Times New Roman" w:eastAsia="Times New Roman" w:hAnsi="Times New Roman" w:cs="Times New Roman"/>
          <w:sz w:val="24"/>
          <w:szCs w:val="24"/>
          <w:lang w:eastAsia="ru-RU"/>
        </w:rPr>
        <w:t>16589,3 тыс. рублей.</w:t>
      </w:r>
    </w:p>
    <w:p w:rsidR="00EF6740" w:rsidRPr="00EF6740" w:rsidRDefault="00EF6740" w:rsidP="00EF6740">
      <w:p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CF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 на выполнение проектно-изыскательских работ по объекту «Физкул</w:t>
      </w:r>
      <w:r w:rsidRPr="00C46CF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46CF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турно-оздоровительный комплекс на стадионе в Южной части г. Миасса» предусмотрено 2000,0 тыс. рублей.</w:t>
      </w:r>
    </w:p>
    <w:p w:rsidR="00EF6740" w:rsidRDefault="00EF6740" w:rsidP="00121B8D">
      <w:pPr>
        <w:tabs>
          <w:tab w:val="left" w:pos="851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Муниципальная программа «Социальная защита населения Миасского городского округа»</w:t>
      </w:r>
    </w:p>
    <w:p w:rsidR="00EF6740" w:rsidRPr="005D7381" w:rsidRDefault="00EF6740" w:rsidP="00EF674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8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</w:t>
      </w:r>
      <w:r w:rsidRPr="005D738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Управление социальной защиты населения Администрации Миасского городского округа. </w:t>
      </w:r>
    </w:p>
    <w:p w:rsidR="00EF6740" w:rsidRPr="00CA10EE" w:rsidRDefault="00EF6740" w:rsidP="00EF6740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10EE">
        <w:rPr>
          <w:rFonts w:ascii="Times New Roman" w:hAnsi="Times New Roman" w:cs="Times New Roman"/>
          <w:sz w:val="24"/>
          <w:szCs w:val="24"/>
        </w:rPr>
        <w:t>Соисполнители программы: Администрация Миасского городского округа, Госуда</w:t>
      </w:r>
      <w:r w:rsidRPr="00CA10EE">
        <w:rPr>
          <w:rFonts w:ascii="Times New Roman" w:hAnsi="Times New Roman" w:cs="Times New Roman"/>
          <w:sz w:val="24"/>
          <w:szCs w:val="24"/>
        </w:rPr>
        <w:t>р</w:t>
      </w:r>
      <w:r w:rsidRPr="00CA10EE">
        <w:rPr>
          <w:rFonts w:ascii="Times New Roman" w:hAnsi="Times New Roman" w:cs="Times New Roman"/>
          <w:sz w:val="24"/>
          <w:szCs w:val="24"/>
        </w:rPr>
        <w:t xml:space="preserve">ственное </w:t>
      </w:r>
      <w:r w:rsidRPr="00CA10EE">
        <w:rPr>
          <w:rFonts w:ascii="Times New Roman" w:hAnsi="Times New Roman" w:cs="Times New Roman"/>
          <w:sz w:val="24"/>
          <w:szCs w:val="24"/>
          <w:lang w:eastAsia="ru-RU"/>
        </w:rPr>
        <w:t>казенное учреждение социального обслуживания «Социально-реабилитационный центр для несовершеннолетних» Миасского городского округа, Государственное казенное учреждение «Комплексный центр социального обслуживания населения» Миасского горо</w:t>
      </w:r>
      <w:r w:rsidRPr="00CA10EE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CA10EE">
        <w:rPr>
          <w:rFonts w:ascii="Times New Roman" w:hAnsi="Times New Roman" w:cs="Times New Roman"/>
          <w:sz w:val="24"/>
          <w:szCs w:val="24"/>
          <w:lang w:eastAsia="ru-RU"/>
        </w:rPr>
        <w:t xml:space="preserve">ского округа Челябинской области», </w:t>
      </w:r>
      <w:r w:rsidRPr="00CA10EE"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Миасского городского округа Управление культуры Администрации Миасского городского округа. </w:t>
      </w:r>
    </w:p>
    <w:p w:rsidR="00EF6740" w:rsidRPr="00CA10EE" w:rsidRDefault="00EF6740" w:rsidP="00EF6740">
      <w:pPr>
        <w:tabs>
          <w:tab w:val="left" w:pos="851"/>
          <w:tab w:val="left" w:pos="108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0E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муниципальной программы «Социальная защита населения Миа</w:t>
      </w:r>
      <w:r w:rsidRPr="00CA10E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A10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городского округа» являются: </w:t>
      </w:r>
    </w:p>
    <w:p w:rsidR="00EF6740" w:rsidRPr="00CA10EE" w:rsidRDefault="00EF6740" w:rsidP="00EF6740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0EE">
        <w:rPr>
          <w:rFonts w:ascii="Times New Roman" w:eastAsia="Calibri" w:hAnsi="Times New Roman" w:cs="Times New Roman"/>
          <w:sz w:val="24"/>
          <w:szCs w:val="24"/>
        </w:rPr>
        <w:tab/>
      </w:r>
      <w:r w:rsidR="004837E3">
        <w:rPr>
          <w:rFonts w:ascii="Times New Roman" w:eastAsia="Calibri" w:hAnsi="Times New Roman" w:cs="Times New Roman"/>
          <w:sz w:val="24"/>
          <w:szCs w:val="24"/>
        </w:rPr>
        <w:t>п</w:t>
      </w:r>
      <w:r w:rsidRPr="00CA10EE">
        <w:rPr>
          <w:rFonts w:ascii="Times New Roman" w:eastAsia="Calibri" w:hAnsi="Times New Roman" w:cs="Times New Roman"/>
          <w:sz w:val="24"/>
          <w:szCs w:val="24"/>
        </w:rPr>
        <w:t>овышение уровня и качества жизни населения Миасского городского округа, ну</w:t>
      </w:r>
      <w:r w:rsidRPr="00CA10EE">
        <w:rPr>
          <w:rFonts w:ascii="Times New Roman" w:eastAsia="Calibri" w:hAnsi="Times New Roman" w:cs="Times New Roman"/>
          <w:sz w:val="24"/>
          <w:szCs w:val="24"/>
        </w:rPr>
        <w:t>ж</w:t>
      </w:r>
      <w:r w:rsidRPr="00CA10EE">
        <w:rPr>
          <w:rFonts w:ascii="Times New Roman" w:eastAsia="Calibri" w:hAnsi="Times New Roman" w:cs="Times New Roman"/>
          <w:sz w:val="24"/>
          <w:szCs w:val="24"/>
        </w:rPr>
        <w:t>дающегося в социальной поддержке;</w:t>
      </w:r>
    </w:p>
    <w:p w:rsidR="00EF6740" w:rsidRPr="00CA10EE" w:rsidRDefault="00EF6740" w:rsidP="00EF6740">
      <w:pPr>
        <w:tabs>
          <w:tab w:val="left" w:pos="709"/>
          <w:tab w:val="left" w:pos="851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0EE">
        <w:rPr>
          <w:rFonts w:ascii="Times New Roman" w:eastAsia="Calibri" w:hAnsi="Times New Roman" w:cs="Times New Roman"/>
          <w:sz w:val="24"/>
          <w:szCs w:val="24"/>
        </w:rPr>
        <w:tab/>
      </w:r>
      <w:r w:rsidR="004837E3">
        <w:rPr>
          <w:rFonts w:ascii="Times New Roman" w:eastAsia="Calibri" w:hAnsi="Times New Roman" w:cs="Times New Roman"/>
          <w:sz w:val="24"/>
          <w:szCs w:val="24"/>
        </w:rPr>
        <w:t>у</w:t>
      </w:r>
      <w:r w:rsidRPr="00CA10EE">
        <w:rPr>
          <w:rFonts w:ascii="Times New Roman" w:eastAsia="Calibri" w:hAnsi="Times New Roman" w:cs="Times New Roman"/>
          <w:sz w:val="24"/>
          <w:szCs w:val="24"/>
        </w:rPr>
        <w:t>довлетворенность населения Миасского городского округа условиями по пред</w:t>
      </w:r>
      <w:r w:rsidRPr="00CA10EE">
        <w:rPr>
          <w:rFonts w:ascii="Times New Roman" w:eastAsia="Calibri" w:hAnsi="Times New Roman" w:cs="Times New Roman"/>
          <w:sz w:val="24"/>
          <w:szCs w:val="24"/>
        </w:rPr>
        <w:t>о</w:t>
      </w:r>
      <w:r w:rsidRPr="00CA10EE">
        <w:rPr>
          <w:rFonts w:ascii="Times New Roman" w:eastAsia="Calibri" w:hAnsi="Times New Roman" w:cs="Times New Roman"/>
          <w:sz w:val="24"/>
          <w:szCs w:val="24"/>
        </w:rPr>
        <w:t>ставлению мер социальной поддержки, оказанию социальной помощи.</w:t>
      </w:r>
    </w:p>
    <w:p w:rsidR="00EF6740" w:rsidRDefault="00EF6740" w:rsidP="00EF674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10EE">
        <w:rPr>
          <w:rFonts w:ascii="Times New Roman" w:hAnsi="Times New Roman" w:cs="Times New Roman"/>
          <w:sz w:val="24"/>
          <w:szCs w:val="24"/>
        </w:rPr>
        <w:t>Объемы бюджетных расходов, предусмотренных в проекте бюджета на реализацию муниципальной программы «Социальная защита населения Миасского городского округа»  представлены в таблице</w:t>
      </w:r>
      <w:r w:rsidR="00DD0ADB">
        <w:rPr>
          <w:rFonts w:ascii="Times New Roman" w:hAnsi="Times New Roman" w:cs="Times New Roman"/>
          <w:sz w:val="24"/>
          <w:szCs w:val="24"/>
        </w:rPr>
        <w:t>:</w:t>
      </w:r>
      <w:r w:rsidRPr="00CA10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EF6740" w:rsidRPr="00804E07" w:rsidRDefault="00EF6740" w:rsidP="00EF6740">
      <w:pPr>
        <w:tabs>
          <w:tab w:val="left" w:pos="851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1418"/>
        <w:gridCol w:w="1417"/>
        <w:gridCol w:w="1418"/>
      </w:tblGrid>
      <w:tr w:rsidR="00EF6740" w:rsidRPr="001E67F9" w:rsidTr="00643EED">
        <w:tc>
          <w:tcPr>
            <w:tcW w:w="3510" w:type="dxa"/>
            <w:vAlign w:val="center"/>
          </w:tcPr>
          <w:p w:rsidR="00EF6740" w:rsidRPr="001E67F9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EF6740" w:rsidRPr="001E67F9" w:rsidRDefault="00EF6740" w:rsidP="00643E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Первона</w:t>
            </w: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>чал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ьно утвержденный бюджет на 2022</w:t>
            </w: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  <w:vAlign w:val="center"/>
          </w:tcPr>
          <w:p w:rsidR="00EF6740" w:rsidRPr="001E67F9" w:rsidRDefault="00EF6740" w:rsidP="00643E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2023</w:t>
            </w: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7" w:type="dxa"/>
            <w:vAlign w:val="center"/>
          </w:tcPr>
          <w:p w:rsidR="00EF6740" w:rsidRPr="001E67F9" w:rsidRDefault="00EF6740" w:rsidP="00643E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</w:t>
            </w: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vAlign w:val="center"/>
          </w:tcPr>
          <w:p w:rsidR="00EF6740" w:rsidRPr="001E67F9" w:rsidRDefault="00EF6740" w:rsidP="00643EED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</w:t>
            </w:r>
            <w:r w:rsidRPr="001E67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F6740" w:rsidRPr="005D7381" w:rsidTr="00643EED">
        <w:trPr>
          <w:trHeight w:val="274"/>
        </w:trPr>
        <w:tc>
          <w:tcPr>
            <w:tcW w:w="3510" w:type="dxa"/>
          </w:tcPr>
          <w:p w:rsidR="00EF6740" w:rsidRPr="006F76DC" w:rsidRDefault="00EF6740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6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«Социальная защита населения Миасского городского округа»</w:t>
            </w:r>
          </w:p>
        </w:tc>
        <w:tc>
          <w:tcPr>
            <w:tcW w:w="1843" w:type="dxa"/>
            <w:vAlign w:val="center"/>
          </w:tcPr>
          <w:p w:rsidR="00EF6740" w:rsidRPr="006F76DC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6DC">
              <w:rPr>
                <w:rFonts w:ascii="Times New Roman" w:eastAsia="Calibri" w:hAnsi="Times New Roman" w:cs="Times New Roman"/>
                <w:sz w:val="24"/>
                <w:szCs w:val="24"/>
              </w:rPr>
              <w:t>26767,6</w:t>
            </w:r>
          </w:p>
        </w:tc>
        <w:tc>
          <w:tcPr>
            <w:tcW w:w="1418" w:type="dxa"/>
            <w:vAlign w:val="center"/>
          </w:tcPr>
          <w:p w:rsidR="00EF6740" w:rsidRPr="006F76DC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32782,8</w:t>
            </w:r>
          </w:p>
        </w:tc>
        <w:tc>
          <w:tcPr>
            <w:tcW w:w="1417" w:type="dxa"/>
            <w:vAlign w:val="center"/>
          </w:tcPr>
          <w:p w:rsidR="00EF6740" w:rsidRPr="0003628B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628B">
              <w:rPr>
                <w:rFonts w:ascii="Times New Roman" w:eastAsia="Calibri" w:hAnsi="Times New Roman" w:cs="Times New Roman"/>
                <w:sz w:val="24"/>
                <w:szCs w:val="24"/>
              </w:rPr>
              <w:t>316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418" w:type="dxa"/>
            <w:vAlign w:val="center"/>
          </w:tcPr>
          <w:p w:rsidR="00EF6740" w:rsidRPr="00FB067F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067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660,</w:t>
            </w:r>
          </w:p>
        </w:tc>
      </w:tr>
      <w:tr w:rsidR="00EF6740" w:rsidRPr="005D7381" w:rsidTr="00643EED">
        <w:trPr>
          <w:trHeight w:val="454"/>
        </w:trPr>
        <w:tc>
          <w:tcPr>
            <w:tcW w:w="3510" w:type="dxa"/>
          </w:tcPr>
          <w:p w:rsidR="00EF6740" w:rsidRPr="006F76DC" w:rsidRDefault="00EF6740" w:rsidP="00121B8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76DC">
              <w:rPr>
                <w:rFonts w:ascii="Times New Roman" w:eastAsia="Calibri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EF6740" w:rsidRPr="005D7381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EF6740" w:rsidRPr="005D7381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:rsidR="00EF6740" w:rsidRPr="0003628B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F6740" w:rsidRPr="00FB067F" w:rsidRDefault="00EF6740" w:rsidP="00EF67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F6740" w:rsidRPr="005D7381" w:rsidTr="00643EED">
        <w:tc>
          <w:tcPr>
            <w:tcW w:w="3510" w:type="dxa"/>
          </w:tcPr>
          <w:p w:rsidR="00EF6740" w:rsidRPr="00C7038F" w:rsidRDefault="00EF6740" w:rsidP="00121B8D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  <w:r w:rsidRPr="00C703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Подпрограмма «</w:t>
            </w:r>
            <w:r w:rsidRPr="00C703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Повышение качества жизни и социальная защита граждан пожилого возраста и других социально уязвимых групп населения»</w:t>
            </w:r>
          </w:p>
        </w:tc>
        <w:tc>
          <w:tcPr>
            <w:tcW w:w="1843" w:type="dxa"/>
            <w:vAlign w:val="center"/>
          </w:tcPr>
          <w:p w:rsidR="00EF6740" w:rsidRPr="005D7381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76DC">
              <w:rPr>
                <w:rFonts w:ascii="Times New Roman" w:hAnsi="Times New Roman" w:cs="Times New Roman"/>
                <w:sz w:val="24"/>
                <w:szCs w:val="24"/>
              </w:rPr>
              <w:t>18727,9</w:t>
            </w:r>
          </w:p>
        </w:tc>
        <w:tc>
          <w:tcPr>
            <w:tcW w:w="1418" w:type="dxa"/>
            <w:vAlign w:val="center"/>
          </w:tcPr>
          <w:p w:rsidR="00EF6740" w:rsidRPr="00895D41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D41">
              <w:rPr>
                <w:rFonts w:ascii="Times New Roman" w:hAnsi="Times New Roman" w:cs="Times New Roman"/>
                <w:sz w:val="24"/>
                <w:szCs w:val="24"/>
              </w:rPr>
              <w:t>23788,1</w:t>
            </w:r>
          </w:p>
        </w:tc>
        <w:tc>
          <w:tcPr>
            <w:tcW w:w="1417" w:type="dxa"/>
            <w:vAlign w:val="center"/>
          </w:tcPr>
          <w:p w:rsidR="00EF6740" w:rsidRPr="0003628B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8B">
              <w:rPr>
                <w:rFonts w:ascii="Times New Roman" w:hAnsi="Times New Roman" w:cs="Times New Roman"/>
                <w:sz w:val="24"/>
                <w:szCs w:val="24"/>
              </w:rPr>
              <w:t>23786,1</w:t>
            </w:r>
          </w:p>
        </w:tc>
        <w:tc>
          <w:tcPr>
            <w:tcW w:w="1418" w:type="dxa"/>
            <w:vAlign w:val="center"/>
          </w:tcPr>
          <w:p w:rsidR="00EF6740" w:rsidRPr="00FB067F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67F">
              <w:rPr>
                <w:rFonts w:ascii="Times New Roman" w:hAnsi="Times New Roman" w:cs="Times New Roman"/>
                <w:sz w:val="24"/>
                <w:szCs w:val="24"/>
              </w:rPr>
              <w:t>23786,1</w:t>
            </w:r>
          </w:p>
        </w:tc>
      </w:tr>
      <w:tr w:rsidR="00EF6740" w:rsidRPr="005D7381" w:rsidTr="00643EED">
        <w:trPr>
          <w:trHeight w:val="542"/>
        </w:trPr>
        <w:tc>
          <w:tcPr>
            <w:tcW w:w="3510" w:type="dxa"/>
          </w:tcPr>
          <w:p w:rsidR="00EF6740" w:rsidRPr="00C7038F" w:rsidRDefault="00EF6740" w:rsidP="00121B8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7038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Подпрограмма</w:t>
            </w:r>
            <w:r w:rsidRPr="00C703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«Доступная среда»,</w:t>
            </w:r>
          </w:p>
        </w:tc>
        <w:tc>
          <w:tcPr>
            <w:tcW w:w="1843" w:type="dxa"/>
            <w:vAlign w:val="center"/>
          </w:tcPr>
          <w:p w:rsidR="00EF6740" w:rsidRPr="00374D38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D38">
              <w:rPr>
                <w:rFonts w:ascii="Times New Roman" w:hAnsi="Times New Roman" w:cs="Times New Roman"/>
                <w:sz w:val="24"/>
                <w:szCs w:val="24"/>
              </w:rPr>
              <w:t>239,0</w:t>
            </w:r>
          </w:p>
        </w:tc>
        <w:tc>
          <w:tcPr>
            <w:tcW w:w="1418" w:type="dxa"/>
            <w:vAlign w:val="center"/>
          </w:tcPr>
          <w:p w:rsidR="00EF6740" w:rsidRPr="00AB3A4C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C">
              <w:rPr>
                <w:rFonts w:ascii="Times New Roman" w:hAnsi="Times New Roman" w:cs="Times New Roman"/>
                <w:sz w:val="24"/>
                <w:szCs w:val="24"/>
              </w:rPr>
              <w:t>519,0</w:t>
            </w:r>
          </w:p>
        </w:tc>
        <w:tc>
          <w:tcPr>
            <w:tcW w:w="1417" w:type="dxa"/>
            <w:vAlign w:val="center"/>
          </w:tcPr>
          <w:p w:rsidR="00EF6740" w:rsidRPr="00AB3A4C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C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1418" w:type="dxa"/>
            <w:vAlign w:val="center"/>
          </w:tcPr>
          <w:p w:rsidR="00EF6740" w:rsidRPr="00AB3A4C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A4C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</w:tr>
      <w:tr w:rsidR="00EF6740" w:rsidRPr="005D7381" w:rsidTr="00643EED">
        <w:tc>
          <w:tcPr>
            <w:tcW w:w="3510" w:type="dxa"/>
          </w:tcPr>
          <w:p w:rsidR="00EF6740" w:rsidRPr="00C7038F" w:rsidRDefault="00EF6740" w:rsidP="00121B8D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7038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Подпрограмма 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«Крепкая с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мья»</w:t>
            </w:r>
          </w:p>
        </w:tc>
        <w:tc>
          <w:tcPr>
            <w:tcW w:w="1843" w:type="dxa"/>
            <w:vAlign w:val="center"/>
          </w:tcPr>
          <w:p w:rsidR="00EF6740" w:rsidRPr="006F76DC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76DC">
              <w:rPr>
                <w:rFonts w:ascii="Times New Roman" w:hAnsi="Times New Roman" w:cs="Times New Roman"/>
                <w:sz w:val="24"/>
                <w:szCs w:val="24"/>
              </w:rPr>
              <w:t>272,5</w:t>
            </w:r>
          </w:p>
        </w:tc>
        <w:tc>
          <w:tcPr>
            <w:tcW w:w="1418" w:type="dxa"/>
            <w:vAlign w:val="center"/>
          </w:tcPr>
          <w:p w:rsidR="00EF6740" w:rsidRPr="00895D41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D41">
              <w:rPr>
                <w:rFonts w:ascii="Times New Roman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1417" w:type="dxa"/>
            <w:vAlign w:val="center"/>
          </w:tcPr>
          <w:p w:rsidR="00EF6740" w:rsidRPr="0003628B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8B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vAlign w:val="center"/>
          </w:tcPr>
          <w:p w:rsidR="00EF6740" w:rsidRPr="00FB067F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67F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EF6740" w:rsidRPr="005D7381" w:rsidTr="00643EED">
        <w:tc>
          <w:tcPr>
            <w:tcW w:w="3510" w:type="dxa"/>
          </w:tcPr>
          <w:p w:rsidR="00EF6740" w:rsidRPr="00C7038F" w:rsidRDefault="00EF6740" w:rsidP="00121B8D">
            <w:pPr>
              <w:tabs>
                <w:tab w:val="left" w:pos="709"/>
                <w:tab w:val="left" w:pos="1134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highlight w:val="yellow"/>
              </w:rPr>
            </w:pPr>
            <w:r w:rsidRPr="00C7038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Подпрограмма «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Организация исполнения муниципальной пр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граммы «Социальная защита населения Миасского городск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</w:t>
            </w:r>
            <w:r w:rsidRPr="00C703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го округа</w:t>
            </w:r>
            <w:r w:rsidRPr="00C703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vAlign w:val="center"/>
          </w:tcPr>
          <w:p w:rsidR="00EF6740" w:rsidRPr="005D7381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F76DC">
              <w:rPr>
                <w:rFonts w:ascii="Times New Roman" w:hAnsi="Times New Roman" w:cs="Times New Roman"/>
                <w:sz w:val="24"/>
                <w:szCs w:val="24"/>
              </w:rPr>
              <w:t>7528,2</w:t>
            </w:r>
          </w:p>
        </w:tc>
        <w:tc>
          <w:tcPr>
            <w:tcW w:w="1418" w:type="dxa"/>
            <w:vAlign w:val="center"/>
          </w:tcPr>
          <w:p w:rsidR="00EF6740" w:rsidRPr="00895D41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5D41">
              <w:rPr>
                <w:rFonts w:ascii="Times New Roman" w:hAnsi="Times New Roman" w:cs="Times New Roman"/>
                <w:sz w:val="24"/>
                <w:szCs w:val="24"/>
              </w:rPr>
              <w:t>8417,9</w:t>
            </w:r>
          </w:p>
        </w:tc>
        <w:tc>
          <w:tcPr>
            <w:tcW w:w="1417" w:type="dxa"/>
            <w:vAlign w:val="center"/>
          </w:tcPr>
          <w:p w:rsidR="00EF6740" w:rsidRPr="0003628B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628B">
              <w:rPr>
                <w:rFonts w:ascii="Times New Roman" w:hAnsi="Times New Roman" w:cs="Times New Roman"/>
                <w:sz w:val="24"/>
                <w:szCs w:val="24"/>
              </w:rPr>
              <w:t>7828,9</w:t>
            </w:r>
          </w:p>
        </w:tc>
        <w:tc>
          <w:tcPr>
            <w:tcW w:w="1418" w:type="dxa"/>
            <w:vAlign w:val="center"/>
          </w:tcPr>
          <w:p w:rsidR="00EF6740" w:rsidRPr="00FB067F" w:rsidRDefault="00EF6740" w:rsidP="00EF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67F">
              <w:rPr>
                <w:rFonts w:ascii="Times New Roman" w:hAnsi="Times New Roman" w:cs="Times New Roman"/>
                <w:sz w:val="24"/>
                <w:szCs w:val="24"/>
              </w:rPr>
              <w:t>7828,9</w:t>
            </w:r>
          </w:p>
        </w:tc>
      </w:tr>
    </w:tbl>
    <w:p w:rsidR="00EF6740" w:rsidRPr="00A541D7" w:rsidRDefault="00EF6740" w:rsidP="00EF674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B5A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B5A3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Всего</w:t>
      </w:r>
      <w:r w:rsidR="00AC6D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программе предусмотрены</w:t>
      </w:r>
      <w:r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проекте бюд</w:t>
      </w:r>
      <w:r w:rsidR="00AC6D5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жета Округа на 2023 год расходы</w:t>
      </w:r>
      <w:r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сумме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32782,8 </w:t>
      </w:r>
      <w:r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тыс. рублей, на 2024 год  в сумме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31660,0</w:t>
      </w:r>
      <w:r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тыс. рублей, на 2025 год  в сумме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31660,0</w:t>
      </w:r>
      <w:r w:rsidRPr="00E27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тыс. рублей.</w:t>
      </w:r>
    </w:p>
    <w:p w:rsidR="00EF6740" w:rsidRPr="00062771" w:rsidRDefault="00EF6740" w:rsidP="00EF6740">
      <w:pPr>
        <w:tabs>
          <w:tab w:val="left" w:pos="709"/>
        </w:tabs>
        <w:spacing w:after="0" w:line="240" w:lineRule="auto"/>
        <w:ind w:right="-113"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771">
        <w:rPr>
          <w:rFonts w:ascii="Times New Roman" w:eastAsia="Calibri" w:hAnsi="Times New Roman" w:cs="Times New Roman"/>
          <w:sz w:val="24"/>
          <w:szCs w:val="24"/>
          <w:lang w:eastAsia="ru-RU"/>
        </w:rPr>
        <w:t>По Управлению социальной защиты населения Администрации Миасского городского округа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данной программе запланировано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проекте бюджета Округа на 2023 год 32752,8</w:t>
      </w:r>
    </w:p>
    <w:p w:rsidR="00EF6740" w:rsidRPr="005E3701" w:rsidRDefault="00EF6740" w:rsidP="00EF6740">
      <w:pPr>
        <w:tabs>
          <w:tab w:val="left" w:pos="709"/>
        </w:tabs>
        <w:spacing w:after="0" w:line="240" w:lineRule="auto"/>
        <w:ind w:right="-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(с увеличением к первоначальному бюджету 2022 года </w:t>
      </w:r>
      <w:r w:rsidRPr="00670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22,4</w:t>
      </w:r>
      <w:r w:rsidRPr="00670ADE">
        <w:rPr>
          <w:rFonts w:ascii="Times New Roman" w:eastAsia="Times New Roman" w:hAnsi="Times New Roman" w:cs="Times New Roman"/>
          <w:sz w:val="24"/>
          <w:szCs w:val="24"/>
          <w:lang w:eastAsia="ru-RU"/>
        </w:rPr>
        <w:t>%, или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6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5985,2 тыс. рублей). На </w:t>
      </w:r>
      <w:r w:rsidR="007F0CEA"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>2024 –</w:t>
      </w:r>
      <w:r w:rsidR="007F0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0CEA"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>2025 год</w:t>
      </w:r>
      <w:r w:rsidR="007F0CE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F0CEA"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предусмотрено </w:t>
      </w:r>
      <w:r w:rsidR="007F0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>31630,0 тыс. рублей</w:t>
      </w:r>
      <w:r w:rsidR="007F0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Pr="000627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6740" w:rsidRPr="00AB3A4C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A4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Реализацию муниципальной программы «Социальная защита населения Миасского городского округа» планируется осуществлять в рамках следующих подпрограмм:</w:t>
      </w:r>
    </w:p>
    <w:p w:rsidR="00EF6740" w:rsidRPr="00AA7C0E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A7C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A7C0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Подпрограмма «</w:t>
      </w:r>
      <w:r w:rsidRPr="00AA7C0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Повышение качества жизни и социальная защита граждан пожилого возраста и других социально уязвимых групп населения»</w:t>
      </w:r>
    </w:p>
    <w:p w:rsidR="00EF6740" w:rsidRPr="00D605F4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5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В рамках подпрограммы запланированы расходы на 2023 год в сумме 23788,1 тыс. рублей (с увеличением к первоначальному бюджету 2022 года на 27,0%, или </w:t>
      </w:r>
      <w:r w:rsidR="00AC6D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D605F4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DD0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60,2 тыс. рублей), на 2024 год </w:t>
      </w:r>
      <w:r w:rsidRPr="00D6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23786,1 тыс. рублей</w:t>
      </w:r>
      <w:r w:rsidR="00DD0ADB">
        <w:rPr>
          <w:rFonts w:ascii="Times New Roman" w:eastAsia="Calibri" w:hAnsi="Times New Roman" w:cs="Times New Roman"/>
          <w:sz w:val="24"/>
          <w:szCs w:val="24"/>
        </w:rPr>
        <w:t xml:space="preserve">, на 2025 год </w:t>
      </w:r>
      <w:r w:rsidRPr="00D605F4">
        <w:rPr>
          <w:rFonts w:ascii="Times New Roman" w:eastAsia="Calibri" w:hAnsi="Times New Roman" w:cs="Times New Roman"/>
          <w:sz w:val="24"/>
          <w:szCs w:val="24"/>
        </w:rPr>
        <w:t xml:space="preserve"> в сумме 23786,1 тыс. рублей </w:t>
      </w:r>
      <w:r w:rsidRPr="00D6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62761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следующим направлениям:</w:t>
      </w:r>
      <w:r w:rsidRPr="00D6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6740" w:rsidRPr="00F5305A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64D7A">
        <w:rPr>
          <w:rFonts w:ascii="Times New Roman" w:eastAsia="Calibri" w:hAnsi="Times New Roman" w:cs="Times New Roman"/>
          <w:sz w:val="24"/>
          <w:szCs w:val="24"/>
        </w:rPr>
        <w:t>- оказание материальной помощи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64D7A">
        <w:rPr>
          <w:rFonts w:ascii="Times New Roman" w:eastAsia="Calibri" w:hAnsi="Times New Roman" w:cs="Times New Roman"/>
          <w:sz w:val="24"/>
          <w:szCs w:val="24"/>
        </w:rPr>
        <w:t>гражданам, пострадавшим от пожара, в соответствии с Положением «Об оказании единовременной материальной помощи гражданам Миасского городского округа, пострадавшим от пожара, чрезвычайной ситуации муниципального х</w:t>
      </w:r>
      <w:r w:rsidRPr="00C64D7A">
        <w:rPr>
          <w:rFonts w:ascii="Times New Roman" w:eastAsia="Calibri" w:hAnsi="Times New Roman" w:cs="Times New Roman"/>
          <w:sz w:val="24"/>
          <w:szCs w:val="24"/>
        </w:rPr>
        <w:t>а</w:t>
      </w:r>
      <w:r w:rsidRPr="00C64D7A">
        <w:rPr>
          <w:rFonts w:ascii="Times New Roman" w:eastAsia="Calibri" w:hAnsi="Times New Roman" w:cs="Times New Roman"/>
          <w:sz w:val="24"/>
          <w:szCs w:val="24"/>
        </w:rPr>
        <w:t>рактера» (утверждено решением Собрания депутатов Миасского городского округа от 26.05.2017 года №7</w:t>
      </w:r>
      <w:r>
        <w:rPr>
          <w:rFonts w:ascii="Times New Roman" w:eastAsia="Calibri" w:hAnsi="Times New Roman" w:cs="Times New Roman"/>
          <w:sz w:val="24"/>
          <w:szCs w:val="24"/>
        </w:rPr>
        <w:t>, в редакции от 29.05.2020 года №14</w:t>
      </w:r>
      <w:r w:rsidRPr="00C64D7A">
        <w:rPr>
          <w:rFonts w:ascii="Times New Roman" w:eastAsia="Calibri" w:hAnsi="Times New Roman" w:cs="Times New Roman"/>
          <w:sz w:val="24"/>
          <w:szCs w:val="24"/>
        </w:rPr>
        <w:t>), на 202</w:t>
      </w:r>
      <w:r>
        <w:rPr>
          <w:rFonts w:ascii="Times New Roman" w:eastAsia="Calibri" w:hAnsi="Times New Roman" w:cs="Times New Roman"/>
          <w:sz w:val="24"/>
          <w:szCs w:val="24"/>
        </w:rPr>
        <w:t>3-2025 годы предусмотрено в сумме</w:t>
      </w:r>
      <w:r w:rsidR="00AC6D54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 400,0 тыс. рублей </w:t>
      </w:r>
      <w:r w:rsidR="00D8031A" w:rsidRPr="00D8031A">
        <w:rPr>
          <w:rFonts w:ascii="Times New Roman" w:eastAsia="Calibri" w:hAnsi="Times New Roman" w:cs="Times New Roman"/>
          <w:sz w:val="24"/>
          <w:szCs w:val="24"/>
        </w:rPr>
        <w:t>ежегодно</w:t>
      </w:r>
      <w:r w:rsidRPr="00D8031A">
        <w:rPr>
          <w:rFonts w:ascii="Times New Roman" w:eastAsia="Calibri" w:hAnsi="Times New Roman" w:cs="Times New Roman"/>
          <w:sz w:val="24"/>
          <w:szCs w:val="24"/>
        </w:rPr>
        <w:t>;</w:t>
      </w:r>
      <w:r w:rsidRPr="00F530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EF6740" w:rsidRPr="00E329F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3986">
        <w:rPr>
          <w:rFonts w:ascii="Times New Roman" w:eastAsia="Calibri" w:hAnsi="Times New Roman" w:cs="Times New Roman"/>
          <w:sz w:val="24"/>
          <w:szCs w:val="24"/>
        </w:rPr>
        <w:t>- выплата единовременного социального пособия гражданам, находящимся в трудной жи</w:t>
      </w:r>
      <w:r w:rsidRPr="005B3986">
        <w:rPr>
          <w:rFonts w:ascii="Times New Roman" w:eastAsia="Calibri" w:hAnsi="Times New Roman" w:cs="Times New Roman"/>
          <w:sz w:val="24"/>
          <w:szCs w:val="24"/>
        </w:rPr>
        <w:t>з</w:t>
      </w:r>
      <w:r w:rsidRPr="005B3986">
        <w:rPr>
          <w:rFonts w:ascii="Times New Roman" w:eastAsia="Calibri" w:hAnsi="Times New Roman" w:cs="Times New Roman"/>
          <w:sz w:val="24"/>
          <w:szCs w:val="24"/>
        </w:rPr>
        <w:t>ненной ситуации в рамках действующего Положения «О порядке выплаты единовременн</w:t>
      </w:r>
      <w:r w:rsidRPr="005B3986">
        <w:rPr>
          <w:rFonts w:ascii="Times New Roman" w:eastAsia="Calibri" w:hAnsi="Times New Roman" w:cs="Times New Roman"/>
          <w:sz w:val="24"/>
          <w:szCs w:val="24"/>
        </w:rPr>
        <w:t>о</w:t>
      </w:r>
      <w:r w:rsidRPr="005B3986">
        <w:rPr>
          <w:rFonts w:ascii="Times New Roman" w:eastAsia="Calibri" w:hAnsi="Times New Roman" w:cs="Times New Roman"/>
          <w:sz w:val="24"/>
          <w:szCs w:val="24"/>
        </w:rPr>
        <w:t>го социального пособия гражданам, находящимся в трудной жизненной ситуации на терр</w:t>
      </w:r>
      <w:r w:rsidRPr="005B3986">
        <w:rPr>
          <w:rFonts w:ascii="Times New Roman" w:eastAsia="Calibri" w:hAnsi="Times New Roman" w:cs="Times New Roman"/>
          <w:sz w:val="24"/>
          <w:szCs w:val="24"/>
        </w:rPr>
        <w:t>и</w:t>
      </w:r>
      <w:r w:rsidRPr="005B3986">
        <w:rPr>
          <w:rFonts w:ascii="Times New Roman" w:eastAsia="Calibri" w:hAnsi="Times New Roman" w:cs="Times New Roman"/>
          <w:sz w:val="24"/>
          <w:szCs w:val="24"/>
        </w:rPr>
        <w:t>тории Миасского городского округа» (утверждено решением Собрания депутатов Миасск</w:t>
      </w:r>
      <w:r w:rsidRPr="005B3986">
        <w:rPr>
          <w:rFonts w:ascii="Times New Roman" w:eastAsia="Calibri" w:hAnsi="Times New Roman" w:cs="Times New Roman"/>
          <w:sz w:val="24"/>
          <w:szCs w:val="24"/>
        </w:rPr>
        <w:t>о</w:t>
      </w:r>
      <w:r w:rsidRPr="005B3986">
        <w:rPr>
          <w:rFonts w:ascii="Times New Roman" w:eastAsia="Calibri" w:hAnsi="Times New Roman" w:cs="Times New Roman"/>
          <w:sz w:val="24"/>
          <w:szCs w:val="24"/>
        </w:rPr>
        <w:t>го городского округа от 26.05.2017 года №6</w:t>
      </w:r>
      <w:r>
        <w:rPr>
          <w:rFonts w:ascii="Times New Roman" w:eastAsia="Calibri" w:hAnsi="Times New Roman" w:cs="Times New Roman"/>
          <w:sz w:val="24"/>
          <w:szCs w:val="24"/>
        </w:rPr>
        <w:t>, в редакции от 26.08.2022 года №10</w:t>
      </w:r>
      <w:r w:rsidRPr="005B3986">
        <w:rPr>
          <w:rFonts w:ascii="Times New Roman" w:eastAsia="Calibri" w:hAnsi="Times New Roman" w:cs="Times New Roman"/>
          <w:sz w:val="24"/>
          <w:szCs w:val="24"/>
        </w:rPr>
        <w:t xml:space="preserve">) на 2023 год </w:t>
      </w:r>
      <w:r w:rsidR="00AC6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B3986">
        <w:rPr>
          <w:rFonts w:ascii="Times New Roman" w:eastAsia="Calibri" w:hAnsi="Times New Roman" w:cs="Times New Roman"/>
          <w:sz w:val="24"/>
          <w:szCs w:val="24"/>
        </w:rPr>
        <w:t xml:space="preserve">в сумме 2200,0 </w:t>
      </w:r>
      <w:r w:rsidRPr="00E329F0">
        <w:rPr>
          <w:rFonts w:ascii="Times New Roman" w:eastAsia="Calibri" w:hAnsi="Times New Roman" w:cs="Times New Roman"/>
          <w:sz w:val="24"/>
          <w:szCs w:val="24"/>
        </w:rPr>
        <w:t>тыс. рублей (с увеличением к первоначальному</w:t>
      </w:r>
      <w:proofErr w:type="gramEnd"/>
      <w:r w:rsidRPr="00E329F0">
        <w:rPr>
          <w:rFonts w:ascii="Times New Roman" w:eastAsia="Calibri" w:hAnsi="Times New Roman" w:cs="Times New Roman"/>
          <w:sz w:val="24"/>
          <w:szCs w:val="24"/>
        </w:rPr>
        <w:t xml:space="preserve"> бюджету 2022 года на 1300,0 тыс. рублей). </w:t>
      </w:r>
      <w:proofErr w:type="gramStart"/>
      <w:r w:rsidRPr="00E329F0">
        <w:rPr>
          <w:rFonts w:ascii="Times New Roman" w:eastAsia="Calibri" w:hAnsi="Times New Roman" w:cs="Times New Roman"/>
          <w:sz w:val="24"/>
          <w:szCs w:val="24"/>
        </w:rPr>
        <w:t xml:space="preserve">Сумма расходов на 2024 год – 2119,7 тыс. рублей, на 2025 год – 2036,1 тыс. рублей; </w:t>
      </w:r>
      <w:proofErr w:type="gramEnd"/>
    </w:p>
    <w:p w:rsidR="00EF6740" w:rsidRPr="00E06CE1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29F0">
        <w:rPr>
          <w:rFonts w:ascii="Times New Roman" w:eastAsia="Calibri" w:hAnsi="Times New Roman" w:cs="Times New Roman"/>
          <w:sz w:val="24"/>
          <w:szCs w:val="24"/>
        </w:rPr>
        <w:t xml:space="preserve">- проведение общегородских мероприятий, связанных с праздничными и памятными датами и мероприятий, проводимых Советом ветеранов, на 2023 год </w:t>
      </w:r>
      <w:r w:rsidR="00AC6D5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29F0">
        <w:rPr>
          <w:rFonts w:ascii="Times New Roman" w:eastAsia="Calibri" w:hAnsi="Times New Roman" w:cs="Times New Roman"/>
          <w:sz w:val="24"/>
          <w:szCs w:val="24"/>
        </w:rPr>
        <w:t xml:space="preserve">в сумме 1162,0 тыс. </w:t>
      </w:r>
      <w:r w:rsidRPr="00E06CE1">
        <w:rPr>
          <w:rFonts w:ascii="Times New Roman" w:eastAsia="Calibri" w:hAnsi="Times New Roman" w:cs="Times New Roman"/>
          <w:sz w:val="24"/>
          <w:szCs w:val="24"/>
        </w:rPr>
        <w:t>рублей (с увеличением к первоначальному бюджету 2022 года на 44,1 тыс. рублей), на 2024-2025 г</w:t>
      </w:r>
      <w:r w:rsidRPr="00E06CE1">
        <w:rPr>
          <w:rFonts w:ascii="Times New Roman" w:eastAsia="Calibri" w:hAnsi="Times New Roman" w:cs="Times New Roman"/>
          <w:sz w:val="24"/>
          <w:szCs w:val="24"/>
        </w:rPr>
        <w:t>о</w:t>
      </w:r>
      <w:r w:rsidRPr="00E06CE1">
        <w:rPr>
          <w:rFonts w:ascii="Times New Roman" w:eastAsia="Calibri" w:hAnsi="Times New Roman" w:cs="Times New Roman"/>
          <w:sz w:val="24"/>
          <w:szCs w:val="24"/>
        </w:rPr>
        <w:t xml:space="preserve">ды в сумме по 1160,0 тыс. рублей ежегодно; </w:t>
      </w:r>
    </w:p>
    <w:p w:rsidR="00EF6740" w:rsidRPr="009F1F8D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06CE1">
        <w:rPr>
          <w:rFonts w:ascii="Times New Roman" w:eastAsia="Calibri" w:hAnsi="Times New Roman" w:cs="Times New Roman"/>
          <w:sz w:val="24"/>
          <w:szCs w:val="24"/>
        </w:rPr>
        <w:t>- предоставление компенсационных выплат гражданам, имеющим звание «Почетный гра</w:t>
      </w:r>
      <w:r w:rsidRPr="00E06CE1">
        <w:rPr>
          <w:rFonts w:ascii="Times New Roman" w:eastAsia="Calibri" w:hAnsi="Times New Roman" w:cs="Times New Roman"/>
          <w:sz w:val="24"/>
          <w:szCs w:val="24"/>
        </w:rPr>
        <w:t>ж</w:t>
      </w:r>
      <w:r w:rsidRPr="00E06CE1">
        <w:rPr>
          <w:rFonts w:ascii="Times New Roman" w:eastAsia="Calibri" w:hAnsi="Times New Roman" w:cs="Times New Roman"/>
          <w:sz w:val="24"/>
          <w:szCs w:val="24"/>
        </w:rPr>
        <w:t>данин</w:t>
      </w:r>
      <w:r w:rsidRPr="00E409B1">
        <w:rPr>
          <w:rFonts w:ascii="Times New Roman" w:eastAsia="Calibri" w:hAnsi="Times New Roman" w:cs="Times New Roman"/>
          <w:sz w:val="24"/>
          <w:szCs w:val="24"/>
        </w:rPr>
        <w:t xml:space="preserve"> города Миасса» в соответствии с решением Собрания депутатов Миасского горо</w:t>
      </w:r>
      <w:r w:rsidRPr="00E409B1">
        <w:rPr>
          <w:rFonts w:ascii="Times New Roman" w:eastAsia="Calibri" w:hAnsi="Times New Roman" w:cs="Times New Roman"/>
          <w:sz w:val="24"/>
          <w:szCs w:val="24"/>
        </w:rPr>
        <w:t>д</w:t>
      </w:r>
      <w:r w:rsidRPr="00E409B1">
        <w:rPr>
          <w:rFonts w:ascii="Times New Roman" w:eastAsia="Calibri" w:hAnsi="Times New Roman" w:cs="Times New Roman"/>
          <w:sz w:val="24"/>
          <w:szCs w:val="24"/>
        </w:rPr>
        <w:t>ского округа от 26.05.2017 года №2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(в редакции от 19.02.2021 года №14)</w:t>
      </w:r>
      <w:r w:rsidRPr="00E409B1">
        <w:rPr>
          <w:rFonts w:ascii="Times New Roman" w:eastAsia="Calibri" w:hAnsi="Times New Roman" w:cs="Times New Roman"/>
          <w:sz w:val="24"/>
          <w:szCs w:val="24"/>
        </w:rPr>
        <w:t xml:space="preserve"> на 2023 год </w:t>
      </w:r>
      <w:r w:rsidR="00AC6D54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E409B1">
        <w:rPr>
          <w:rFonts w:ascii="Times New Roman" w:eastAsia="Calibri" w:hAnsi="Times New Roman" w:cs="Times New Roman"/>
          <w:sz w:val="24"/>
          <w:szCs w:val="24"/>
        </w:rPr>
        <w:t>в сумме 2008,9 тыс. рублей (с увеличением к первоначальному бюджету 2022 года на 84,9 тыс. рублей),</w:t>
      </w:r>
      <w:r w:rsidRPr="00E409B1">
        <w:rPr>
          <w:sz w:val="28"/>
          <w:szCs w:val="28"/>
        </w:rPr>
        <w:t xml:space="preserve"> </w:t>
      </w:r>
      <w:r w:rsidRPr="00E409B1">
        <w:rPr>
          <w:rFonts w:ascii="Times New Roman" w:hAnsi="Times New Roman" w:cs="Times New Roman"/>
          <w:sz w:val="24"/>
          <w:szCs w:val="24"/>
        </w:rPr>
        <w:t>на 2024 год</w:t>
      </w:r>
      <w:r w:rsidR="00DD0ADB">
        <w:rPr>
          <w:rFonts w:ascii="Times New Roman" w:hAnsi="Times New Roman" w:cs="Times New Roman"/>
          <w:sz w:val="24"/>
          <w:szCs w:val="24"/>
        </w:rPr>
        <w:t xml:space="preserve"> </w:t>
      </w:r>
      <w:r w:rsidRPr="00E409B1">
        <w:rPr>
          <w:rFonts w:ascii="Times New Roman" w:hAnsi="Times New Roman" w:cs="Times New Roman"/>
          <w:sz w:val="24"/>
          <w:szCs w:val="24"/>
        </w:rPr>
        <w:t xml:space="preserve"> в сумме 2089,2 тыс. рублей и на 2025 год</w:t>
      </w:r>
      <w:proofErr w:type="gramEnd"/>
      <w:r w:rsidRPr="00E409B1">
        <w:rPr>
          <w:rFonts w:ascii="Times New Roman" w:hAnsi="Times New Roman" w:cs="Times New Roman"/>
          <w:sz w:val="24"/>
          <w:szCs w:val="24"/>
        </w:rPr>
        <w:t xml:space="preserve"> </w:t>
      </w:r>
      <w:r w:rsidR="00AC6D54">
        <w:rPr>
          <w:rFonts w:ascii="Times New Roman" w:hAnsi="Times New Roman" w:cs="Times New Roman"/>
          <w:sz w:val="24"/>
          <w:szCs w:val="24"/>
        </w:rPr>
        <w:t xml:space="preserve"> </w:t>
      </w:r>
      <w:r w:rsidRPr="00E409B1">
        <w:rPr>
          <w:rFonts w:ascii="Times New Roman" w:hAnsi="Times New Roman" w:cs="Times New Roman"/>
          <w:sz w:val="24"/>
          <w:szCs w:val="24"/>
        </w:rPr>
        <w:t>в сумме 2172,8</w:t>
      </w:r>
      <w:r w:rsidRPr="00E409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409B1">
        <w:rPr>
          <w:rFonts w:ascii="Times New Roman" w:hAnsi="Times New Roman" w:cs="Times New Roman"/>
          <w:sz w:val="24"/>
          <w:szCs w:val="24"/>
        </w:rPr>
        <w:t>тыс. рублей</w:t>
      </w:r>
      <w:r w:rsidRPr="00E409B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B1110" w:rsidRPr="00FF209E">
        <w:rPr>
          <w:rFonts w:ascii="Times New Roman" w:eastAsia="Calibri" w:hAnsi="Times New Roman" w:cs="Times New Roman"/>
          <w:sz w:val="24"/>
          <w:szCs w:val="24"/>
        </w:rPr>
        <w:t xml:space="preserve">В проекте бюджета учтена </w:t>
      </w:r>
      <w:r w:rsidRPr="00FF209E">
        <w:rPr>
          <w:rFonts w:ascii="Times New Roman" w:eastAsia="Calibri" w:hAnsi="Times New Roman" w:cs="Times New Roman"/>
          <w:sz w:val="24"/>
          <w:szCs w:val="24"/>
        </w:rPr>
        <w:t xml:space="preserve">индексация выплаты </w:t>
      </w:r>
      <w:r w:rsidR="00FF209E" w:rsidRPr="00FF209E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r w:rsidR="00FF209E" w:rsidRPr="00FF209E">
        <w:rPr>
          <w:rFonts w:ascii="Times New Roman" w:hAnsi="Times New Roman" w:cs="Times New Roman"/>
          <w:sz w:val="24"/>
          <w:szCs w:val="24"/>
        </w:rPr>
        <w:t>Положением</w:t>
      </w:r>
      <w:r w:rsidR="00FF209E">
        <w:rPr>
          <w:rFonts w:ascii="Times New Roman" w:hAnsi="Times New Roman" w:cs="Times New Roman"/>
          <w:sz w:val="24"/>
          <w:szCs w:val="24"/>
        </w:rPr>
        <w:t xml:space="preserve"> о звании </w:t>
      </w:r>
      <w:r w:rsidR="00FF209E" w:rsidRPr="009F1F8D">
        <w:rPr>
          <w:rFonts w:ascii="Times New Roman" w:hAnsi="Times New Roman" w:cs="Times New Roman"/>
          <w:sz w:val="24"/>
          <w:szCs w:val="24"/>
        </w:rPr>
        <w:t>"Почетный гражданин города Миасса"</w:t>
      </w:r>
      <w:r w:rsidRPr="009F1F8D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F6740" w:rsidRPr="00DD58E8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F1F8D">
        <w:rPr>
          <w:rFonts w:ascii="Times New Roman" w:eastAsia="Calibri" w:hAnsi="Times New Roman" w:cs="Times New Roman"/>
          <w:sz w:val="24"/>
          <w:szCs w:val="24"/>
        </w:rPr>
        <w:t>- выплата ежемесячной надбавки к пенсии за выслугу</w:t>
      </w:r>
      <w:r w:rsidRPr="00DD58E8">
        <w:rPr>
          <w:rFonts w:ascii="Times New Roman" w:eastAsia="Calibri" w:hAnsi="Times New Roman" w:cs="Times New Roman"/>
          <w:sz w:val="24"/>
          <w:szCs w:val="24"/>
        </w:rPr>
        <w:t xml:space="preserve"> лет лицам, замещавшим муниципал</w:t>
      </w:r>
      <w:r w:rsidRPr="00DD58E8">
        <w:rPr>
          <w:rFonts w:ascii="Times New Roman" w:eastAsia="Calibri" w:hAnsi="Times New Roman" w:cs="Times New Roman"/>
          <w:sz w:val="24"/>
          <w:szCs w:val="24"/>
        </w:rPr>
        <w:t>ь</w:t>
      </w:r>
      <w:r w:rsidRPr="00DD58E8">
        <w:rPr>
          <w:rFonts w:ascii="Times New Roman" w:eastAsia="Calibri" w:hAnsi="Times New Roman" w:cs="Times New Roman"/>
          <w:sz w:val="24"/>
          <w:szCs w:val="24"/>
        </w:rPr>
        <w:t>ные должности муниципальной службы в соответствии с Положением «О назначении и в</w:t>
      </w:r>
      <w:r w:rsidRPr="00DD58E8">
        <w:rPr>
          <w:rFonts w:ascii="Times New Roman" w:eastAsia="Calibri" w:hAnsi="Times New Roman" w:cs="Times New Roman"/>
          <w:sz w:val="24"/>
          <w:szCs w:val="24"/>
        </w:rPr>
        <w:t>ы</w:t>
      </w:r>
      <w:r w:rsidRPr="00DD58E8">
        <w:rPr>
          <w:rFonts w:ascii="Times New Roman" w:eastAsia="Calibri" w:hAnsi="Times New Roman" w:cs="Times New Roman"/>
          <w:sz w:val="24"/>
          <w:szCs w:val="24"/>
        </w:rPr>
        <w:t>плате пенсии за выслугу лет лицам, замещавшим должности муниципальной службы Миа</w:t>
      </w:r>
      <w:r w:rsidRPr="00DD58E8">
        <w:rPr>
          <w:rFonts w:ascii="Times New Roman" w:eastAsia="Calibri" w:hAnsi="Times New Roman" w:cs="Times New Roman"/>
          <w:sz w:val="24"/>
          <w:szCs w:val="24"/>
        </w:rPr>
        <w:t>с</w:t>
      </w:r>
      <w:r w:rsidRPr="00DD58E8">
        <w:rPr>
          <w:rFonts w:ascii="Times New Roman" w:eastAsia="Calibri" w:hAnsi="Times New Roman" w:cs="Times New Roman"/>
          <w:sz w:val="24"/>
          <w:szCs w:val="24"/>
        </w:rPr>
        <w:t>ского городского округа» (утверждено решением Собрания депутатов Миасского городск</w:t>
      </w:r>
      <w:r w:rsidRPr="00DD58E8">
        <w:rPr>
          <w:rFonts w:ascii="Times New Roman" w:eastAsia="Calibri" w:hAnsi="Times New Roman" w:cs="Times New Roman"/>
          <w:sz w:val="24"/>
          <w:szCs w:val="24"/>
        </w:rPr>
        <w:t>о</w:t>
      </w:r>
      <w:r w:rsidRPr="00DD58E8">
        <w:rPr>
          <w:rFonts w:ascii="Times New Roman" w:eastAsia="Calibri" w:hAnsi="Times New Roman" w:cs="Times New Roman"/>
          <w:sz w:val="24"/>
          <w:szCs w:val="24"/>
        </w:rPr>
        <w:t>го округа от 29.07.2011 года №14, в редакции от 25.03.2022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D58E8">
        <w:rPr>
          <w:rFonts w:ascii="Times New Roman" w:eastAsia="Calibri" w:hAnsi="Times New Roman" w:cs="Times New Roman"/>
          <w:sz w:val="24"/>
          <w:szCs w:val="24"/>
        </w:rPr>
        <w:t>г</w:t>
      </w:r>
      <w:r>
        <w:rPr>
          <w:rFonts w:ascii="Times New Roman" w:eastAsia="Calibri" w:hAnsi="Times New Roman" w:cs="Times New Roman"/>
          <w:sz w:val="24"/>
          <w:szCs w:val="24"/>
        </w:rPr>
        <w:t>ода</w:t>
      </w:r>
      <w:r w:rsidRPr="00DD58E8">
        <w:rPr>
          <w:rFonts w:ascii="Times New Roman" w:eastAsia="Calibri" w:hAnsi="Times New Roman" w:cs="Times New Roman"/>
          <w:sz w:val="24"/>
          <w:szCs w:val="24"/>
        </w:rPr>
        <w:t xml:space="preserve"> №8) и установленными распоряжениями Администрации Миасского городского округа размерами муниципальной</w:t>
      </w:r>
      <w:proofErr w:type="gramEnd"/>
      <w:r w:rsidRPr="00DD58E8">
        <w:rPr>
          <w:rFonts w:ascii="Times New Roman" w:eastAsia="Calibri" w:hAnsi="Times New Roman" w:cs="Times New Roman"/>
          <w:sz w:val="24"/>
          <w:szCs w:val="24"/>
        </w:rPr>
        <w:t xml:space="preserve"> пенсии, на 2023-2025 годы в сумме</w:t>
      </w:r>
      <w:r w:rsidR="00CD310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Pr="00DD58E8">
        <w:rPr>
          <w:rFonts w:ascii="Times New Roman" w:eastAsia="Calibri" w:hAnsi="Times New Roman" w:cs="Times New Roman"/>
          <w:sz w:val="24"/>
          <w:szCs w:val="24"/>
        </w:rPr>
        <w:t xml:space="preserve"> 16800,0 тыс. рублей </w:t>
      </w:r>
      <w:r w:rsidRPr="00CD3106">
        <w:rPr>
          <w:rFonts w:ascii="Times New Roman" w:eastAsia="Calibri" w:hAnsi="Times New Roman" w:cs="Times New Roman"/>
          <w:sz w:val="24"/>
          <w:szCs w:val="24"/>
        </w:rPr>
        <w:t>ежегодно</w:t>
      </w:r>
      <w:r w:rsidRPr="00DD58E8">
        <w:rPr>
          <w:rFonts w:ascii="Times New Roman" w:eastAsia="Calibri" w:hAnsi="Times New Roman" w:cs="Times New Roman"/>
          <w:sz w:val="24"/>
          <w:szCs w:val="24"/>
        </w:rPr>
        <w:t>. Сумма запланирована с учетом инде</w:t>
      </w:r>
      <w:r>
        <w:rPr>
          <w:rFonts w:ascii="Times New Roman" w:eastAsia="Calibri" w:hAnsi="Times New Roman" w:cs="Times New Roman"/>
          <w:sz w:val="24"/>
          <w:szCs w:val="24"/>
        </w:rPr>
        <w:t>ксации и с учетом новых получателей;</w:t>
      </w:r>
    </w:p>
    <w:p w:rsidR="00EF6740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927C7">
        <w:rPr>
          <w:rFonts w:ascii="Times New Roman" w:eastAsia="Calibri" w:hAnsi="Times New Roman" w:cs="Times New Roman"/>
          <w:sz w:val="24"/>
          <w:szCs w:val="24"/>
        </w:rPr>
        <w:t>- компенсация расходов на медицинское обслуживание муниципальным служащим, в</w:t>
      </w:r>
      <w:r w:rsidRPr="002927C7">
        <w:rPr>
          <w:rFonts w:ascii="Times New Roman" w:eastAsia="Calibri" w:hAnsi="Times New Roman" w:cs="Times New Roman"/>
          <w:sz w:val="24"/>
          <w:szCs w:val="24"/>
        </w:rPr>
        <w:t>ы</w:t>
      </w:r>
      <w:r w:rsidRPr="002927C7">
        <w:rPr>
          <w:rFonts w:ascii="Times New Roman" w:eastAsia="Calibri" w:hAnsi="Times New Roman" w:cs="Times New Roman"/>
          <w:sz w:val="24"/>
          <w:szCs w:val="24"/>
        </w:rPr>
        <w:t>шедшим на пенсию, включая членов их семей, в рамках действующего порядка предоста</w:t>
      </w:r>
      <w:r w:rsidRPr="002927C7">
        <w:rPr>
          <w:rFonts w:ascii="Times New Roman" w:eastAsia="Calibri" w:hAnsi="Times New Roman" w:cs="Times New Roman"/>
          <w:sz w:val="24"/>
          <w:szCs w:val="24"/>
        </w:rPr>
        <w:t>в</w:t>
      </w:r>
      <w:r w:rsidRPr="002927C7">
        <w:rPr>
          <w:rFonts w:ascii="Times New Roman" w:eastAsia="Calibri" w:hAnsi="Times New Roman" w:cs="Times New Roman"/>
          <w:sz w:val="24"/>
          <w:szCs w:val="24"/>
        </w:rPr>
        <w:t>ления гарантий муниципальным служащим Миасского городского округа, утвержденного решением Собрания депутатов Миасского городского округа от 29.10.2010 года №11, в р</w:t>
      </w:r>
      <w:r w:rsidRPr="002927C7">
        <w:rPr>
          <w:rFonts w:ascii="Times New Roman" w:eastAsia="Calibri" w:hAnsi="Times New Roman" w:cs="Times New Roman"/>
          <w:sz w:val="24"/>
          <w:szCs w:val="24"/>
        </w:rPr>
        <w:t>е</w:t>
      </w:r>
      <w:r w:rsidRPr="002927C7">
        <w:rPr>
          <w:rFonts w:ascii="Times New Roman" w:eastAsia="Calibri" w:hAnsi="Times New Roman" w:cs="Times New Roman"/>
          <w:sz w:val="24"/>
          <w:szCs w:val="24"/>
        </w:rPr>
        <w:t xml:space="preserve">дакции от 26.11.2021 года №3, на 2023-2025 годы в сумме по 850,0 тыс. рублей ежегодно </w:t>
      </w:r>
      <w:r w:rsidRPr="00C46CF7">
        <w:rPr>
          <w:rFonts w:ascii="Times New Roman" w:eastAsia="Calibri" w:hAnsi="Times New Roman" w:cs="Times New Roman"/>
          <w:sz w:val="24"/>
          <w:szCs w:val="24"/>
        </w:rPr>
        <w:t>(с увеличением к первоначальному бюджету 2022 года на</w:t>
      </w:r>
      <w:proofErr w:type="gramEnd"/>
      <w:r w:rsidRPr="00C46C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46CF7">
        <w:rPr>
          <w:rFonts w:ascii="Times New Roman" w:eastAsia="Calibri" w:hAnsi="Times New Roman" w:cs="Times New Roman"/>
          <w:sz w:val="24"/>
          <w:szCs w:val="24"/>
        </w:rPr>
        <w:t>40,0 тыс. рублей).</w:t>
      </w:r>
      <w:r w:rsidRPr="002927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:rsidR="00EF6740" w:rsidRPr="002927C7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 п</w:t>
      </w:r>
      <w:r w:rsidRPr="00AB0746">
        <w:rPr>
          <w:rFonts w:ascii="Times New Roman" w:eastAsia="Calibri" w:hAnsi="Times New Roman" w:cs="Times New Roman"/>
          <w:sz w:val="24"/>
          <w:szCs w:val="24"/>
        </w:rPr>
        <w:t>риобретение и установка автономных пожарных извещателей раннего обнаружения п</w:t>
      </w:r>
      <w:r w:rsidRPr="00AB0746">
        <w:rPr>
          <w:rFonts w:ascii="Times New Roman" w:eastAsia="Calibri" w:hAnsi="Times New Roman" w:cs="Times New Roman"/>
          <w:sz w:val="24"/>
          <w:szCs w:val="24"/>
        </w:rPr>
        <w:t>о</w:t>
      </w:r>
      <w:r w:rsidRPr="00AB0746">
        <w:rPr>
          <w:rFonts w:ascii="Times New Roman" w:eastAsia="Calibri" w:hAnsi="Times New Roman" w:cs="Times New Roman"/>
          <w:sz w:val="24"/>
          <w:szCs w:val="24"/>
        </w:rPr>
        <w:t>жаров в домах граждан пожилого возраста и других социально уязвимых групп населения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2023-2025 годы предусмотрено </w:t>
      </w:r>
      <w:r w:rsidR="00CD310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>
        <w:rPr>
          <w:rFonts w:ascii="Times New Roman" w:eastAsia="Calibri" w:hAnsi="Times New Roman" w:cs="Times New Roman"/>
          <w:sz w:val="24"/>
          <w:szCs w:val="24"/>
        </w:rPr>
        <w:t>367,2 тыс. рублей ежегодно.</w:t>
      </w:r>
    </w:p>
    <w:p w:rsidR="00EF6740" w:rsidRPr="009F1F8D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C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подпрограммы в 2023-2025 годах планируется достичь максимального охвата групп населения Миасского городского округа, имеющих право на получение и получивших меры социальной поддержки и социальные услуги, а также по</w:t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держание качественного уровня оказания услуг населению Миасского городского округа.</w:t>
      </w:r>
    </w:p>
    <w:p w:rsidR="00EF6740" w:rsidRPr="007277F2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F1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9F1F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Подпрограмма</w:t>
      </w:r>
      <w:r w:rsidRPr="009F1F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«Доступная среда»</w:t>
      </w:r>
    </w:p>
    <w:p w:rsidR="00EF6740" w:rsidRDefault="00EF6740" w:rsidP="00EF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рамках подпрограммы запланированы расходы на 2023 год в сумме 519,0 тыс. ру</w:t>
      </w: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лей (с увеличением к первоначальному бюджету 2022 года на 280,0 тыс. рублей). </w:t>
      </w:r>
      <w:proofErr w:type="gramStart"/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на 2023 год отражены расходы по Управлению образования Администрации МГО в сумме 30,0 тыс. рублей на приобретение тактильных табличек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шрифтом Брайля для детей с </w:t>
      </w: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ограниченными возможностями и расходы по Управлению социальной защиты населения Администрации Миасского городского округа в сумме 489,0 тыс. рублей на приобретение тактильных табличек, плитки и возмещение затрат по установке пандуса в многокварти</w:t>
      </w: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7277F2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домах</w:t>
      </w:r>
      <w:r w:rsidR="003E45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F6740" w:rsidRPr="00451812" w:rsidRDefault="00EF6740" w:rsidP="00EF6740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2024 </w:t>
      </w:r>
      <w:r w:rsidR="00FD1C1C"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D1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C1C"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>2025 год</w:t>
      </w:r>
      <w:r w:rsidR="00FD1C1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FD1C1C"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предусмотрены расходы в сумме </w:t>
      </w:r>
      <w:r w:rsidR="00FD1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>45,0 тыс. рублей</w:t>
      </w:r>
      <w:r w:rsidR="00FD1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 w:rsidR="003E45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B1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4520"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о Управлению образования Администрации МГО в сумме 30,0 тыс. рублей на приобрет</w:t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тактильных табличек со шрифтом Брайля для детей с ограниченными возможностями и по Управлению социальной защиты населения Администрации Миасск</w:t>
      </w:r>
      <w:r w:rsidR="003E4520"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F1F8D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городского округа в сумме 15,0 тыс. рублей на приобретение тактильных табличек, плитки.</w:t>
      </w:r>
      <w:r w:rsidR="009D6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6740" w:rsidRPr="00451812" w:rsidRDefault="004837E3" w:rsidP="009F1F8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6740" w:rsidRPr="00654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реализации подпрограммы планируется достижение </w:t>
      </w:r>
      <w:r w:rsidR="009F1F8D">
        <w:rPr>
          <w:rFonts w:ascii="Times New Roman" w:hAnsi="Times New Roman" w:cs="Times New Roman"/>
          <w:sz w:val="24"/>
          <w:szCs w:val="24"/>
        </w:rPr>
        <w:t xml:space="preserve"> доли</w:t>
      </w:r>
      <w:r w:rsidR="00EF6740" w:rsidRPr="009F1F8D">
        <w:rPr>
          <w:rFonts w:ascii="Times New Roman" w:hAnsi="Times New Roman" w:cs="Times New Roman"/>
          <w:sz w:val="24"/>
          <w:szCs w:val="24"/>
        </w:rPr>
        <w:t xml:space="preserve"> выпо</w:t>
      </w:r>
      <w:r w:rsidR="00EF6740" w:rsidRPr="009F1F8D">
        <w:rPr>
          <w:rFonts w:ascii="Times New Roman" w:hAnsi="Times New Roman" w:cs="Times New Roman"/>
          <w:sz w:val="24"/>
          <w:szCs w:val="24"/>
        </w:rPr>
        <w:t>л</w:t>
      </w:r>
      <w:r w:rsidR="00EF6740" w:rsidRPr="009F1F8D">
        <w:rPr>
          <w:rFonts w:ascii="Times New Roman" w:hAnsi="Times New Roman" w:cs="Times New Roman"/>
          <w:sz w:val="24"/>
          <w:szCs w:val="24"/>
        </w:rPr>
        <w:t xml:space="preserve">ненных мероприятий, </w:t>
      </w:r>
      <w:r w:rsidR="00EF6740" w:rsidRPr="009F1F8D">
        <w:rPr>
          <w:rFonts w:ascii="Times New Roman" w:hAnsi="Times New Roman" w:cs="Times New Roman"/>
          <w:sz w:val="24"/>
          <w:szCs w:val="24"/>
          <w:lang w:eastAsia="ru-RU"/>
        </w:rPr>
        <w:t>связанных с реабилитацией и интеграцией инвалидо</w:t>
      </w:r>
      <w:r w:rsidR="009D6FA9" w:rsidRPr="009F1F8D">
        <w:rPr>
          <w:rFonts w:ascii="Times New Roman" w:hAnsi="Times New Roman" w:cs="Times New Roman"/>
          <w:sz w:val="24"/>
          <w:szCs w:val="24"/>
          <w:lang w:eastAsia="ru-RU"/>
        </w:rPr>
        <w:t>в в о</w:t>
      </w:r>
      <w:r w:rsidR="00654F37" w:rsidRPr="009F1F8D">
        <w:rPr>
          <w:rFonts w:ascii="Times New Roman" w:hAnsi="Times New Roman" w:cs="Times New Roman"/>
          <w:sz w:val="24"/>
          <w:szCs w:val="24"/>
          <w:lang w:eastAsia="ru-RU"/>
        </w:rPr>
        <w:t xml:space="preserve">бщество </w:t>
      </w:r>
      <w:proofErr w:type="gramStart"/>
      <w:r w:rsidR="00654F37" w:rsidRPr="009F1F8D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654F37" w:rsidRPr="009F1F8D">
        <w:rPr>
          <w:rFonts w:ascii="Times New Roman" w:hAnsi="Times New Roman" w:cs="Times New Roman"/>
          <w:sz w:val="24"/>
          <w:szCs w:val="24"/>
          <w:lang w:eastAsia="ru-RU"/>
        </w:rPr>
        <w:t xml:space="preserve"> запланированных – не менее 95%</w:t>
      </w:r>
      <w:r w:rsidR="00EF6740" w:rsidRPr="0045181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:rsidR="00EF6740" w:rsidRPr="00192C9B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B074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92C9B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 xml:space="preserve">Подпрограмма </w:t>
      </w:r>
      <w:r w:rsidRPr="00192C9B">
        <w:rPr>
          <w:rFonts w:ascii="Times New Roman" w:eastAsia="Calibri" w:hAnsi="Times New Roman" w:cs="Times New Roman"/>
          <w:sz w:val="24"/>
          <w:szCs w:val="24"/>
          <w:u w:val="single"/>
        </w:rPr>
        <w:t>«Крепкая семья»</w:t>
      </w:r>
    </w:p>
    <w:p w:rsidR="00EF6740" w:rsidRPr="003F0251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2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 рамках</w:t>
      </w:r>
      <w:r w:rsidRPr="00192C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192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подпрограммы</w:t>
      </w:r>
      <w:r w:rsidRPr="0019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2023 году планируется проведение мероприятий, напра</w:t>
      </w:r>
      <w:r w:rsidRPr="00192C9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92C9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ленных на оказание медико-социальной, социальной, психологической помощи семьям, находящимся в трудной жизненной ситуации и социально опасном положении. Проведение мероприятий, повышающий статус семьи, материнства и детства. Расходы на 2023 год з</w:t>
      </w:r>
      <w:r w:rsidRPr="00192C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92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планированы в сумме по 57,8 тыс. рублей </w:t>
      </w:r>
      <w:r w:rsidR="009E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</w:t>
      </w:r>
      <w:r w:rsidRPr="00192C9B">
        <w:rPr>
          <w:rFonts w:ascii="Times New Roman" w:eastAsia="Times New Roman" w:hAnsi="Times New Roman" w:cs="Times New Roman"/>
          <w:sz w:val="24"/>
          <w:szCs w:val="24"/>
          <w:lang w:eastAsia="ru-RU"/>
        </w:rPr>
        <w:t>(со снижением к первоначальному бюджету 2022 года на 214,7 тыс. рублей). На 2024-2025 годы расходы не предусмотрены.</w:t>
      </w:r>
    </w:p>
    <w:p w:rsidR="00EF6740" w:rsidRPr="005F4392" w:rsidRDefault="00EF6740" w:rsidP="00EF67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39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подпрограммы планируется достижение следующих п</w:t>
      </w:r>
      <w:r w:rsidRPr="005F43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F43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казателей: </w:t>
      </w:r>
    </w:p>
    <w:p w:rsidR="00EF6740" w:rsidRPr="005F4392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439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4392">
        <w:rPr>
          <w:rFonts w:ascii="Times New Roman" w:hAnsi="Times New Roman" w:cs="Times New Roman"/>
          <w:sz w:val="24"/>
          <w:szCs w:val="24"/>
          <w:lang w:eastAsia="ru-RU"/>
        </w:rPr>
        <w:t>доля семей, находящихся в трудной жизненной ситуации и семей, находящихся в соц</w:t>
      </w:r>
      <w:r w:rsidRPr="005F4392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5F4392">
        <w:rPr>
          <w:rFonts w:ascii="Times New Roman" w:hAnsi="Times New Roman" w:cs="Times New Roman"/>
          <w:sz w:val="24"/>
          <w:szCs w:val="24"/>
          <w:lang w:eastAsia="ru-RU"/>
        </w:rPr>
        <w:t>ально-опасном положении, получивших меры социальной поддержки от общего числа о</w:t>
      </w:r>
      <w:r w:rsidRPr="005F4392">
        <w:rPr>
          <w:rFonts w:ascii="Times New Roman" w:hAnsi="Times New Roman" w:cs="Times New Roman"/>
          <w:sz w:val="24"/>
          <w:szCs w:val="24"/>
          <w:lang w:eastAsia="ru-RU"/>
        </w:rPr>
        <w:t>б</w:t>
      </w:r>
      <w:r w:rsidRPr="005F4392">
        <w:rPr>
          <w:rFonts w:ascii="Times New Roman" w:hAnsi="Times New Roman" w:cs="Times New Roman"/>
          <w:sz w:val="24"/>
          <w:szCs w:val="24"/>
          <w:lang w:eastAsia="ru-RU"/>
        </w:rPr>
        <w:t xml:space="preserve">ратившихся семей, нуждающихся в мерах социальной поддержки, оказании </w:t>
      </w:r>
      <w:r w:rsidRPr="005F4392">
        <w:rPr>
          <w:rFonts w:ascii="Times New Roman" w:hAnsi="Times New Roman" w:cs="Times New Roman"/>
          <w:sz w:val="24"/>
          <w:szCs w:val="24"/>
          <w:lang w:eastAsia="zh-CN"/>
        </w:rPr>
        <w:t xml:space="preserve">социальной помощи – </w:t>
      </w:r>
      <w:r w:rsidRPr="005F4392">
        <w:rPr>
          <w:rFonts w:ascii="Times New Roman" w:hAnsi="Times New Roman" w:cs="Times New Roman"/>
          <w:sz w:val="24"/>
          <w:szCs w:val="24"/>
          <w:lang w:eastAsia="ru-RU"/>
        </w:rPr>
        <w:t>100%;</w:t>
      </w:r>
    </w:p>
    <w:p w:rsidR="00EF6740" w:rsidRPr="005F4392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</w:pPr>
      <w:r w:rsidRPr="005F4392">
        <w:rPr>
          <w:rFonts w:ascii="Times New Roman" w:eastAsia="Calibri" w:hAnsi="Times New Roman" w:cs="Times New Roman"/>
          <w:sz w:val="24"/>
          <w:szCs w:val="24"/>
          <w:lang w:eastAsia="ru-RU"/>
        </w:rPr>
        <w:t>- доля фактически проведенных мероприятий,</w:t>
      </w:r>
      <w:r w:rsidRPr="005F4392"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 xml:space="preserve"> повышающих статус семьи, материнства</w:t>
      </w:r>
      <w:r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 xml:space="preserve"> и детства </w:t>
      </w:r>
      <w:proofErr w:type="gramStart"/>
      <w:r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 xml:space="preserve"> запланированных - </w:t>
      </w:r>
      <w:r w:rsidRPr="005F4392">
        <w:rPr>
          <w:rFonts w:ascii="Times New Roman" w:eastAsia="Arial Unicode MS" w:hAnsi="Times New Roman" w:cs="Times New Roman"/>
          <w:kern w:val="1"/>
          <w:sz w:val="24"/>
          <w:szCs w:val="24"/>
          <w:lang w:eastAsia="ru-RU"/>
        </w:rPr>
        <w:t>100%.</w:t>
      </w:r>
    </w:p>
    <w:p w:rsidR="00EF6740" w:rsidRPr="008342CF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3591C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43591C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Подпрограмма «</w:t>
      </w:r>
      <w:r w:rsidRPr="0043591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Организация исполнения муниципальной программы «Социальная </w:t>
      </w:r>
      <w:r w:rsidRPr="008342CF">
        <w:rPr>
          <w:rFonts w:ascii="Times New Roman" w:eastAsia="Calibri" w:hAnsi="Times New Roman" w:cs="Times New Roman"/>
          <w:sz w:val="24"/>
          <w:szCs w:val="24"/>
          <w:u w:val="single"/>
        </w:rPr>
        <w:t>защита населения Миасского городского округа</w:t>
      </w:r>
      <w:r w:rsidRPr="008342C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EF6740" w:rsidRPr="005771BD" w:rsidRDefault="00EF6740" w:rsidP="00EF6740">
      <w:pPr>
        <w:tabs>
          <w:tab w:val="left" w:pos="709"/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42CF">
        <w:rPr>
          <w:rFonts w:ascii="Times New Roman" w:eastAsia="Calibri" w:hAnsi="Times New Roman" w:cs="Times New Roman"/>
          <w:i/>
          <w:color w:val="000000"/>
          <w:sz w:val="24"/>
          <w:szCs w:val="24"/>
        </w:rPr>
        <w:tab/>
      </w:r>
      <w:proofErr w:type="gramStart"/>
      <w:r w:rsidRPr="008342CF">
        <w:rPr>
          <w:rFonts w:ascii="Times New Roman" w:eastAsia="Calibri" w:hAnsi="Times New Roman" w:cs="Times New Roman"/>
          <w:sz w:val="24"/>
          <w:szCs w:val="24"/>
        </w:rPr>
        <w:t xml:space="preserve">В рамках подпрограммы запланированы расходы на 2023 год в сумме 8417,9 тыс. рублей (с увеличением к первоначальному бюджету 2022 года </w:t>
      </w:r>
      <w:r w:rsidR="00C0627F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7F0CEA" w:rsidRPr="008342CF">
        <w:rPr>
          <w:rFonts w:ascii="Times New Roman" w:eastAsia="Calibri" w:hAnsi="Times New Roman" w:cs="Times New Roman"/>
          <w:sz w:val="24"/>
          <w:szCs w:val="24"/>
        </w:rPr>
        <w:t>11,8%</w:t>
      </w:r>
      <w:r w:rsidR="00D7057D">
        <w:rPr>
          <w:rFonts w:ascii="Times New Roman" w:eastAsia="Calibri" w:hAnsi="Times New Roman" w:cs="Times New Roman"/>
          <w:sz w:val="24"/>
          <w:szCs w:val="24"/>
        </w:rPr>
        <w:t>,</w:t>
      </w:r>
      <w:r w:rsidR="007F0CEA" w:rsidRPr="007F0C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0CEA" w:rsidRPr="005771BD">
        <w:rPr>
          <w:rFonts w:ascii="Times New Roman" w:eastAsia="Calibri" w:hAnsi="Times New Roman" w:cs="Times New Roman"/>
          <w:sz w:val="24"/>
          <w:szCs w:val="24"/>
        </w:rPr>
        <w:t>или</w:t>
      </w:r>
      <w:r w:rsidR="009064B7" w:rsidRPr="005771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F0CEA" w:rsidRPr="005771B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771BD">
        <w:rPr>
          <w:rFonts w:ascii="Times New Roman" w:eastAsia="Calibri" w:hAnsi="Times New Roman" w:cs="Times New Roman"/>
          <w:sz w:val="24"/>
          <w:szCs w:val="24"/>
        </w:rPr>
        <w:t>на 889,7 тыс. рублей) на оплату труда работникам Управления социальной защиты населения Админ</w:t>
      </w:r>
      <w:r w:rsidRPr="005771BD">
        <w:rPr>
          <w:rFonts w:ascii="Times New Roman" w:eastAsia="Calibri" w:hAnsi="Times New Roman" w:cs="Times New Roman"/>
          <w:sz w:val="24"/>
          <w:szCs w:val="24"/>
        </w:rPr>
        <w:t>и</w:t>
      </w:r>
      <w:r w:rsidRPr="005771BD">
        <w:rPr>
          <w:rFonts w:ascii="Times New Roman" w:eastAsia="Calibri" w:hAnsi="Times New Roman" w:cs="Times New Roman"/>
          <w:sz w:val="24"/>
          <w:szCs w:val="24"/>
        </w:rPr>
        <w:t>страции Миасского городского округа, расходы на обеспечение гарантий муниципальным служащим, коммунальные услуги, горюче-смазочные материалы, оплата содержания тек</w:t>
      </w:r>
      <w:r w:rsidRPr="005771BD">
        <w:rPr>
          <w:rFonts w:ascii="Times New Roman" w:eastAsia="Calibri" w:hAnsi="Times New Roman" w:cs="Times New Roman"/>
          <w:sz w:val="24"/>
          <w:szCs w:val="24"/>
        </w:rPr>
        <w:t>у</w:t>
      </w:r>
      <w:r w:rsidRPr="005771BD">
        <w:rPr>
          <w:rFonts w:ascii="Times New Roman" w:eastAsia="Calibri" w:hAnsi="Times New Roman" w:cs="Times New Roman"/>
          <w:sz w:val="24"/>
          <w:szCs w:val="24"/>
        </w:rPr>
        <w:t>щего ремонта оборудования и инвентаря, налоги на имущество, транспортный</w:t>
      </w:r>
      <w:proofErr w:type="gramEnd"/>
      <w:r w:rsidRPr="005771BD">
        <w:rPr>
          <w:rFonts w:ascii="Times New Roman" w:eastAsia="Calibri" w:hAnsi="Times New Roman" w:cs="Times New Roman"/>
          <w:sz w:val="24"/>
          <w:szCs w:val="24"/>
        </w:rPr>
        <w:t xml:space="preserve"> и земельный налог, прочие расходы и услуги. </w:t>
      </w:r>
    </w:p>
    <w:p w:rsidR="00EF6740" w:rsidRPr="008342CF" w:rsidRDefault="00EF6740" w:rsidP="00EF6740">
      <w:pPr>
        <w:tabs>
          <w:tab w:val="left" w:pos="709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71BD">
        <w:rPr>
          <w:rFonts w:ascii="Times New Roman" w:eastAsia="Calibri" w:hAnsi="Times New Roman" w:cs="Times New Roman"/>
          <w:sz w:val="24"/>
          <w:szCs w:val="24"/>
        </w:rPr>
        <w:t>На 2024 - 2025 годы предусмотрены расходы в сумме по 7828,9 тыс. рублей ежего</w:t>
      </w:r>
      <w:r w:rsidRPr="005771BD">
        <w:rPr>
          <w:rFonts w:ascii="Times New Roman" w:eastAsia="Calibri" w:hAnsi="Times New Roman" w:cs="Times New Roman"/>
          <w:sz w:val="24"/>
          <w:szCs w:val="24"/>
        </w:rPr>
        <w:t>д</w:t>
      </w:r>
      <w:r w:rsidRPr="005771BD">
        <w:rPr>
          <w:rFonts w:ascii="Times New Roman" w:eastAsia="Calibri" w:hAnsi="Times New Roman" w:cs="Times New Roman"/>
          <w:sz w:val="24"/>
          <w:szCs w:val="24"/>
        </w:rPr>
        <w:t>но</w:t>
      </w:r>
      <w:r w:rsidRPr="008342C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EF6740" w:rsidRPr="004953F7" w:rsidRDefault="00EF6740" w:rsidP="00EF6740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5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«Осуществление дополнительных мер социальной по</w:t>
      </w:r>
      <w:r w:rsidRPr="00495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495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держки населения Миасского городского округа в части проезда в городском и приг</w:t>
      </w:r>
      <w:r w:rsidRPr="00495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4953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родном транспорте общего пользования»</w:t>
      </w:r>
    </w:p>
    <w:p w:rsidR="00EF6740" w:rsidRPr="003B2141" w:rsidRDefault="00EF6740" w:rsidP="00EF6740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3F7">
        <w:rPr>
          <w:rFonts w:ascii="Times New Roman" w:eastAsia="Calibri" w:hAnsi="Times New Roman" w:cs="Times New Roman"/>
          <w:sz w:val="24"/>
          <w:szCs w:val="24"/>
        </w:rPr>
        <w:tab/>
        <w:t>Исполнителем программы является Управление социальной защиты населения М</w:t>
      </w:r>
      <w:r w:rsidRPr="004953F7">
        <w:rPr>
          <w:rFonts w:ascii="Times New Roman" w:eastAsia="Calibri" w:hAnsi="Times New Roman" w:cs="Times New Roman"/>
          <w:sz w:val="24"/>
          <w:szCs w:val="24"/>
        </w:rPr>
        <w:t>и</w:t>
      </w:r>
      <w:r w:rsidRPr="004953F7">
        <w:rPr>
          <w:rFonts w:ascii="Times New Roman" w:eastAsia="Calibri" w:hAnsi="Times New Roman" w:cs="Times New Roman"/>
          <w:sz w:val="24"/>
          <w:szCs w:val="24"/>
        </w:rPr>
        <w:t>асского городского округа.</w:t>
      </w:r>
    </w:p>
    <w:p w:rsid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21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</w:t>
      </w:r>
      <w:r w:rsidRPr="00325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является: </w:t>
      </w:r>
    </w:p>
    <w:p w:rsidR="00EF6740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837E3">
        <w:rPr>
          <w:rFonts w:ascii="Times New Roman" w:eastAsia="Calibri" w:hAnsi="Times New Roman" w:cs="Times New Roman"/>
          <w:sz w:val="24"/>
          <w:szCs w:val="24"/>
        </w:rPr>
        <w:t>п</w:t>
      </w:r>
      <w:r w:rsidRPr="003259CB">
        <w:rPr>
          <w:rFonts w:ascii="Times New Roman" w:eastAsia="Calibri" w:hAnsi="Times New Roman" w:cs="Times New Roman"/>
          <w:sz w:val="24"/>
          <w:szCs w:val="24"/>
        </w:rPr>
        <w:t>овышение результативности использования бюджетных средств на предоставление д</w:t>
      </w:r>
      <w:r w:rsidRPr="003259CB">
        <w:rPr>
          <w:rFonts w:ascii="Times New Roman" w:eastAsia="Calibri" w:hAnsi="Times New Roman" w:cs="Times New Roman"/>
          <w:sz w:val="24"/>
          <w:szCs w:val="24"/>
        </w:rPr>
        <w:t>о</w:t>
      </w:r>
      <w:r w:rsidRPr="003259CB">
        <w:rPr>
          <w:rFonts w:ascii="Times New Roman" w:eastAsia="Calibri" w:hAnsi="Times New Roman" w:cs="Times New Roman"/>
          <w:sz w:val="24"/>
          <w:szCs w:val="24"/>
        </w:rPr>
        <w:t>полнительных мер социальной поддержки населения Миасского городского округа в части проезда в городском и пригородном транспорте общего пользования путем развития авт</w:t>
      </w:r>
      <w:r w:rsidRPr="003259CB">
        <w:rPr>
          <w:rFonts w:ascii="Times New Roman" w:eastAsia="Calibri" w:hAnsi="Times New Roman" w:cs="Times New Roman"/>
          <w:sz w:val="24"/>
          <w:szCs w:val="24"/>
        </w:rPr>
        <w:t>о</w:t>
      </w:r>
      <w:r w:rsidRPr="003259CB">
        <w:rPr>
          <w:rFonts w:ascii="Times New Roman" w:eastAsia="Calibri" w:hAnsi="Times New Roman" w:cs="Times New Roman"/>
          <w:sz w:val="24"/>
          <w:szCs w:val="24"/>
        </w:rPr>
        <w:t>матизированной системы оплаты проезда по транспортной или социальной карте для льго</w:t>
      </w:r>
      <w:r w:rsidRPr="003259CB">
        <w:rPr>
          <w:rFonts w:ascii="Times New Roman" w:eastAsia="Calibri" w:hAnsi="Times New Roman" w:cs="Times New Roman"/>
          <w:sz w:val="24"/>
          <w:szCs w:val="24"/>
        </w:rPr>
        <w:t>т</w:t>
      </w:r>
      <w:r w:rsidRPr="003259CB">
        <w:rPr>
          <w:rFonts w:ascii="Times New Roman" w:eastAsia="Calibri" w:hAnsi="Times New Roman" w:cs="Times New Roman"/>
          <w:sz w:val="24"/>
          <w:szCs w:val="24"/>
        </w:rPr>
        <w:t>ных категорий граждан, д</w:t>
      </w:r>
      <w:r w:rsidR="004837E3">
        <w:rPr>
          <w:rFonts w:ascii="Times New Roman" w:eastAsia="Calibri" w:hAnsi="Times New Roman" w:cs="Times New Roman"/>
          <w:sz w:val="24"/>
          <w:szCs w:val="24"/>
        </w:rPr>
        <w:t>ля категории платных пассажиров;</w:t>
      </w:r>
      <w:r w:rsidRPr="003259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F6740" w:rsidRPr="0049423E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4837E3">
        <w:rPr>
          <w:rFonts w:ascii="Times New Roman" w:eastAsia="Calibri" w:hAnsi="Times New Roman" w:cs="Times New Roman"/>
          <w:sz w:val="24"/>
          <w:szCs w:val="24"/>
        </w:rPr>
        <w:t>п</w:t>
      </w:r>
      <w:r w:rsidRPr="003259CB">
        <w:rPr>
          <w:rFonts w:ascii="Times New Roman" w:eastAsia="Calibri" w:hAnsi="Times New Roman" w:cs="Times New Roman"/>
          <w:sz w:val="24"/>
          <w:szCs w:val="24"/>
        </w:rPr>
        <w:t xml:space="preserve">редоставление дополнительных мер социальной поддержки отдельным категориям </w:t>
      </w:r>
      <w:r w:rsidRPr="0049423E">
        <w:rPr>
          <w:rFonts w:ascii="Times New Roman" w:eastAsia="Calibri" w:hAnsi="Times New Roman" w:cs="Times New Roman"/>
          <w:sz w:val="24"/>
          <w:szCs w:val="24"/>
        </w:rPr>
        <w:t>гра</w:t>
      </w:r>
      <w:r w:rsidRPr="0049423E">
        <w:rPr>
          <w:rFonts w:ascii="Times New Roman" w:eastAsia="Calibri" w:hAnsi="Times New Roman" w:cs="Times New Roman"/>
          <w:sz w:val="24"/>
          <w:szCs w:val="24"/>
        </w:rPr>
        <w:t>ж</w:t>
      </w:r>
      <w:r w:rsidRPr="0049423E">
        <w:rPr>
          <w:rFonts w:ascii="Times New Roman" w:eastAsia="Calibri" w:hAnsi="Times New Roman" w:cs="Times New Roman"/>
          <w:sz w:val="24"/>
          <w:szCs w:val="24"/>
        </w:rPr>
        <w:t>дан в части проезда в городском и пригородном транспорте общего пользования</w:t>
      </w:r>
      <w:r w:rsidRPr="0049423E">
        <w:rPr>
          <w:rFonts w:ascii="Times New Roman" w:eastAsia="Calibri" w:hAnsi="Times New Roman" w:cs="Times New Roman"/>
        </w:rPr>
        <w:t>.</w:t>
      </w:r>
    </w:p>
    <w:p w:rsidR="00EF6740" w:rsidRPr="0049423E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3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Основными задачами программы является:</w:t>
      </w:r>
      <w:r w:rsidRPr="0049423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F6740" w:rsidRPr="0049423E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3E">
        <w:rPr>
          <w:rFonts w:ascii="Times New Roman" w:eastAsia="Calibri" w:hAnsi="Times New Roman" w:cs="Times New Roman"/>
          <w:sz w:val="24"/>
          <w:szCs w:val="24"/>
        </w:rPr>
        <w:t xml:space="preserve">- организация работ по сопровождению автоматизированной </w:t>
      </w:r>
      <w:proofErr w:type="gramStart"/>
      <w:r w:rsidRPr="0049423E">
        <w:rPr>
          <w:rFonts w:ascii="Times New Roman" w:eastAsia="Calibri" w:hAnsi="Times New Roman" w:cs="Times New Roman"/>
          <w:sz w:val="24"/>
          <w:szCs w:val="24"/>
        </w:rPr>
        <w:t>системы оплаты проезда льготных категорий граж</w:t>
      </w:r>
      <w:r w:rsidR="00CD6295">
        <w:rPr>
          <w:rFonts w:ascii="Times New Roman" w:eastAsia="Calibri" w:hAnsi="Times New Roman" w:cs="Times New Roman"/>
          <w:sz w:val="24"/>
          <w:szCs w:val="24"/>
        </w:rPr>
        <w:t>дан</w:t>
      </w:r>
      <w:proofErr w:type="gramEnd"/>
      <w:r w:rsidR="00CD6295">
        <w:rPr>
          <w:rFonts w:ascii="Times New Roman" w:eastAsia="Calibri" w:hAnsi="Times New Roman" w:cs="Times New Roman"/>
          <w:sz w:val="24"/>
          <w:szCs w:val="24"/>
        </w:rPr>
        <w:t xml:space="preserve"> и граждан, не имеющих льгот;</w:t>
      </w:r>
    </w:p>
    <w:p w:rsidR="00EF6740" w:rsidRPr="0049423E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3E">
        <w:rPr>
          <w:rFonts w:ascii="Times New Roman" w:eastAsia="Calibri" w:hAnsi="Times New Roman" w:cs="Times New Roman"/>
          <w:sz w:val="24"/>
          <w:szCs w:val="24"/>
        </w:rPr>
        <w:lastRenderedPageBreak/>
        <w:t>- организация предоставления дополнительных мер социальной поддержки отдельным к</w:t>
      </w:r>
      <w:r w:rsidRPr="0049423E">
        <w:rPr>
          <w:rFonts w:ascii="Times New Roman" w:eastAsia="Calibri" w:hAnsi="Times New Roman" w:cs="Times New Roman"/>
          <w:sz w:val="24"/>
          <w:szCs w:val="24"/>
        </w:rPr>
        <w:t>а</w:t>
      </w:r>
      <w:r w:rsidRPr="0049423E">
        <w:rPr>
          <w:rFonts w:ascii="Times New Roman" w:eastAsia="Calibri" w:hAnsi="Times New Roman" w:cs="Times New Roman"/>
          <w:sz w:val="24"/>
          <w:szCs w:val="24"/>
        </w:rPr>
        <w:t>тегориям граждан в части проезда в городском и пригородном транспорте общего польз</w:t>
      </w:r>
      <w:r w:rsidRPr="0049423E">
        <w:rPr>
          <w:rFonts w:ascii="Times New Roman" w:eastAsia="Calibri" w:hAnsi="Times New Roman" w:cs="Times New Roman"/>
          <w:sz w:val="24"/>
          <w:szCs w:val="24"/>
        </w:rPr>
        <w:t>о</w:t>
      </w:r>
      <w:r w:rsidRPr="0049423E">
        <w:rPr>
          <w:rFonts w:ascii="Times New Roman" w:eastAsia="Calibri" w:hAnsi="Times New Roman" w:cs="Times New Roman"/>
          <w:sz w:val="24"/>
          <w:szCs w:val="24"/>
        </w:rPr>
        <w:t xml:space="preserve">вания. </w:t>
      </w:r>
    </w:p>
    <w:p w:rsidR="00EF6740" w:rsidRPr="0049423E" w:rsidRDefault="00EF6740" w:rsidP="00EF674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3E">
        <w:rPr>
          <w:rFonts w:ascii="Times New Roman" w:eastAsia="Calibri" w:hAnsi="Times New Roman" w:cs="Times New Roman"/>
          <w:sz w:val="24"/>
          <w:szCs w:val="24"/>
        </w:rPr>
        <w:t>В рамках мероприятий программы на 2023-2025 год запланированы расходы в сумме по 3850,0 тыс. рублей ежегодно (на уровне первоначального бюджета 2022 года) на обесп</w:t>
      </w:r>
      <w:r w:rsidRPr="0049423E">
        <w:rPr>
          <w:rFonts w:ascii="Times New Roman" w:eastAsia="Calibri" w:hAnsi="Times New Roman" w:cs="Times New Roman"/>
          <w:sz w:val="24"/>
          <w:szCs w:val="24"/>
        </w:rPr>
        <w:t>е</w:t>
      </w:r>
      <w:r w:rsidRPr="0049423E">
        <w:rPr>
          <w:rFonts w:ascii="Times New Roman" w:eastAsia="Calibri" w:hAnsi="Times New Roman" w:cs="Times New Roman"/>
          <w:sz w:val="24"/>
          <w:szCs w:val="24"/>
        </w:rPr>
        <w:t>чение отдельных категорий граждан социальными картами и организацию работ по сопр</w:t>
      </w:r>
      <w:r w:rsidRPr="0049423E">
        <w:rPr>
          <w:rFonts w:ascii="Times New Roman" w:eastAsia="Calibri" w:hAnsi="Times New Roman" w:cs="Times New Roman"/>
          <w:sz w:val="24"/>
          <w:szCs w:val="24"/>
        </w:rPr>
        <w:t>о</w:t>
      </w:r>
      <w:r w:rsidRPr="0049423E">
        <w:rPr>
          <w:rFonts w:ascii="Times New Roman" w:eastAsia="Calibri" w:hAnsi="Times New Roman" w:cs="Times New Roman"/>
          <w:sz w:val="24"/>
          <w:szCs w:val="24"/>
        </w:rPr>
        <w:t xml:space="preserve">вождению автоматизированной </w:t>
      </w:r>
      <w:proofErr w:type="gramStart"/>
      <w:r w:rsidRPr="0049423E">
        <w:rPr>
          <w:rFonts w:ascii="Times New Roman" w:eastAsia="Calibri" w:hAnsi="Times New Roman" w:cs="Times New Roman"/>
          <w:sz w:val="24"/>
          <w:szCs w:val="24"/>
        </w:rPr>
        <w:t>системы оплаты проезда льготных категорий граждан</w:t>
      </w:r>
      <w:proofErr w:type="gramEnd"/>
      <w:r w:rsidRPr="0049423E">
        <w:rPr>
          <w:rFonts w:ascii="Times New Roman" w:eastAsia="Calibri" w:hAnsi="Times New Roman" w:cs="Times New Roman"/>
          <w:sz w:val="24"/>
          <w:szCs w:val="24"/>
        </w:rPr>
        <w:t xml:space="preserve"> и граждан, не имеющих льгот. </w:t>
      </w:r>
    </w:p>
    <w:p w:rsidR="00EF6740" w:rsidRDefault="00EF6740" w:rsidP="00EF6740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3E">
        <w:rPr>
          <w:rFonts w:ascii="Times New Roman" w:eastAsia="Calibri" w:hAnsi="Times New Roman" w:cs="Times New Roman"/>
          <w:sz w:val="24"/>
          <w:szCs w:val="24"/>
        </w:rPr>
        <w:tab/>
      </w:r>
      <w:r w:rsidRPr="004942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реализации программы в 2023 году планируется, что количество граждан, получивших социальную карту, достигнет</w:t>
      </w:r>
      <w:r w:rsidRPr="0049423E">
        <w:rPr>
          <w:rFonts w:ascii="Times New Roman" w:eastAsia="Calibri" w:hAnsi="Times New Roman" w:cs="Times New Roman"/>
          <w:sz w:val="24"/>
          <w:szCs w:val="24"/>
        </w:rPr>
        <w:t xml:space="preserve"> не менее 2500 человек.</w:t>
      </w:r>
    </w:p>
    <w:p w:rsidR="003E4520" w:rsidRPr="00161290" w:rsidRDefault="003E4520" w:rsidP="003E4520">
      <w:pPr>
        <w:tabs>
          <w:tab w:val="left" w:pos="709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 правонарушений на территории Миасского городского округа»</w:t>
      </w:r>
    </w:p>
    <w:p w:rsidR="003E4520" w:rsidRPr="00A641B5" w:rsidRDefault="003E4520" w:rsidP="003E452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A641B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3E4520" w:rsidRPr="00A641B5" w:rsidRDefault="003E4520" w:rsidP="003E45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1B5">
        <w:rPr>
          <w:rFonts w:ascii="Times New Roman" w:hAnsi="Times New Roman" w:cs="Times New Roman"/>
          <w:sz w:val="24"/>
          <w:szCs w:val="24"/>
        </w:rPr>
        <w:t>Основными задачами данной программы являются:</w:t>
      </w:r>
    </w:p>
    <w:p w:rsidR="003E4520" w:rsidRPr="00111015" w:rsidRDefault="003E4520" w:rsidP="003E45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015">
        <w:rPr>
          <w:rFonts w:ascii="Times New Roman" w:hAnsi="Times New Roman" w:cs="Times New Roman"/>
          <w:sz w:val="24"/>
          <w:szCs w:val="24"/>
        </w:rPr>
        <w:t>- создание условий для повышения уровня общественной безопасности и укрепления общественного порядка на основе совершенствования системы профилактики правонар</w:t>
      </w:r>
      <w:r w:rsidRPr="00111015">
        <w:rPr>
          <w:rFonts w:ascii="Times New Roman" w:hAnsi="Times New Roman" w:cs="Times New Roman"/>
          <w:sz w:val="24"/>
          <w:szCs w:val="24"/>
        </w:rPr>
        <w:t>у</w:t>
      </w:r>
      <w:r w:rsidRPr="00111015">
        <w:rPr>
          <w:rFonts w:ascii="Times New Roman" w:hAnsi="Times New Roman" w:cs="Times New Roman"/>
          <w:sz w:val="24"/>
          <w:szCs w:val="24"/>
        </w:rPr>
        <w:t>шений;</w:t>
      </w:r>
    </w:p>
    <w:p w:rsidR="003E4520" w:rsidRPr="00111015" w:rsidRDefault="003E4520" w:rsidP="003E452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015">
        <w:rPr>
          <w:rFonts w:ascii="Times New Roman" w:hAnsi="Times New Roman" w:cs="Times New Roman"/>
          <w:sz w:val="24"/>
          <w:szCs w:val="24"/>
        </w:rPr>
        <w:t>- создание условий для добровольного участия граждан в охране общественного п</w:t>
      </w:r>
      <w:r w:rsidRPr="00111015">
        <w:rPr>
          <w:rFonts w:ascii="Times New Roman" w:hAnsi="Times New Roman" w:cs="Times New Roman"/>
          <w:sz w:val="24"/>
          <w:szCs w:val="24"/>
        </w:rPr>
        <w:t>о</w:t>
      </w:r>
      <w:r w:rsidRPr="00111015">
        <w:rPr>
          <w:rFonts w:ascii="Times New Roman" w:hAnsi="Times New Roman" w:cs="Times New Roman"/>
          <w:sz w:val="24"/>
          <w:szCs w:val="24"/>
        </w:rPr>
        <w:t>рядка и оказание поддержки гражданам и их объединениям, участвующим в охране общ</w:t>
      </w:r>
      <w:r w:rsidRPr="00111015">
        <w:rPr>
          <w:rFonts w:ascii="Times New Roman" w:hAnsi="Times New Roman" w:cs="Times New Roman"/>
          <w:sz w:val="24"/>
          <w:szCs w:val="24"/>
        </w:rPr>
        <w:t>е</w:t>
      </w:r>
      <w:r w:rsidRPr="00111015">
        <w:rPr>
          <w:rFonts w:ascii="Times New Roman" w:hAnsi="Times New Roman" w:cs="Times New Roman"/>
          <w:sz w:val="24"/>
          <w:szCs w:val="24"/>
        </w:rPr>
        <w:t xml:space="preserve">ственного порядка. </w:t>
      </w:r>
    </w:p>
    <w:p w:rsidR="003E4520" w:rsidRPr="0049423E" w:rsidRDefault="009E4725" w:rsidP="003E4520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4520" w:rsidRPr="00111015">
        <w:rPr>
          <w:rFonts w:ascii="Times New Roman" w:hAnsi="Times New Roman" w:cs="Times New Roman"/>
          <w:sz w:val="24"/>
          <w:szCs w:val="24"/>
        </w:rPr>
        <w:t xml:space="preserve">В проекте бюджета Округа на 2023 год  по программе предусмотрено </w:t>
      </w:r>
      <w:r w:rsidR="003E4520">
        <w:rPr>
          <w:rFonts w:ascii="Times New Roman" w:hAnsi="Times New Roman" w:cs="Times New Roman"/>
          <w:sz w:val="24"/>
          <w:szCs w:val="24"/>
        </w:rPr>
        <w:t xml:space="preserve">по </w:t>
      </w:r>
      <w:r w:rsidR="003E4520" w:rsidRPr="002E301F">
        <w:rPr>
          <w:rFonts w:ascii="Times New Roman" w:hAnsi="Times New Roman" w:cs="Times New Roman"/>
          <w:sz w:val="24"/>
          <w:szCs w:val="24"/>
        </w:rPr>
        <w:t>234,4  тыс. рублей ежегодно на материальное стимулирование деятельности общественных формир</w:t>
      </w:r>
      <w:r w:rsidR="003E4520" w:rsidRPr="002E301F">
        <w:rPr>
          <w:rFonts w:ascii="Times New Roman" w:hAnsi="Times New Roman" w:cs="Times New Roman"/>
          <w:sz w:val="24"/>
          <w:szCs w:val="24"/>
        </w:rPr>
        <w:t>о</w:t>
      </w:r>
      <w:r w:rsidR="003E4520" w:rsidRPr="002E301F">
        <w:rPr>
          <w:rFonts w:ascii="Times New Roman" w:hAnsi="Times New Roman" w:cs="Times New Roman"/>
          <w:sz w:val="24"/>
          <w:szCs w:val="24"/>
        </w:rPr>
        <w:t>ваний правоохранительной направленности и  народных дружин, изготовление и размещ</w:t>
      </w:r>
      <w:r w:rsidR="003E4520" w:rsidRPr="002E301F">
        <w:rPr>
          <w:rFonts w:ascii="Times New Roman" w:hAnsi="Times New Roman" w:cs="Times New Roman"/>
          <w:sz w:val="24"/>
          <w:szCs w:val="24"/>
        </w:rPr>
        <w:t>е</w:t>
      </w:r>
      <w:r w:rsidR="003E4520" w:rsidRPr="002E301F">
        <w:rPr>
          <w:rFonts w:ascii="Times New Roman" w:hAnsi="Times New Roman" w:cs="Times New Roman"/>
          <w:sz w:val="24"/>
          <w:szCs w:val="24"/>
        </w:rPr>
        <w:t>ние наглядной агитации профилактического направления.</w:t>
      </w:r>
    </w:p>
    <w:p w:rsidR="003E4520" w:rsidRPr="002A0150" w:rsidRDefault="003E4520" w:rsidP="003E4520">
      <w:pPr>
        <w:tabs>
          <w:tab w:val="left" w:pos="709"/>
        </w:tabs>
        <w:spacing w:before="120" w:after="0" w:line="240" w:lineRule="auto"/>
        <w:ind w:right="28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«Управление муниципальными финансами </w:t>
      </w:r>
    </w:p>
    <w:p w:rsidR="003E4520" w:rsidRPr="002A0150" w:rsidRDefault="003E4520" w:rsidP="003E4520">
      <w:pPr>
        <w:tabs>
          <w:tab w:val="left" w:pos="709"/>
        </w:tabs>
        <w:spacing w:after="0" w:line="240" w:lineRule="auto"/>
        <w:ind w:right="28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1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муниципальным долгом в Миасском городском округе»</w:t>
      </w:r>
    </w:p>
    <w:p w:rsidR="003E4520" w:rsidRPr="002A0150" w:rsidRDefault="003E4520" w:rsidP="003E4520">
      <w:pPr>
        <w:tabs>
          <w:tab w:val="left" w:pos="709"/>
        </w:tabs>
        <w:spacing w:after="0" w:line="240" w:lineRule="auto"/>
        <w:ind w:right="2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Финансовое управление Администрации Миасского г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округа.</w:t>
      </w:r>
    </w:p>
    <w:p w:rsidR="003E4520" w:rsidRPr="002A0150" w:rsidRDefault="003E4520" w:rsidP="003E452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программы является: эффективная организация и обеспечение бюджетного процесса в Миасском городском округе.</w:t>
      </w:r>
    </w:p>
    <w:p w:rsidR="003E4520" w:rsidRPr="002A0150" w:rsidRDefault="003E4520" w:rsidP="003E452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функций Финансового управления Администрации Миасского г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родского округа в проекте бюджета</w:t>
      </w:r>
      <w:r w:rsidR="009E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Округа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 год предусмотрены средства в сумме 44369,2 тыс. рублей (увеличение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14,1 % 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первоначальному бюдже</w:t>
      </w:r>
      <w:r w:rsidR="00DD0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 на 2022 год), на 2024 год  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сумме 432</w:t>
      </w:r>
      <w:r w:rsidR="00DD0A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27,2 тыс. рублей и на 2025 год </w:t>
      </w:r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44369,2 тыс. рублей.</w:t>
      </w:r>
    </w:p>
    <w:p w:rsidR="00EF6740" w:rsidRDefault="003E4520" w:rsidP="003E452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2A0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 расходов  в  2023  году  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связано с </w:t>
      </w:r>
      <w:r w:rsidR="000B1110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 окладов с 1 апреля 2022 года работникам органов местного самоуправления по Решениям Собрания депутатов М</w:t>
      </w:r>
      <w:r w:rsidR="000B1110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B1110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асского городского округа № 8,9,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27.05.2022 года, а также </w:t>
      </w:r>
      <w:r w:rsidR="009E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ростом цен и тарифов на т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вары и услуги необходимые для обеспечения бесперебойной жизнедеятельности Округа (в том числе программное обеспечение для осуществления финансирования муниципальных учреждений). </w:t>
      </w:r>
      <w:proofErr w:type="gramEnd"/>
    </w:p>
    <w:p w:rsidR="009F7D7F" w:rsidRPr="00111015" w:rsidRDefault="009F7D7F" w:rsidP="009F7D7F">
      <w:pPr>
        <w:tabs>
          <w:tab w:val="left" w:pos="709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0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«Профилактика терроризма</w:t>
      </w:r>
    </w:p>
    <w:p w:rsidR="009F7D7F" w:rsidRPr="00111015" w:rsidRDefault="009F7D7F" w:rsidP="009F7D7F">
      <w:pPr>
        <w:tabs>
          <w:tab w:val="left" w:pos="709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10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Миасском городском округе»</w:t>
      </w:r>
    </w:p>
    <w:p w:rsidR="009F7D7F" w:rsidRPr="00111015" w:rsidRDefault="009F7D7F" w:rsidP="009F7D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1101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7D7F" w:rsidRPr="00B32AD9" w:rsidRDefault="009F7D7F" w:rsidP="009F7D7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2A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профилактики и противодействия терроризму, защ</w:t>
      </w:r>
      <w:r w:rsidRPr="00B32A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2AD9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жизни граждан, проживающих на территории Миасского городского округа от террор</w:t>
      </w:r>
      <w:r w:rsidRPr="00B32AD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32A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стических актов, а также предупреждение возникновения в общественных местах ситуаций, представляющих опасность для жизни, здоровья и собственности граждан. </w:t>
      </w:r>
    </w:p>
    <w:p w:rsidR="009F7D7F" w:rsidRPr="002E301F" w:rsidRDefault="009F7D7F" w:rsidP="009F7D7F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0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2023 – 2025 года  запланировано по 290,0 тыс. рублей ежегодно на оснащение и модернизацию системы видеонаблюдения на объектах (в местах массового скопления людей), изготовление и размещение наглядной агитации по профила</w:t>
      </w:r>
      <w:r w:rsidRPr="002E301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E3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тике терроризма на муниципальных объектах города. </w:t>
      </w:r>
    </w:p>
    <w:p w:rsidR="00DD0ADB" w:rsidRDefault="00DD0ADB" w:rsidP="009F7D7F">
      <w:pPr>
        <w:tabs>
          <w:tab w:val="left" w:pos="6096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7D7F" w:rsidRPr="00161290" w:rsidRDefault="009F7D7F" w:rsidP="009F7D7F">
      <w:pPr>
        <w:tabs>
          <w:tab w:val="left" w:pos="6096"/>
        </w:tabs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Муниципальная программа «Обеспечение деятельности </w:t>
      </w:r>
      <w:proofErr w:type="gramStart"/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</w:t>
      </w:r>
      <w:proofErr w:type="gramEnd"/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F7D7F" w:rsidRPr="00161290" w:rsidRDefault="009F7D7F" w:rsidP="009F7D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бюджетного учреждения «Миасский окружной архив»»</w:t>
      </w:r>
    </w:p>
    <w:p w:rsidR="009F7D7F" w:rsidRPr="00A31C04" w:rsidRDefault="009F7D7F" w:rsidP="009F7D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7D7F" w:rsidRPr="0014591E" w:rsidRDefault="009F7D7F" w:rsidP="009F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целях создания условий для решения в Миасском горо</w:t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округе вопроса местного значения в области архивного дела. Основными задачами программы являются: приведение архивохранилищ к требованиям, обеспечивающим но</w:t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мативные условия для хранения архивных документов, обеспечение комплектования и уч</w:t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архивных 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документов.</w:t>
      </w:r>
    </w:p>
    <w:p w:rsidR="009F7D7F" w:rsidRPr="0014591E" w:rsidRDefault="009F7D7F" w:rsidP="000B11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программы запланированы расходы на 2023 -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>2025 года по 6592,9 тыс. ру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ежегодно, в том числе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субсидий 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задания </w:t>
      </w:r>
      <w:r w:rsid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оказание муниципальных услуг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</w:t>
      </w:r>
      <w:r w:rsidR="009E4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Pr="001459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6356,5 тыс. рублей ежегодно. </w:t>
      </w:r>
    </w:p>
    <w:p w:rsidR="009F7D7F" w:rsidRPr="00EB63EB" w:rsidRDefault="009F7D7F" w:rsidP="009F7D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в 2023 году по сравнению с первоначальным бюджетом на 2022 год  на 17,2 % связано с  </w:t>
      </w:r>
      <w:r w:rsidRPr="001D35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доведением индикативного показателя по средней заработной плате до 40956,09  рублей в месяц </w:t>
      </w:r>
      <w:r w:rsidRPr="00EB63EB">
        <w:rPr>
          <w:rFonts w:ascii="Times New Roman" w:eastAsia="Times New Roman" w:hAnsi="Times New Roman" w:cs="Times New Roman"/>
          <w:sz w:val="24"/>
          <w:szCs w:val="24"/>
          <w:lang w:eastAsia="ru-RU"/>
        </w:rPr>
        <w:t>(в первоначальном бюджете на 2022 год планирование осуществлялось исходя из средней заработной платы в сумме 32795,6 рублей).</w:t>
      </w:r>
    </w:p>
    <w:p w:rsidR="009F7D7F" w:rsidRPr="006C610E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субвенций из областного бюджета на комплектование, учет, использование и хранение архивных документов, отнесенных к </w:t>
      </w:r>
      <w:r w:rsidRPr="00FA1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собственности Челябинской области, предусмотрено в 2023 - 2025 годах   в сумме по 236,4 </w:t>
      </w:r>
      <w:r w:rsidRPr="006C610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 ежегодно.</w:t>
      </w:r>
    </w:p>
    <w:p w:rsidR="00EF6740" w:rsidRPr="00E372DC" w:rsidRDefault="00EF6740" w:rsidP="00121B8D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2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«Предоставление дополнительных мер социальной поддержки в сфере здравоохранения Миасского городского округа»</w:t>
      </w:r>
    </w:p>
    <w:p w:rsidR="00EF6740" w:rsidRPr="00E372DC" w:rsidRDefault="00EF6740" w:rsidP="00EF6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2DC">
        <w:rPr>
          <w:rFonts w:ascii="Times New Roman" w:hAnsi="Times New Roman" w:cs="Times New Roman"/>
          <w:sz w:val="24"/>
          <w:szCs w:val="24"/>
        </w:rPr>
        <w:t>Ответственным исполнителем программы является Управление социальной защиты населения Администрации Миасского городского округа.</w:t>
      </w:r>
    </w:p>
    <w:p w:rsidR="00EF6740" w:rsidRPr="00E372DC" w:rsidRDefault="00EF6740" w:rsidP="00EF674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D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муниципальной программы «Предоставление дополнительных мер социальной поддержки в сфере здравоохранения Миасского городского округа» является создание условий, благоприятствующих привлечению в Миасский городской округ врачей-специалистов.</w:t>
      </w:r>
    </w:p>
    <w:p w:rsidR="00EF6740" w:rsidRPr="00E372DC" w:rsidRDefault="00EF6740" w:rsidP="00EF67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D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программы в проекте бюджета Округа на 2023 год заплан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рованы средства в сумме 5000,0 тыс. рублей для единовременных выплат </w:t>
      </w:r>
      <w:r w:rsidR="002D1A3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 работникам дефицитных специальностей государственных учреждений здравоохран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расположенных на территории Миасского городского округа в сумме по 1000,0 тыс. рублей каждому.</w:t>
      </w:r>
    </w:p>
    <w:p w:rsidR="00EF6740" w:rsidRPr="00E372DC" w:rsidRDefault="00EF6740" w:rsidP="00EF67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2024-2025 годы предусмотрены расходы в сумме по 5000,0 тыс. рублей ежегодно.</w:t>
      </w:r>
    </w:p>
    <w:p w:rsidR="009F7D7F" w:rsidRPr="008F2FF4" w:rsidRDefault="009F7D7F" w:rsidP="009F7D7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F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«Формирование законопослушного поведения участников дорожного движения Миасского городского округа»</w:t>
      </w:r>
    </w:p>
    <w:p w:rsidR="009F7D7F" w:rsidRPr="008F2FF4" w:rsidRDefault="009F7D7F" w:rsidP="009F7D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8F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 программы: 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t>Администрация Миасского городского округа.</w:t>
      </w:r>
    </w:p>
    <w:p w:rsidR="009F7D7F" w:rsidRPr="008F2FF4" w:rsidRDefault="009F7D7F" w:rsidP="009F7D7F">
      <w:pPr>
        <w:widowControl w:val="0"/>
        <w:tabs>
          <w:tab w:val="left" w:pos="3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FF4">
        <w:rPr>
          <w:rFonts w:ascii="Times New Roman" w:hAnsi="Times New Roman" w:cs="Times New Roman"/>
          <w:sz w:val="24"/>
          <w:szCs w:val="24"/>
        </w:rPr>
        <w:tab/>
      </w:r>
      <w:r w:rsidRPr="008F2FF4">
        <w:rPr>
          <w:rFonts w:ascii="Times New Roman" w:hAnsi="Times New Roman" w:cs="Times New Roman"/>
          <w:sz w:val="24"/>
          <w:szCs w:val="24"/>
        </w:rPr>
        <w:tab/>
        <w:t>Соисполнители программы: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t xml:space="preserve"> Управление образования Администрации Миасского г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t>о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t>родского округа.</w:t>
      </w:r>
    </w:p>
    <w:p w:rsidR="009F7D7F" w:rsidRPr="008F2FF4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FF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программы является повышение уровня правового воспитания участников дорожного движения, культуры их поведения, профилактика детского дорожно-транспортного травматизма.</w:t>
      </w:r>
    </w:p>
    <w:p w:rsidR="009F7D7F" w:rsidRPr="008F2FF4" w:rsidRDefault="009F7D7F" w:rsidP="009F7D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FF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Финансирование расходов предусматривается в следующих объемах:</w:t>
      </w:r>
    </w:p>
    <w:p w:rsidR="009F7D7F" w:rsidRPr="008F2FF4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FF4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            тыс. рублей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0"/>
        <w:gridCol w:w="1841"/>
        <w:gridCol w:w="1276"/>
        <w:gridCol w:w="1276"/>
        <w:gridCol w:w="1268"/>
      </w:tblGrid>
      <w:tr w:rsidR="009F7D7F" w:rsidRPr="008F2FF4" w:rsidTr="0049541A">
        <w:tc>
          <w:tcPr>
            <w:tcW w:w="2094" w:type="pct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45" w:type="pct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Первоначально утвержденный бюджет на 2022 г.</w:t>
            </w:r>
          </w:p>
        </w:tc>
        <w:tc>
          <w:tcPr>
            <w:tcW w:w="655" w:type="pct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2023 г.</w:t>
            </w:r>
          </w:p>
        </w:tc>
        <w:tc>
          <w:tcPr>
            <w:tcW w:w="655" w:type="pct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2024 г.</w:t>
            </w:r>
          </w:p>
        </w:tc>
        <w:tc>
          <w:tcPr>
            <w:tcW w:w="651" w:type="pct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eastAsia="Calibri" w:hAnsi="Times New Roman" w:cs="Times New Roman"/>
                <w:sz w:val="24"/>
                <w:szCs w:val="24"/>
              </w:rPr>
              <w:t>Проект бюджета на 2025 г.</w:t>
            </w:r>
          </w:p>
        </w:tc>
      </w:tr>
      <w:tr w:rsidR="009F7D7F" w:rsidRPr="008F2FF4" w:rsidTr="0049541A">
        <w:tc>
          <w:tcPr>
            <w:tcW w:w="2094" w:type="pct"/>
          </w:tcPr>
          <w:p w:rsidR="009F7D7F" w:rsidRPr="008F2FF4" w:rsidRDefault="009F7D7F" w:rsidP="00495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«Форм</w:t>
            </w: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рование законопослушного повед</w:t>
            </w: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ния участников дорожного движения Миасского городского округа»</w:t>
            </w:r>
          </w:p>
        </w:tc>
        <w:tc>
          <w:tcPr>
            <w:tcW w:w="945" w:type="pct"/>
            <w:vAlign w:val="center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55" w:type="pct"/>
            <w:vAlign w:val="center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55" w:type="pct"/>
            <w:vAlign w:val="center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651" w:type="pct"/>
            <w:vAlign w:val="center"/>
          </w:tcPr>
          <w:p w:rsidR="009F7D7F" w:rsidRPr="008F2FF4" w:rsidRDefault="009F7D7F" w:rsidP="00495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F4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</w:tr>
    </w:tbl>
    <w:p w:rsidR="00EF6740" w:rsidRPr="005D7381" w:rsidRDefault="009F7D7F" w:rsidP="00EF67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  <w:r w:rsidRPr="008F2F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планируется проведение следующих отраслевых мероприятий: </w:t>
      </w:r>
      <w:r w:rsidRPr="008F2FF4">
        <w:rPr>
          <w:rFonts w:ascii="Times New Roman" w:eastAsia="Arial Unicode MS" w:hAnsi="Times New Roman" w:cs="Times New Roman"/>
          <w:sz w:val="24"/>
          <w:szCs w:val="24"/>
          <w:lang w:bidi="ru-RU"/>
        </w:rPr>
        <w:t>приобретение св</w:t>
      </w:r>
      <w:r w:rsidRPr="008F2FF4">
        <w:rPr>
          <w:rFonts w:ascii="Times New Roman" w:eastAsia="Arial Unicode MS" w:hAnsi="Times New Roman" w:cs="Times New Roman"/>
          <w:sz w:val="24"/>
          <w:szCs w:val="24"/>
          <w:lang w:bidi="ru-RU"/>
        </w:rPr>
        <w:t>е</w:t>
      </w:r>
      <w:r w:rsidRPr="008F2FF4">
        <w:rPr>
          <w:rFonts w:ascii="Times New Roman" w:eastAsia="Arial Unicode MS" w:hAnsi="Times New Roman" w:cs="Times New Roman"/>
          <w:sz w:val="24"/>
          <w:szCs w:val="24"/>
          <w:lang w:bidi="ru-RU"/>
        </w:rPr>
        <w:t>тоотражающих элементов для обучающихся, п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t>роведение городских соревнований юных велосипедистов и юных инспекторов дорожного движения, проведение городской Олимп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t>и</w:t>
      </w:r>
      <w:r w:rsidRPr="008F2FF4">
        <w:rPr>
          <w:rFonts w:ascii="Times New Roman" w:hAnsi="Times New Roman" w:cs="Times New Roman"/>
          <w:sz w:val="24"/>
          <w:szCs w:val="24"/>
          <w:lang w:bidi="ru-RU"/>
        </w:rPr>
        <w:lastRenderedPageBreak/>
        <w:t>ады по правилам дорожного движения, проведение городского фестиваля презентаций по правилам дорожного движения.</w:t>
      </w:r>
    </w:p>
    <w:p w:rsidR="00EF6740" w:rsidRPr="00687162" w:rsidRDefault="00EF6740" w:rsidP="009F7D7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«Поддержка социально ориентированных некоммерч</w:t>
      </w:r>
      <w:r w:rsidRPr="0068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6871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ских организаций в Миасском городском округе»</w:t>
      </w:r>
    </w:p>
    <w:p w:rsidR="00EF6740" w:rsidRPr="00687162" w:rsidRDefault="00EF6740" w:rsidP="00EF67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Ответственным исполнителем программы является Управление социальной защиты населения Администрации Миасского городского округа. </w:t>
      </w:r>
    </w:p>
    <w:p w:rsidR="00EF6740" w:rsidRPr="00687162" w:rsidRDefault="00EF6740" w:rsidP="00EF67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Соисполнители: </w:t>
      </w:r>
      <w:r w:rsidRPr="00687162">
        <w:rPr>
          <w:rFonts w:ascii="Times New Roman" w:hAnsi="Times New Roman" w:cs="Times New Roman"/>
          <w:sz w:val="24"/>
          <w:szCs w:val="24"/>
        </w:rPr>
        <w:t>Управление по физической культуре и спорту Администрации М</w:t>
      </w:r>
      <w:r w:rsidRPr="00687162">
        <w:rPr>
          <w:rFonts w:ascii="Times New Roman" w:hAnsi="Times New Roman" w:cs="Times New Roman"/>
          <w:sz w:val="24"/>
          <w:szCs w:val="24"/>
        </w:rPr>
        <w:t>и</w:t>
      </w:r>
      <w:r w:rsidRPr="00687162">
        <w:rPr>
          <w:rFonts w:ascii="Times New Roman" w:hAnsi="Times New Roman" w:cs="Times New Roman"/>
          <w:sz w:val="24"/>
          <w:szCs w:val="24"/>
        </w:rPr>
        <w:t>асского городского округа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87162">
        <w:rPr>
          <w:rFonts w:ascii="Times New Roman" w:hAnsi="Times New Roman" w:cs="Times New Roman"/>
          <w:sz w:val="24"/>
          <w:szCs w:val="24"/>
          <w:lang w:eastAsia="ru-RU"/>
        </w:rPr>
        <w:t xml:space="preserve"> Администрация Миасского городского округа.</w:t>
      </w:r>
    </w:p>
    <w:p w:rsidR="00EF6740" w:rsidRPr="00687162" w:rsidRDefault="00EF6740" w:rsidP="00EF674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 целью программы является оказан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поддержки социально 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ванным некоммерческим организациям, осуществляющим деятельность на территории М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асского городского округа </w:t>
      </w:r>
      <w:r w:rsidRPr="006871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(далее по тексту СОНКО).</w:t>
      </w:r>
      <w:r w:rsidRPr="00687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6740" w:rsidRPr="00BD7103" w:rsidRDefault="00EF6740" w:rsidP="00EF67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задачи муниципальной программы: </w:t>
      </w:r>
    </w:p>
    <w:p w:rsidR="00EF6740" w:rsidRDefault="00EF6740" w:rsidP="00EF67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механизмов финансовой, имущественной, информационной, консультационной поддержки СОНКО;</w:t>
      </w:r>
    </w:p>
    <w:p w:rsidR="00EF6740" w:rsidRPr="00BD7103" w:rsidRDefault="00EF6740" w:rsidP="00EF67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постоянно действующей системы взаимодействия органов местного самоупра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ления и СОНКО.</w:t>
      </w:r>
    </w:p>
    <w:p w:rsidR="00EF6740" w:rsidRPr="005771BD" w:rsidRDefault="00EF6740" w:rsidP="00EF67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Управлению социальной защиты населения Администрации Миасского горо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на предоставление финансовой помощи СОНКО, не являющимися муниц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D7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пальными учреждениями, в проекте бюджета Округа запланированы расходы на 2023-2025 годы в сумме по 524,0 тыс. рублей ежегодно </w:t>
      </w:r>
      <w:r w:rsidRPr="005771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(50% от первоначального бюджета 2022 года). </w:t>
      </w:r>
    </w:p>
    <w:p w:rsidR="00EF6740" w:rsidRDefault="00EF6740" w:rsidP="00EF674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B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в рамках программы запланированы расходы</w:t>
      </w:r>
      <w:r w:rsidRPr="00BE1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2023-2025 годы в сумме по 300,0 тыс. рублей ежегодно на предоставление СОНКО в сфере физической культуры и спорта субсидий из бюджета Миасского городского округа</w:t>
      </w:r>
      <w:r w:rsidRPr="00BE1342">
        <w:t xml:space="preserve"> </w:t>
      </w:r>
      <w:r w:rsidR="007A50B3" w:rsidRPr="007A50B3">
        <w:rPr>
          <w:rFonts w:ascii="Times New Roman" w:hAnsi="Times New Roman" w:cs="Times New Roman"/>
          <w:sz w:val="24"/>
          <w:szCs w:val="24"/>
        </w:rPr>
        <w:t>на</w:t>
      </w:r>
      <w:r w:rsidR="007A50B3">
        <w:t xml:space="preserve"> </w:t>
      </w:r>
      <w:r w:rsidRPr="00BE1342">
        <w:rPr>
          <w:rFonts w:ascii="Times New Roman" w:hAnsi="Times New Roman" w:cs="Times New Roman"/>
          <w:sz w:val="24"/>
          <w:szCs w:val="24"/>
        </w:rPr>
        <w:t>поддержку спортивных фед</w:t>
      </w:r>
      <w:r w:rsidRPr="00BE1342">
        <w:rPr>
          <w:rFonts w:ascii="Times New Roman" w:hAnsi="Times New Roman" w:cs="Times New Roman"/>
          <w:sz w:val="24"/>
          <w:szCs w:val="24"/>
        </w:rPr>
        <w:t>е</w:t>
      </w:r>
      <w:r w:rsidRPr="00BE1342">
        <w:rPr>
          <w:rFonts w:ascii="Times New Roman" w:hAnsi="Times New Roman" w:cs="Times New Roman"/>
          <w:sz w:val="24"/>
          <w:szCs w:val="24"/>
        </w:rPr>
        <w:t>раций.</w:t>
      </w:r>
    </w:p>
    <w:p w:rsidR="009F7D7F" w:rsidRPr="00161290" w:rsidRDefault="009F7D7F" w:rsidP="009F7D7F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Муниципальная программа «Поддержка </w:t>
      </w:r>
      <w:proofErr w:type="gramStart"/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садоводческих</w:t>
      </w:r>
      <w:proofErr w:type="gramEnd"/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огороднических и </w:t>
      </w:r>
    </w:p>
    <w:p w:rsidR="009F7D7F" w:rsidRPr="00197672" w:rsidRDefault="009F7D7F" w:rsidP="009F7D7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дачных некоммерческих объединений граждан, расположенных на территории </w:t>
      </w:r>
      <w:r w:rsidRPr="00197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Миасского городского округа»</w:t>
      </w:r>
    </w:p>
    <w:p w:rsidR="009F7D7F" w:rsidRPr="00197672" w:rsidRDefault="009F7D7F" w:rsidP="009F7D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Исполнитель программы: Администрация Миасского городского округа</w:t>
      </w:r>
    </w:p>
    <w:p w:rsidR="009F7D7F" w:rsidRPr="00FD1F06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программы - содействие развитию инфраструктуры садовых тов</w:t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риществ, находящихся  на территории Округа (электро - и водообеспечение, содержание дорог и пр.), а также повышение юридической и финансовой грамотности органов управл</w:t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</w:t>
      </w:r>
      <w:r w:rsidRPr="00FD1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садовых товариществ. </w:t>
      </w:r>
    </w:p>
    <w:p w:rsidR="009F7D7F" w:rsidRPr="00FD1F06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1F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2023-2025 годы по программе на возмещение части затрат на инженерное обесп</w:t>
      </w:r>
      <w:r w:rsidRPr="00FD1F0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FD1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чение территорий садоводческих некоммерческих товариществ, предусмотрено по 882 тыс. рублей 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 </w:t>
      </w:r>
      <w:r w:rsidRPr="00FD1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том числе на  софинансирование расходов с областным бюджетом   по 200,0 тыс. рублей ежегодно). </w:t>
      </w:r>
    </w:p>
    <w:p w:rsidR="009F7D7F" w:rsidRPr="00161290" w:rsidRDefault="009F7D7F" w:rsidP="0049541A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 программа «Развитие информационного общества в Миасском городском округе»</w:t>
      </w:r>
    </w:p>
    <w:p w:rsidR="009F7D7F" w:rsidRPr="00197672" w:rsidRDefault="009F7D7F" w:rsidP="009F7D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07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7D7F" w:rsidRPr="00A01848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программы - повышение эффективности муниципального управл</w:t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97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за счет использования информационно-коммуникационных технологий и обеспечение информационной безопасности деятельности органов местного самоуправления Миасского </w:t>
      </w:r>
      <w:r w:rsidRPr="00A01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округа, защита муниципальных информационных ресурсов. </w:t>
      </w:r>
    </w:p>
    <w:p w:rsidR="009F7D7F" w:rsidRPr="00A01848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8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2023 год по программе запланированы расходы в сумме 8663,6 тыс. рублей, со снижением на 10,7% к  уровню 2022 года. Направления расходов в программе</w:t>
      </w:r>
      <w:r>
        <w:t>: в</w:t>
      </w:r>
      <w:r w:rsidRPr="00EB4E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недрение и использование стандартов безопасного информационного взаимодействия в органах мес</w:t>
      </w:r>
      <w:r w:rsidRPr="00EB4E3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B4E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самоуправления и их подведомственных учреждениях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Pr="00EB4E3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оздание, оснащение и пер</w:t>
      </w:r>
      <w:r w:rsidRPr="00EB4E3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B4E3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рабочих мест сотрудников, серверных помещений и локально-вычислительных сетей органов местного самоуправления и подведомственных учреждений, обеспечение связью и сопутствующими мероприятиями</w:t>
      </w:r>
      <w:r w:rsidRPr="00A0184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F7D7F" w:rsidRPr="00A01848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8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2024-2025 годы  расходы предусмотрены в сумме  1918,1 тыс. рублей и 11731,3 тыс.</w:t>
      </w:r>
      <w:r w:rsidR="004954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184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соответственно.</w:t>
      </w:r>
    </w:p>
    <w:p w:rsidR="009F7D7F" w:rsidRPr="00161290" w:rsidRDefault="009F7D7F" w:rsidP="0049541A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2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Муниципальная программа «Профилактика безнадзорности и правонарушений несовершеннолетних Миасского городского округа»</w:t>
      </w:r>
    </w:p>
    <w:p w:rsidR="009F7D7F" w:rsidRPr="009B3668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программы: Администрация Миасского городского округа</w:t>
      </w:r>
    </w:p>
    <w:p w:rsidR="009F7D7F" w:rsidRPr="009B3668" w:rsidRDefault="009F7D7F" w:rsidP="009F7D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данной программы являются:</w:t>
      </w:r>
    </w:p>
    <w:p w:rsidR="009F7D7F" w:rsidRPr="009B3668" w:rsidRDefault="009F7D7F" w:rsidP="009F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правовое просвещение несовершеннолетних, родителей (законных представителей);</w:t>
      </w:r>
    </w:p>
    <w:p w:rsidR="009F7D7F" w:rsidRPr="009B3668" w:rsidRDefault="009F7D7F" w:rsidP="009F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максимальный охват всеми видами занятости и дополнительного образования подростков, состоящих на учете в органах внутренних дел;</w:t>
      </w:r>
    </w:p>
    <w:p w:rsidR="009F7D7F" w:rsidRPr="009B3668" w:rsidRDefault="009F7D7F" w:rsidP="009F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предупреждение безнадзорности, беспризорности, правонарушений и антиобщественных действий несовершеннолетних;</w:t>
      </w:r>
    </w:p>
    <w:p w:rsidR="009F7D7F" w:rsidRPr="009B3668" w:rsidRDefault="009F7D7F" w:rsidP="009F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деятельности комиссий по делам несовершеннолетних и защите их прав. </w:t>
      </w:r>
    </w:p>
    <w:p w:rsidR="00FF0974" w:rsidRDefault="009F7D7F" w:rsidP="0049541A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бюджета Округа на 2023 - 2025 годы  по программе</w:t>
      </w:r>
      <w:r w:rsidRPr="003C3223">
        <w:t xml:space="preserve"> </w:t>
      </w:r>
      <w:r w:rsidRPr="003C3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предусмотрено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4570,1  тыс. рублей ежегодно, в том числе </w:t>
      </w: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субвенций из областного бюджета на в</w:t>
      </w: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B3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полнение  переданных государственных полномочий по организации работы комиссий по делам несовершеннолетних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4390,1 тыс. рублей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ежегодно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74B5" w:rsidRPr="0096017F" w:rsidRDefault="007B74B5" w:rsidP="00C401B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01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Непрограммные направления расходов</w:t>
      </w:r>
    </w:p>
    <w:p w:rsidR="007B74B5" w:rsidRPr="0096017F" w:rsidRDefault="007B74B5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Бюджетные ассигнования по непрограммным направлениям деятельности заплан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рованы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сумме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57359,9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или </w:t>
      </w:r>
      <w:r w:rsid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0,9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расходов. На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предусмотрено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105098,9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(в том числе условно утверждаемые расходы в сумме  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5000,0 тыс. рублей), или 1,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в общей сумме расходов. 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5501E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176415,0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 (в том числе условно утверждаемые расходы в сумме 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5000,0 тыс. рублей), или </w:t>
      </w:r>
      <w:r w:rsidR="00AF6680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2,</w:t>
      </w:r>
      <w:r w:rsid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в общей сумме 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расходов (приложение </w:t>
      </w:r>
      <w:r w:rsidR="00AF6680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проекту Решения собрания депутатов  «О бюджете Миасского городского округа на 202</w:t>
      </w:r>
      <w:r w:rsidR="0013475E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на плановый период 202</w:t>
      </w:r>
      <w:r w:rsidR="0013475E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F6680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13475E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годов»). Увеличение непрограммных расходов в 202</w:t>
      </w:r>
      <w:r w:rsidR="0013475E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 w:rsidR="0013475E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годах, в сравнении с 202</w:t>
      </w:r>
      <w:r w:rsidR="0013475E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годом, связано с условно утверждаемы</w:t>
      </w:r>
      <w:r w:rsidR="00BB0FD3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расход</w:t>
      </w:r>
      <w:r w:rsidR="00BB0FD3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ами, которые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B0FD3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утверждаются</w:t>
      </w:r>
      <w:r w:rsidR="00BB0FD3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</w:t>
      </w:r>
      <w:r w:rsidR="00BB0FD3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B0FD3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 периоде одной строкой без распределения по кодам  бюджетной классификации (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r w:rsidR="00BB0FD3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BB0FD3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184.1 пункт</w:t>
      </w:r>
      <w:r w:rsidR="007A50B3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</w:t>
      </w:r>
      <w:r w:rsidR="00BB0FD3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и 5 Бюджетного Кодекса РФ).</w:t>
      </w:r>
    </w:p>
    <w:p w:rsidR="007B74B5" w:rsidRPr="0096017F" w:rsidRDefault="007B74B5" w:rsidP="00C401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Письмом Минфина России от 30.09.2014 года № </w:t>
      </w:r>
      <w:r w:rsidRPr="00960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09-05-05/48843 «О Методических рекомендациях по составлению и исполнению бюджетов субъектов Росси</w:t>
      </w:r>
      <w:r w:rsidRPr="00960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Pr="00960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ской Федерации и местных бюджетов на основе государственных (муниципальных) пр</w:t>
      </w:r>
      <w:r w:rsidRPr="00960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960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 непрограммным расходам относятся </w:t>
      </w:r>
      <w:r w:rsidR="00B1487A"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расходы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содержание представительных и контрольных органов, то есть Собрания депутатов Миасского городского округа и Ко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9601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трольно-счетной палаты Миасского городского округа. </w:t>
      </w:r>
      <w:proofErr w:type="gramEnd"/>
    </w:p>
    <w:p w:rsidR="003752C8" w:rsidRPr="0013475E" w:rsidRDefault="003752C8" w:rsidP="0013475E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Собрание депутатов Миасского городского округа</w:t>
      </w:r>
    </w:p>
    <w:p w:rsidR="0013475E" w:rsidRPr="0013475E" w:rsidRDefault="0013475E" w:rsidP="00134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в проекте бюджета 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Миасского городского округа на 2023 год на содержание аппарата Собрания депутатов Миасского городского округа предусмотрено 20465,6 тыс. рублей, что на 2,1% больше, чем в 2022 году (20051,9 тыс. рублей), на 2024 год запланир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вано 19465,6 тыс. рублей, на 2025 год </w:t>
      </w:r>
      <w:r w:rsidR="0044728C"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19465,6 тыс. рублей.</w:t>
      </w:r>
    </w:p>
    <w:p w:rsidR="0013475E" w:rsidRPr="00713C70" w:rsidRDefault="0013475E" w:rsidP="00134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связано </w:t>
      </w: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 окладов с 1 апреля 2022 года работн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 органов местного самоуправления по Решениям Собрания депутатов Миасского горо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округа № 8,9,10,12 от 27.05.2022года</w:t>
      </w: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475E" w:rsidRPr="0013475E" w:rsidRDefault="0013475E" w:rsidP="00134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возмещение расходов, связанных с осуществлением полномочий депутатов С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брания депутатов Миасского городского округа, предусмотрено по 3744,0 тыс. рублей еж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годно. Расчет произведен на основании Решения Собрания депутатов от 22.09.2017 года №6 «Об утверждении Положения «О размере и порядке возмещения расходов, связанных с осуществлением полномочий депутатов Собрания депутатов Миасского городского окр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га»» (в редакции Решения Собрания депутатов Миасского городского округа от 30.11.2018 года № 22). </w:t>
      </w:r>
    </w:p>
    <w:p w:rsidR="0013475E" w:rsidRDefault="0013475E" w:rsidP="00134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</w:t>
      </w:r>
      <w:r w:rsidRPr="000B1110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Миасского городского округа учтены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на: </w:t>
      </w:r>
      <w:r w:rsidR="001F4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выплату 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неж</w:t>
      </w:r>
      <w:r w:rsidR="001F42D1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премий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почетной грамоте Собрания депутатов Миасского городского округа, н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минантам премий Собрания депутатов, приобретение бланков грамот и свидетельств, цв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для поздравлений, </w:t>
      </w:r>
      <w:r w:rsidR="001F42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общую сумму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1340,0 тыс. рублей ежегодно. </w:t>
      </w:r>
      <w:proofErr w:type="gramStart"/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произведен в соответствии с Решениями Собрания депутатов Миасского городского округа от 24.10.2003 года № 9 «Об утверждении положения о Почетной грамоте Собрания депутатов Миасского городского округа» (в редакции Решения Собрания депутатов Миасского горо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ского округа от 26.03.2021 года № 5), от 03.09.2004 года № 7 «О премиях Собрания депут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Миасского городского округа работникам социальной сферы» (в редакции Решения С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брания депутатов Миасского городского округа</w:t>
      </w:r>
      <w:proofErr w:type="gramEnd"/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25.01.2013 года № 3).</w:t>
      </w:r>
    </w:p>
    <w:p w:rsidR="003752C8" w:rsidRPr="0013475E" w:rsidRDefault="003752C8" w:rsidP="0013475E">
      <w:pPr>
        <w:spacing w:before="12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Контрольно-счетная палата</w:t>
      </w:r>
    </w:p>
    <w:p w:rsidR="0013475E" w:rsidRDefault="0013475E" w:rsidP="001347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содержание Контрольно-счетной палаты в проекте  бюджета Округа на 2023 год предусмотрено 9539,4 тыс. рублей, что на 431,9 тыс. рублей больше, чем в первоначально утвержденном бюджете Округа на 2022 год (9107,5 тыс. рублей), на 2024 год  в сумме 8442,6 тыс. рублей</w:t>
      </w:r>
      <w:r w:rsidR="001F4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34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2025 год  в сумме 9539,4 тыс. рублей. </w:t>
      </w:r>
    </w:p>
    <w:p w:rsidR="0013475E" w:rsidRPr="00713C70" w:rsidRDefault="0013475E" w:rsidP="0013475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расходов в 2023 году  связано 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повышением окладов с 1 апреля 2022 года работникам органов местного самоуправления по Решениям Собрания депутатов Миасск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13C70"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городского округа № 8,9,10,13 от 27.05.2022года</w:t>
      </w:r>
      <w:r w:rsidRPr="00713C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5301F" w:rsidRPr="00F92719" w:rsidRDefault="0035301F" w:rsidP="0013475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75E">
        <w:rPr>
          <w:rFonts w:ascii="Times New Roman" w:hAnsi="Times New Roman" w:cs="Times New Roman"/>
          <w:b/>
          <w:sz w:val="24"/>
          <w:szCs w:val="24"/>
        </w:rPr>
        <w:t>Кроме того, к непрограммным расходам относятся:</w:t>
      </w:r>
      <w:r w:rsidR="00F92719">
        <w:rPr>
          <w:rFonts w:ascii="Times New Roman" w:hAnsi="Times New Roman" w:cs="Times New Roman"/>
          <w:b/>
          <w:sz w:val="24"/>
          <w:szCs w:val="24"/>
        </w:rPr>
        <w:tab/>
      </w:r>
      <w:r w:rsidR="00F92719">
        <w:rPr>
          <w:rFonts w:ascii="Times New Roman" w:hAnsi="Times New Roman" w:cs="Times New Roman"/>
          <w:b/>
          <w:sz w:val="24"/>
          <w:szCs w:val="24"/>
        </w:rPr>
        <w:tab/>
      </w:r>
      <w:r w:rsidR="00F92719">
        <w:rPr>
          <w:rFonts w:ascii="Times New Roman" w:hAnsi="Times New Roman" w:cs="Times New Roman"/>
          <w:b/>
          <w:sz w:val="24"/>
          <w:szCs w:val="24"/>
        </w:rPr>
        <w:tab/>
      </w:r>
      <w:r w:rsidR="00F92719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F92719" w:rsidRPr="00F92719">
        <w:rPr>
          <w:rFonts w:ascii="Times New Roman" w:hAnsi="Times New Roman" w:cs="Times New Roman"/>
          <w:sz w:val="24"/>
          <w:szCs w:val="24"/>
        </w:rPr>
        <w:t>тыс</w:t>
      </w:r>
      <w:proofErr w:type="spellEnd"/>
      <w:r w:rsidR="00F92719">
        <w:rPr>
          <w:rFonts w:ascii="Times New Roman" w:hAnsi="Times New Roman" w:cs="Times New Roman"/>
          <w:sz w:val="24"/>
          <w:szCs w:val="24"/>
        </w:rPr>
        <w:t xml:space="preserve"> </w:t>
      </w:r>
      <w:r w:rsidR="00F92719" w:rsidRPr="00F92719">
        <w:rPr>
          <w:rFonts w:ascii="Times New Roman" w:hAnsi="Times New Roman" w:cs="Times New Roman"/>
          <w:sz w:val="24"/>
          <w:szCs w:val="24"/>
        </w:rPr>
        <w:t>.руб</w:t>
      </w:r>
      <w:r w:rsidR="00F92719">
        <w:rPr>
          <w:rFonts w:ascii="Times New Roman" w:hAnsi="Times New Roman" w:cs="Times New Roman"/>
          <w:sz w:val="24"/>
          <w:szCs w:val="24"/>
        </w:rPr>
        <w:t>лей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275"/>
        <w:gridCol w:w="1134"/>
        <w:gridCol w:w="1134"/>
        <w:gridCol w:w="1276"/>
      </w:tblGrid>
      <w:tr w:rsidR="0013475E" w:rsidRPr="00161290" w:rsidTr="00C05988">
        <w:trPr>
          <w:trHeight w:val="274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непрограммных направл</w:t>
            </w:r>
            <w:r w:rsidRPr="00161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1612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ний/года</w:t>
            </w:r>
          </w:p>
        </w:tc>
        <w:tc>
          <w:tcPr>
            <w:tcW w:w="1275" w:type="dxa"/>
          </w:tcPr>
          <w:p w:rsidR="0013475E" w:rsidRPr="00161290" w:rsidRDefault="0013475E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Первон</w:t>
            </w: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чально утве</w:t>
            </w: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жденный бюджет на 2022 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Проект бюджета на 2023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Проект бюджета           на 2024 год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1290">
              <w:rPr>
                <w:rFonts w:ascii="Times New Roman" w:hAnsi="Times New Roman" w:cs="Times New Roman"/>
                <w:sz w:val="24"/>
                <w:szCs w:val="24"/>
              </w:rPr>
              <w:t>Проект бюджета на 2025 год</w:t>
            </w:r>
          </w:p>
        </w:tc>
      </w:tr>
      <w:tr w:rsidR="0013475E" w:rsidRPr="00161290" w:rsidTr="00C05988">
        <w:trPr>
          <w:trHeight w:val="415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 обеспечения расходных обяз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тельств, возникающих при выполнении госуда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полномочий – создание администр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тивных комиссий и определение перечня дол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ностных лиц, уполномоченных составлять пр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токолы об административных правонарушениях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124,2</w:t>
            </w:r>
          </w:p>
        </w:tc>
      </w:tr>
      <w:tr w:rsidR="0013475E" w:rsidRPr="00161290" w:rsidTr="00C05988">
        <w:trPr>
          <w:trHeight w:val="416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 обеспечения расходных обяз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тельств, возникающих при выполнении госуда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полномочий – осуществление полн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мочий Российской Федерации по составлению (изменению) списков кандидатов в присяжные заседатели федеральных судов общей юрисди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в Российской Федерации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13475E" w:rsidRPr="00161290" w:rsidTr="00C05988">
        <w:trPr>
          <w:trHeight w:val="255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9F18B2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фонд Администрации Миасского г</w:t>
            </w:r>
            <w:r w:rsidRPr="009F1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9F1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родского Округа</w:t>
            </w:r>
          </w:p>
        </w:tc>
        <w:tc>
          <w:tcPr>
            <w:tcW w:w="1275" w:type="dxa"/>
            <w:vAlign w:val="center"/>
          </w:tcPr>
          <w:p w:rsidR="0013475E" w:rsidRPr="00641EAB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E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641EAB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475E" w:rsidRPr="00161290" w:rsidTr="00C05988">
        <w:trPr>
          <w:trHeight w:val="765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муниципальных функций, связа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с общегосударственным управлением (</w:t>
            </w:r>
            <w:r w:rsidRPr="001612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Оплата исполнительских сборов по постано</w:t>
            </w:r>
            <w:r w:rsidRPr="001612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1612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лениям Миасского городского отдела судебных приставов, административных штрафов по постановлениям ГУ МВД России по Челяби</w:t>
            </w:r>
            <w:r w:rsidRPr="001612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</w:t>
            </w:r>
            <w:r w:rsidRPr="001612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ской области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1500,0</w:t>
            </w:r>
          </w:p>
        </w:tc>
      </w:tr>
      <w:tr w:rsidR="0013475E" w:rsidRPr="00161290" w:rsidTr="00C05988">
        <w:trPr>
          <w:trHeight w:val="765"/>
        </w:trPr>
        <w:tc>
          <w:tcPr>
            <w:tcW w:w="5246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полномочий Российской Федерации на государственную регистрацию актов гра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данского состояния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5109,8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4492,1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4818,1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5037,7</w:t>
            </w:r>
          </w:p>
        </w:tc>
      </w:tr>
      <w:tr w:rsidR="0013475E" w:rsidRPr="00161290" w:rsidTr="00C05988">
        <w:trPr>
          <w:trHeight w:val="765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Целевой финансовый резерв для ликвидации последствий чрезвычайных ситуаций природн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и техногенного характера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13475E" w:rsidRPr="00161290" w:rsidTr="00C05988">
        <w:trPr>
          <w:trHeight w:val="1275"/>
        </w:trPr>
        <w:tc>
          <w:tcPr>
            <w:tcW w:w="5246" w:type="dxa"/>
            <w:shd w:val="clear" w:color="auto" w:fill="auto"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Финансовое</w:t>
            </w:r>
            <w:proofErr w:type="gramEnd"/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 расходных обяз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тельств, возникающих при выполнении госуда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полномочий -  по установлению нео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ходимости проведения капитального ремонта общего имущества в многоквартирном доме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161,3</w:t>
            </w:r>
          </w:p>
        </w:tc>
      </w:tr>
      <w:tr w:rsidR="0013475E" w:rsidRPr="00161290" w:rsidTr="00C05988">
        <w:trPr>
          <w:trHeight w:val="475"/>
        </w:trPr>
        <w:tc>
          <w:tcPr>
            <w:tcW w:w="5246" w:type="dxa"/>
            <w:shd w:val="clear" w:color="auto" w:fill="auto"/>
            <w:vAlign w:val="center"/>
          </w:tcPr>
          <w:p w:rsidR="0013475E" w:rsidRPr="00057A5D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Реализация мероприятий по обеспечению сво</w:t>
            </w:r>
            <w:r w:rsidRPr="0005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57A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временной и полной выплаты заработной платы</w:t>
            </w:r>
          </w:p>
        </w:tc>
        <w:tc>
          <w:tcPr>
            <w:tcW w:w="1275" w:type="dxa"/>
            <w:vAlign w:val="center"/>
          </w:tcPr>
          <w:p w:rsidR="0013475E" w:rsidRPr="00641EAB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641EAB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1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12490,3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475E" w:rsidRPr="00161290" w:rsidTr="00C05988">
        <w:trPr>
          <w:trHeight w:val="475"/>
        </w:trPr>
        <w:tc>
          <w:tcPr>
            <w:tcW w:w="5246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C05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000,0</w:t>
            </w:r>
          </w:p>
        </w:tc>
      </w:tr>
      <w:tr w:rsidR="0013475E" w:rsidRPr="00161290" w:rsidTr="00C05988">
        <w:trPr>
          <w:trHeight w:val="255"/>
        </w:trPr>
        <w:tc>
          <w:tcPr>
            <w:tcW w:w="5246" w:type="dxa"/>
            <w:shd w:val="clear" w:color="auto" w:fill="auto"/>
            <w:noWrap/>
            <w:vAlign w:val="center"/>
            <w:hideMark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612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10490,5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22270,9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13475E" w:rsidRPr="00161290" w:rsidRDefault="0013475E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72106,7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13475E" w:rsidRPr="00161290" w:rsidRDefault="00C05988" w:rsidP="00C0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142</w:t>
            </w:r>
            <w:r w:rsidR="001347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326,0</w:t>
            </w:r>
          </w:p>
        </w:tc>
      </w:tr>
    </w:tbl>
    <w:p w:rsidR="0013475E" w:rsidRPr="00161290" w:rsidRDefault="0013475E" w:rsidP="0013475E">
      <w:pPr>
        <w:spacing w:after="0"/>
        <w:rPr>
          <w:rFonts w:ascii="Times New Roman" w:hAnsi="Times New Roman" w:cs="Times New Roman"/>
        </w:rPr>
      </w:pPr>
    </w:p>
    <w:p w:rsidR="00B91E37" w:rsidRPr="00F80395" w:rsidRDefault="00B91E37" w:rsidP="00984318">
      <w:pPr>
        <w:spacing w:after="0"/>
        <w:rPr>
          <w:rFonts w:ascii="Times New Roman" w:hAnsi="Times New Roman" w:cs="Times New Roman"/>
          <w:highlight w:val="yellow"/>
        </w:rPr>
      </w:pPr>
    </w:p>
    <w:p w:rsidR="00984318" w:rsidRPr="00F80395" w:rsidRDefault="00984318" w:rsidP="00984318">
      <w:pPr>
        <w:spacing w:after="0"/>
        <w:rPr>
          <w:rFonts w:ascii="Times New Roman" w:hAnsi="Times New Roman" w:cs="Times New Roman"/>
          <w:highlight w:val="yellow"/>
        </w:rPr>
      </w:pPr>
    </w:p>
    <w:p w:rsidR="00984318" w:rsidRPr="00C05988" w:rsidRDefault="00984318" w:rsidP="009843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5988">
        <w:rPr>
          <w:rFonts w:ascii="Times New Roman" w:hAnsi="Times New Roman" w:cs="Times New Roman"/>
          <w:sz w:val="24"/>
          <w:szCs w:val="24"/>
        </w:rPr>
        <w:t>Заместитель Главы Округа</w:t>
      </w:r>
    </w:p>
    <w:p w:rsidR="00984318" w:rsidRDefault="00984318" w:rsidP="009843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5988">
        <w:rPr>
          <w:rFonts w:ascii="Times New Roman" w:hAnsi="Times New Roman" w:cs="Times New Roman"/>
          <w:sz w:val="24"/>
          <w:szCs w:val="24"/>
        </w:rPr>
        <w:t>(руководитель финансового управления)</w:t>
      </w:r>
      <w:r w:rsidRPr="00C05988">
        <w:rPr>
          <w:rFonts w:ascii="Times New Roman" w:hAnsi="Times New Roman" w:cs="Times New Roman"/>
          <w:sz w:val="24"/>
          <w:szCs w:val="24"/>
        </w:rPr>
        <w:tab/>
      </w:r>
      <w:r w:rsidRPr="00C05988">
        <w:rPr>
          <w:rFonts w:ascii="Times New Roman" w:hAnsi="Times New Roman" w:cs="Times New Roman"/>
          <w:sz w:val="24"/>
          <w:szCs w:val="24"/>
        </w:rPr>
        <w:tab/>
      </w:r>
      <w:r w:rsidRPr="00C05988">
        <w:rPr>
          <w:rFonts w:ascii="Times New Roman" w:hAnsi="Times New Roman" w:cs="Times New Roman"/>
          <w:sz w:val="24"/>
          <w:szCs w:val="24"/>
        </w:rPr>
        <w:tab/>
      </w:r>
      <w:r w:rsidRPr="00C05988">
        <w:rPr>
          <w:rFonts w:ascii="Times New Roman" w:hAnsi="Times New Roman" w:cs="Times New Roman"/>
          <w:sz w:val="24"/>
          <w:szCs w:val="24"/>
        </w:rPr>
        <w:tab/>
      </w:r>
      <w:r w:rsidRPr="00C05988">
        <w:rPr>
          <w:rFonts w:ascii="Times New Roman" w:hAnsi="Times New Roman" w:cs="Times New Roman"/>
          <w:sz w:val="24"/>
          <w:szCs w:val="24"/>
        </w:rPr>
        <w:tab/>
      </w:r>
      <w:r w:rsidRPr="00C05988">
        <w:rPr>
          <w:rFonts w:ascii="Times New Roman" w:hAnsi="Times New Roman" w:cs="Times New Roman"/>
          <w:sz w:val="24"/>
          <w:szCs w:val="24"/>
        </w:rPr>
        <w:tab/>
        <w:t>Г.В.Нечаева</w:t>
      </w:r>
    </w:p>
    <w:p w:rsidR="00984318" w:rsidRPr="00984318" w:rsidRDefault="00984318" w:rsidP="0098431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84318" w:rsidRPr="00984318" w:rsidSect="008434C2">
      <w:pgSz w:w="11906" w:h="16838"/>
      <w:pgMar w:top="851" w:right="680" w:bottom="680" w:left="1701" w:header="397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F35" w:rsidRDefault="00754F35" w:rsidP="009250BC">
      <w:pPr>
        <w:spacing w:after="0" w:line="240" w:lineRule="auto"/>
      </w:pPr>
      <w:r>
        <w:separator/>
      </w:r>
    </w:p>
  </w:endnote>
  <w:endnote w:type="continuationSeparator" w:id="0">
    <w:p w:rsidR="00754F35" w:rsidRDefault="00754F35" w:rsidP="0092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F35" w:rsidRDefault="00754F35" w:rsidP="009250BC">
      <w:pPr>
        <w:spacing w:after="0" w:line="240" w:lineRule="auto"/>
      </w:pPr>
      <w:r>
        <w:separator/>
      </w:r>
    </w:p>
  </w:footnote>
  <w:footnote w:type="continuationSeparator" w:id="0">
    <w:p w:rsidR="00754F35" w:rsidRDefault="00754F35" w:rsidP="00925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36DA7B6E"/>
    <w:multiLevelType w:val="hybridMultilevel"/>
    <w:tmpl w:val="E44AA40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C652E16"/>
    <w:multiLevelType w:val="hybridMultilevel"/>
    <w:tmpl w:val="33103D5E"/>
    <w:lvl w:ilvl="0" w:tplc="96D609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1B05A7"/>
    <w:multiLevelType w:val="hybridMultilevel"/>
    <w:tmpl w:val="3F946A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3E0D36"/>
    <w:multiLevelType w:val="hybridMultilevel"/>
    <w:tmpl w:val="0802AD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4883B29"/>
    <w:multiLevelType w:val="hybridMultilevel"/>
    <w:tmpl w:val="A784E6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E37"/>
    <w:rsid w:val="00007C7B"/>
    <w:rsid w:val="00020D70"/>
    <w:rsid w:val="0003235E"/>
    <w:rsid w:val="00033E85"/>
    <w:rsid w:val="00047DAA"/>
    <w:rsid w:val="00056920"/>
    <w:rsid w:val="00061C8E"/>
    <w:rsid w:val="00062B00"/>
    <w:rsid w:val="000631E0"/>
    <w:rsid w:val="0006622D"/>
    <w:rsid w:val="000759DF"/>
    <w:rsid w:val="000803D6"/>
    <w:rsid w:val="000805B5"/>
    <w:rsid w:val="00082D43"/>
    <w:rsid w:val="00085475"/>
    <w:rsid w:val="000A5793"/>
    <w:rsid w:val="000B1110"/>
    <w:rsid w:val="000B7F38"/>
    <w:rsid w:val="000C33F9"/>
    <w:rsid w:val="000D40D7"/>
    <w:rsid w:val="000D4DFA"/>
    <w:rsid w:val="000D4ED2"/>
    <w:rsid w:val="000F6F07"/>
    <w:rsid w:val="00121B8D"/>
    <w:rsid w:val="00131260"/>
    <w:rsid w:val="0013475E"/>
    <w:rsid w:val="0013491C"/>
    <w:rsid w:val="00137FA0"/>
    <w:rsid w:val="00146756"/>
    <w:rsid w:val="00147D00"/>
    <w:rsid w:val="00181DFE"/>
    <w:rsid w:val="001821D3"/>
    <w:rsid w:val="00187A38"/>
    <w:rsid w:val="00195978"/>
    <w:rsid w:val="001A67CF"/>
    <w:rsid w:val="001A780E"/>
    <w:rsid w:val="001D13E2"/>
    <w:rsid w:val="001D3AE9"/>
    <w:rsid w:val="001E30B9"/>
    <w:rsid w:val="001E7059"/>
    <w:rsid w:val="001F1798"/>
    <w:rsid w:val="001F1C7F"/>
    <w:rsid w:val="001F276A"/>
    <w:rsid w:val="001F42D1"/>
    <w:rsid w:val="001F7456"/>
    <w:rsid w:val="00215D1D"/>
    <w:rsid w:val="00220943"/>
    <w:rsid w:val="00230DCD"/>
    <w:rsid w:val="00256220"/>
    <w:rsid w:val="002568CC"/>
    <w:rsid w:val="00257D6C"/>
    <w:rsid w:val="00261564"/>
    <w:rsid w:val="00272BE0"/>
    <w:rsid w:val="002749F6"/>
    <w:rsid w:val="00291393"/>
    <w:rsid w:val="002930F4"/>
    <w:rsid w:val="00294058"/>
    <w:rsid w:val="002A2150"/>
    <w:rsid w:val="002A5E2A"/>
    <w:rsid w:val="002A67DC"/>
    <w:rsid w:val="002D1A35"/>
    <w:rsid w:val="002E7545"/>
    <w:rsid w:val="003141D0"/>
    <w:rsid w:val="00320121"/>
    <w:rsid w:val="00325DCF"/>
    <w:rsid w:val="0035301F"/>
    <w:rsid w:val="0035427C"/>
    <w:rsid w:val="00355DD5"/>
    <w:rsid w:val="003572E2"/>
    <w:rsid w:val="00364A09"/>
    <w:rsid w:val="003713C4"/>
    <w:rsid w:val="003752C8"/>
    <w:rsid w:val="00377ACC"/>
    <w:rsid w:val="00386640"/>
    <w:rsid w:val="00386944"/>
    <w:rsid w:val="0038733F"/>
    <w:rsid w:val="003926C1"/>
    <w:rsid w:val="00396CDB"/>
    <w:rsid w:val="003A43F0"/>
    <w:rsid w:val="003B4DF9"/>
    <w:rsid w:val="003C14AE"/>
    <w:rsid w:val="003C303D"/>
    <w:rsid w:val="003D46BA"/>
    <w:rsid w:val="003E040A"/>
    <w:rsid w:val="003E0DA2"/>
    <w:rsid w:val="003E4520"/>
    <w:rsid w:val="003F0524"/>
    <w:rsid w:val="003F35A4"/>
    <w:rsid w:val="0040067C"/>
    <w:rsid w:val="00404715"/>
    <w:rsid w:val="004206E5"/>
    <w:rsid w:val="00427A11"/>
    <w:rsid w:val="004301C1"/>
    <w:rsid w:val="0043393A"/>
    <w:rsid w:val="00435311"/>
    <w:rsid w:val="00444499"/>
    <w:rsid w:val="0044728C"/>
    <w:rsid w:val="00461F4D"/>
    <w:rsid w:val="004669AE"/>
    <w:rsid w:val="00473F7A"/>
    <w:rsid w:val="004828E5"/>
    <w:rsid w:val="004837E3"/>
    <w:rsid w:val="0049541A"/>
    <w:rsid w:val="004A6E89"/>
    <w:rsid w:val="004B4660"/>
    <w:rsid w:val="004B58D2"/>
    <w:rsid w:val="004B63EB"/>
    <w:rsid w:val="004C595B"/>
    <w:rsid w:val="004D0B21"/>
    <w:rsid w:val="004F44E8"/>
    <w:rsid w:val="004F7573"/>
    <w:rsid w:val="004F7F4E"/>
    <w:rsid w:val="00536937"/>
    <w:rsid w:val="00542E26"/>
    <w:rsid w:val="00543A9B"/>
    <w:rsid w:val="00550061"/>
    <w:rsid w:val="005501E0"/>
    <w:rsid w:val="00571CB9"/>
    <w:rsid w:val="005771BD"/>
    <w:rsid w:val="00585310"/>
    <w:rsid w:val="0059532E"/>
    <w:rsid w:val="005A28CC"/>
    <w:rsid w:val="005A5668"/>
    <w:rsid w:val="005A5FC7"/>
    <w:rsid w:val="005B3AFB"/>
    <w:rsid w:val="005B3EC9"/>
    <w:rsid w:val="005C1CA7"/>
    <w:rsid w:val="006033E2"/>
    <w:rsid w:val="00604449"/>
    <w:rsid w:val="00611307"/>
    <w:rsid w:val="00627612"/>
    <w:rsid w:val="0064116B"/>
    <w:rsid w:val="00643EED"/>
    <w:rsid w:val="00654F37"/>
    <w:rsid w:val="00656169"/>
    <w:rsid w:val="006767C2"/>
    <w:rsid w:val="00683963"/>
    <w:rsid w:val="00685C3E"/>
    <w:rsid w:val="00692734"/>
    <w:rsid w:val="00693DC8"/>
    <w:rsid w:val="006A1680"/>
    <w:rsid w:val="006A238A"/>
    <w:rsid w:val="006A37E4"/>
    <w:rsid w:val="006A3A50"/>
    <w:rsid w:val="006A6EDB"/>
    <w:rsid w:val="006B456A"/>
    <w:rsid w:val="006D6471"/>
    <w:rsid w:val="006E26EA"/>
    <w:rsid w:val="006F0965"/>
    <w:rsid w:val="0071144A"/>
    <w:rsid w:val="00713C70"/>
    <w:rsid w:val="00722303"/>
    <w:rsid w:val="00731FEF"/>
    <w:rsid w:val="0075140A"/>
    <w:rsid w:val="00754F35"/>
    <w:rsid w:val="00757313"/>
    <w:rsid w:val="007663BF"/>
    <w:rsid w:val="00766F5A"/>
    <w:rsid w:val="00781532"/>
    <w:rsid w:val="00787861"/>
    <w:rsid w:val="00787BD8"/>
    <w:rsid w:val="0079204D"/>
    <w:rsid w:val="007A4267"/>
    <w:rsid w:val="007A50B3"/>
    <w:rsid w:val="007B06ED"/>
    <w:rsid w:val="007B533A"/>
    <w:rsid w:val="007B74B5"/>
    <w:rsid w:val="007C1E45"/>
    <w:rsid w:val="007C2B32"/>
    <w:rsid w:val="007C3CE7"/>
    <w:rsid w:val="007C62D7"/>
    <w:rsid w:val="007C67F3"/>
    <w:rsid w:val="007C77BD"/>
    <w:rsid w:val="007D2E1E"/>
    <w:rsid w:val="007E12C0"/>
    <w:rsid w:val="007F0CEA"/>
    <w:rsid w:val="007F19E5"/>
    <w:rsid w:val="0080316C"/>
    <w:rsid w:val="008058C0"/>
    <w:rsid w:val="00824B8B"/>
    <w:rsid w:val="00827ED5"/>
    <w:rsid w:val="00833345"/>
    <w:rsid w:val="0083480A"/>
    <w:rsid w:val="008434C2"/>
    <w:rsid w:val="00843944"/>
    <w:rsid w:val="0084757F"/>
    <w:rsid w:val="00855D2F"/>
    <w:rsid w:val="008646A1"/>
    <w:rsid w:val="00870F52"/>
    <w:rsid w:val="00873DC2"/>
    <w:rsid w:val="00877A13"/>
    <w:rsid w:val="00883D80"/>
    <w:rsid w:val="00886785"/>
    <w:rsid w:val="00887474"/>
    <w:rsid w:val="00896B2A"/>
    <w:rsid w:val="00897015"/>
    <w:rsid w:val="00897315"/>
    <w:rsid w:val="008B4CE2"/>
    <w:rsid w:val="008C4912"/>
    <w:rsid w:val="008D287E"/>
    <w:rsid w:val="008E7BF2"/>
    <w:rsid w:val="008F3231"/>
    <w:rsid w:val="008F5CE7"/>
    <w:rsid w:val="0090140C"/>
    <w:rsid w:val="00905A70"/>
    <w:rsid w:val="009064B7"/>
    <w:rsid w:val="009075D1"/>
    <w:rsid w:val="00923CAF"/>
    <w:rsid w:val="009250BC"/>
    <w:rsid w:val="009361DB"/>
    <w:rsid w:val="00955692"/>
    <w:rsid w:val="00956CA4"/>
    <w:rsid w:val="0096017F"/>
    <w:rsid w:val="009624C7"/>
    <w:rsid w:val="00977757"/>
    <w:rsid w:val="00984318"/>
    <w:rsid w:val="00984E98"/>
    <w:rsid w:val="00991E06"/>
    <w:rsid w:val="00993B5D"/>
    <w:rsid w:val="009A0436"/>
    <w:rsid w:val="009A2214"/>
    <w:rsid w:val="009A529B"/>
    <w:rsid w:val="009A5537"/>
    <w:rsid w:val="009A58AF"/>
    <w:rsid w:val="009A7F4C"/>
    <w:rsid w:val="009C2966"/>
    <w:rsid w:val="009C7D0E"/>
    <w:rsid w:val="009D6FA9"/>
    <w:rsid w:val="009E415D"/>
    <w:rsid w:val="009E4725"/>
    <w:rsid w:val="009F095B"/>
    <w:rsid w:val="009F1F8D"/>
    <w:rsid w:val="009F2487"/>
    <w:rsid w:val="009F7D7F"/>
    <w:rsid w:val="00A04E74"/>
    <w:rsid w:val="00A2681E"/>
    <w:rsid w:val="00A44DEC"/>
    <w:rsid w:val="00A7398B"/>
    <w:rsid w:val="00A74921"/>
    <w:rsid w:val="00AA3F65"/>
    <w:rsid w:val="00AA4A3C"/>
    <w:rsid w:val="00AC30FB"/>
    <w:rsid w:val="00AC47D6"/>
    <w:rsid w:val="00AC4A22"/>
    <w:rsid w:val="00AC4C82"/>
    <w:rsid w:val="00AC6D54"/>
    <w:rsid w:val="00AD7D6B"/>
    <w:rsid w:val="00AF18E9"/>
    <w:rsid w:val="00AF6680"/>
    <w:rsid w:val="00B04216"/>
    <w:rsid w:val="00B04898"/>
    <w:rsid w:val="00B1487A"/>
    <w:rsid w:val="00B15168"/>
    <w:rsid w:val="00B3247B"/>
    <w:rsid w:val="00B5457B"/>
    <w:rsid w:val="00B5458C"/>
    <w:rsid w:val="00B769E5"/>
    <w:rsid w:val="00B81024"/>
    <w:rsid w:val="00B91E37"/>
    <w:rsid w:val="00BB0FD3"/>
    <w:rsid w:val="00BB442B"/>
    <w:rsid w:val="00BB5EF4"/>
    <w:rsid w:val="00BC76D9"/>
    <w:rsid w:val="00BF6FE8"/>
    <w:rsid w:val="00C02A4A"/>
    <w:rsid w:val="00C05988"/>
    <w:rsid w:val="00C0627F"/>
    <w:rsid w:val="00C179CB"/>
    <w:rsid w:val="00C2241F"/>
    <w:rsid w:val="00C22644"/>
    <w:rsid w:val="00C401B3"/>
    <w:rsid w:val="00C46CF7"/>
    <w:rsid w:val="00C47FAA"/>
    <w:rsid w:val="00C7025A"/>
    <w:rsid w:val="00C77D73"/>
    <w:rsid w:val="00C857E6"/>
    <w:rsid w:val="00C85A3E"/>
    <w:rsid w:val="00C87525"/>
    <w:rsid w:val="00C96D87"/>
    <w:rsid w:val="00CA5955"/>
    <w:rsid w:val="00CB0C24"/>
    <w:rsid w:val="00CB27CF"/>
    <w:rsid w:val="00CB423A"/>
    <w:rsid w:val="00CC05E6"/>
    <w:rsid w:val="00CC2786"/>
    <w:rsid w:val="00CC4AAE"/>
    <w:rsid w:val="00CC5CF0"/>
    <w:rsid w:val="00CD2CCF"/>
    <w:rsid w:val="00CD3106"/>
    <w:rsid w:val="00CD3646"/>
    <w:rsid w:val="00CD6295"/>
    <w:rsid w:val="00D04D21"/>
    <w:rsid w:val="00D13F2B"/>
    <w:rsid w:val="00D15A75"/>
    <w:rsid w:val="00D15C2A"/>
    <w:rsid w:val="00D25369"/>
    <w:rsid w:val="00D30753"/>
    <w:rsid w:val="00D31D07"/>
    <w:rsid w:val="00D34AB2"/>
    <w:rsid w:val="00D35679"/>
    <w:rsid w:val="00D366FE"/>
    <w:rsid w:val="00D40E6A"/>
    <w:rsid w:val="00D45AE3"/>
    <w:rsid w:val="00D50F25"/>
    <w:rsid w:val="00D53E3B"/>
    <w:rsid w:val="00D5564F"/>
    <w:rsid w:val="00D6240F"/>
    <w:rsid w:val="00D64021"/>
    <w:rsid w:val="00D647DD"/>
    <w:rsid w:val="00D66646"/>
    <w:rsid w:val="00D66F88"/>
    <w:rsid w:val="00D7057D"/>
    <w:rsid w:val="00D758D0"/>
    <w:rsid w:val="00D8031A"/>
    <w:rsid w:val="00D96A36"/>
    <w:rsid w:val="00DB003E"/>
    <w:rsid w:val="00DD0ADB"/>
    <w:rsid w:val="00DD3DBF"/>
    <w:rsid w:val="00DE3594"/>
    <w:rsid w:val="00DF0BDE"/>
    <w:rsid w:val="00DF5A15"/>
    <w:rsid w:val="00E062EE"/>
    <w:rsid w:val="00E06CE1"/>
    <w:rsid w:val="00E721E5"/>
    <w:rsid w:val="00E725B2"/>
    <w:rsid w:val="00E81EE2"/>
    <w:rsid w:val="00E934AC"/>
    <w:rsid w:val="00E97F8A"/>
    <w:rsid w:val="00EA626C"/>
    <w:rsid w:val="00EA68C9"/>
    <w:rsid w:val="00EB3530"/>
    <w:rsid w:val="00ED6000"/>
    <w:rsid w:val="00EF0E35"/>
    <w:rsid w:val="00EF6740"/>
    <w:rsid w:val="00F05AFC"/>
    <w:rsid w:val="00F07E6B"/>
    <w:rsid w:val="00F40741"/>
    <w:rsid w:val="00F47D4B"/>
    <w:rsid w:val="00F7129B"/>
    <w:rsid w:val="00F772AE"/>
    <w:rsid w:val="00F80395"/>
    <w:rsid w:val="00F80573"/>
    <w:rsid w:val="00F8641D"/>
    <w:rsid w:val="00F92719"/>
    <w:rsid w:val="00FB7017"/>
    <w:rsid w:val="00FC48F9"/>
    <w:rsid w:val="00FC55E8"/>
    <w:rsid w:val="00FD0F17"/>
    <w:rsid w:val="00FD1C1C"/>
    <w:rsid w:val="00FD7ED7"/>
    <w:rsid w:val="00FE1A99"/>
    <w:rsid w:val="00FE6FF6"/>
    <w:rsid w:val="00FE7947"/>
    <w:rsid w:val="00FF018E"/>
    <w:rsid w:val="00FF0974"/>
    <w:rsid w:val="00FF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 [16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0965"/>
  </w:style>
  <w:style w:type="paragraph" w:styleId="1">
    <w:name w:val="heading 1"/>
    <w:basedOn w:val="a0"/>
    <w:next w:val="a0"/>
    <w:link w:val="10"/>
    <w:qFormat/>
    <w:rsid w:val="00C857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C857E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C857E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C857E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B9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B91E37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6"/>
    <w:rsid w:val="00B91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59"/>
    <w:rsid w:val="00B91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0"/>
    <w:uiPriority w:val="99"/>
    <w:unhideWhenUsed/>
    <w:rsid w:val="00F47D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857E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C857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857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C857E6"/>
  </w:style>
  <w:style w:type="paragraph" w:styleId="a8">
    <w:name w:val="No Spacing"/>
    <w:uiPriority w:val="99"/>
    <w:qFormat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1 Знак Знак Знак"/>
    <w:basedOn w:val="a0"/>
    <w:rsid w:val="00C857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ody Text"/>
    <w:basedOn w:val="a0"/>
    <w:link w:val="aa"/>
    <w:rsid w:val="00C857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0"/>
    <w:link w:val="23"/>
    <w:rsid w:val="00C857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C857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8610">
    <w:name w:val="rvps698610"/>
    <w:basedOn w:val="a0"/>
    <w:rsid w:val="00C857E6"/>
    <w:pPr>
      <w:spacing w:after="244" w:line="240" w:lineRule="auto"/>
      <w:ind w:right="488"/>
    </w:pPr>
    <w:rPr>
      <w:rFonts w:ascii="Arial" w:eastAsia="Times New Roman" w:hAnsi="Arial" w:cs="Arial"/>
      <w:color w:val="000000"/>
      <w:sz w:val="29"/>
      <w:szCs w:val="29"/>
      <w:lang w:eastAsia="ru-RU"/>
    </w:rPr>
  </w:style>
  <w:style w:type="paragraph" w:customStyle="1" w:styleId="ConsPlusNormal">
    <w:name w:val="ConsPlusNormal"/>
    <w:rsid w:val="00C857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paragraph" w:styleId="ab">
    <w:name w:val="Body Text Indent"/>
    <w:basedOn w:val="a0"/>
    <w:link w:val="ac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First Indent 2"/>
    <w:basedOn w:val="ab"/>
    <w:link w:val="27"/>
    <w:rsid w:val="00C857E6"/>
    <w:pPr>
      <w:ind w:firstLine="210"/>
    </w:pPr>
  </w:style>
  <w:style w:type="character" w:customStyle="1" w:styleId="27">
    <w:name w:val="Красная строка 2 Знак"/>
    <w:basedOn w:val="ac"/>
    <w:link w:val="26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1"/>
    <w:link w:val="ad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0"/>
    <w:link w:val="af0"/>
    <w:uiPriority w:val="99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1"/>
    <w:rsid w:val="00C857E6"/>
  </w:style>
  <w:style w:type="paragraph" w:styleId="af2">
    <w:name w:val="Title"/>
    <w:basedOn w:val="a0"/>
    <w:link w:val="af3"/>
    <w:qFormat/>
    <w:rsid w:val="00C857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C857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4">
    <w:name w:val="Знак Знак"/>
    <w:basedOn w:val="a1"/>
    <w:rsid w:val="00C857E6"/>
    <w:rPr>
      <w:sz w:val="24"/>
      <w:lang w:val="ru-RU" w:eastAsia="ru-RU" w:bidi="ar-SA"/>
    </w:rPr>
  </w:style>
  <w:style w:type="character" w:customStyle="1" w:styleId="13">
    <w:name w:val="Текст выноски Знак1"/>
    <w:basedOn w:val="a1"/>
    <w:uiPriority w:val="99"/>
    <w:semiHidden/>
    <w:rsid w:val="00C857E6"/>
    <w:rPr>
      <w:rFonts w:ascii="Tahoma" w:hAnsi="Tahoma" w:cs="Tahoma"/>
      <w:sz w:val="16"/>
      <w:szCs w:val="16"/>
    </w:rPr>
  </w:style>
  <w:style w:type="paragraph" w:styleId="af5">
    <w:name w:val="List Paragraph"/>
    <w:basedOn w:val="a0"/>
    <w:link w:val="af6"/>
    <w:uiPriority w:val="99"/>
    <w:qFormat/>
    <w:rsid w:val="00C85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857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8">
    <w:name w:val="Основной текст (2)"/>
    <w:rsid w:val="00C85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">
    <w:name w:val="Нумерованный абзац"/>
    <w:rsid w:val="00C857E6"/>
    <w:pPr>
      <w:numPr>
        <w:numId w:val="1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7">
    <w:name w:val="Содержимое таблицы"/>
    <w:basedOn w:val="a0"/>
    <w:rsid w:val="00C857E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Nonformat">
    <w:name w:val="ConsNonformat"/>
    <w:uiPriority w:val="99"/>
    <w:semiHidden/>
    <w:rsid w:val="00C857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0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rsid w:val="00C85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1">
    <w:name w:val="Body Text Indent 3"/>
    <w:basedOn w:val="a0"/>
    <w:link w:val="32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C857E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1"/>
    <w:rsid w:val="00C857E6"/>
  </w:style>
  <w:style w:type="character" w:styleId="af8">
    <w:name w:val="Hyperlink"/>
    <w:basedOn w:val="a1"/>
    <w:uiPriority w:val="99"/>
    <w:semiHidden/>
    <w:unhideWhenUsed/>
    <w:rsid w:val="00C857E6"/>
    <w:rPr>
      <w:strike w:val="0"/>
      <w:dstrike w:val="0"/>
      <w:color w:val="0000FF"/>
      <w:u w:val="none"/>
      <w:effect w:val="none"/>
    </w:rPr>
  </w:style>
  <w:style w:type="character" w:styleId="af9">
    <w:name w:val="Strong"/>
    <w:basedOn w:val="a1"/>
    <w:uiPriority w:val="22"/>
    <w:qFormat/>
    <w:rsid w:val="00C857E6"/>
    <w:rPr>
      <w:b/>
      <w:bCs/>
    </w:rPr>
  </w:style>
  <w:style w:type="paragraph" w:styleId="afa">
    <w:name w:val="caption"/>
    <w:basedOn w:val="a0"/>
    <w:next w:val="a0"/>
    <w:uiPriority w:val="35"/>
    <w:unhideWhenUsed/>
    <w:qFormat/>
    <w:rsid w:val="00C857E6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29">
    <w:name w:val="Нет списка2"/>
    <w:next w:val="a3"/>
    <w:uiPriority w:val="99"/>
    <w:semiHidden/>
    <w:unhideWhenUsed/>
    <w:rsid w:val="00C857E6"/>
  </w:style>
  <w:style w:type="character" w:customStyle="1" w:styleId="af6">
    <w:name w:val="Абзац списка Знак"/>
    <w:link w:val="af5"/>
    <w:uiPriority w:val="99"/>
    <w:locked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857E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C857E6"/>
  </w:style>
  <w:style w:type="numbering" w:customStyle="1" w:styleId="110">
    <w:name w:val="Нет списка11"/>
    <w:next w:val="a3"/>
    <w:uiPriority w:val="99"/>
    <w:semiHidden/>
    <w:unhideWhenUsed/>
    <w:rsid w:val="00C857E6"/>
  </w:style>
  <w:style w:type="table" w:customStyle="1" w:styleId="34">
    <w:name w:val="Сетка таблицы3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C857E6"/>
  </w:style>
  <w:style w:type="table" w:customStyle="1" w:styleId="111">
    <w:name w:val="Сетка таблицы1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caption1">
    <w:name w:val="doccaption1"/>
    <w:basedOn w:val="a1"/>
    <w:rsid w:val="00C857E6"/>
    <w:rPr>
      <w:sz w:val="29"/>
      <w:szCs w:val="29"/>
    </w:rPr>
  </w:style>
  <w:style w:type="paragraph" w:customStyle="1" w:styleId="s52">
    <w:name w:val="s_52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1">
    <w:name w:val="Сетка таблицы4"/>
    <w:basedOn w:val="a2"/>
    <w:next w:val="a6"/>
    <w:uiPriority w:val="59"/>
    <w:rsid w:val="00495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0965"/>
  </w:style>
  <w:style w:type="paragraph" w:styleId="1">
    <w:name w:val="heading 1"/>
    <w:basedOn w:val="a0"/>
    <w:next w:val="a0"/>
    <w:link w:val="10"/>
    <w:qFormat/>
    <w:rsid w:val="00C857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C857E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C857E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C857E6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unhideWhenUsed/>
    <w:rsid w:val="00B9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B91E37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6"/>
    <w:rsid w:val="00B91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2"/>
    <w:uiPriority w:val="59"/>
    <w:rsid w:val="00B91E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0"/>
    <w:uiPriority w:val="99"/>
    <w:unhideWhenUsed/>
    <w:rsid w:val="00F47D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857E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C857E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C857E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C857E6"/>
  </w:style>
  <w:style w:type="paragraph" w:styleId="a8">
    <w:name w:val="No Spacing"/>
    <w:uiPriority w:val="99"/>
    <w:qFormat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1 Знак Знак Знак"/>
    <w:basedOn w:val="a0"/>
    <w:rsid w:val="00C857E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Body Text"/>
    <w:basedOn w:val="a0"/>
    <w:link w:val="aa"/>
    <w:rsid w:val="00C857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1"/>
    <w:link w:val="a9"/>
    <w:rsid w:val="00C857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Indent 2"/>
    <w:basedOn w:val="a0"/>
    <w:link w:val="23"/>
    <w:rsid w:val="00C857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rsid w:val="00C857E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98610">
    <w:name w:val="rvps698610"/>
    <w:basedOn w:val="a0"/>
    <w:rsid w:val="00C857E6"/>
    <w:pPr>
      <w:spacing w:after="244" w:line="240" w:lineRule="auto"/>
      <w:ind w:right="488"/>
    </w:pPr>
    <w:rPr>
      <w:rFonts w:ascii="Arial" w:eastAsia="Times New Roman" w:hAnsi="Arial" w:cs="Arial"/>
      <w:color w:val="000000"/>
      <w:sz w:val="29"/>
      <w:szCs w:val="29"/>
      <w:lang w:eastAsia="ru-RU"/>
    </w:rPr>
  </w:style>
  <w:style w:type="paragraph" w:customStyle="1" w:styleId="ConsPlusNormal">
    <w:name w:val="ConsPlusNormal"/>
    <w:rsid w:val="00C857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paragraph" w:styleId="ab">
    <w:name w:val="Body Text Indent"/>
    <w:basedOn w:val="a0"/>
    <w:link w:val="ac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1"/>
    <w:link w:val="ab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First Indent 2"/>
    <w:basedOn w:val="ab"/>
    <w:link w:val="27"/>
    <w:rsid w:val="00C857E6"/>
    <w:pPr>
      <w:ind w:firstLine="210"/>
    </w:pPr>
  </w:style>
  <w:style w:type="character" w:customStyle="1" w:styleId="27">
    <w:name w:val="Красная строка 2 Знак"/>
    <w:basedOn w:val="ac"/>
    <w:link w:val="26"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0"/>
    <w:link w:val="ae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Верхний колонтитул Знак"/>
    <w:basedOn w:val="a1"/>
    <w:link w:val="ad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0"/>
    <w:link w:val="af0"/>
    <w:uiPriority w:val="99"/>
    <w:rsid w:val="00C857E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rsid w:val="00C857E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age number"/>
    <w:basedOn w:val="a1"/>
    <w:rsid w:val="00C857E6"/>
  </w:style>
  <w:style w:type="paragraph" w:styleId="af2">
    <w:name w:val="Title"/>
    <w:basedOn w:val="a0"/>
    <w:link w:val="af3"/>
    <w:qFormat/>
    <w:rsid w:val="00C857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Название Знак"/>
    <w:basedOn w:val="a1"/>
    <w:link w:val="af2"/>
    <w:rsid w:val="00C857E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4">
    <w:name w:val="Знак Знак"/>
    <w:basedOn w:val="a1"/>
    <w:rsid w:val="00C857E6"/>
    <w:rPr>
      <w:sz w:val="24"/>
      <w:lang w:val="ru-RU" w:eastAsia="ru-RU" w:bidi="ar-SA"/>
    </w:rPr>
  </w:style>
  <w:style w:type="character" w:customStyle="1" w:styleId="13">
    <w:name w:val="Текст выноски Знак1"/>
    <w:basedOn w:val="a1"/>
    <w:uiPriority w:val="99"/>
    <w:semiHidden/>
    <w:rsid w:val="00C857E6"/>
    <w:rPr>
      <w:rFonts w:ascii="Tahoma" w:hAnsi="Tahoma" w:cs="Tahoma"/>
      <w:sz w:val="16"/>
      <w:szCs w:val="16"/>
    </w:rPr>
  </w:style>
  <w:style w:type="paragraph" w:styleId="af5">
    <w:name w:val="List Paragraph"/>
    <w:basedOn w:val="a0"/>
    <w:link w:val="af6"/>
    <w:uiPriority w:val="99"/>
    <w:qFormat/>
    <w:rsid w:val="00C857E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4">
    <w:name w:val="Сетка таблицы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857E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8">
    <w:name w:val="Основной текст (2)"/>
    <w:rsid w:val="00C857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">
    <w:name w:val="Нумерованный абзац"/>
    <w:rsid w:val="00C857E6"/>
    <w:pPr>
      <w:numPr>
        <w:numId w:val="1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7">
    <w:name w:val="Содержимое таблицы"/>
    <w:basedOn w:val="a0"/>
    <w:rsid w:val="00C857E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ConsNonformat">
    <w:name w:val="ConsNonformat"/>
    <w:uiPriority w:val="99"/>
    <w:semiHidden/>
    <w:rsid w:val="00C857E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0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C857E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rsid w:val="00C85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1">
    <w:name w:val="Body Text Indent 3"/>
    <w:basedOn w:val="a0"/>
    <w:link w:val="32"/>
    <w:rsid w:val="00C857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C857E6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lk">
    <w:name w:val="blk"/>
    <w:basedOn w:val="a1"/>
    <w:rsid w:val="00C857E6"/>
  </w:style>
  <w:style w:type="character" w:styleId="af8">
    <w:name w:val="Hyperlink"/>
    <w:basedOn w:val="a1"/>
    <w:uiPriority w:val="99"/>
    <w:semiHidden/>
    <w:unhideWhenUsed/>
    <w:rsid w:val="00C857E6"/>
    <w:rPr>
      <w:strike w:val="0"/>
      <w:dstrike w:val="0"/>
      <w:color w:val="0000FF"/>
      <w:u w:val="none"/>
      <w:effect w:val="none"/>
    </w:rPr>
  </w:style>
  <w:style w:type="character" w:styleId="af9">
    <w:name w:val="Strong"/>
    <w:basedOn w:val="a1"/>
    <w:uiPriority w:val="22"/>
    <w:qFormat/>
    <w:rsid w:val="00C857E6"/>
    <w:rPr>
      <w:b/>
      <w:bCs/>
    </w:rPr>
  </w:style>
  <w:style w:type="paragraph" w:styleId="afa">
    <w:name w:val="caption"/>
    <w:basedOn w:val="a0"/>
    <w:next w:val="a0"/>
    <w:uiPriority w:val="35"/>
    <w:unhideWhenUsed/>
    <w:qFormat/>
    <w:rsid w:val="00C857E6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29">
    <w:name w:val="Нет списка2"/>
    <w:next w:val="a3"/>
    <w:uiPriority w:val="99"/>
    <w:semiHidden/>
    <w:unhideWhenUsed/>
    <w:rsid w:val="00C857E6"/>
  </w:style>
  <w:style w:type="character" w:customStyle="1" w:styleId="af6">
    <w:name w:val="Абзац списка Знак"/>
    <w:link w:val="af5"/>
    <w:uiPriority w:val="99"/>
    <w:locked/>
    <w:rsid w:val="00C857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C857E6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numbering" w:customStyle="1" w:styleId="33">
    <w:name w:val="Нет списка3"/>
    <w:next w:val="a3"/>
    <w:uiPriority w:val="99"/>
    <w:semiHidden/>
    <w:unhideWhenUsed/>
    <w:rsid w:val="00C857E6"/>
  </w:style>
  <w:style w:type="numbering" w:customStyle="1" w:styleId="110">
    <w:name w:val="Нет списка11"/>
    <w:next w:val="a3"/>
    <w:uiPriority w:val="99"/>
    <w:semiHidden/>
    <w:unhideWhenUsed/>
    <w:rsid w:val="00C857E6"/>
  </w:style>
  <w:style w:type="table" w:customStyle="1" w:styleId="34">
    <w:name w:val="Сетка таблицы3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3"/>
    <w:uiPriority w:val="99"/>
    <w:semiHidden/>
    <w:unhideWhenUsed/>
    <w:rsid w:val="00C857E6"/>
  </w:style>
  <w:style w:type="table" w:customStyle="1" w:styleId="111">
    <w:name w:val="Сетка таблицы11"/>
    <w:basedOn w:val="a2"/>
    <w:next w:val="a6"/>
    <w:rsid w:val="00C857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caption1">
    <w:name w:val="doccaption1"/>
    <w:basedOn w:val="a1"/>
    <w:rsid w:val="00C857E6"/>
    <w:rPr>
      <w:sz w:val="29"/>
      <w:szCs w:val="29"/>
    </w:rPr>
  </w:style>
  <w:style w:type="paragraph" w:customStyle="1" w:styleId="s52">
    <w:name w:val="s_52"/>
    <w:basedOn w:val="a0"/>
    <w:rsid w:val="00C8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1">
    <w:name w:val="Сетка таблицы4"/>
    <w:basedOn w:val="a2"/>
    <w:next w:val="a6"/>
    <w:uiPriority w:val="59"/>
    <w:rsid w:val="00495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3.emf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4.sldx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package" Target="embeddings/Microsoft_PowerPoint_Slide2.sldx"/><Relationship Id="rId25" Type="http://schemas.openxmlformats.org/officeDocument/2006/relationships/hyperlink" Target="consultantplus://offline/ref=5620BDF32093BA8E47D968975EB9365DF86C8EDC573810DA5F0BB91D861C5EF64A00A8E964FAE00AD907DE9718FB196F471ECE409430F37883C8261E7AwE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hyperlink" Target="consultantplus://offline/ref=47CF469350910478CF0CE49D0328A09A0A36C98F984BCABD4F36686183F030AE31401BB936F88FADD3DB83041C97EBDF8679C8D63AA7DBD754D1CE4EF614F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1.sldx"/><Relationship Id="rId23" Type="http://schemas.openxmlformats.org/officeDocument/2006/relationships/hyperlink" Target="consultantplus://offline/ref=47CF469350910478CF0CE49D0328A09A0A36C98F984BCABD4F36686183F030AE31401BB936F88FADD3DB83041C97EBDF8679C8D63AA7DBD754D1CE4EF614F" TargetMode="External"/><Relationship Id="rId28" Type="http://schemas.openxmlformats.org/officeDocument/2006/relationships/chart" Target="charts/chart3.xml"/><Relationship Id="rId10" Type="http://schemas.openxmlformats.org/officeDocument/2006/relationships/diagramLayout" Target="diagrams/layout1.xml"/><Relationship Id="rId19" Type="http://schemas.openxmlformats.org/officeDocument/2006/relationships/package" Target="embeddings/Microsoft_PowerPoint_Slide3.sldx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1.emf"/><Relationship Id="rId22" Type="http://schemas.openxmlformats.org/officeDocument/2006/relationships/hyperlink" Target="consultantplus://offline/ref=959A63207779AC15EEC92B4FE36E9B68B13D6E0FC164E103E33AD916A0B0784DA8EEAA0749FCb9MDN" TargetMode="External"/><Relationship Id="rId27" Type="http://schemas.openxmlformats.org/officeDocument/2006/relationships/chart" Target="charts/chart2.xml"/><Relationship Id="rId30" Type="http://schemas.openxmlformats.org/officeDocument/2006/relationships/hyperlink" Target="https://www.list-org.com/search?type=name&amp;val=&#1040;&#1050;&#1062;&#1048;&#1054;&#1053;&#1045;&#1056;&#1053;&#1054;&#1045;%20&#1054;&#1041;&#1065;&#1045;&#1057;&#1058;&#1042;&#1054;%20%20&#1057;&#1055;&#1045;&#1062;&#1048;&#1040;&#1051;&#1048;&#1047;&#1048;&#1056;&#1054;&#1042;&#1040;&#1053;&#1053;&#1067;&#1049;%20&#1047;&#1040;&#1057;&#1058;&#1056;&#1054;&#1049;&#1065;&#1048;&#1050;%20&#1058;&#1056;&#1045;&#1057;&#1058;%20&#1059;&#1056;&#1040;&#1051;&#1040;&#1042;&#1058;&#1054;&#1057;&#1058;&#1056;&#1054;&#1049;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sng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r>
              <a:rPr lang="ru-RU" sz="1400" b="0" u="sng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РАСХОДОВ МИАССКОГО ГОРОДСКОГО ОКРУГА НА 2022 - 2025 ГОДЫ</a:t>
            </a:r>
          </a:p>
        </c:rich>
      </c:tx>
      <c:layout>
        <c:manualLayout>
          <c:xMode val="edge"/>
          <c:yMode val="edge"/>
          <c:x val="0.12441644794400702"/>
          <c:y val="2.5887789667317101E-4"/>
        </c:manualLayout>
      </c:layout>
      <c:overlay val="0"/>
      <c:spPr>
        <a:solidFill>
          <a:schemeClr val="bg1"/>
        </a:solidFill>
        <a:ln w="25400" cap="flat" cmpd="sng" algn="ctr">
          <a:noFill/>
          <a:prstDash val="solid"/>
        </a:ln>
        <a:effectLst/>
        <a:scene3d>
          <a:camera prst="orthographicFront"/>
          <a:lightRig rig="threePt" dir="t"/>
        </a:scene3d>
        <a:sp3d/>
      </c:spPr>
    </c:title>
    <c:autoTitleDeleted val="0"/>
    <c:view3D>
      <c:rotX val="0"/>
      <c:rotY val="20"/>
      <c:depthPercent val="100"/>
      <c:rAngAx val="0"/>
      <c:perspective val="30"/>
    </c:view3D>
    <c:floor>
      <c:thickness val="0"/>
    </c:floor>
    <c:sideWall>
      <c:thickness val="0"/>
      <c:spPr>
        <a:ln w="25400">
          <a:noFill/>
        </a:ln>
        <a:effectLst/>
        <a:scene3d>
          <a:camera prst="orthographicFront"/>
          <a:lightRig rig="threePt" dir="t"/>
        </a:scene3d>
        <a:sp3d/>
      </c:spPr>
    </c:sideWall>
    <c:backWall>
      <c:thickness val="0"/>
      <c:spPr>
        <a:effectLst/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2.2864897443375186E-2"/>
          <c:y val="0.10709267110841929"/>
          <c:w val="0.96271332750072902"/>
          <c:h val="0.715694192072145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Лист6!$A$5</c:f>
              <c:strCache>
                <c:ptCount val="1"/>
                <c:pt idx="0">
                  <c:v>(млн.руб.)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 w="25400" cap="flat" cmpd="sng" algn="ctr">
              <a:solidFill>
                <a:schemeClr val="tx2">
                  <a:lumMod val="75000"/>
                </a:schemeClr>
              </a:solidFill>
              <a:prstDash val="solid"/>
            </a:ln>
            <a:effectLst>
              <a:outerShdw blurRad="76200" dist="12700" dir="8100000" sy="-23000" kx="800400" algn="br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1136855019559353E-2"/>
                  <c:y val="-8.4125381763177198E-3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7 404 334,0</a:t>
                    </a:r>
                    <a:endParaRPr lang="en-US" sz="2000" b="0" i="0" u="none" strike="noStrike" baseline="0">
                      <a:solidFill>
                        <a:srgbClr val="33CCCC"/>
                      </a:solidFill>
                      <a:latin typeface="Calibri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38171378003059E-2"/>
                  <c:y val="-1.3604196911283534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6 170 225,8</a:t>
                    </a:r>
                    <a:endParaRPr lang="ru-RU" sz="2000" b="1" i="0" u="none" strike="noStrike" baseline="0">
                      <a:solidFill>
                        <a:schemeClr val="accent1">
                          <a:lumMod val="75000"/>
                        </a:schemeClr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288150092349568E-2"/>
                  <c:y val="-1.8020279516342507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5 879 041,8</a:t>
                    </a:r>
                    <a:endParaRPr lang="ru-RU" sz="2000" b="0" i="0" u="none" strike="noStrike" baseline="0">
                      <a:solidFill>
                        <a:srgbClr val="33CCCC"/>
                      </a:solidFill>
                      <a:latin typeface="Calibri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791967096067038E-2"/>
                  <c:y val="-1.2142714418762189E-2"/>
                </c:manualLayout>
              </c:layout>
              <c:tx>
                <c:rich>
                  <a:bodyPr/>
                  <a:lstStyle/>
                  <a:p>
                    <a:r>
                      <a:rPr lang="ru-RU" sz="1300" b="1" i="0" u="none" strike="noStrike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6 045 234,3</a:t>
                    </a:r>
                    <a:endParaRPr lang="ru-RU" sz="2000" b="0" i="0" u="none" strike="noStrike" baseline="0">
                      <a:solidFill>
                        <a:srgbClr val="33CCCC"/>
                      </a:solidFill>
                      <a:latin typeface="Calibri"/>
                    </a:endParaRP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solidFill>
                <a:schemeClr val="accent5">
                  <a:lumMod val="40000"/>
                  <a:lumOff val="60000"/>
                </a:schemeClr>
              </a:solidFill>
              <a:ln w="9525" cap="flat" cmpd="sng" algn="ctr">
                <a:solidFill>
                  <a:schemeClr val="accent5">
                    <a:lumMod val="7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  <c:txPr>
              <a:bodyPr/>
              <a:lstStyle/>
              <a:p>
                <a:pPr>
                  <a:defRPr sz="13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Лист6!$B$4:$E$4</c:f>
              <c:strCache>
                <c:ptCount val="4"/>
                <c:pt idx="0">
                  <c:v>Первоначально утвержденный бюджет на 2022 год (тыс. руб.)</c:v>
                </c:pt>
                <c:pt idx="1">
                  <c:v>Проект бюджета на 2023 год (тыс. руб.)</c:v>
                </c:pt>
                <c:pt idx="2">
                  <c:v>Проект бюджета на 2024год (тыс. руб.)</c:v>
                </c:pt>
                <c:pt idx="3">
                  <c:v>Проект бюджета на 2025 год (тыс. руб.)</c:v>
                </c:pt>
              </c:strCache>
            </c:strRef>
          </c:cat>
          <c:val>
            <c:numRef>
              <c:f>Лист6!$B$5:$E$5</c:f>
              <c:numCache>
                <c:formatCode>General</c:formatCode>
                <c:ptCount val="4"/>
                <c:pt idx="0" formatCode="#,##0.0">
                  <c:v>7404334</c:v>
                </c:pt>
                <c:pt idx="1">
                  <c:v>6170225.8000000007</c:v>
                </c:pt>
                <c:pt idx="2" formatCode="#,##0.0">
                  <c:v>5879041.8000000007</c:v>
                </c:pt>
                <c:pt idx="3" formatCode="#,##0.0">
                  <c:v>6045234.3000000007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3045888"/>
        <c:axId val="99774464"/>
        <c:axId val="0"/>
      </c:bar3DChart>
      <c:catAx>
        <c:axId val="9304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5">
            <a:solidFill>
              <a:sysClr val="windowText" lastClr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onstantia"/>
                <a:cs typeface="Times New Roman" panose="02020603050405020304" pitchFamily="18" charset="0"/>
              </a:defRPr>
            </a:pPr>
            <a:endParaRPr lang="ru-RU"/>
          </a:p>
        </c:txPr>
        <c:crossAx val="99774464"/>
        <c:crosses val="autoZero"/>
        <c:auto val="1"/>
        <c:lblAlgn val="ctr"/>
        <c:lblOffset val="100"/>
        <c:noMultiLvlLbl val="0"/>
      </c:catAx>
      <c:valAx>
        <c:axId val="99774464"/>
        <c:scaling>
          <c:orientation val="minMax"/>
        </c:scaling>
        <c:delete val="1"/>
        <c:axPos val="l"/>
        <c:numFmt formatCode="#,##0.0" sourceLinked="1"/>
        <c:majorTickMark val="out"/>
        <c:minorTickMark val="none"/>
        <c:tickLblPos val="none"/>
        <c:crossAx val="930458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25400" cap="flat" cmpd="sng" algn="ctr">
      <a:noFill/>
      <a:prstDash val="solid"/>
    </a:ln>
    <a:effectLst/>
    <a:scene3d>
      <a:camera prst="orthographicFront"/>
      <a:lightRig rig="threePt" dir="t"/>
    </a:scene3d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400" b="1" i="0" u="sng" strike="noStrike" cap="all" spc="0" baseline="0">
                <a:ln w="9000" cmpd="sng">
                  <a:noFill/>
                  <a:prstDash val="solid"/>
                </a:ln>
                <a:solidFill>
                  <a:sysClr val="windowText" lastClr="000000"/>
                </a:solidFill>
                <a:effectLst/>
                <a:latin typeface="Calibri"/>
                <a:ea typeface="Calibri"/>
                <a:cs typeface="Calibri"/>
              </a:defRPr>
            </a:pPr>
            <a:r>
              <a:rPr lang="ru-RU" sz="1200" b="1" i="0" u="sng" strike="noStrike" cap="all" spc="0" baseline="0">
                <a:ln w="9000" cmpd="sng">
                  <a:noFill/>
                  <a:prstDash val="solid"/>
                </a:ln>
                <a:solidFill>
                  <a:sysClr val="windowText" lastClr="000000"/>
                </a:solidFill>
                <a:effectLst/>
                <a:latin typeface="Times New Roman"/>
                <a:cs typeface="Times New Roman"/>
              </a:rPr>
              <a:t>Динамика составляющих расходов  бюджета Миасского городского округа на 2022-2025 годы   </a:t>
            </a:r>
          </a:p>
        </c:rich>
      </c:tx>
      <c:layout>
        <c:manualLayout>
          <c:xMode val="edge"/>
          <c:yMode val="edge"/>
          <c:x val="0.16839134478268969"/>
          <c:y val="2.3263138619300538E-3"/>
        </c:manualLayout>
      </c:layout>
      <c:overlay val="0"/>
    </c:title>
    <c:autoTitleDeleted val="0"/>
    <c:view3D>
      <c:rotX val="0"/>
      <c:hPercent val="180"/>
      <c:rotY val="0"/>
      <c:depthPercent val="100"/>
      <c:rAngAx val="1"/>
    </c:view3D>
    <c:floor>
      <c:thickness val="0"/>
      <c:spPr>
        <a:solidFill>
          <a:schemeClr val="bg1">
            <a:lumMod val="75000"/>
          </a:schemeClr>
        </a:solidFill>
        <a:effectLst>
          <a:innerShdw blurRad="63500" dist="50800" dir="10800000">
            <a:srgbClr val="FFFF00">
              <a:alpha val="50000"/>
            </a:srgbClr>
          </a:innerShdw>
        </a:effectLst>
      </c:spPr>
    </c:floor>
    <c:sideWall>
      <c:thickness val="0"/>
      <c:spPr>
        <a:scene3d>
          <a:camera prst="orthographicFront"/>
          <a:lightRig rig="threePt" dir="t"/>
        </a:scene3d>
        <a:sp3d>
          <a:bevelT/>
        </a:sp3d>
      </c:spPr>
    </c:sideWall>
    <c:backWall>
      <c:thickness val="0"/>
      <c:spPr>
        <a:scene3d>
          <a:camera prst="orthographicFront"/>
          <a:lightRig rig="threePt" dir="t"/>
        </a:scene3d>
        <a:sp3d>
          <a:bevelT/>
        </a:sp3d>
      </c:spPr>
    </c:backWall>
    <c:plotArea>
      <c:layout>
        <c:manualLayout>
          <c:layoutTarget val="inner"/>
          <c:xMode val="edge"/>
          <c:yMode val="edge"/>
          <c:x val="0.27614309628619227"/>
          <c:y val="0.13543531657473312"/>
          <c:w val="0.68143146349214778"/>
          <c:h val="0.69527390626973762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Лист4!$C$32</c:f>
              <c:strCache>
                <c:ptCount val="1"/>
                <c:pt idx="0">
                  <c:v>Переданные гос.полномочия, тыс. рублей</c:v>
                </c:pt>
              </c:strCache>
            </c:strRef>
          </c:tx>
          <c:spPr>
            <a:solidFill>
              <a:srgbClr val="FFC000"/>
            </a:solidFill>
            <a:ln w="25400" cap="flat" cmpd="sng" algn="ctr">
              <a:noFill/>
              <a:prstDash val="solid"/>
            </a:ln>
            <a:effectLst/>
            <a:scene3d>
              <a:camera prst="orthographicFront"/>
              <a:lightRig rig="threePt" dir="t"/>
            </a:scene3d>
            <a:sp3d>
              <a:bevelT w="82550"/>
              <a:bevelB w="133350" h="133350"/>
              <a:contourClr>
                <a:srgbClr val="000000"/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2 711 116,8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2 677 947,5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2 638 728,5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2 677 258,7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Лист4!$B$33:$B$36</c:f>
              <c:strCache>
                <c:ptCount val="4"/>
                <c:pt idx="0">
                  <c:v>Проект бюджета на 2025 год</c:v>
                </c:pt>
                <c:pt idx="1">
                  <c:v>Проект бюджета на 2024 год</c:v>
                </c:pt>
                <c:pt idx="2">
                  <c:v>Проект бюджета на 2023 год</c:v>
                </c:pt>
                <c:pt idx="3">
                  <c:v>Первоначально утвержденный бюджет на 2022 год</c:v>
                </c:pt>
              </c:strCache>
            </c:strRef>
          </c:cat>
          <c:val>
            <c:numRef>
              <c:f>Лист4!$C$33:$C$36</c:f>
              <c:numCache>
                <c:formatCode>0.0</c:formatCode>
                <c:ptCount val="4"/>
                <c:pt idx="0">
                  <c:v>2711.1</c:v>
                </c:pt>
                <c:pt idx="1">
                  <c:v>2677.9</c:v>
                </c:pt>
                <c:pt idx="2">
                  <c:v>2638.7</c:v>
                </c:pt>
                <c:pt idx="3">
                  <c:v>2677.3</c:v>
                </c:pt>
              </c:numCache>
            </c:numRef>
          </c:val>
        </c:ser>
        <c:ser>
          <c:idx val="1"/>
          <c:order val="1"/>
          <c:tx>
            <c:strRef>
              <c:f>Лист4!$D$32</c:f>
              <c:strCache>
                <c:ptCount val="1"/>
                <c:pt idx="0">
                  <c:v>Полномочия Округа, тыс. рублей</c:v>
                </c:pt>
              </c:strCache>
            </c:strRef>
          </c:tx>
          <c:spPr>
            <a:solidFill>
              <a:srgbClr val="92D050"/>
            </a:solidFill>
            <a:ln w="9525" cap="flat" cmpd="sng" algn="ctr">
              <a:noFill/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27000" h="82550"/>
              <a:bevelB w="133350" h="133350"/>
              <a:contourClr>
                <a:srgbClr val="000000"/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 </a:t>
                    </a:r>
                    <a:r>
                      <a:rPr lang="en-US"/>
                      <a:t>334</a:t>
                    </a:r>
                    <a:r>
                      <a:rPr lang="ru-RU"/>
                      <a:t> 117,5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98687664041988E-2"/>
                  <c:y val="-3.100775193798449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3 201 094,3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ru-RU" baseline="0"/>
                      <a:t> 531497,3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4 727 075,3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5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Лист4!$B$33:$B$36</c:f>
              <c:strCache>
                <c:ptCount val="4"/>
                <c:pt idx="0">
                  <c:v>Проект бюджета на 2025 год</c:v>
                </c:pt>
                <c:pt idx="1">
                  <c:v>Проект бюджета на 2024 год</c:v>
                </c:pt>
                <c:pt idx="2">
                  <c:v>Проект бюджета на 2023 год</c:v>
                </c:pt>
                <c:pt idx="3">
                  <c:v>Первоначально утвержденный бюджет на 2022 год</c:v>
                </c:pt>
              </c:strCache>
            </c:strRef>
          </c:cat>
          <c:val>
            <c:numRef>
              <c:f>Лист4!$D$33:$D$36</c:f>
              <c:numCache>
                <c:formatCode>0.0</c:formatCode>
                <c:ptCount val="4"/>
                <c:pt idx="0">
                  <c:v>3334.1</c:v>
                </c:pt>
                <c:pt idx="1">
                  <c:v>3201.1</c:v>
                </c:pt>
                <c:pt idx="2">
                  <c:v>3521.5</c:v>
                </c:pt>
                <c:pt idx="3">
                  <c:v>4727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109118976"/>
        <c:axId val="109120512"/>
        <c:axId val="0"/>
      </c:bar3DChart>
      <c:catAx>
        <c:axId val="109118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cap="all" spc="0" baseline="0">
                <a:ln w="9000" cmpd="sng">
                  <a:noFill/>
                  <a:prstDash val="solid"/>
                </a:ln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ru-RU"/>
          </a:p>
        </c:txPr>
        <c:crossAx val="109120512"/>
        <c:crosses val="autoZero"/>
        <c:auto val="1"/>
        <c:lblAlgn val="ctr"/>
        <c:lblOffset val="100"/>
        <c:noMultiLvlLbl val="0"/>
      </c:catAx>
      <c:valAx>
        <c:axId val="1091205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09118976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20880484427635521"/>
          <c:y val="0.87184077926088199"/>
          <c:w val="0.61417769235538555"/>
          <c:h val="9.5497300642297778E-2"/>
        </c:manualLayout>
      </c:layout>
      <c:overlay val="0"/>
      <c:spPr>
        <a:ln>
          <a:noFill/>
        </a:ln>
      </c:spPr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/>
            </a:pPr>
            <a:r>
              <a:rPr lang="ru-RU" sz="1200"/>
              <a:t>Структура расходов Миаского городского округа на 2022-2025 гг</a:t>
            </a:r>
            <a:r>
              <a:rPr lang="ru-RU" sz="1300"/>
              <a:t>.</a:t>
            </a:r>
          </a:p>
        </c:rich>
      </c:tx>
      <c:layout>
        <c:manualLayout>
          <c:xMode val="edge"/>
          <c:yMode val="edge"/>
          <c:x val="0.12838307809948943"/>
          <c:y val="0"/>
        </c:manualLayout>
      </c:layout>
      <c:overlay val="0"/>
    </c:title>
    <c:autoTitleDeleted val="0"/>
    <c:view3D>
      <c:rotX val="10"/>
      <c:rotY val="0"/>
      <c:depthPercent val="100"/>
      <c:rAngAx val="0"/>
      <c:perspective val="30"/>
    </c:view3D>
    <c:floor>
      <c:thickness val="0"/>
      <c:spPr>
        <a:effectLst>
          <a:innerShdw blurRad="114300">
            <a:prstClr val="black"/>
          </a:innerShdw>
        </a:effectLst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186351706036742E-2"/>
          <c:y val="0.11629994011942539"/>
          <c:w val="0.95194725856118467"/>
          <c:h val="0.4592616615992308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Лист2!$A$11</c:f>
              <c:strCache>
                <c:ptCount val="1"/>
                <c:pt idx="0">
                  <c:v>Социальная сфера</c:v>
                </c:pt>
              </c:strCache>
            </c:strRef>
          </c:tx>
          <c:spPr>
            <a:solidFill>
              <a:srgbClr val="9999FF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254000" h="254000"/>
              <a:bevelB w="190500" h="107950"/>
              <a:contourClr>
                <a:srgbClr val="000000"/>
              </a:contourClr>
            </a:sp3d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ru-RU" sz="1200"/>
                      <a:t>79,3</a:t>
                    </a:r>
                    <a:r>
                      <a:rPr lang="en-US" sz="1200"/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2022 год</c:v>
                </c:pt>
                <c:pt idx="1">
                  <c:v>Проект бюджета на 2023 год</c:v>
                </c:pt>
                <c:pt idx="2">
                  <c:v>Проект бюджета на 2024 год</c:v>
                </c:pt>
                <c:pt idx="3">
                  <c:v>Проект бюджета на 2025 год</c:v>
                </c:pt>
              </c:strCache>
            </c:strRef>
          </c:cat>
          <c:val>
            <c:numRef>
              <c:f>Лист2!$B$11:$E$11</c:f>
              <c:numCache>
                <c:formatCode>0.0%</c:formatCode>
                <c:ptCount val="4"/>
                <c:pt idx="0">
                  <c:v>0.72933318513184253</c:v>
                </c:pt>
                <c:pt idx="1">
                  <c:v>0.7980057159593078</c:v>
                </c:pt>
                <c:pt idx="2">
                  <c:v>0.79351914116344568</c:v>
                </c:pt>
                <c:pt idx="3">
                  <c:v>0.7840725048489845</c:v>
                </c:pt>
              </c:numCache>
            </c:numRef>
          </c:val>
        </c:ser>
        <c:ser>
          <c:idx val="1"/>
          <c:order val="1"/>
          <c:tx>
            <c:strRef>
              <c:f>Лист2!$A$12</c:f>
              <c:strCache>
                <c:ptCount val="1"/>
                <c:pt idx="0">
                  <c:v>Жилищно-коммунальное хозяйство, транспорт, дорожное хозяйство, строительство</c:v>
                </c:pt>
              </c:strCache>
            </c:strRef>
          </c:tx>
          <c:spPr>
            <a:solidFill>
              <a:srgbClr val="CCCC00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165100" h="165100"/>
              <a:bevelB w="69850"/>
              <a:contourClr>
                <a:srgbClr val="000000"/>
              </a:contourClr>
            </a:sp3d>
          </c:spPr>
          <c:invertIfNegative val="0"/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2022 год</c:v>
                </c:pt>
                <c:pt idx="1">
                  <c:v>Проект бюджета на 2023 год</c:v>
                </c:pt>
                <c:pt idx="2">
                  <c:v>Проект бюджета на 2024 год</c:v>
                </c:pt>
                <c:pt idx="3">
                  <c:v>Проект бюджета на 2025 год</c:v>
                </c:pt>
              </c:strCache>
            </c:strRef>
          </c:cat>
          <c:val>
            <c:numRef>
              <c:f>Лист2!$B$12:$E$12</c:f>
              <c:numCache>
                <c:formatCode>0.0%</c:formatCode>
                <c:ptCount val="4"/>
                <c:pt idx="0">
                  <c:v>0.22773317627216719</c:v>
                </c:pt>
                <c:pt idx="1">
                  <c:v>0.1462698006946434</c:v>
                </c:pt>
                <c:pt idx="2">
                  <c:v>0.14060056521455561</c:v>
                </c:pt>
                <c:pt idx="3">
                  <c:v>0.13501926633348191</c:v>
                </c:pt>
              </c:numCache>
            </c:numRef>
          </c:val>
        </c:ser>
        <c:ser>
          <c:idx val="2"/>
          <c:order val="2"/>
          <c:tx>
            <c:strRef>
              <c:f>Лист2!$A$13</c:f>
              <c:strCache>
                <c:ptCount val="1"/>
                <c:pt idx="0">
                  <c:v>Другие расходы (резервные фонды, обслуживание муниципального имущества, оплата услуг СМИ, содержание органов управления, архива, охрану окружающей среды и т.д.)</c:v>
                </c:pt>
              </c:strCache>
            </c:strRef>
          </c:tx>
          <c:spPr>
            <a:solidFill>
              <a:srgbClr val="00FF99"/>
            </a:solidFill>
            <a:ln>
              <a:noFill/>
            </a:ln>
            <a:scene3d>
              <a:camera prst="orthographicFront"/>
              <a:lightRig rig="threePt" dir="t"/>
            </a:scene3d>
            <a:sp3d>
              <a:bevelT w="82550" h="88900"/>
              <a:bevelB w="12700" h="12700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1.4698162729658812E-2"/>
                  <c:y val="-4.1359806100792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98687664041988E-2"/>
                  <c:y val="-4.4549598764269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2022 год</c:v>
                </c:pt>
                <c:pt idx="1">
                  <c:v>Проект бюджета на 2023 год</c:v>
                </c:pt>
                <c:pt idx="2">
                  <c:v>Проект бюджета на 2024 год</c:v>
                </c:pt>
                <c:pt idx="3">
                  <c:v>Проект бюджета на 2025 год</c:v>
                </c:pt>
              </c:strCache>
            </c:strRef>
          </c:cat>
          <c:val>
            <c:numRef>
              <c:f>Лист2!$B$13:$E$13</c:f>
              <c:numCache>
                <c:formatCode>0.0%</c:formatCode>
                <c:ptCount val="4"/>
                <c:pt idx="0">
                  <c:v>4.2933638595989872E-2</c:v>
                </c:pt>
                <c:pt idx="1">
                  <c:v>5.5724483346048848E-2</c:v>
                </c:pt>
                <c:pt idx="2">
                  <c:v>5.4824070140137501E-2</c:v>
                </c:pt>
                <c:pt idx="3">
                  <c:v>5.8576588172934825E-2</c:v>
                </c:pt>
              </c:numCache>
            </c:numRef>
          </c:val>
        </c:ser>
        <c:ser>
          <c:idx val="3"/>
          <c:order val="3"/>
          <c:tx>
            <c:strRef>
              <c:f>Лист2!$A$14</c:f>
              <c:strCache>
                <c:ptCount val="1"/>
                <c:pt idx="0">
                  <c:v>Условно утверждаемые расходы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scene3d>
              <a:camera prst="orthographicFront"/>
              <a:lightRig rig="threePt" dir="t"/>
            </a:scene3d>
            <a:sp3d prstMaterial="plastic">
              <a:bevelT w="203200" h="209550" prst="convex"/>
              <a:bevelB w="704850" h="603250" prst="convex"/>
              <a:contourClr>
                <a:srgbClr val="000000"/>
              </a:contourClr>
            </a:sp3d>
          </c:spPr>
          <c:invertIfNegative val="0"/>
          <c:dLbls>
            <c:dLbl>
              <c:idx val="2"/>
              <c:layout>
                <c:manualLayout>
                  <c:x val="2.0302973939288909E-4"/>
                  <c:y val="-3.751170707621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9542424077947338E-17"/>
                  <c:y val="-3.6553524804177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Лист2!$B$10:$E$10</c:f>
              <c:strCache>
                <c:ptCount val="4"/>
                <c:pt idx="0">
                  <c:v>Первоначально утвержденный бюджет на 2022 год</c:v>
                </c:pt>
                <c:pt idx="1">
                  <c:v>Проект бюджета на 2023 год</c:v>
                </c:pt>
                <c:pt idx="2">
                  <c:v>Проект бюджета на 2024 год</c:v>
                </c:pt>
                <c:pt idx="3">
                  <c:v>Проект бюджета на 2025 год</c:v>
                </c:pt>
              </c:strCache>
            </c:strRef>
          </c:cat>
          <c:val>
            <c:numRef>
              <c:f>Лист2!$B$14:$E$14</c:f>
              <c:numCache>
                <c:formatCode>General</c:formatCode>
                <c:ptCount val="4"/>
                <c:pt idx="2" formatCode="0.0%">
                  <c:v>1.1056223481860597E-2</c:v>
                </c:pt>
                <c:pt idx="3" formatCode="0.0%">
                  <c:v>2.2331640644598364E-2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109213952"/>
        <c:axId val="109219840"/>
        <c:axId val="0"/>
      </c:bar3DChart>
      <c:catAx>
        <c:axId val="109213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109219840"/>
        <c:crosses val="autoZero"/>
        <c:auto val="1"/>
        <c:lblAlgn val="ctr"/>
        <c:lblOffset val="100"/>
        <c:noMultiLvlLbl val="0"/>
      </c:catAx>
      <c:valAx>
        <c:axId val="1092198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one"/>
        <c:crossAx val="1092139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7244094488188976E-2"/>
          <c:y val="0.71490160619874743"/>
          <c:w val="0.93805774278215226"/>
          <c:h val="0.28404435261195188"/>
        </c:manualLayout>
      </c:layout>
      <c:overlay val="0"/>
      <c:txPr>
        <a:bodyPr/>
        <a:lstStyle/>
        <a:p>
          <a:pPr>
            <a:defRPr sz="1100" b="0"/>
          </a:pPr>
          <a:endParaRPr lang="ru-RU"/>
        </a:p>
      </c:txPr>
    </c:legend>
    <c:plotVisOnly val="1"/>
    <c:dispBlanksAs val="gap"/>
    <c:showDLblsOverMax val="0"/>
  </c:chart>
  <c:spPr>
    <a:scene3d>
      <a:camera prst="orthographicFront"/>
      <a:lightRig rig="threePt" dir="t"/>
    </a:scene3d>
    <a:sp3d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Структура расходов проекта </a:t>
            </a:r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бюджета Миасского городского округа на </a:t>
            </a:r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2022-2025 гг. по программным и непрограммным мероприятиям
</a:t>
            </a:r>
          </a:p>
        </c:rich>
      </c:tx>
      <c:layout>
        <c:manualLayout>
          <c:xMode val="edge"/>
          <c:yMode val="edge"/>
          <c:x val="0.121726910120487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77248021162721"/>
          <c:y val="0.13048922730812496"/>
          <c:w val="0.57249790232913855"/>
          <c:h val="0.79898058896484059"/>
        </c:manualLayout>
      </c:layout>
      <c:doughnutChart>
        <c:varyColors val="1"/>
        <c:ser>
          <c:idx val="0"/>
          <c:order val="0"/>
          <c:tx>
            <c:strRef>
              <c:f>'информ. лист'!$B$19</c:f>
              <c:strCache>
                <c:ptCount val="1"/>
                <c:pt idx="0">
                  <c:v>2023 год</c:v>
                </c:pt>
              </c:strCache>
            </c:strRef>
          </c:tx>
          <c:spPr>
            <a:scene3d>
              <a:camera prst="orthographicFront"/>
              <a:lightRig rig="harsh" dir="t">
                <a:rot lat="0" lon="0" rev="3000000"/>
              </a:lightRig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33CCFF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66FF66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F9999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82,5%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3179531692396772E-2"/>
                  <c:y val="5.53278415255829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'информ. лист'!$A$20:$A$22</c:f>
              <c:strCache>
                <c:ptCount val="3"/>
                <c:pt idx="0">
                  <c:v>Государственные программы </c:v>
                </c:pt>
                <c:pt idx="1">
                  <c:v>Муниципальные программы</c:v>
                </c:pt>
                <c:pt idx="2">
                  <c:v>Непрограммные мероприятия</c:v>
                </c:pt>
              </c:strCache>
            </c:strRef>
          </c:cat>
          <c:val>
            <c:numRef>
              <c:f>'информ. лист'!$B$20:$B$22</c:f>
              <c:numCache>
                <c:formatCode>0.000</c:formatCode>
                <c:ptCount val="3"/>
                <c:pt idx="0">
                  <c:v>0.16577383851173674</c:v>
                </c:pt>
                <c:pt idx="1">
                  <c:v>0.82653160611668464</c:v>
                </c:pt>
                <c:pt idx="2">
                  <c:v>7.6945553715788446E-3</c:v>
                </c:pt>
              </c:numCache>
            </c:numRef>
          </c:val>
        </c:ser>
        <c:ser>
          <c:idx val="1"/>
          <c:order val="1"/>
          <c:tx>
            <c:strRef>
              <c:f>'информ. лист'!$C$19</c:f>
              <c:strCache>
                <c:ptCount val="1"/>
                <c:pt idx="0">
                  <c:v>2024 год</c:v>
                </c:pt>
              </c:strCache>
            </c:strRef>
          </c:tx>
          <c:spPr>
            <a:scene3d>
              <a:camera prst="orthographicFront"/>
              <a:lightRig rig="harsh" dir="t">
                <a:rot lat="0" lon="0" rev="3000000"/>
              </a:lightRig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33CCFF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66FF66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F9999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B w="82550" h="44450" prst="angle"/>
                <a:contourClr>
                  <a:srgbClr val="000000"/>
                </a:contourClr>
              </a:sp3d>
            </c:spPr>
          </c:dPt>
          <c:dLbls>
            <c:dLbl>
              <c:idx val="2"/>
              <c:layout>
                <c:manualLayout>
                  <c:x val="4.1994750656167978E-3"/>
                  <c:y val="5.4140924692105824E-3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1,8</a:t>
                    </a:r>
                    <a:r>
                      <a:rPr lang="en-US" sz="14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'информ. лист'!$A$20:$A$22</c:f>
              <c:strCache>
                <c:ptCount val="3"/>
                <c:pt idx="0">
                  <c:v>Государственные программы </c:v>
                </c:pt>
                <c:pt idx="1">
                  <c:v>Муниципальные программы</c:v>
                </c:pt>
                <c:pt idx="2">
                  <c:v>Непрограммные мероприятия</c:v>
                </c:pt>
              </c:strCache>
            </c:strRef>
          </c:cat>
          <c:val>
            <c:numRef>
              <c:f>'информ. лист'!$C$20:$C$22</c:f>
              <c:numCache>
                <c:formatCode>0.000</c:formatCode>
                <c:ptCount val="3"/>
                <c:pt idx="0">
                  <c:v>0.18008164653852696</c:v>
                </c:pt>
                <c:pt idx="1">
                  <c:v>0.80204116346317489</c:v>
                </c:pt>
                <c:pt idx="2">
                  <c:v>1.7877189998299028E-2</c:v>
                </c:pt>
              </c:numCache>
            </c:numRef>
          </c:val>
        </c:ser>
        <c:ser>
          <c:idx val="2"/>
          <c:order val="2"/>
          <c:tx>
            <c:strRef>
              <c:f>'информ. лист'!$D$19</c:f>
              <c:strCache>
                <c:ptCount val="1"/>
                <c:pt idx="0">
                  <c:v>2025 год</c:v>
                </c:pt>
              </c:strCache>
            </c:strRef>
          </c:tx>
          <c:spPr>
            <a:scene3d>
              <a:camera prst="orthographicFront"/>
              <a:lightRig rig="harsh" dir="t">
                <a:rot lat="0" lon="0" rev="3000000"/>
              </a:lightRig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rgbClr val="33CCFF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66FF66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FF9999"/>
              </a:solidFill>
              <a:scene3d>
                <a:camera prst="orthographicFront"/>
                <a:lightRig rig="harsh" dir="t">
                  <a:rot lat="0" lon="0" rev="3000000"/>
                </a:lightRig>
              </a:scene3d>
              <a:sp3d>
                <a:bevelT w="82550" h="44450" prst="angle"/>
                <a:bevelB w="82550" h="44450" prst="angle"/>
                <a:contourClr>
                  <a:srgbClr val="000000"/>
                </a:contourClr>
              </a:sp3d>
            </c:spPr>
          </c:dPt>
          <c:dLbls>
            <c:dLbl>
              <c:idx val="2"/>
              <c:layout>
                <c:manualLayout>
                  <c:x val="-3.7795275590551215E-2"/>
                  <c:y val="-4.003079291762900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'информ. лист'!$A$20:$A$22</c:f>
              <c:strCache>
                <c:ptCount val="3"/>
                <c:pt idx="0">
                  <c:v>Государственные программы </c:v>
                </c:pt>
                <c:pt idx="1">
                  <c:v>Муниципальные программы</c:v>
                </c:pt>
                <c:pt idx="2">
                  <c:v>Непрограммные мероприятия</c:v>
                </c:pt>
              </c:strCache>
            </c:strRef>
          </c:cat>
          <c:val>
            <c:numRef>
              <c:f>'информ. лист'!$D$20:$D$22</c:f>
              <c:numCache>
                <c:formatCode>0.000</c:formatCode>
                <c:ptCount val="3"/>
                <c:pt idx="0">
                  <c:v>0.18015946536094754</c:v>
                </c:pt>
                <c:pt idx="1">
                  <c:v>0.79066035863164152</c:v>
                </c:pt>
                <c:pt idx="2">
                  <c:v>2.9180176007410845E-2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25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6381102362204778"/>
          <c:y val="0.21565969576383598"/>
          <c:w val="0.17991986322810571"/>
          <c:h val="0.36511841331611838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  <c:userShapes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6F6445-9F8B-4843-9A45-B89C1177428E}" type="doc">
      <dgm:prSet loTypeId="urn:microsoft.com/office/officeart/2005/8/layout/lProcess1" loCatId="process" qsTypeId="urn:microsoft.com/office/officeart/2005/8/quickstyle/3d3" qsCatId="3D" csTypeId="urn:microsoft.com/office/officeart/2005/8/colors/colorful2" csCatId="colorful" phldr="1"/>
      <dgm:spPr>
        <a:scene3d>
          <a:camera prst="orthographicFront"/>
          <a:lightRig rig="threePt" dir="t"/>
        </a:scene3d>
      </dgm:spPr>
      <dgm:t>
        <a:bodyPr/>
        <a:lstStyle/>
        <a:p>
          <a:endParaRPr lang="ru-RU"/>
        </a:p>
      </dgm:t>
    </dgm:pt>
    <dgm:pt modelId="{92A8D169-8859-4F43-9B32-0BE6963E82F3}">
      <dgm:prSet phldrT="[Текст]" custT="1"/>
      <dgm:spPr/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2023 год</a:t>
          </a:r>
        </a:p>
      </dgm:t>
    </dgm:pt>
    <dgm:pt modelId="{7AC42F20-FB04-4AAD-8158-66268415C2A7}" type="parTrans" cxnId="{68DB4334-EA0D-4137-8CA3-4C4FA6CBB455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64672E50-4F5B-49F2-BC62-E76D144AA022}" type="sibTrans" cxnId="{68DB4334-EA0D-4137-8CA3-4C4FA6CBB455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1F7878AF-98DF-4796-958F-D22E3BA103E0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доходов - 6085225,8 тыс. рублей</a:t>
          </a:r>
        </a:p>
      </dgm:t>
    </dgm:pt>
    <dgm:pt modelId="{F77FA2EA-5B71-468C-BA50-802207E53976}" type="parTrans" cxnId="{745282C2-BECA-4E85-98C9-9C083189674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D6655557-C961-40BD-AE8E-895FAC188769}" type="sibTrans" cxnId="{745282C2-BECA-4E85-98C9-9C083189674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421BE498-28BC-435A-8D8F-57B53B5F6FD2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расходов - 6170225,8 тыс. рублей</a:t>
          </a:r>
        </a:p>
      </dgm:t>
    </dgm:pt>
    <dgm:pt modelId="{6FC92700-E719-435B-B669-1738864DA92A}" type="parTrans" cxnId="{54D15C57-2535-4541-9E7B-43A88A20120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4E47843B-5641-4FCA-9FF3-E17B6CD45CCA}" type="sibTrans" cxnId="{54D15C57-2535-4541-9E7B-43A88A201201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37149637-EC06-424F-96F7-CBDA5A743652}">
      <dgm:prSet phldrT="[Текст]" custT="1"/>
      <dgm:spPr/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2024 год</a:t>
          </a:r>
        </a:p>
      </dgm:t>
    </dgm:pt>
    <dgm:pt modelId="{20BC65E4-09AB-437F-84B7-E71E2AD611AB}" type="parTrans" cxnId="{C0615FFD-CD57-4496-B994-E3332E96C46F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C029E18A-E367-47CA-AEF9-8CF0B57637B4}" type="sibTrans" cxnId="{C0615FFD-CD57-4496-B994-E3332E96C46F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2C4F9275-E69E-40DC-92FA-072333BDD70D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доходов -  5879041,8 тыс. рублей</a:t>
          </a:r>
        </a:p>
      </dgm:t>
    </dgm:pt>
    <dgm:pt modelId="{849C05FD-5155-4BA4-A973-609D1D7B1CA2}" type="parTrans" cxnId="{0C1E5C0C-EBF1-4759-9A5A-A6E3FA81EFE4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5F594482-B61D-40CB-8693-7D394875051F}" type="sibTrans" cxnId="{0C1E5C0C-EBF1-4759-9A5A-A6E3FA81EFE4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80333528-C74C-40A0-A1FF-4B46C6E85D7C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дефицита бюджета - 0,0 тыс. рублей  </a:t>
          </a:r>
        </a:p>
      </dgm:t>
    </dgm:pt>
    <dgm:pt modelId="{6083D613-6AC3-4F64-B2D4-E850EC3023A3}" type="parTrans" cxnId="{21F81C9C-AAB0-473F-A46A-210F522D2E7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040020E2-544C-4083-9FC7-26272B94E448}" type="sibTrans" cxnId="{21F81C9C-AAB0-473F-A46A-210F522D2E7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0BDCC408-6631-4D4F-BB57-296548798D69}">
      <dgm:prSet phldrT="[Текст]" custT="1"/>
      <dgm:spPr/>
      <dgm:t>
        <a:bodyPr/>
        <a:lstStyle/>
        <a:p>
          <a:r>
            <a:rPr lang="ru-RU" sz="1600" b="1">
              <a:solidFill>
                <a:sysClr val="windowText" lastClr="000000"/>
              </a:solidFill>
            </a:rPr>
            <a:t>2025 год</a:t>
          </a:r>
        </a:p>
      </dgm:t>
    </dgm:pt>
    <dgm:pt modelId="{171938EE-EE3C-4DE6-A921-BB0F8D1B3B85}" type="parTrans" cxnId="{8A73B1DB-61A5-40F2-B725-3BF3072DB642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B7526A70-9D6D-4069-B50B-5DC74B63C9F1}" type="sibTrans" cxnId="{8A73B1DB-61A5-40F2-B725-3BF3072DB642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777A7E9C-6CCC-45D8-B8EA-C1AC575B525F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доходов - 6045234,3 тыс. рублей</a:t>
          </a:r>
        </a:p>
      </dgm:t>
    </dgm:pt>
    <dgm:pt modelId="{66818094-93A9-4DF5-A914-EF2A9002BB00}" type="parTrans" cxnId="{687448F6-9CFE-4D03-9E3F-1C74F544F28C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25CB833F-245B-4D94-98C5-E629CC6D2398}" type="sibTrans" cxnId="{687448F6-9CFE-4D03-9E3F-1C74F544F28C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D177BEB0-9AD3-4774-A4A0-5E9263234339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дефицита бюджета - 0,0 тыс. рублей</a:t>
          </a:r>
        </a:p>
      </dgm:t>
    </dgm:pt>
    <dgm:pt modelId="{D8C29618-1DFA-47FC-A310-250B1559425C}" type="parTrans" cxnId="{10ACF52B-272A-4EBB-95C4-D966D266618D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723A6A7A-7ED6-4247-9CD6-CA0EE88AD8D0}" type="sibTrans" cxnId="{10ACF52B-272A-4EBB-95C4-D966D266618D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DB36209A-A303-4499-BF76-3A799EFBDA8F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расходов - 5879041,8 тыс. рублей</a:t>
          </a:r>
        </a:p>
      </dgm:t>
    </dgm:pt>
    <dgm:pt modelId="{7EE15B50-F451-4490-A538-B056EE2869EE}" type="parTrans" cxnId="{C39D4963-B246-4B05-99AF-01D46D016360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625F4BBB-D6E7-45F9-B72C-4829F5312066}" type="sibTrans" cxnId="{C39D4963-B246-4B05-99AF-01D46D016360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9E0E3442-3357-498B-ABC0-71EB29913A10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расходов - 6045234,3 тыс. рублей</a:t>
          </a:r>
        </a:p>
      </dgm:t>
    </dgm:pt>
    <dgm:pt modelId="{F6F40434-8620-442A-9625-D39962ECFB27}" type="parTrans" cxnId="{3F38AC42-3148-4E90-AC38-6CDB3F52E7A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C8771531-A738-4881-A688-9A1A138DB0E4}" type="sibTrans" cxnId="{3F38AC42-3148-4E90-AC38-6CDB3F52E7AA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A7617532-24AB-413D-A15B-E42966E2A934}">
      <dgm:prSet phldrT="[Текст]"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</a:rPr>
            <a:t>прогнозируемый объем дефицита бюджета - 85000,0 тыс. рублей</a:t>
          </a:r>
        </a:p>
      </dgm:t>
    </dgm:pt>
    <dgm:pt modelId="{8E326D59-6F4A-4F06-B7FE-4264DB71F7A3}" type="parTrans" cxnId="{0532BE16-E963-406A-B8CB-E1D53DB80B88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E11AACF7-4ED6-4782-B226-BE861F38784E}" type="sibTrans" cxnId="{0532BE16-E963-406A-B8CB-E1D53DB80B88}">
      <dgm:prSet/>
      <dgm:spPr/>
      <dgm:t>
        <a:bodyPr/>
        <a:lstStyle/>
        <a:p>
          <a:endParaRPr lang="ru-RU" sz="1200" b="1">
            <a:solidFill>
              <a:sysClr val="windowText" lastClr="000000"/>
            </a:solidFill>
          </a:endParaRPr>
        </a:p>
      </dgm:t>
    </dgm:pt>
    <dgm:pt modelId="{42C428F5-E9CF-48E8-8FDC-B83DC4F81B4B}" type="pres">
      <dgm:prSet presAssocID="{5D6F6445-9F8B-4843-9A45-B89C1177428E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69CE6F-F0CF-4892-8F9C-4722D59E52EB}" type="pres">
      <dgm:prSet presAssocID="{92A8D169-8859-4F43-9B32-0BE6963E82F3}" presName="vertFlow" presStyleCnt="0"/>
      <dgm:spPr/>
      <dgm:t>
        <a:bodyPr/>
        <a:lstStyle/>
        <a:p>
          <a:endParaRPr lang="ru-RU"/>
        </a:p>
      </dgm:t>
    </dgm:pt>
    <dgm:pt modelId="{3C0A7FF0-3F40-496A-ABFF-2E3545434461}" type="pres">
      <dgm:prSet presAssocID="{92A8D169-8859-4F43-9B32-0BE6963E82F3}" presName="header" presStyleLbl="node1" presStyleIdx="0" presStyleCnt="3" custScaleY="132941"/>
      <dgm:spPr/>
      <dgm:t>
        <a:bodyPr/>
        <a:lstStyle/>
        <a:p>
          <a:endParaRPr lang="ru-RU"/>
        </a:p>
      </dgm:t>
    </dgm:pt>
    <dgm:pt modelId="{E72E5069-8193-4FD9-B4CC-196CD715C23B}" type="pres">
      <dgm:prSet presAssocID="{F77FA2EA-5B71-468C-BA50-802207E53976}" presName="parTrans" presStyleLbl="sibTrans2D1" presStyleIdx="0" presStyleCnt="9"/>
      <dgm:spPr/>
      <dgm:t>
        <a:bodyPr/>
        <a:lstStyle/>
        <a:p>
          <a:endParaRPr lang="ru-RU"/>
        </a:p>
      </dgm:t>
    </dgm:pt>
    <dgm:pt modelId="{0B2555D5-2862-4E5D-BA54-4D918ABC9003}" type="pres">
      <dgm:prSet presAssocID="{1F7878AF-98DF-4796-958F-D22E3BA103E0}" presName="child" presStyleLbl="alignAccFollowNode1" presStyleIdx="0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6ADCA7-4E67-4F40-AAFF-4E7CF565FCF6}" type="pres">
      <dgm:prSet presAssocID="{D6655557-C961-40BD-AE8E-895FAC188769}" presName="sibTrans" presStyleLbl="sibTrans2D1" presStyleIdx="1" presStyleCnt="9"/>
      <dgm:spPr/>
      <dgm:t>
        <a:bodyPr/>
        <a:lstStyle/>
        <a:p>
          <a:endParaRPr lang="ru-RU"/>
        </a:p>
      </dgm:t>
    </dgm:pt>
    <dgm:pt modelId="{892FB883-9B61-4462-9B3B-60059875E433}" type="pres">
      <dgm:prSet presAssocID="{421BE498-28BC-435A-8D8F-57B53B5F6FD2}" presName="child" presStyleLbl="alignAccFollowNode1" presStyleIdx="1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10F764-1EEC-4E21-A584-C25AE303BB74}" type="pres">
      <dgm:prSet presAssocID="{4E47843B-5641-4FCA-9FF3-E17B6CD45CCA}" presName="sibTrans" presStyleLbl="sibTrans2D1" presStyleIdx="2" presStyleCnt="9"/>
      <dgm:spPr/>
      <dgm:t>
        <a:bodyPr/>
        <a:lstStyle/>
        <a:p>
          <a:endParaRPr lang="ru-RU"/>
        </a:p>
      </dgm:t>
    </dgm:pt>
    <dgm:pt modelId="{CE291095-9AE1-4814-BEFA-2CBB9FCA97B9}" type="pres">
      <dgm:prSet presAssocID="{A7617532-24AB-413D-A15B-E42966E2A934}" presName="child" presStyleLbl="alignAccFollowNode1" presStyleIdx="2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484D48-420E-4287-9648-D551B9C7F8E9}" type="pres">
      <dgm:prSet presAssocID="{92A8D169-8859-4F43-9B32-0BE6963E82F3}" presName="hSp" presStyleCnt="0"/>
      <dgm:spPr/>
      <dgm:t>
        <a:bodyPr/>
        <a:lstStyle/>
        <a:p>
          <a:endParaRPr lang="ru-RU"/>
        </a:p>
      </dgm:t>
    </dgm:pt>
    <dgm:pt modelId="{6B66AD6D-89E3-411C-9E7E-D21B1CEB23DE}" type="pres">
      <dgm:prSet presAssocID="{37149637-EC06-424F-96F7-CBDA5A743652}" presName="vertFlow" presStyleCnt="0"/>
      <dgm:spPr/>
      <dgm:t>
        <a:bodyPr/>
        <a:lstStyle/>
        <a:p>
          <a:endParaRPr lang="ru-RU"/>
        </a:p>
      </dgm:t>
    </dgm:pt>
    <dgm:pt modelId="{10204A61-93B3-4726-B688-E423306AFF30}" type="pres">
      <dgm:prSet presAssocID="{37149637-EC06-424F-96F7-CBDA5A743652}" presName="header" presStyleLbl="node1" presStyleIdx="1" presStyleCnt="3" custScaleY="132941"/>
      <dgm:spPr/>
      <dgm:t>
        <a:bodyPr/>
        <a:lstStyle/>
        <a:p>
          <a:endParaRPr lang="ru-RU"/>
        </a:p>
      </dgm:t>
    </dgm:pt>
    <dgm:pt modelId="{29138C49-2209-4461-9CE3-09FC855BBA73}" type="pres">
      <dgm:prSet presAssocID="{849C05FD-5155-4BA4-A973-609D1D7B1CA2}" presName="parTrans" presStyleLbl="sibTrans2D1" presStyleIdx="3" presStyleCnt="9"/>
      <dgm:spPr/>
      <dgm:t>
        <a:bodyPr/>
        <a:lstStyle/>
        <a:p>
          <a:endParaRPr lang="ru-RU"/>
        </a:p>
      </dgm:t>
    </dgm:pt>
    <dgm:pt modelId="{3ABCCB05-A9A7-48FD-A3F0-D7669B14D1EE}" type="pres">
      <dgm:prSet presAssocID="{2C4F9275-E69E-40DC-92FA-072333BDD70D}" presName="child" presStyleLbl="alignAccFollowNode1" presStyleIdx="3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B1E044-A0E6-476B-A9A1-36FC6AB5C8FA}" type="pres">
      <dgm:prSet presAssocID="{5F594482-B61D-40CB-8693-7D394875051F}" presName="sibTrans" presStyleLbl="sibTrans2D1" presStyleIdx="4" presStyleCnt="9"/>
      <dgm:spPr/>
      <dgm:t>
        <a:bodyPr/>
        <a:lstStyle/>
        <a:p>
          <a:endParaRPr lang="ru-RU"/>
        </a:p>
      </dgm:t>
    </dgm:pt>
    <dgm:pt modelId="{95FD5634-0E32-49A0-9D9A-1FF37C51E3B4}" type="pres">
      <dgm:prSet presAssocID="{DB36209A-A303-4499-BF76-3A799EFBDA8F}" presName="child" presStyleLbl="alignAccFollowNode1" presStyleIdx="4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FD9F93-6912-460D-926A-02CD722B4118}" type="pres">
      <dgm:prSet presAssocID="{625F4BBB-D6E7-45F9-B72C-4829F5312066}" presName="sibTrans" presStyleLbl="sibTrans2D1" presStyleIdx="5" presStyleCnt="9"/>
      <dgm:spPr/>
      <dgm:t>
        <a:bodyPr/>
        <a:lstStyle/>
        <a:p>
          <a:endParaRPr lang="ru-RU"/>
        </a:p>
      </dgm:t>
    </dgm:pt>
    <dgm:pt modelId="{4360FD19-8804-4A8D-BA5A-F6443B3396EE}" type="pres">
      <dgm:prSet presAssocID="{80333528-C74C-40A0-A1FF-4B46C6E85D7C}" presName="child" presStyleLbl="alignAccFollowNode1" presStyleIdx="5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371755-CB40-47C7-906E-2DD405FDF0B5}" type="pres">
      <dgm:prSet presAssocID="{37149637-EC06-424F-96F7-CBDA5A743652}" presName="hSp" presStyleCnt="0"/>
      <dgm:spPr/>
      <dgm:t>
        <a:bodyPr/>
        <a:lstStyle/>
        <a:p>
          <a:endParaRPr lang="ru-RU"/>
        </a:p>
      </dgm:t>
    </dgm:pt>
    <dgm:pt modelId="{920FD296-D31D-4CEE-BA66-847290127983}" type="pres">
      <dgm:prSet presAssocID="{0BDCC408-6631-4D4F-BB57-296548798D69}" presName="vertFlow" presStyleCnt="0"/>
      <dgm:spPr/>
      <dgm:t>
        <a:bodyPr/>
        <a:lstStyle/>
        <a:p>
          <a:endParaRPr lang="ru-RU"/>
        </a:p>
      </dgm:t>
    </dgm:pt>
    <dgm:pt modelId="{EE4ECB02-0425-4675-985C-EB89DB716971}" type="pres">
      <dgm:prSet presAssocID="{0BDCC408-6631-4D4F-BB57-296548798D69}" presName="header" presStyleLbl="node1" presStyleIdx="2" presStyleCnt="3" custScaleY="132941"/>
      <dgm:spPr/>
      <dgm:t>
        <a:bodyPr/>
        <a:lstStyle/>
        <a:p>
          <a:endParaRPr lang="ru-RU"/>
        </a:p>
      </dgm:t>
    </dgm:pt>
    <dgm:pt modelId="{54AF2EC2-56F3-49ED-B22B-2EC90F108DF6}" type="pres">
      <dgm:prSet presAssocID="{66818094-93A9-4DF5-A914-EF2A9002BB00}" presName="parTrans" presStyleLbl="sibTrans2D1" presStyleIdx="6" presStyleCnt="9"/>
      <dgm:spPr/>
      <dgm:t>
        <a:bodyPr/>
        <a:lstStyle/>
        <a:p>
          <a:endParaRPr lang="ru-RU"/>
        </a:p>
      </dgm:t>
    </dgm:pt>
    <dgm:pt modelId="{73AD5878-D516-424F-9049-0437EB0F79D5}" type="pres">
      <dgm:prSet presAssocID="{777A7E9C-6CCC-45D8-B8EA-C1AC575B525F}" presName="child" presStyleLbl="alignAccFollowNode1" presStyleIdx="6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466DC9-9AF8-4D5C-ACEC-9271A3D9FDDD}" type="pres">
      <dgm:prSet presAssocID="{25CB833F-245B-4D94-98C5-E629CC6D2398}" presName="sibTrans" presStyleLbl="sibTrans2D1" presStyleIdx="7" presStyleCnt="9"/>
      <dgm:spPr/>
      <dgm:t>
        <a:bodyPr/>
        <a:lstStyle/>
        <a:p>
          <a:endParaRPr lang="ru-RU"/>
        </a:p>
      </dgm:t>
    </dgm:pt>
    <dgm:pt modelId="{44EB80CE-BE40-4593-AD56-3D8F0054BE18}" type="pres">
      <dgm:prSet presAssocID="{9E0E3442-3357-498B-ABC0-71EB29913A10}" presName="child" presStyleLbl="alignAccFollowNode1" presStyleIdx="7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4705C0-73BE-4D66-BE0B-CA0E1071D838}" type="pres">
      <dgm:prSet presAssocID="{C8771531-A738-4881-A688-9A1A138DB0E4}" presName="sibTrans" presStyleLbl="sibTrans2D1" presStyleIdx="8" presStyleCnt="9"/>
      <dgm:spPr/>
      <dgm:t>
        <a:bodyPr/>
        <a:lstStyle/>
        <a:p>
          <a:endParaRPr lang="ru-RU"/>
        </a:p>
      </dgm:t>
    </dgm:pt>
    <dgm:pt modelId="{CA3E9887-FC7C-4135-98D6-3D7A03A5CE65}" type="pres">
      <dgm:prSet presAssocID="{D177BEB0-9AD3-4774-A4A0-5E9263234339}" presName="child" presStyleLbl="alignAccFollowNode1" presStyleIdx="8" presStyleCnt="9" custScaleY="13294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615FFD-CD57-4496-B994-E3332E96C46F}" srcId="{5D6F6445-9F8B-4843-9A45-B89C1177428E}" destId="{37149637-EC06-424F-96F7-CBDA5A743652}" srcOrd="1" destOrd="0" parTransId="{20BC65E4-09AB-437F-84B7-E71E2AD611AB}" sibTransId="{C029E18A-E367-47CA-AEF9-8CF0B57637B4}"/>
    <dgm:cxn modelId="{8EEB245F-ACD4-4E5A-AFE5-7248A0B7A9BD}" type="presOf" srcId="{66818094-93A9-4DF5-A914-EF2A9002BB00}" destId="{54AF2EC2-56F3-49ED-B22B-2EC90F108DF6}" srcOrd="0" destOrd="0" presId="urn:microsoft.com/office/officeart/2005/8/layout/lProcess1"/>
    <dgm:cxn modelId="{17E92F07-5C79-4A3C-92DB-79CBF633D2E1}" type="presOf" srcId="{5F594482-B61D-40CB-8693-7D394875051F}" destId="{87B1E044-A0E6-476B-A9A1-36FC6AB5C8FA}" srcOrd="0" destOrd="0" presId="urn:microsoft.com/office/officeart/2005/8/layout/lProcess1"/>
    <dgm:cxn modelId="{B75B4E2E-DAFD-42F7-963D-3404FF99B774}" type="presOf" srcId="{D177BEB0-9AD3-4774-A4A0-5E9263234339}" destId="{CA3E9887-FC7C-4135-98D6-3D7A03A5CE65}" srcOrd="0" destOrd="0" presId="urn:microsoft.com/office/officeart/2005/8/layout/lProcess1"/>
    <dgm:cxn modelId="{F12E4220-D6C2-4FD0-AC0C-BEF6D31A5C36}" type="presOf" srcId="{2C4F9275-E69E-40DC-92FA-072333BDD70D}" destId="{3ABCCB05-A9A7-48FD-A3F0-D7669B14D1EE}" srcOrd="0" destOrd="0" presId="urn:microsoft.com/office/officeart/2005/8/layout/lProcess1"/>
    <dgm:cxn modelId="{FC7EE86E-E394-4037-AEC7-D031B010D897}" type="presOf" srcId="{421BE498-28BC-435A-8D8F-57B53B5F6FD2}" destId="{892FB883-9B61-4462-9B3B-60059875E433}" srcOrd="0" destOrd="0" presId="urn:microsoft.com/office/officeart/2005/8/layout/lProcess1"/>
    <dgm:cxn modelId="{B05951BD-F755-4EE9-ACD1-2C9E1CD0116C}" type="presOf" srcId="{C8771531-A738-4881-A688-9A1A138DB0E4}" destId="{A94705C0-73BE-4D66-BE0B-CA0E1071D838}" srcOrd="0" destOrd="0" presId="urn:microsoft.com/office/officeart/2005/8/layout/lProcess1"/>
    <dgm:cxn modelId="{10ACF52B-272A-4EBB-95C4-D966D266618D}" srcId="{0BDCC408-6631-4D4F-BB57-296548798D69}" destId="{D177BEB0-9AD3-4774-A4A0-5E9263234339}" srcOrd="2" destOrd="0" parTransId="{D8C29618-1DFA-47FC-A310-250B1559425C}" sibTransId="{723A6A7A-7ED6-4247-9CD6-CA0EE88AD8D0}"/>
    <dgm:cxn modelId="{54D15C57-2535-4541-9E7B-43A88A201201}" srcId="{92A8D169-8859-4F43-9B32-0BE6963E82F3}" destId="{421BE498-28BC-435A-8D8F-57B53B5F6FD2}" srcOrd="1" destOrd="0" parTransId="{6FC92700-E719-435B-B669-1738864DA92A}" sibTransId="{4E47843B-5641-4FCA-9FF3-E17B6CD45CCA}"/>
    <dgm:cxn modelId="{E0EACA9C-323A-4C81-ACF4-D7D6E7B40998}" type="presOf" srcId="{25CB833F-245B-4D94-98C5-E629CC6D2398}" destId="{5C466DC9-9AF8-4D5C-ACEC-9271A3D9FDDD}" srcOrd="0" destOrd="0" presId="urn:microsoft.com/office/officeart/2005/8/layout/lProcess1"/>
    <dgm:cxn modelId="{2346128E-A519-4CB2-840C-018399B51AA7}" type="presOf" srcId="{9E0E3442-3357-498B-ABC0-71EB29913A10}" destId="{44EB80CE-BE40-4593-AD56-3D8F0054BE18}" srcOrd="0" destOrd="0" presId="urn:microsoft.com/office/officeart/2005/8/layout/lProcess1"/>
    <dgm:cxn modelId="{BB73154F-DE51-4B9A-B250-655C04992C34}" type="presOf" srcId="{0BDCC408-6631-4D4F-BB57-296548798D69}" destId="{EE4ECB02-0425-4675-985C-EB89DB716971}" srcOrd="0" destOrd="0" presId="urn:microsoft.com/office/officeart/2005/8/layout/lProcess1"/>
    <dgm:cxn modelId="{8C7CAEF8-CBBE-441C-8DBB-96FB6258ACAE}" type="presOf" srcId="{5D6F6445-9F8B-4843-9A45-B89C1177428E}" destId="{42C428F5-E9CF-48E8-8FDC-B83DC4F81B4B}" srcOrd="0" destOrd="0" presId="urn:microsoft.com/office/officeart/2005/8/layout/lProcess1"/>
    <dgm:cxn modelId="{68DB4334-EA0D-4137-8CA3-4C4FA6CBB455}" srcId="{5D6F6445-9F8B-4843-9A45-B89C1177428E}" destId="{92A8D169-8859-4F43-9B32-0BE6963E82F3}" srcOrd="0" destOrd="0" parTransId="{7AC42F20-FB04-4AAD-8158-66268415C2A7}" sibTransId="{64672E50-4F5B-49F2-BC62-E76D144AA022}"/>
    <dgm:cxn modelId="{C39D4963-B246-4B05-99AF-01D46D016360}" srcId="{37149637-EC06-424F-96F7-CBDA5A743652}" destId="{DB36209A-A303-4499-BF76-3A799EFBDA8F}" srcOrd="1" destOrd="0" parTransId="{7EE15B50-F451-4490-A538-B056EE2869EE}" sibTransId="{625F4BBB-D6E7-45F9-B72C-4829F5312066}"/>
    <dgm:cxn modelId="{F3584EDA-B75C-4022-BA32-1D359929319D}" type="presOf" srcId="{DB36209A-A303-4499-BF76-3A799EFBDA8F}" destId="{95FD5634-0E32-49A0-9D9A-1FF37C51E3B4}" srcOrd="0" destOrd="0" presId="urn:microsoft.com/office/officeart/2005/8/layout/lProcess1"/>
    <dgm:cxn modelId="{E805FAF4-3881-4844-B276-A01F6B485DDF}" type="presOf" srcId="{92A8D169-8859-4F43-9B32-0BE6963E82F3}" destId="{3C0A7FF0-3F40-496A-ABFF-2E3545434461}" srcOrd="0" destOrd="0" presId="urn:microsoft.com/office/officeart/2005/8/layout/lProcess1"/>
    <dgm:cxn modelId="{01E88A1B-D1B8-4C33-8841-CC8CD2F887ED}" type="presOf" srcId="{F77FA2EA-5B71-468C-BA50-802207E53976}" destId="{E72E5069-8193-4FD9-B4CC-196CD715C23B}" srcOrd="0" destOrd="0" presId="urn:microsoft.com/office/officeart/2005/8/layout/lProcess1"/>
    <dgm:cxn modelId="{0532BE16-E963-406A-B8CB-E1D53DB80B88}" srcId="{92A8D169-8859-4F43-9B32-0BE6963E82F3}" destId="{A7617532-24AB-413D-A15B-E42966E2A934}" srcOrd="2" destOrd="0" parTransId="{8E326D59-6F4A-4F06-B7FE-4264DB71F7A3}" sibTransId="{E11AACF7-4ED6-4782-B226-BE861F38784E}"/>
    <dgm:cxn modelId="{21F81C9C-AAB0-473F-A46A-210F522D2E7A}" srcId="{37149637-EC06-424F-96F7-CBDA5A743652}" destId="{80333528-C74C-40A0-A1FF-4B46C6E85D7C}" srcOrd="2" destOrd="0" parTransId="{6083D613-6AC3-4F64-B2D4-E850EC3023A3}" sibTransId="{040020E2-544C-4083-9FC7-26272B94E448}"/>
    <dgm:cxn modelId="{745282C2-BECA-4E85-98C9-9C0831896741}" srcId="{92A8D169-8859-4F43-9B32-0BE6963E82F3}" destId="{1F7878AF-98DF-4796-958F-D22E3BA103E0}" srcOrd="0" destOrd="0" parTransId="{F77FA2EA-5B71-468C-BA50-802207E53976}" sibTransId="{D6655557-C961-40BD-AE8E-895FAC188769}"/>
    <dgm:cxn modelId="{B66B2D9F-668E-4A47-B267-7073721C6E6A}" type="presOf" srcId="{80333528-C74C-40A0-A1FF-4B46C6E85D7C}" destId="{4360FD19-8804-4A8D-BA5A-F6443B3396EE}" srcOrd="0" destOrd="0" presId="urn:microsoft.com/office/officeart/2005/8/layout/lProcess1"/>
    <dgm:cxn modelId="{FF120F70-EC8A-4838-B0FA-2329B88FF9E9}" type="presOf" srcId="{1F7878AF-98DF-4796-958F-D22E3BA103E0}" destId="{0B2555D5-2862-4E5D-BA54-4D918ABC9003}" srcOrd="0" destOrd="0" presId="urn:microsoft.com/office/officeart/2005/8/layout/lProcess1"/>
    <dgm:cxn modelId="{FD7E859E-86CA-4372-97AD-79EDC28C01C5}" type="presOf" srcId="{777A7E9C-6CCC-45D8-B8EA-C1AC575B525F}" destId="{73AD5878-D516-424F-9049-0437EB0F79D5}" srcOrd="0" destOrd="0" presId="urn:microsoft.com/office/officeart/2005/8/layout/lProcess1"/>
    <dgm:cxn modelId="{A8834E38-1C60-4D46-8D6C-43FD7573D039}" type="presOf" srcId="{A7617532-24AB-413D-A15B-E42966E2A934}" destId="{CE291095-9AE1-4814-BEFA-2CBB9FCA97B9}" srcOrd="0" destOrd="0" presId="urn:microsoft.com/office/officeart/2005/8/layout/lProcess1"/>
    <dgm:cxn modelId="{A94F70B7-447C-4CE4-BA26-3FD602864BFA}" type="presOf" srcId="{D6655557-C961-40BD-AE8E-895FAC188769}" destId="{466ADCA7-4E67-4F40-AAFF-4E7CF565FCF6}" srcOrd="0" destOrd="0" presId="urn:microsoft.com/office/officeart/2005/8/layout/lProcess1"/>
    <dgm:cxn modelId="{983A413C-5C07-4197-B2D1-D85DF8DFE520}" type="presOf" srcId="{849C05FD-5155-4BA4-A973-609D1D7B1CA2}" destId="{29138C49-2209-4461-9CE3-09FC855BBA73}" srcOrd="0" destOrd="0" presId="urn:microsoft.com/office/officeart/2005/8/layout/lProcess1"/>
    <dgm:cxn modelId="{8A73B1DB-61A5-40F2-B725-3BF3072DB642}" srcId="{5D6F6445-9F8B-4843-9A45-B89C1177428E}" destId="{0BDCC408-6631-4D4F-BB57-296548798D69}" srcOrd="2" destOrd="0" parTransId="{171938EE-EE3C-4DE6-A921-BB0F8D1B3B85}" sibTransId="{B7526A70-9D6D-4069-B50B-5DC74B63C9F1}"/>
    <dgm:cxn modelId="{56406DCF-AC8C-4810-8E82-1925D8E9A580}" type="presOf" srcId="{4E47843B-5641-4FCA-9FF3-E17B6CD45CCA}" destId="{1610F764-1EEC-4E21-A584-C25AE303BB74}" srcOrd="0" destOrd="0" presId="urn:microsoft.com/office/officeart/2005/8/layout/lProcess1"/>
    <dgm:cxn modelId="{A6929308-60CE-4034-B9BB-464CF63BD7FA}" type="presOf" srcId="{625F4BBB-D6E7-45F9-B72C-4829F5312066}" destId="{0BFD9F93-6912-460D-926A-02CD722B4118}" srcOrd="0" destOrd="0" presId="urn:microsoft.com/office/officeart/2005/8/layout/lProcess1"/>
    <dgm:cxn modelId="{3F38AC42-3148-4E90-AC38-6CDB3F52E7AA}" srcId="{0BDCC408-6631-4D4F-BB57-296548798D69}" destId="{9E0E3442-3357-498B-ABC0-71EB29913A10}" srcOrd="1" destOrd="0" parTransId="{F6F40434-8620-442A-9625-D39962ECFB27}" sibTransId="{C8771531-A738-4881-A688-9A1A138DB0E4}"/>
    <dgm:cxn modelId="{687448F6-9CFE-4D03-9E3F-1C74F544F28C}" srcId="{0BDCC408-6631-4D4F-BB57-296548798D69}" destId="{777A7E9C-6CCC-45D8-B8EA-C1AC575B525F}" srcOrd="0" destOrd="0" parTransId="{66818094-93A9-4DF5-A914-EF2A9002BB00}" sibTransId="{25CB833F-245B-4D94-98C5-E629CC6D2398}"/>
    <dgm:cxn modelId="{F2134D39-F7E9-4132-9E6D-1ED1C68C05F7}" type="presOf" srcId="{37149637-EC06-424F-96F7-CBDA5A743652}" destId="{10204A61-93B3-4726-B688-E423306AFF30}" srcOrd="0" destOrd="0" presId="urn:microsoft.com/office/officeart/2005/8/layout/lProcess1"/>
    <dgm:cxn modelId="{0C1E5C0C-EBF1-4759-9A5A-A6E3FA81EFE4}" srcId="{37149637-EC06-424F-96F7-CBDA5A743652}" destId="{2C4F9275-E69E-40DC-92FA-072333BDD70D}" srcOrd="0" destOrd="0" parTransId="{849C05FD-5155-4BA4-A973-609D1D7B1CA2}" sibTransId="{5F594482-B61D-40CB-8693-7D394875051F}"/>
    <dgm:cxn modelId="{001FB10B-9819-407A-A0E3-667A2C7CE2DA}" type="presParOf" srcId="{42C428F5-E9CF-48E8-8FDC-B83DC4F81B4B}" destId="{C569CE6F-F0CF-4892-8F9C-4722D59E52EB}" srcOrd="0" destOrd="0" presId="urn:microsoft.com/office/officeart/2005/8/layout/lProcess1"/>
    <dgm:cxn modelId="{E605C18D-2B36-41BB-B950-5C000851DE1B}" type="presParOf" srcId="{C569CE6F-F0CF-4892-8F9C-4722D59E52EB}" destId="{3C0A7FF0-3F40-496A-ABFF-2E3545434461}" srcOrd="0" destOrd="0" presId="urn:microsoft.com/office/officeart/2005/8/layout/lProcess1"/>
    <dgm:cxn modelId="{29D006D2-3D74-46B1-8BD9-244EE07ADDD0}" type="presParOf" srcId="{C569CE6F-F0CF-4892-8F9C-4722D59E52EB}" destId="{E72E5069-8193-4FD9-B4CC-196CD715C23B}" srcOrd="1" destOrd="0" presId="urn:microsoft.com/office/officeart/2005/8/layout/lProcess1"/>
    <dgm:cxn modelId="{9A518C61-C633-449E-AE11-95B57684A486}" type="presParOf" srcId="{C569CE6F-F0CF-4892-8F9C-4722D59E52EB}" destId="{0B2555D5-2862-4E5D-BA54-4D918ABC9003}" srcOrd="2" destOrd="0" presId="urn:microsoft.com/office/officeart/2005/8/layout/lProcess1"/>
    <dgm:cxn modelId="{491AE579-1D08-459F-996A-5A5B00E7AB9D}" type="presParOf" srcId="{C569CE6F-F0CF-4892-8F9C-4722D59E52EB}" destId="{466ADCA7-4E67-4F40-AAFF-4E7CF565FCF6}" srcOrd="3" destOrd="0" presId="urn:microsoft.com/office/officeart/2005/8/layout/lProcess1"/>
    <dgm:cxn modelId="{4509ECD1-A0C9-4B74-9F2C-F9ACBCE14E12}" type="presParOf" srcId="{C569CE6F-F0CF-4892-8F9C-4722D59E52EB}" destId="{892FB883-9B61-4462-9B3B-60059875E433}" srcOrd="4" destOrd="0" presId="urn:microsoft.com/office/officeart/2005/8/layout/lProcess1"/>
    <dgm:cxn modelId="{B7C2F5C8-4797-4BA6-AAEF-DD8F46AB0B8F}" type="presParOf" srcId="{C569CE6F-F0CF-4892-8F9C-4722D59E52EB}" destId="{1610F764-1EEC-4E21-A584-C25AE303BB74}" srcOrd="5" destOrd="0" presId="urn:microsoft.com/office/officeart/2005/8/layout/lProcess1"/>
    <dgm:cxn modelId="{CB54CB6F-7A9B-4F86-BEEA-93344E93C5B5}" type="presParOf" srcId="{C569CE6F-F0CF-4892-8F9C-4722D59E52EB}" destId="{CE291095-9AE1-4814-BEFA-2CBB9FCA97B9}" srcOrd="6" destOrd="0" presId="urn:microsoft.com/office/officeart/2005/8/layout/lProcess1"/>
    <dgm:cxn modelId="{F1611F3F-FAC2-4B30-B84E-4B8AFE6AD4A8}" type="presParOf" srcId="{42C428F5-E9CF-48E8-8FDC-B83DC4F81B4B}" destId="{D8484D48-420E-4287-9648-D551B9C7F8E9}" srcOrd="1" destOrd="0" presId="urn:microsoft.com/office/officeart/2005/8/layout/lProcess1"/>
    <dgm:cxn modelId="{9B826B7F-5874-4E0A-9A63-81F03E14AC5E}" type="presParOf" srcId="{42C428F5-E9CF-48E8-8FDC-B83DC4F81B4B}" destId="{6B66AD6D-89E3-411C-9E7E-D21B1CEB23DE}" srcOrd="2" destOrd="0" presId="urn:microsoft.com/office/officeart/2005/8/layout/lProcess1"/>
    <dgm:cxn modelId="{8901F0AA-0374-40CD-9E1B-3521275496E2}" type="presParOf" srcId="{6B66AD6D-89E3-411C-9E7E-D21B1CEB23DE}" destId="{10204A61-93B3-4726-B688-E423306AFF30}" srcOrd="0" destOrd="0" presId="urn:microsoft.com/office/officeart/2005/8/layout/lProcess1"/>
    <dgm:cxn modelId="{ADCAB96B-740E-45E7-BA82-3FDA2924F9D5}" type="presParOf" srcId="{6B66AD6D-89E3-411C-9E7E-D21B1CEB23DE}" destId="{29138C49-2209-4461-9CE3-09FC855BBA73}" srcOrd="1" destOrd="0" presId="urn:microsoft.com/office/officeart/2005/8/layout/lProcess1"/>
    <dgm:cxn modelId="{288ECE6F-5AEA-4AF8-85CF-977994DBF722}" type="presParOf" srcId="{6B66AD6D-89E3-411C-9E7E-D21B1CEB23DE}" destId="{3ABCCB05-A9A7-48FD-A3F0-D7669B14D1EE}" srcOrd="2" destOrd="0" presId="urn:microsoft.com/office/officeart/2005/8/layout/lProcess1"/>
    <dgm:cxn modelId="{61ECA856-BA1D-4E54-B651-6474A819FF3C}" type="presParOf" srcId="{6B66AD6D-89E3-411C-9E7E-D21B1CEB23DE}" destId="{87B1E044-A0E6-476B-A9A1-36FC6AB5C8FA}" srcOrd="3" destOrd="0" presId="urn:microsoft.com/office/officeart/2005/8/layout/lProcess1"/>
    <dgm:cxn modelId="{6090AB8E-195D-40E9-9FD7-1E354A585160}" type="presParOf" srcId="{6B66AD6D-89E3-411C-9E7E-D21B1CEB23DE}" destId="{95FD5634-0E32-49A0-9D9A-1FF37C51E3B4}" srcOrd="4" destOrd="0" presId="urn:microsoft.com/office/officeart/2005/8/layout/lProcess1"/>
    <dgm:cxn modelId="{D4FED118-0913-41CC-A2B5-E5EA00B0D0FD}" type="presParOf" srcId="{6B66AD6D-89E3-411C-9E7E-D21B1CEB23DE}" destId="{0BFD9F93-6912-460D-926A-02CD722B4118}" srcOrd="5" destOrd="0" presId="urn:microsoft.com/office/officeart/2005/8/layout/lProcess1"/>
    <dgm:cxn modelId="{FC6B0EB0-5857-4AE1-9B54-1CA3AF281C15}" type="presParOf" srcId="{6B66AD6D-89E3-411C-9E7E-D21B1CEB23DE}" destId="{4360FD19-8804-4A8D-BA5A-F6443B3396EE}" srcOrd="6" destOrd="0" presId="urn:microsoft.com/office/officeart/2005/8/layout/lProcess1"/>
    <dgm:cxn modelId="{D2BF16DE-82D8-4A81-AA0F-099E6D0D81B5}" type="presParOf" srcId="{42C428F5-E9CF-48E8-8FDC-B83DC4F81B4B}" destId="{E4371755-CB40-47C7-906E-2DD405FDF0B5}" srcOrd="3" destOrd="0" presId="urn:microsoft.com/office/officeart/2005/8/layout/lProcess1"/>
    <dgm:cxn modelId="{6C4A105C-76CF-4053-8BCE-7305ADE0A444}" type="presParOf" srcId="{42C428F5-E9CF-48E8-8FDC-B83DC4F81B4B}" destId="{920FD296-D31D-4CEE-BA66-847290127983}" srcOrd="4" destOrd="0" presId="urn:microsoft.com/office/officeart/2005/8/layout/lProcess1"/>
    <dgm:cxn modelId="{3D84BE93-7AF2-4AE3-A4AE-3F4B0B8AA965}" type="presParOf" srcId="{920FD296-D31D-4CEE-BA66-847290127983}" destId="{EE4ECB02-0425-4675-985C-EB89DB716971}" srcOrd="0" destOrd="0" presId="urn:microsoft.com/office/officeart/2005/8/layout/lProcess1"/>
    <dgm:cxn modelId="{62C66250-7825-40E0-A155-1C7C380FBF5B}" type="presParOf" srcId="{920FD296-D31D-4CEE-BA66-847290127983}" destId="{54AF2EC2-56F3-49ED-B22B-2EC90F108DF6}" srcOrd="1" destOrd="0" presId="urn:microsoft.com/office/officeart/2005/8/layout/lProcess1"/>
    <dgm:cxn modelId="{4B7468BA-FE73-4357-9138-47FC23BC7DDC}" type="presParOf" srcId="{920FD296-D31D-4CEE-BA66-847290127983}" destId="{73AD5878-D516-424F-9049-0437EB0F79D5}" srcOrd="2" destOrd="0" presId="urn:microsoft.com/office/officeart/2005/8/layout/lProcess1"/>
    <dgm:cxn modelId="{E5630401-4A4D-4466-A3BB-C5593E41A91E}" type="presParOf" srcId="{920FD296-D31D-4CEE-BA66-847290127983}" destId="{5C466DC9-9AF8-4D5C-ACEC-9271A3D9FDDD}" srcOrd="3" destOrd="0" presId="urn:microsoft.com/office/officeart/2005/8/layout/lProcess1"/>
    <dgm:cxn modelId="{607EE088-B26E-476E-9D36-A76016C9D6F5}" type="presParOf" srcId="{920FD296-D31D-4CEE-BA66-847290127983}" destId="{44EB80CE-BE40-4593-AD56-3D8F0054BE18}" srcOrd="4" destOrd="0" presId="urn:microsoft.com/office/officeart/2005/8/layout/lProcess1"/>
    <dgm:cxn modelId="{E85F425B-4BB9-4483-AC17-AEE86BAB5BC9}" type="presParOf" srcId="{920FD296-D31D-4CEE-BA66-847290127983}" destId="{A94705C0-73BE-4D66-BE0B-CA0E1071D838}" srcOrd="5" destOrd="0" presId="urn:microsoft.com/office/officeart/2005/8/layout/lProcess1"/>
    <dgm:cxn modelId="{66245A64-26F9-4340-8FAB-AB61E2BC5E1E}" type="presParOf" srcId="{920FD296-D31D-4CEE-BA66-847290127983}" destId="{CA3E9887-FC7C-4135-98D6-3D7A03A5CE65}" srcOrd="6" destOrd="0" presId="urn:microsoft.com/office/officeart/2005/8/layout/lProcess1"/>
  </dgm:cxnLst>
  <dgm:bg>
    <a:solidFill>
      <a:schemeClr val="bg1"/>
    </a:solidFill>
  </dgm:bg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0A7FF0-3F40-496A-ABFF-2E3545434461}">
      <dsp:nvSpPr>
        <dsp:cNvPr id="0" name=""/>
        <dsp:cNvSpPr/>
      </dsp:nvSpPr>
      <dsp:spPr>
        <a:xfrm>
          <a:off x="4269" y="77367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2023 год</a:t>
          </a:r>
        </a:p>
      </dsp:txBody>
      <dsp:txXfrm>
        <a:off x="22194" y="95292"/>
        <a:ext cx="1805563" cy="576148"/>
      </dsp:txXfrm>
    </dsp:sp>
    <dsp:sp modelId="{E72E5069-8193-4FD9-B4CC-196CD715C23B}">
      <dsp:nvSpPr>
        <dsp:cNvPr id="0" name=""/>
        <dsp:cNvSpPr/>
      </dsp:nvSpPr>
      <dsp:spPr>
        <a:xfrm rot="5400000">
          <a:off x="884695" y="729647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2555D5-2862-4E5D-BA54-4D918ABC9003}">
      <dsp:nvSpPr>
        <dsp:cNvPr id="0" name=""/>
        <dsp:cNvSpPr/>
      </dsp:nvSpPr>
      <dsp:spPr>
        <a:xfrm>
          <a:off x="4269" y="850489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доходов - 6085225,8 тыс. рублей</a:t>
          </a:r>
        </a:p>
      </dsp:txBody>
      <dsp:txXfrm>
        <a:off x="22194" y="868414"/>
        <a:ext cx="1805563" cy="576148"/>
      </dsp:txXfrm>
    </dsp:sp>
    <dsp:sp modelId="{466ADCA7-4E67-4F40-AAFF-4E7CF565FCF6}">
      <dsp:nvSpPr>
        <dsp:cNvPr id="0" name=""/>
        <dsp:cNvSpPr/>
      </dsp:nvSpPr>
      <dsp:spPr>
        <a:xfrm rot="5400000">
          <a:off x="884695" y="1502769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585190"/>
            <a:satOff val="-730"/>
            <a:lumOff val="172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2FB883-9B61-4462-9B3B-60059875E433}">
      <dsp:nvSpPr>
        <dsp:cNvPr id="0" name=""/>
        <dsp:cNvSpPr/>
      </dsp:nvSpPr>
      <dsp:spPr>
        <a:xfrm>
          <a:off x="4269" y="1623611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628228"/>
            <a:satOff val="-547"/>
            <a:lumOff val="-1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расходов - 6170225,8 тыс. рублей</a:t>
          </a:r>
        </a:p>
      </dsp:txBody>
      <dsp:txXfrm>
        <a:off x="22194" y="1641536"/>
        <a:ext cx="1805563" cy="576148"/>
      </dsp:txXfrm>
    </dsp:sp>
    <dsp:sp modelId="{1610F764-1EEC-4E21-A584-C25AE303BB74}">
      <dsp:nvSpPr>
        <dsp:cNvPr id="0" name=""/>
        <dsp:cNvSpPr/>
      </dsp:nvSpPr>
      <dsp:spPr>
        <a:xfrm rot="5400000">
          <a:off x="884695" y="2275891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291095-9AE1-4814-BEFA-2CBB9FCA97B9}">
      <dsp:nvSpPr>
        <dsp:cNvPr id="0" name=""/>
        <dsp:cNvSpPr/>
      </dsp:nvSpPr>
      <dsp:spPr>
        <a:xfrm>
          <a:off x="4269" y="2396733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1256455"/>
            <a:satOff val="-1094"/>
            <a:lumOff val="-1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дефицита бюджета - 85000,0 тыс. рублей</a:t>
          </a:r>
        </a:p>
      </dsp:txBody>
      <dsp:txXfrm>
        <a:off x="22194" y="2414658"/>
        <a:ext cx="1805563" cy="576148"/>
      </dsp:txXfrm>
    </dsp:sp>
    <dsp:sp modelId="{10204A61-93B3-4726-B688-E423306AFF30}">
      <dsp:nvSpPr>
        <dsp:cNvPr id="0" name=""/>
        <dsp:cNvSpPr/>
      </dsp:nvSpPr>
      <dsp:spPr>
        <a:xfrm>
          <a:off x="2103480" y="77367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2024 год</a:t>
          </a:r>
        </a:p>
      </dsp:txBody>
      <dsp:txXfrm>
        <a:off x="2121405" y="95292"/>
        <a:ext cx="1805563" cy="576148"/>
      </dsp:txXfrm>
    </dsp:sp>
    <dsp:sp modelId="{29138C49-2209-4461-9CE3-09FC855BBA73}">
      <dsp:nvSpPr>
        <dsp:cNvPr id="0" name=""/>
        <dsp:cNvSpPr/>
      </dsp:nvSpPr>
      <dsp:spPr>
        <a:xfrm rot="5400000">
          <a:off x="2983906" y="729647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1755570"/>
            <a:satOff val="-2190"/>
            <a:lumOff val="51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BCCB05-A9A7-48FD-A3F0-D7669B14D1EE}">
      <dsp:nvSpPr>
        <dsp:cNvPr id="0" name=""/>
        <dsp:cNvSpPr/>
      </dsp:nvSpPr>
      <dsp:spPr>
        <a:xfrm>
          <a:off x="2103480" y="850489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1884683"/>
            <a:satOff val="-1642"/>
            <a:lumOff val="-2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доходов -  5879041,8 тыс. рублей</a:t>
          </a:r>
        </a:p>
      </dsp:txBody>
      <dsp:txXfrm>
        <a:off x="2121405" y="868414"/>
        <a:ext cx="1805563" cy="576148"/>
      </dsp:txXfrm>
    </dsp:sp>
    <dsp:sp modelId="{87B1E044-A0E6-476B-A9A1-36FC6AB5C8FA}">
      <dsp:nvSpPr>
        <dsp:cNvPr id="0" name=""/>
        <dsp:cNvSpPr/>
      </dsp:nvSpPr>
      <dsp:spPr>
        <a:xfrm rot="5400000">
          <a:off x="2983906" y="1502769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D5634-0E32-49A0-9D9A-1FF37C51E3B4}">
      <dsp:nvSpPr>
        <dsp:cNvPr id="0" name=""/>
        <dsp:cNvSpPr/>
      </dsp:nvSpPr>
      <dsp:spPr>
        <a:xfrm>
          <a:off x="2103480" y="1623611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расходов - 5879041,8 тыс. рублей</a:t>
          </a:r>
        </a:p>
      </dsp:txBody>
      <dsp:txXfrm>
        <a:off x="2121405" y="1641536"/>
        <a:ext cx="1805563" cy="576148"/>
      </dsp:txXfrm>
    </dsp:sp>
    <dsp:sp modelId="{0BFD9F93-6912-460D-926A-02CD722B4118}">
      <dsp:nvSpPr>
        <dsp:cNvPr id="0" name=""/>
        <dsp:cNvSpPr/>
      </dsp:nvSpPr>
      <dsp:spPr>
        <a:xfrm rot="5400000">
          <a:off x="2983906" y="2275891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2925949"/>
            <a:satOff val="-3649"/>
            <a:lumOff val="858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60FD19-8804-4A8D-BA5A-F6443B3396EE}">
      <dsp:nvSpPr>
        <dsp:cNvPr id="0" name=""/>
        <dsp:cNvSpPr/>
      </dsp:nvSpPr>
      <dsp:spPr>
        <a:xfrm>
          <a:off x="2103480" y="2396733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3141138"/>
            <a:satOff val="-2736"/>
            <a:lumOff val="-4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дефицита бюджета - 0,0 тыс. рублей  </a:t>
          </a:r>
        </a:p>
      </dsp:txBody>
      <dsp:txXfrm>
        <a:off x="2121405" y="2414658"/>
        <a:ext cx="1805563" cy="576148"/>
      </dsp:txXfrm>
    </dsp:sp>
    <dsp:sp modelId="{EE4ECB02-0425-4675-985C-EB89DB716971}">
      <dsp:nvSpPr>
        <dsp:cNvPr id="0" name=""/>
        <dsp:cNvSpPr/>
      </dsp:nvSpPr>
      <dsp:spPr>
        <a:xfrm>
          <a:off x="4202691" y="77367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ysClr val="windowText" lastClr="000000"/>
              </a:solidFill>
            </a:rPr>
            <a:t>2025 год</a:t>
          </a:r>
        </a:p>
      </dsp:txBody>
      <dsp:txXfrm>
        <a:off x="4220616" y="95292"/>
        <a:ext cx="1805563" cy="576148"/>
      </dsp:txXfrm>
    </dsp:sp>
    <dsp:sp modelId="{54AF2EC2-56F3-49ED-B22B-2EC90F108DF6}">
      <dsp:nvSpPr>
        <dsp:cNvPr id="0" name=""/>
        <dsp:cNvSpPr/>
      </dsp:nvSpPr>
      <dsp:spPr>
        <a:xfrm rot="5400000">
          <a:off x="5083117" y="729647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AD5878-D516-424F-9049-0437EB0F79D5}">
      <dsp:nvSpPr>
        <dsp:cNvPr id="0" name=""/>
        <dsp:cNvSpPr/>
      </dsp:nvSpPr>
      <dsp:spPr>
        <a:xfrm>
          <a:off x="4202691" y="850489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3769366"/>
            <a:satOff val="-3283"/>
            <a:lumOff val="-4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доходов - 6045234,3 тыс. рублей</a:t>
          </a:r>
        </a:p>
      </dsp:txBody>
      <dsp:txXfrm>
        <a:off x="4220616" y="868414"/>
        <a:ext cx="1805563" cy="576148"/>
      </dsp:txXfrm>
    </dsp:sp>
    <dsp:sp modelId="{5C466DC9-9AF8-4D5C-ACEC-9271A3D9FDDD}">
      <dsp:nvSpPr>
        <dsp:cNvPr id="0" name=""/>
        <dsp:cNvSpPr/>
      </dsp:nvSpPr>
      <dsp:spPr>
        <a:xfrm rot="5400000">
          <a:off x="5083117" y="1502769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4096329"/>
            <a:satOff val="-5109"/>
            <a:lumOff val="1201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EB80CE-BE40-4593-AD56-3D8F0054BE18}">
      <dsp:nvSpPr>
        <dsp:cNvPr id="0" name=""/>
        <dsp:cNvSpPr/>
      </dsp:nvSpPr>
      <dsp:spPr>
        <a:xfrm>
          <a:off x="4202691" y="1623611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4397593"/>
            <a:satOff val="-3831"/>
            <a:lumOff val="-5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расходов - 6045234,3 тыс. рублей</a:t>
          </a:r>
        </a:p>
      </dsp:txBody>
      <dsp:txXfrm>
        <a:off x="4220616" y="1641536"/>
        <a:ext cx="1805563" cy="576148"/>
      </dsp:txXfrm>
    </dsp:sp>
    <dsp:sp modelId="{A94705C0-73BE-4D66-BE0B-CA0E1071D838}">
      <dsp:nvSpPr>
        <dsp:cNvPr id="0" name=""/>
        <dsp:cNvSpPr/>
      </dsp:nvSpPr>
      <dsp:spPr>
        <a:xfrm rot="5400000">
          <a:off x="5083117" y="2275891"/>
          <a:ext cx="80561" cy="80561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3E9887-FC7C-4135-98D6-3D7A03A5CE65}">
      <dsp:nvSpPr>
        <dsp:cNvPr id="0" name=""/>
        <dsp:cNvSpPr/>
      </dsp:nvSpPr>
      <dsp:spPr>
        <a:xfrm>
          <a:off x="4202691" y="2396733"/>
          <a:ext cx="1841413" cy="611998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</a:rPr>
            <a:t>прогнозируемый объем дефицита бюджета - 0,0 тыс. рублей</a:t>
          </a:r>
        </a:p>
      </dsp:txBody>
      <dsp:txXfrm>
        <a:off x="4220616" y="2414658"/>
        <a:ext cx="1805563" cy="5761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0.65134</cdr:x>
      <cdr:y>0.71549</cdr:y>
    </cdr:from>
    <cdr:to>
      <cdr:x>0.80747</cdr:x>
      <cdr:y>0.7539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6477000" y="5676900"/>
          <a:ext cx="1552575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0.47414</cdr:x>
      <cdr:y>0.66789</cdr:y>
    </cdr:from>
    <cdr:to>
      <cdr:x>0.54215</cdr:x>
      <cdr:y>0.68987</cdr:y>
    </cdr:to>
    <cdr:sp macro="" textlink="">
      <cdr:nvSpPr>
        <cdr:cNvPr id="5" name="TextBox 4"/>
        <cdr:cNvSpPr txBox="1"/>
      </cdr:nvSpPr>
      <cdr:spPr>
        <a:xfrm xmlns:a="http://schemas.openxmlformats.org/drawingml/2006/main" rot="20464572">
          <a:off x="4714875" y="5210175"/>
          <a:ext cx="676275" cy="171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0.19975</cdr:x>
      <cdr:y>0.31872</cdr:y>
    </cdr:from>
    <cdr:to>
      <cdr:x>0.41812</cdr:x>
      <cdr:y>0.51656</cdr:y>
    </cdr:to>
    <cdr:sp macro="" textlink="">
      <cdr:nvSpPr>
        <cdr:cNvPr id="3" name="Стрелка вправо с вырезом 2"/>
        <cdr:cNvSpPr>
          <a:spLocks xmlns:a="http://schemas.openxmlformats.org/drawingml/2006/main" noChangeAspect="1"/>
        </cdr:cNvSpPr>
      </cdr:nvSpPr>
      <cdr:spPr>
        <a:xfrm xmlns:a="http://schemas.openxmlformats.org/drawingml/2006/main" rot="1178649">
          <a:off x="1284254" y="1420746"/>
          <a:ext cx="1404000" cy="881914"/>
        </a:xfrm>
        <a:prstGeom xmlns:a="http://schemas.openxmlformats.org/drawingml/2006/main" prst="notchedRightArrow">
          <a:avLst/>
        </a:prstGeom>
        <a:ln xmlns:a="http://schemas.openxmlformats.org/drawingml/2006/main"/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 contourW="6350" prstMaterial="dkEdge">
          <a:bevelT prst="angle"/>
        </a:sp3d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 16,7%</a:t>
          </a:r>
        </a:p>
      </cdr:txBody>
    </cdr:sp>
  </cdr:relSizeAnchor>
  <cdr:relSizeAnchor xmlns:cdr="http://schemas.openxmlformats.org/drawingml/2006/chartDrawing">
    <cdr:from>
      <cdr:x>0.37954</cdr:x>
      <cdr:y>0.53059</cdr:y>
    </cdr:from>
    <cdr:to>
      <cdr:x>0.60351</cdr:x>
      <cdr:y>0.72065</cdr:y>
    </cdr:to>
    <cdr:sp macro="" textlink="">
      <cdr:nvSpPr>
        <cdr:cNvPr id="4" name="Стрелка вправо с вырезом 3"/>
        <cdr:cNvSpPr/>
      </cdr:nvSpPr>
      <cdr:spPr>
        <a:xfrm xmlns:a="http://schemas.openxmlformats.org/drawingml/2006/main" rot="1221274">
          <a:off x="2440223" y="2365224"/>
          <a:ext cx="1440000" cy="847231"/>
        </a:xfrm>
        <a:prstGeom xmlns:a="http://schemas.openxmlformats.org/drawingml/2006/main" prst="notchedRightArrow">
          <a:avLst/>
        </a:prstGeom>
        <a:ln xmlns:a="http://schemas.openxmlformats.org/drawingml/2006/main"/>
        <a:scene3d xmlns:a="http://schemas.openxmlformats.org/drawingml/2006/main">
          <a:camera prst="orthographicFront"/>
          <a:lightRig rig="threePt" dir="t"/>
        </a:scene3d>
        <a:sp3d xmlns:a="http://schemas.openxmlformats.org/drawingml/2006/main" contourW="6350">
          <a:bevelT prst="angle"/>
        </a:sp3d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на 4,6%</a:t>
          </a:r>
        </a:p>
      </cdr:txBody>
    </cdr:sp>
  </cdr:relSizeAnchor>
  <cdr:relSizeAnchor xmlns:cdr="http://schemas.openxmlformats.org/drawingml/2006/chartDrawing">
    <cdr:from>
      <cdr:x>0.58908</cdr:x>
      <cdr:y>0.37917</cdr:y>
    </cdr:from>
    <cdr:to>
      <cdr:x>0.80746</cdr:x>
      <cdr:y>0.56491</cdr:y>
    </cdr:to>
    <cdr:sp macro="" textlink="">
      <cdr:nvSpPr>
        <cdr:cNvPr id="6" name="Стрелка вправо с вырезом 5"/>
        <cdr:cNvSpPr/>
      </cdr:nvSpPr>
      <cdr:spPr>
        <a:xfrm xmlns:a="http://schemas.openxmlformats.org/drawingml/2006/main" rot="20640304">
          <a:off x="3787442" y="1690211"/>
          <a:ext cx="1404000" cy="828000"/>
        </a:xfrm>
        <a:prstGeom xmlns:a="http://schemas.openxmlformats.org/drawingml/2006/main" prst="notchedRightArrow">
          <a:avLst/>
        </a:prstGeom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 contourW="6350">
          <a:bevelT prst="angle"/>
          <a:bevelB prst="angle"/>
        </a:sp3d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0.62499</cdr:x>
      <cdr:y>0.43691</cdr:y>
    </cdr:from>
    <cdr:to>
      <cdr:x>0.79246</cdr:x>
      <cdr:y>0.51442</cdr:y>
    </cdr:to>
    <cdr:sp macro="" textlink="">
      <cdr:nvSpPr>
        <cdr:cNvPr id="8" name="Поле 7"/>
        <cdr:cNvSpPr txBox="1"/>
      </cdr:nvSpPr>
      <cdr:spPr>
        <a:xfrm xmlns:a="http://schemas.openxmlformats.org/drawingml/2006/main" rot="20630611">
          <a:off x="4018276" y="1947621"/>
          <a:ext cx="1076732" cy="34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рост на 2,8 %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0.34118</cdr:x>
      <cdr:y>0.28113</cdr:y>
    </cdr:from>
    <cdr:to>
      <cdr:x>0.80084</cdr:x>
      <cdr:y>0.31204</cdr:y>
    </cdr:to>
    <cdr:sp macro="" textlink="">
      <cdr:nvSpPr>
        <cdr:cNvPr id="2" name="Левая фигурная скобка 1"/>
        <cdr:cNvSpPr/>
      </cdr:nvSpPr>
      <cdr:spPr>
        <a:xfrm xmlns:a="http://schemas.openxmlformats.org/drawingml/2006/main" rot="16200000">
          <a:off x="3401154" y="-381572"/>
          <a:ext cx="105107" cy="2780196"/>
        </a:xfrm>
        <a:prstGeom xmlns:a="http://schemas.openxmlformats.org/drawingml/2006/main" prst="leftBrace">
          <a:avLst>
            <a:gd name="adj1" fmla="val 8333"/>
            <a:gd name="adj2" fmla="val 49397"/>
          </a:avLst>
        </a:prstGeom>
        <a:ln xmlns:a="http://schemas.openxmlformats.org/drawingml/2006/main" w="19050">
          <a:solidFill>
            <a:sysClr val="windowText" lastClr="0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0.58675</cdr:x>
      <cdr:y>0.4092</cdr:y>
    </cdr:from>
    <cdr:to>
      <cdr:x>0.74149</cdr:x>
      <cdr:y>0.45209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8042276" y="3756026"/>
          <a:ext cx="2120900" cy="393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0.49754</cdr:x>
      <cdr:y>0.2932</cdr:y>
    </cdr:from>
    <cdr:to>
      <cdr:x>0.66929</cdr:x>
      <cdr:y>0.35599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009291" y="996988"/>
          <a:ext cx="1038834" cy="2135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7 404 334,0</a:t>
          </a:r>
        </a:p>
        <a:p xmlns:a="http://schemas.openxmlformats.org/drawingml/2006/main">
          <a:pPr algn="ctr"/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ctr"/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0.52284</cdr:x>
      <cdr:y>0.63244</cdr:y>
    </cdr:from>
    <cdr:to>
      <cdr:x>0.68346</cdr:x>
      <cdr:y>0.68717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162305" y="2252981"/>
          <a:ext cx="971545" cy="1949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5</a:t>
          </a:r>
          <a:r>
            <a:rPr lang="ru-RU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879 041,8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0.52913</cdr:x>
      <cdr:y>0.80624</cdr:y>
    </cdr:from>
    <cdr:to>
      <cdr:x>0.69921</cdr:x>
      <cdr:y>0.87166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200400" y="2872106"/>
          <a:ext cx="1028690" cy="2330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  <a:r>
            <a:rPr lang="ru-RU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045 234,3</a:t>
          </a: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0.0116</cdr:x>
      <cdr:y>0.68698</cdr:y>
    </cdr:from>
    <cdr:to>
      <cdr:x>0.14463</cdr:x>
      <cdr:y>0.88832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70161" y="2977285"/>
          <a:ext cx="804615" cy="872583"/>
        </a:xfrm>
        <a:prstGeom xmlns:a="http://schemas.openxmlformats.org/drawingml/2006/main" prst="borderCallout1">
          <a:avLst>
            <a:gd name="adj1" fmla="val 397"/>
            <a:gd name="adj2" fmla="val 59509"/>
            <a:gd name="adj3" fmla="val -57139"/>
            <a:gd name="adj4" fmla="val 140852"/>
          </a:avLst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 w="12700">
          <a:solidFill>
            <a:schemeClr val="accent6">
              <a:lumMod val="75000"/>
            </a:schemeClr>
          </a:solidFill>
        </a:ln>
        <a:effectLst xmlns:a="http://schemas.openxmlformats.org/drawingml/2006/main">
          <a:glow rad="63500">
            <a:schemeClr val="accent2">
              <a:satMod val="175000"/>
              <a:alpha val="40000"/>
            </a:schemeClr>
          </a:glow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проект</a:t>
          </a:r>
          <a:r>
            <a:rPr lang="ru-RU" sz="12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на 2024 год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0.74241</cdr:x>
      <cdr:y>0.69471</cdr:y>
    </cdr:from>
    <cdr:to>
      <cdr:x>0.87543</cdr:x>
      <cdr:y>0.89448</cdr:y>
    </cdr:to>
    <cdr:sp macro="" textlink="">
      <cdr:nvSpPr>
        <cdr:cNvPr id="4" name="Выноска 1 3"/>
        <cdr:cNvSpPr/>
      </cdr:nvSpPr>
      <cdr:spPr>
        <a:xfrm xmlns:a="http://schemas.openxmlformats.org/drawingml/2006/main">
          <a:off x="4490398" y="3010806"/>
          <a:ext cx="804555" cy="865779"/>
        </a:xfrm>
        <a:prstGeom xmlns:a="http://schemas.openxmlformats.org/drawingml/2006/main" prst="borderCallout1">
          <a:avLst>
            <a:gd name="adj1" fmla="val 56761"/>
            <a:gd name="adj2" fmla="val 199"/>
            <a:gd name="adj3" fmla="val -16115"/>
            <a:gd name="adj4" fmla="val -54516"/>
          </a:avLst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 w="12700">
          <a:solidFill>
            <a:schemeClr val="accent6">
              <a:lumMod val="75000"/>
            </a:schemeClr>
          </a:solidFill>
        </a:ln>
        <a:effectLst xmlns:a="http://schemas.openxmlformats.org/drawingml/2006/main">
          <a:glow rad="63500">
            <a:schemeClr val="accent2">
              <a:satMod val="175000"/>
              <a:alpha val="40000"/>
            </a:schemeClr>
          </a:glow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проект</a:t>
          </a:r>
          <a:r>
            <a:rPr lang="ru-RU" sz="12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на 2025 год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0.39743</cdr:x>
      <cdr:y>0.47993</cdr:y>
    </cdr:from>
    <cdr:to>
      <cdr:x>0.53046</cdr:x>
      <cdr:y>0.67605</cdr:y>
    </cdr:to>
    <cdr:sp macro="" textlink="">
      <cdr:nvSpPr>
        <cdr:cNvPr id="6" name="Выноска 1 5"/>
        <cdr:cNvSpPr/>
      </cdr:nvSpPr>
      <cdr:spPr>
        <a:xfrm xmlns:a="http://schemas.openxmlformats.org/drawingml/2006/main">
          <a:off x="2403801" y="1981201"/>
          <a:ext cx="804615" cy="809624"/>
        </a:xfrm>
        <a:prstGeom xmlns:a="http://schemas.openxmlformats.org/drawingml/2006/main" prst="borderCallout1">
          <a:avLst>
            <a:gd name="adj1" fmla="val 56761"/>
            <a:gd name="adj2" fmla="val 199"/>
            <a:gd name="adj3" fmla="val 93676"/>
            <a:gd name="adj4" fmla="val -75031"/>
          </a:avLst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 w="12700">
          <a:solidFill>
            <a:schemeClr val="accent6">
              <a:lumMod val="75000"/>
            </a:schemeClr>
          </a:solidFill>
        </a:ln>
        <a:effectLst xmlns:a="http://schemas.openxmlformats.org/drawingml/2006/main">
          <a:glow rad="63500">
            <a:schemeClr val="accent2">
              <a:satMod val="175000"/>
              <a:alpha val="40000"/>
            </a:schemeClr>
          </a:glow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проект</a:t>
          </a:r>
          <a:r>
            <a:rPr lang="ru-RU" sz="12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на 2023 год</a:t>
          </a:r>
        </a:p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0.3844</cdr:x>
      <cdr:y>0.31855</cdr:y>
    </cdr:from>
    <cdr:to>
      <cdr:x>0.40092</cdr:x>
      <cdr:y>0.33333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H="1" flipV="1">
          <a:off x="3990975" y="2257425"/>
          <a:ext cx="171450" cy="10477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5BFB0-866E-4BAA-BF79-672CCC7A2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3403</TotalTime>
  <Pages>81</Pages>
  <Words>36084</Words>
  <Characters>205681</Characters>
  <Application>Microsoft Office Word</Application>
  <DocSecurity>0</DocSecurity>
  <Lines>1714</Lines>
  <Paragraphs>482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Молчанова</dc:creator>
  <cp:lastModifiedBy>Мария Молчанова</cp:lastModifiedBy>
  <cp:revision>147</cp:revision>
  <cp:lastPrinted>2022-11-15T04:38:00Z</cp:lastPrinted>
  <dcterms:created xsi:type="dcterms:W3CDTF">2021-11-10T06:12:00Z</dcterms:created>
  <dcterms:modified xsi:type="dcterms:W3CDTF">2022-11-15T04:56:00Z</dcterms:modified>
</cp:coreProperties>
</file>