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6"/>
        <w:gridCol w:w="9199"/>
      </w:tblGrid>
      <w:tr w:rsidR="00870D4F" w:rsidRPr="00870D4F" w:rsidTr="00B56265">
        <w:tc>
          <w:tcPr>
            <w:tcW w:w="336" w:type="dxa"/>
            <w:tcMar>
              <w:top w:w="0" w:type="dxa"/>
              <w:left w:w="180" w:type="dxa"/>
              <w:bottom w:w="0" w:type="dxa"/>
              <w:right w:w="150" w:type="dxa"/>
            </w:tcMar>
            <w:hideMark/>
          </w:tcPr>
          <w:p w:rsidR="00870D4F" w:rsidRPr="00870D4F" w:rsidRDefault="00870D4F" w:rsidP="00870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6265" w:rsidRDefault="00B56265" w:rsidP="00B562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0D4F" w:rsidRPr="00870D4F" w:rsidRDefault="00870D4F" w:rsidP="00B562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Положения о федеральном государственном контроле (надзоре) за деятельностью организаций, включенных в реестр организаций, уполномоченных на проведение аттестации инструкторов-проводников</w:t>
            </w:r>
          </w:p>
        </w:tc>
      </w:tr>
    </w:tbl>
    <w:p w:rsidR="00870D4F" w:rsidRPr="00870D4F" w:rsidRDefault="00B56265" w:rsidP="00870D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70D4F" w:rsidRPr="00870D4F">
        <w:rPr>
          <w:rFonts w:ascii="Times New Roman" w:eastAsia="Times New Roman" w:hAnsi="Times New Roman" w:cs="Times New Roman"/>
          <w:sz w:val="24"/>
          <w:szCs w:val="24"/>
          <w:lang w:eastAsia="ru-RU"/>
        </w:rPr>
        <w:t>ложением определены предмет и объекты федерального государственного контроля, а также установлено, что полномочия по его осуществлению возложены на Ростуризм.</w:t>
      </w:r>
    </w:p>
    <w:p w:rsidR="00870D4F" w:rsidRPr="00870D4F" w:rsidRDefault="00870D4F" w:rsidP="00870D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4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Объекты государственного надзора необходимо относить к категориям высокого, среднего и низкого риска причинения вреда.</w:t>
      </w:r>
    </w:p>
    <w:p w:rsidR="00870D4F" w:rsidRPr="00870D4F" w:rsidRDefault="00870D4F" w:rsidP="00870D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4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установлено, что при осуществлении государственного контроля не проводятся плановые контрольные (надзорные) мероприятия. Государственный контроль осуществляется посредством проведения наблюдения за соблюдением обязательных требований, документарной и выездной проверок, инспекционного визита.</w:t>
      </w:r>
    </w:p>
    <w:p w:rsidR="00870D4F" w:rsidRPr="00870D4F" w:rsidRDefault="00870D4F" w:rsidP="00870D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4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этого, документом закрепляются особенности организации проведения профилактических мероприятий, к которым относятся информирование, обобщение правоприменительной практики, объявление предостережения, консультирование и профилактический визит.</w:t>
      </w:r>
    </w:p>
    <w:p w:rsidR="00870D4F" w:rsidRPr="00870D4F" w:rsidRDefault="00870D4F" w:rsidP="00870D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D4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вступает в силу с 1 июля 2022 года.</w:t>
      </w:r>
    </w:p>
    <w:p w:rsidR="002F3F9F" w:rsidRPr="002F3F9F" w:rsidRDefault="002F3F9F" w:rsidP="002F3F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77B" w:rsidRDefault="00CB077B"/>
    <w:sectPr w:rsidR="00CB07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8A7"/>
    <w:rsid w:val="002F3F9F"/>
    <w:rsid w:val="00870D4F"/>
    <w:rsid w:val="008748A7"/>
    <w:rsid w:val="00B56265"/>
    <w:rsid w:val="00CB0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8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4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1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Сорокин Д.Ю. (Миасс)</dc:creator>
  <cp:keywords/>
  <dc:description/>
  <cp:lastModifiedBy>User</cp:lastModifiedBy>
  <cp:revision>3</cp:revision>
  <dcterms:created xsi:type="dcterms:W3CDTF">2021-11-26T03:49:00Z</dcterms:created>
  <dcterms:modified xsi:type="dcterms:W3CDTF">2021-11-26T09:48:00Z</dcterms:modified>
</cp:coreProperties>
</file>